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4948BE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67D0D5F9" w:rsidR="009128CF" w:rsidRPr="003C3528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  <w:lang w:val="en-GB"/>
              </w:rPr>
            </w:pPr>
            <w:r w:rsidRPr="003C3528">
              <w:rPr>
                <w:rFonts w:ascii="Century Gothic" w:hAnsi="Century Gothic" w:cs="Arial"/>
                <w:sz w:val="36"/>
                <w:szCs w:val="36"/>
                <w:lang w:val="en-GB"/>
              </w:rPr>
              <w:t xml:space="preserve">Commitment to </w:t>
            </w:r>
            <w:r w:rsidR="0074754F">
              <w:rPr>
                <w:rFonts w:ascii="Century Gothic" w:hAnsi="Century Gothic" w:cs="Arial"/>
                <w:sz w:val="36"/>
                <w:szCs w:val="36"/>
                <w:lang w:val="en-GB"/>
              </w:rPr>
              <w:t>make</w:t>
            </w:r>
            <w:r w:rsidR="0074754F" w:rsidRPr="003C3528">
              <w:rPr>
                <w:rFonts w:ascii="Century Gothic" w:hAnsi="Century Gothic" w:cs="Arial"/>
                <w:sz w:val="36"/>
                <w:szCs w:val="36"/>
                <w:lang w:val="en-GB"/>
              </w:rPr>
              <w:t xml:space="preserve"> </w:t>
            </w:r>
            <w:r w:rsidRPr="003C3528">
              <w:rPr>
                <w:rFonts w:ascii="Century Gothic" w:hAnsi="Century Gothic" w:cs="Arial"/>
                <w:sz w:val="36"/>
                <w:szCs w:val="36"/>
                <w:lang w:val="en-GB"/>
              </w:rPr>
              <w:t>resources</w:t>
            </w:r>
            <w:r w:rsidR="0074754F">
              <w:rPr>
                <w:rFonts w:ascii="Century Gothic" w:hAnsi="Century Gothic" w:cs="Arial"/>
                <w:sz w:val="36"/>
                <w:szCs w:val="36"/>
                <w:lang w:val="en-GB"/>
              </w:rPr>
              <w:t xml:space="preserve"> available</w:t>
            </w:r>
          </w:p>
        </w:tc>
      </w:tr>
    </w:tbl>
    <w:p w14:paraId="67B24030" w14:textId="77777777" w:rsidR="00243F9F" w:rsidRPr="003C3528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</w:p>
    <w:p w14:paraId="3C556EB8" w14:textId="77777777" w:rsidR="008504E9" w:rsidRPr="003C3528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  <w:lang w:val="en-GB"/>
        </w:rPr>
      </w:pPr>
      <w:r w:rsidRPr="003C3528">
        <w:rPr>
          <w:rFonts w:ascii="Century Gothic" w:hAnsi="Century Gothic" w:cs="Arial"/>
          <w:sz w:val="20"/>
          <w:szCs w:val="20"/>
          <w:u w:val="dotted"/>
          <w:lang w:val="en-GB"/>
        </w:rPr>
        <w:t>                                                                           </w:t>
      </w:r>
    </w:p>
    <w:p w14:paraId="3485574B" w14:textId="4B370B01" w:rsidR="00243F9F" w:rsidRPr="003C3528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  <w:lang w:val="en-GB"/>
        </w:rPr>
      </w:pPr>
      <w:r w:rsidRPr="003C3528">
        <w:rPr>
          <w:rFonts w:ascii="Century Gothic" w:hAnsi="Century Gothic" w:cs="Arial"/>
          <w:sz w:val="16"/>
          <w:szCs w:val="16"/>
          <w:lang w:val="en-GB"/>
        </w:rPr>
        <w:t xml:space="preserve">(name of the </w:t>
      </w:r>
      <w:r w:rsidR="005D12CA">
        <w:rPr>
          <w:rFonts w:ascii="Century Gothic" w:hAnsi="Century Gothic" w:cs="Arial"/>
          <w:sz w:val="16"/>
          <w:szCs w:val="16"/>
          <w:lang w:val="en-GB"/>
        </w:rPr>
        <w:t>E</w:t>
      </w:r>
      <w:r w:rsidR="0074754F">
        <w:rPr>
          <w:rFonts w:ascii="Century Gothic" w:hAnsi="Century Gothic" w:cs="Arial"/>
          <w:sz w:val="16"/>
          <w:szCs w:val="16"/>
          <w:lang w:val="en-GB"/>
        </w:rPr>
        <w:t xml:space="preserve">ntity making </w:t>
      </w:r>
      <w:r w:rsidRPr="003C3528">
        <w:rPr>
          <w:rFonts w:ascii="Century Gothic" w:hAnsi="Century Gothic" w:cs="Arial"/>
          <w:sz w:val="16"/>
          <w:szCs w:val="16"/>
          <w:lang w:val="en-GB"/>
        </w:rPr>
        <w:t>resources-</w:t>
      </w:r>
      <w:r w:rsidR="0074754F">
        <w:rPr>
          <w:rFonts w:ascii="Century Gothic" w:hAnsi="Century Gothic" w:cs="Arial"/>
          <w:sz w:val="16"/>
          <w:szCs w:val="16"/>
          <w:lang w:val="en-GB"/>
        </w:rPr>
        <w:t>available</w:t>
      </w:r>
      <w:r w:rsidRPr="003C3528">
        <w:rPr>
          <w:rFonts w:ascii="Century Gothic" w:hAnsi="Century Gothic" w:cs="Arial"/>
          <w:sz w:val="16"/>
          <w:szCs w:val="16"/>
          <w:lang w:val="en-GB"/>
        </w:rPr>
        <w:t>)</w:t>
      </w:r>
    </w:p>
    <w:p w14:paraId="7A72B8E6" w14:textId="77777777" w:rsidR="008504E9" w:rsidRPr="003C3528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  <w:lang w:val="en-GB"/>
        </w:rPr>
      </w:pPr>
    </w:p>
    <w:p w14:paraId="1E2C5BE6" w14:textId="77777777" w:rsidR="008504E9" w:rsidRPr="003C3528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  <w:lang w:val="en-GB"/>
        </w:rPr>
      </w:pPr>
      <w:r w:rsidRPr="003C3528">
        <w:rPr>
          <w:rFonts w:ascii="Century Gothic" w:hAnsi="Century Gothic" w:cs="Arial"/>
          <w:sz w:val="20"/>
          <w:szCs w:val="20"/>
          <w:u w:val="dotted"/>
          <w:lang w:val="en-GB"/>
        </w:rPr>
        <w:t>                                                                           </w:t>
      </w:r>
    </w:p>
    <w:p w14:paraId="26CE4246" w14:textId="431E7FD2" w:rsidR="00243F9F" w:rsidRPr="003C3528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  <w:lang w:val="en-GB"/>
        </w:rPr>
      </w:pPr>
      <w:r w:rsidRPr="003C3528">
        <w:rPr>
          <w:rFonts w:ascii="Century Gothic" w:hAnsi="Century Gothic" w:cs="Arial"/>
          <w:sz w:val="16"/>
          <w:szCs w:val="16"/>
          <w:lang w:val="en-GB"/>
        </w:rPr>
        <w:t>(address of the</w:t>
      </w:r>
      <w:r w:rsidR="0074754F" w:rsidRPr="003C3528">
        <w:rPr>
          <w:rFonts w:ascii="Century Gothic" w:hAnsi="Century Gothic" w:cs="Arial"/>
          <w:sz w:val="16"/>
          <w:szCs w:val="16"/>
          <w:lang w:val="en-GB"/>
        </w:rPr>
        <w:t xml:space="preserve"> </w:t>
      </w:r>
      <w:r w:rsidR="005D12CA">
        <w:rPr>
          <w:rFonts w:ascii="Century Gothic" w:hAnsi="Century Gothic" w:cs="Arial"/>
          <w:sz w:val="16"/>
          <w:szCs w:val="16"/>
          <w:lang w:val="en-GB"/>
        </w:rPr>
        <w:t>E</w:t>
      </w:r>
      <w:r w:rsidR="0074754F">
        <w:rPr>
          <w:rFonts w:ascii="Century Gothic" w:hAnsi="Century Gothic" w:cs="Arial"/>
          <w:sz w:val="16"/>
          <w:szCs w:val="16"/>
          <w:lang w:val="en-GB"/>
        </w:rPr>
        <w:t xml:space="preserve">ntity making </w:t>
      </w:r>
      <w:r w:rsidR="0074754F" w:rsidRPr="003C3528">
        <w:rPr>
          <w:rFonts w:ascii="Century Gothic" w:hAnsi="Century Gothic" w:cs="Arial"/>
          <w:sz w:val="16"/>
          <w:szCs w:val="16"/>
          <w:lang w:val="en-GB"/>
        </w:rPr>
        <w:t>resources-</w:t>
      </w:r>
      <w:r w:rsidR="0074754F">
        <w:rPr>
          <w:rFonts w:ascii="Century Gothic" w:hAnsi="Century Gothic" w:cs="Arial"/>
          <w:sz w:val="16"/>
          <w:szCs w:val="16"/>
          <w:lang w:val="en-GB"/>
        </w:rPr>
        <w:t>available</w:t>
      </w:r>
      <w:r w:rsidRPr="003C3528">
        <w:rPr>
          <w:rFonts w:ascii="Century Gothic" w:hAnsi="Century Gothic" w:cs="Arial"/>
          <w:sz w:val="16"/>
          <w:szCs w:val="16"/>
          <w:lang w:val="en-GB"/>
        </w:rPr>
        <w:t xml:space="preserve">) </w:t>
      </w:r>
    </w:p>
    <w:p w14:paraId="51D1485A" w14:textId="77777777" w:rsidR="00BB4ACD" w:rsidRPr="003C352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  <w:lang w:val="en-GB"/>
        </w:rPr>
      </w:pPr>
    </w:p>
    <w:p w14:paraId="64D18520" w14:textId="7ED7CED2" w:rsidR="00574908" w:rsidRPr="003C352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  <w:lang w:val="en-GB"/>
        </w:rPr>
      </w:pPr>
      <w:r w:rsidRPr="003C3528">
        <w:rPr>
          <w:rFonts w:ascii="Century Gothic" w:hAnsi="Century Gothic"/>
          <w:b/>
          <w:bCs/>
          <w:sz w:val="20"/>
          <w:szCs w:val="20"/>
          <w:lang w:val="en-GB"/>
        </w:rPr>
        <w:t xml:space="preserve">Re: 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Non-Public Contract Award Procedure conducted </w:t>
      </w:r>
      <w:r w:rsidR="0074754F">
        <w:rPr>
          <w:rFonts w:ascii="Century Gothic" w:hAnsi="Century Gothic"/>
          <w:sz w:val="20"/>
          <w:szCs w:val="20"/>
          <w:lang w:val="en-GB"/>
        </w:rPr>
        <w:t>as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an open tender for the performance of the task </w:t>
      </w:r>
      <w:r w:rsidR="0074754F">
        <w:rPr>
          <w:rFonts w:ascii="Century Gothic" w:hAnsi="Century Gothic"/>
          <w:sz w:val="20"/>
          <w:szCs w:val="20"/>
          <w:lang w:val="en-GB"/>
        </w:rPr>
        <w:t>named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: “Balancing services at </w:t>
      </w:r>
      <w:proofErr w:type="spellStart"/>
      <w:r w:rsidR="0074754F" w:rsidRPr="003C3528">
        <w:rPr>
          <w:rFonts w:ascii="Century Gothic" w:hAnsi="Century Gothic"/>
          <w:sz w:val="20"/>
          <w:szCs w:val="20"/>
          <w:lang w:val="en-GB"/>
        </w:rPr>
        <w:t>Branice</w:t>
      </w:r>
      <w:proofErr w:type="spellEnd"/>
      <w:r w:rsidRPr="003C3528">
        <w:rPr>
          <w:rFonts w:ascii="Century Gothic" w:hAnsi="Century Gothic"/>
          <w:sz w:val="20"/>
          <w:szCs w:val="20"/>
          <w:lang w:val="en-GB"/>
        </w:rPr>
        <w:t xml:space="preserve"> entry (ID 372414)” </w:t>
      </w:r>
      <w:r w:rsidRPr="003C3528">
        <w:rPr>
          <w:rFonts w:ascii="Century Gothic" w:hAnsi="Century Gothic"/>
          <w:sz w:val="20"/>
          <w:lang w:val="en-GB"/>
        </w:rPr>
        <w:t xml:space="preserve">– </w:t>
      </w:r>
      <w:r w:rsidR="0074754F">
        <w:rPr>
          <w:rFonts w:ascii="Century Gothic" w:hAnsi="Century Gothic"/>
          <w:sz w:val="20"/>
          <w:lang w:val="en-GB"/>
        </w:rPr>
        <w:t>P</w:t>
      </w:r>
      <w:r w:rsidRPr="003C3528">
        <w:rPr>
          <w:rFonts w:ascii="Century Gothic" w:hAnsi="Century Gothic"/>
          <w:sz w:val="20"/>
          <w:lang w:val="en-GB"/>
        </w:rPr>
        <w:t>rocedure No.: NP/202</w:t>
      </w:r>
      <w:r w:rsidR="0070745E">
        <w:rPr>
          <w:rFonts w:ascii="Century Gothic" w:hAnsi="Century Gothic"/>
          <w:sz w:val="20"/>
          <w:lang w:val="en-GB"/>
        </w:rPr>
        <w:t>4</w:t>
      </w:r>
      <w:r w:rsidRPr="003C3528">
        <w:rPr>
          <w:rFonts w:ascii="Century Gothic" w:hAnsi="Century Gothic"/>
          <w:sz w:val="20"/>
          <w:lang w:val="en-GB"/>
        </w:rPr>
        <w:t>/06/0</w:t>
      </w:r>
      <w:r w:rsidR="0070745E">
        <w:rPr>
          <w:rFonts w:ascii="Century Gothic" w:hAnsi="Century Gothic"/>
          <w:sz w:val="20"/>
          <w:lang w:val="en-GB"/>
        </w:rPr>
        <w:t>519</w:t>
      </w:r>
      <w:r w:rsidRPr="003C3528">
        <w:rPr>
          <w:rFonts w:ascii="Century Gothic" w:hAnsi="Century Gothic"/>
          <w:sz w:val="20"/>
          <w:lang w:val="en-GB"/>
        </w:rPr>
        <w:t>/PK</w:t>
      </w:r>
    </w:p>
    <w:p w14:paraId="54ED140F" w14:textId="77777777" w:rsidR="00574847" w:rsidRPr="003C352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n-GB"/>
        </w:rPr>
      </w:pPr>
    </w:p>
    <w:p w14:paraId="262771D2" w14:textId="1E519920" w:rsidR="00CB2D73" w:rsidRPr="003C352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 xml:space="preserve">Acting pursuant to Chapter VI Section 4 of the </w:t>
      </w:r>
      <w:proofErr w:type="spellStart"/>
      <w:r w:rsidRPr="003C3528">
        <w:rPr>
          <w:rFonts w:ascii="Century Gothic" w:hAnsi="Century Gothic"/>
          <w:sz w:val="20"/>
          <w:szCs w:val="20"/>
          <w:lang w:val="en-GB"/>
        </w:rPr>
        <w:t>ToR</w:t>
      </w:r>
      <w:proofErr w:type="spellEnd"/>
      <w:r w:rsidRPr="003C3528">
        <w:rPr>
          <w:rFonts w:ascii="Century Gothic" w:hAnsi="Century Gothic"/>
          <w:sz w:val="20"/>
          <w:szCs w:val="20"/>
          <w:lang w:val="en-GB"/>
        </w:rPr>
        <w:t xml:space="preserve">, </w:t>
      </w:r>
      <w:r w:rsidRPr="003C3528">
        <w:rPr>
          <w:rFonts w:ascii="Century Gothic" w:hAnsi="Century Gothic"/>
          <w:b/>
          <w:bCs/>
          <w:sz w:val="20"/>
          <w:szCs w:val="20"/>
          <w:lang w:val="en-GB"/>
        </w:rPr>
        <w:t>WE HEREBY DECLARE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that we undertake to </w:t>
      </w:r>
      <w:r w:rsidR="0074754F">
        <w:rPr>
          <w:rFonts w:ascii="Century Gothic" w:hAnsi="Century Gothic"/>
          <w:sz w:val="20"/>
          <w:szCs w:val="20"/>
          <w:lang w:val="en-GB"/>
        </w:rPr>
        <w:t>make available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to the Contractor, i.e. ........... (Contractor’s name) ............... with its registered office in .................., the necessary resources for the performance of the </w:t>
      </w:r>
      <w:r w:rsidR="0074754F">
        <w:rPr>
          <w:rFonts w:ascii="Century Gothic" w:hAnsi="Century Gothic"/>
          <w:sz w:val="20"/>
          <w:szCs w:val="20"/>
          <w:lang w:val="en-GB"/>
        </w:rPr>
        <w:t>C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ontract in the scope of: </w:t>
      </w:r>
    </w:p>
    <w:p w14:paraId="52464E1E" w14:textId="77777777" w:rsidR="00BB4ACD" w:rsidRPr="003C3528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61915D68" w14:textId="3B6C214A" w:rsidR="009D7933" w:rsidRPr="003C352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  <w:lang w:val="en-GB"/>
        </w:rPr>
      </w:pPr>
      <w:bookmarkStart w:id="0" w:name="_Hlk492463363"/>
      <w:r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 xml:space="preserve">Our TECHNICAL OR PROFESSIONAL </w:t>
      </w:r>
      <w:r w:rsidR="0074754F">
        <w:rPr>
          <w:rFonts w:ascii="Century Gothic" w:hAnsi="Century Gothic" w:cs="Arial"/>
          <w:b/>
          <w:bCs/>
          <w:sz w:val="20"/>
          <w:szCs w:val="20"/>
          <w:lang w:val="en-GB"/>
        </w:rPr>
        <w:t>CAPACITIES</w:t>
      </w:r>
      <w:r w:rsidR="0074754F"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 xml:space="preserve"> </w:t>
      </w:r>
      <w:r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>*, i.e.:</w:t>
      </w:r>
    </w:p>
    <w:p w14:paraId="618086BF" w14:textId="3E45E45B" w:rsidR="009D7933" w:rsidRPr="003C352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lang w:val="en-GB"/>
        </w:rPr>
      </w:pPr>
      <w:r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 xml:space="preserve">we </w:t>
      </w:r>
      <w:r w:rsidR="0074754F">
        <w:rPr>
          <w:rFonts w:ascii="Century Gothic" w:hAnsi="Century Gothic" w:cs="Arial"/>
          <w:b/>
          <w:bCs/>
          <w:sz w:val="20"/>
          <w:szCs w:val="20"/>
          <w:lang w:val="en-GB"/>
        </w:rPr>
        <w:t>make</w:t>
      </w:r>
      <w:r w:rsidR="0074754F"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 xml:space="preserve"> </w:t>
      </w:r>
      <w:r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>our professional experience</w:t>
      </w:r>
      <w:r w:rsidR="0074754F">
        <w:rPr>
          <w:rFonts w:ascii="Century Gothic" w:hAnsi="Century Gothic" w:cs="Arial"/>
          <w:b/>
          <w:bCs/>
          <w:sz w:val="20"/>
          <w:szCs w:val="20"/>
          <w:lang w:val="en-GB"/>
        </w:rPr>
        <w:t xml:space="preserve"> available</w:t>
      </w:r>
      <w:r w:rsidRPr="003C3528">
        <w:rPr>
          <w:rFonts w:ascii="Century Gothic" w:hAnsi="Century Gothic" w:cs="Arial"/>
          <w:b/>
          <w:bCs/>
          <w:sz w:val="20"/>
          <w:szCs w:val="20"/>
          <w:lang w:val="en-GB"/>
        </w:rPr>
        <w:t>:</w:t>
      </w:r>
    </w:p>
    <w:p w14:paraId="48B69A2B" w14:textId="77777777" w:rsidR="009D7933" w:rsidRPr="003C3528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>…………………………………………………………………………… ,</w:t>
      </w:r>
    </w:p>
    <w:p w14:paraId="25E77E07" w14:textId="06332378" w:rsidR="009D7933" w:rsidRPr="003C3528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>…………………………………………………………………………… .</w:t>
      </w:r>
    </w:p>
    <w:p w14:paraId="1DF68D3F" w14:textId="1A56540C" w:rsidR="009D7933" w:rsidRPr="003C3528" w:rsidRDefault="0074754F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  <w:lang w:val="en-GB"/>
        </w:rPr>
      </w:pPr>
      <w:r>
        <w:rPr>
          <w:rFonts w:ascii="Century Gothic" w:hAnsi="Century Gothic" w:cs="Arial"/>
          <w:sz w:val="20"/>
          <w:szCs w:val="20"/>
          <w:lang w:val="en-GB"/>
        </w:rPr>
        <w:t>Considering</w:t>
      </w:r>
      <w:r w:rsidR="009D7933" w:rsidRPr="003C3528">
        <w:rPr>
          <w:rFonts w:ascii="Century Gothic" w:hAnsi="Century Gothic" w:cs="Arial"/>
          <w:sz w:val="20"/>
          <w:szCs w:val="20"/>
          <w:lang w:val="en-GB"/>
        </w:rPr>
        <w:t xml:space="preserve"> the above, we provide the following information:</w:t>
      </w:r>
    </w:p>
    <w:p w14:paraId="1695745E" w14:textId="2F1C82C2" w:rsidR="009D7933" w:rsidRPr="003C352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  <w:lang w:val="en-GB"/>
        </w:rPr>
      </w:pPr>
      <w:bookmarkStart w:id="1" w:name="_Hlk52272564"/>
      <w:r w:rsidRPr="003C3528">
        <w:rPr>
          <w:rFonts w:ascii="Century Gothic" w:hAnsi="Century Gothic"/>
          <w:sz w:val="20"/>
          <w:szCs w:val="20"/>
          <w:lang w:val="en-GB"/>
        </w:rPr>
        <w:t xml:space="preserve">the scope of the resources </w:t>
      </w:r>
      <w:r w:rsidR="0074754F">
        <w:rPr>
          <w:rFonts w:ascii="Century Gothic" w:hAnsi="Century Gothic"/>
          <w:sz w:val="20"/>
          <w:szCs w:val="20"/>
          <w:lang w:val="en-GB"/>
        </w:rPr>
        <w:t xml:space="preserve">made </w:t>
      </w:r>
      <w:r w:rsidR="00AC0B43">
        <w:rPr>
          <w:rFonts w:ascii="Century Gothic" w:hAnsi="Century Gothic"/>
          <w:sz w:val="20"/>
          <w:szCs w:val="20"/>
          <w:lang w:val="en-GB"/>
        </w:rPr>
        <w:t>available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: </w:t>
      </w:r>
    </w:p>
    <w:p w14:paraId="7E9E02C0" w14:textId="77777777" w:rsidR="009D7933" w:rsidRPr="003C352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</w:p>
    <w:p w14:paraId="0EDC8055" w14:textId="77777777" w:rsidR="009D7933" w:rsidRPr="003C352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>the manner of using our resources in the performance of the Contract:</w:t>
      </w:r>
    </w:p>
    <w:p w14:paraId="3C33E4AB" w14:textId="77777777" w:rsidR="009D7933" w:rsidRPr="003C352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</w:p>
    <w:p w14:paraId="2DD838E8" w14:textId="285F1938" w:rsidR="009D7933" w:rsidRPr="003C352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 xml:space="preserve">the nature of the </w:t>
      </w:r>
      <w:r w:rsidR="0074754F">
        <w:rPr>
          <w:rFonts w:ascii="Century Gothic" w:hAnsi="Century Gothic"/>
          <w:sz w:val="20"/>
          <w:szCs w:val="20"/>
          <w:lang w:val="en-GB"/>
        </w:rPr>
        <w:t xml:space="preserve">future </w:t>
      </w:r>
      <w:r w:rsidRPr="003C3528">
        <w:rPr>
          <w:rFonts w:ascii="Century Gothic" w:hAnsi="Century Gothic"/>
          <w:sz w:val="20"/>
          <w:szCs w:val="20"/>
          <w:lang w:val="en-GB"/>
        </w:rPr>
        <w:t>relationship between us and the above-mentioned Contractor:</w:t>
      </w:r>
    </w:p>
    <w:p w14:paraId="5B0BEC61" w14:textId="77777777" w:rsidR="009D7933" w:rsidRPr="003C352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</w:p>
    <w:p w14:paraId="737825BE" w14:textId="77777777" w:rsidR="009D7933" w:rsidRPr="003C352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  <w:lang w:val="en-GB"/>
        </w:rPr>
      </w:pPr>
      <w:r w:rsidRPr="003C3528">
        <w:rPr>
          <w:rFonts w:ascii="Century Gothic" w:hAnsi="Century Gothic" w:cs="Arial"/>
          <w:sz w:val="20"/>
          <w:szCs w:val="20"/>
          <w:lang w:val="en-GB"/>
        </w:rPr>
        <w:t xml:space="preserve">the scope and period of our participation in the performance of the Contract: </w:t>
      </w:r>
    </w:p>
    <w:p w14:paraId="634CE86D" w14:textId="77777777" w:rsidR="009D7933" w:rsidRPr="003C352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  <w:r w:rsidRPr="003C3528">
        <w:rPr>
          <w:rFonts w:ascii="Century Gothic" w:hAnsi="Century Gothic"/>
          <w:sz w:val="20"/>
          <w:szCs w:val="20"/>
          <w:lang w:val="en-GB"/>
        </w:rPr>
        <w:tab/>
      </w:r>
    </w:p>
    <w:bookmarkEnd w:id="1"/>
    <w:p w14:paraId="111B45FF" w14:textId="6CACE16C" w:rsidR="009D7933" w:rsidRPr="003C352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  <w:lang w:val="en-GB"/>
        </w:rPr>
      </w:pPr>
    </w:p>
    <w:p w14:paraId="1B8EBF48" w14:textId="77777777" w:rsidR="009D7933" w:rsidRPr="003C3528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  <w:lang w:val="en-GB"/>
        </w:rPr>
      </w:pPr>
    </w:p>
    <w:bookmarkEnd w:id="0"/>
    <w:p w14:paraId="219DB925" w14:textId="77777777" w:rsidR="00BB4ACD" w:rsidRPr="003C3528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4F4BFD0A" w14:textId="117F19D8" w:rsidR="00A1107B" w:rsidRPr="003C3528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b/>
          <w:bCs/>
          <w:sz w:val="20"/>
          <w:szCs w:val="20"/>
          <w:lang w:val="en-GB"/>
        </w:rPr>
        <w:lastRenderedPageBreak/>
        <w:t xml:space="preserve">WE HEREBY DECLARE </w:t>
      </w:r>
      <w:r w:rsidRPr="003C3528">
        <w:rPr>
          <w:rFonts w:ascii="Century Gothic" w:hAnsi="Century Gothic"/>
          <w:sz w:val="20"/>
          <w:szCs w:val="20"/>
          <w:lang w:val="en-GB"/>
        </w:rPr>
        <w:t>that we are not subject to exclusion from the Non-Public Contract Award Procedure on the basis of the conditions specified in Chapter VIII Section 1.1</w:t>
      </w:r>
      <w:r w:rsidR="0074754F">
        <w:rPr>
          <w:rFonts w:ascii="Century Gothic" w:hAnsi="Century Gothic"/>
          <w:sz w:val="20"/>
          <w:szCs w:val="20"/>
          <w:lang w:val="en-GB"/>
        </w:rPr>
        <w:t>)</w:t>
      </w:r>
      <w:r w:rsidRPr="003C3528">
        <w:rPr>
          <w:rFonts w:ascii="Century Gothic" w:hAnsi="Century Gothic"/>
          <w:sz w:val="20"/>
          <w:szCs w:val="20"/>
          <w:lang w:val="en-GB"/>
        </w:rPr>
        <w:t>-1</w:t>
      </w:r>
      <w:r w:rsidR="0070745E">
        <w:rPr>
          <w:rFonts w:ascii="Century Gothic" w:hAnsi="Century Gothic"/>
          <w:sz w:val="20"/>
          <w:szCs w:val="20"/>
          <w:lang w:val="en-GB"/>
        </w:rPr>
        <w:t>4</w:t>
      </w:r>
      <w:r w:rsidR="0074754F">
        <w:rPr>
          <w:rFonts w:ascii="Century Gothic" w:hAnsi="Century Gothic"/>
          <w:sz w:val="20"/>
          <w:szCs w:val="20"/>
          <w:lang w:val="en-GB"/>
        </w:rPr>
        <w:t>)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and Section </w:t>
      </w:r>
      <w:r w:rsidR="0070745E">
        <w:rPr>
          <w:rFonts w:ascii="Century Gothic" w:hAnsi="Century Gothic"/>
          <w:sz w:val="20"/>
          <w:szCs w:val="20"/>
          <w:lang w:val="en-GB"/>
        </w:rPr>
        <w:t>2</w:t>
      </w:r>
      <w:r w:rsidRPr="003C3528">
        <w:rPr>
          <w:rFonts w:ascii="Century Gothic" w:hAnsi="Century Gothic"/>
          <w:sz w:val="20"/>
          <w:szCs w:val="20"/>
          <w:lang w:val="en-GB"/>
        </w:rPr>
        <w:t>.</w:t>
      </w:r>
      <w:r w:rsidR="0070745E">
        <w:rPr>
          <w:rFonts w:ascii="Century Gothic" w:hAnsi="Century Gothic"/>
          <w:sz w:val="20"/>
          <w:szCs w:val="20"/>
          <w:lang w:val="en-GB"/>
        </w:rPr>
        <w:t>1</w:t>
      </w:r>
      <w:r w:rsidR="0074754F">
        <w:rPr>
          <w:rFonts w:ascii="Century Gothic" w:hAnsi="Century Gothic"/>
          <w:sz w:val="20"/>
          <w:szCs w:val="20"/>
          <w:lang w:val="en-GB"/>
        </w:rPr>
        <w:t>)</w:t>
      </w:r>
      <w:r w:rsidRPr="003C3528">
        <w:rPr>
          <w:rFonts w:ascii="Century Gothic" w:hAnsi="Century Gothic"/>
          <w:sz w:val="20"/>
          <w:szCs w:val="20"/>
          <w:lang w:val="en-GB"/>
        </w:rPr>
        <w:t>-</w:t>
      </w:r>
      <w:r w:rsidR="0070745E">
        <w:rPr>
          <w:rFonts w:ascii="Century Gothic" w:hAnsi="Century Gothic"/>
          <w:sz w:val="20"/>
          <w:szCs w:val="20"/>
          <w:lang w:val="en-GB"/>
        </w:rPr>
        <w:t>4</w:t>
      </w:r>
      <w:r w:rsidR="0074754F">
        <w:rPr>
          <w:rFonts w:ascii="Century Gothic" w:hAnsi="Century Gothic"/>
          <w:sz w:val="20"/>
          <w:szCs w:val="20"/>
          <w:lang w:val="en-GB"/>
        </w:rPr>
        <w:t>)</w:t>
      </w:r>
      <w:r w:rsidR="0070745E">
        <w:rPr>
          <w:rFonts w:ascii="Century Gothic" w:hAnsi="Century Gothic"/>
          <w:sz w:val="20"/>
          <w:szCs w:val="20"/>
          <w:lang w:val="en-GB"/>
        </w:rPr>
        <w:t xml:space="preserve"> 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of the </w:t>
      </w:r>
      <w:proofErr w:type="spellStart"/>
      <w:r w:rsidRPr="003C3528">
        <w:rPr>
          <w:rFonts w:ascii="Century Gothic" w:hAnsi="Century Gothic"/>
          <w:sz w:val="20"/>
          <w:szCs w:val="20"/>
          <w:lang w:val="en-GB"/>
        </w:rPr>
        <w:t>ToR</w:t>
      </w:r>
      <w:proofErr w:type="spellEnd"/>
      <w:r w:rsidRPr="003C3528">
        <w:rPr>
          <w:rFonts w:ascii="Century Gothic" w:hAnsi="Century Gothic"/>
          <w:sz w:val="20"/>
          <w:szCs w:val="20"/>
          <w:lang w:val="en-GB"/>
        </w:rPr>
        <w:t>.</w:t>
      </w:r>
    </w:p>
    <w:p w14:paraId="31375A86" w14:textId="59C563EE" w:rsidR="00A1107B" w:rsidRPr="003C3528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20"/>
          <w:szCs w:val="20"/>
          <w:lang w:val="en-GB"/>
        </w:rPr>
        <w:t xml:space="preserve">At the same time, </w:t>
      </w:r>
      <w:r w:rsidRPr="003C3528">
        <w:rPr>
          <w:rFonts w:ascii="Century Gothic" w:hAnsi="Century Gothic"/>
          <w:b/>
          <w:bCs/>
          <w:sz w:val="20"/>
          <w:szCs w:val="20"/>
          <w:lang w:val="en-GB"/>
        </w:rPr>
        <w:t>WE HEREBY DECLARE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that we also authorise the Contractor, i.e. ........... (Contractor’s name) ............... to certify </w:t>
      </w:r>
      <w:r w:rsidR="00FA798B">
        <w:rPr>
          <w:rFonts w:ascii="Century Gothic" w:hAnsi="Century Gothic"/>
          <w:sz w:val="20"/>
          <w:szCs w:val="20"/>
          <w:lang w:val="en-GB"/>
        </w:rPr>
        <w:t xml:space="preserve">that </w:t>
      </w:r>
      <w:r w:rsidRPr="003C3528">
        <w:rPr>
          <w:rFonts w:ascii="Century Gothic" w:hAnsi="Century Gothic"/>
          <w:sz w:val="20"/>
          <w:szCs w:val="20"/>
          <w:lang w:val="en-GB"/>
        </w:rPr>
        <w:t>the documents issued to the Entity</w:t>
      </w:r>
      <w:r w:rsidR="004948BE">
        <w:rPr>
          <w:rFonts w:ascii="Century Gothic" w:hAnsi="Century Gothic"/>
          <w:sz w:val="20"/>
          <w:szCs w:val="20"/>
          <w:lang w:val="en-GB"/>
        </w:rPr>
        <w:t xml:space="preserve"> making the resources available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, submitted </w:t>
      </w:r>
      <w:r w:rsidR="00FA798B">
        <w:rPr>
          <w:rFonts w:ascii="Century Gothic" w:hAnsi="Century Gothic"/>
          <w:sz w:val="20"/>
          <w:szCs w:val="20"/>
          <w:lang w:val="en-GB"/>
        </w:rPr>
        <w:t>under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the Procedure </w:t>
      </w:r>
      <w:r w:rsidR="00FA798B">
        <w:rPr>
          <w:rFonts w:ascii="Century Gothic" w:hAnsi="Century Gothic"/>
          <w:sz w:val="20"/>
          <w:szCs w:val="20"/>
          <w:lang w:val="en-GB"/>
        </w:rPr>
        <w:t>for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</w:t>
      </w:r>
      <w:r w:rsidR="00FA798B">
        <w:rPr>
          <w:rFonts w:ascii="Century Gothic" w:hAnsi="Century Gothic"/>
          <w:sz w:val="20"/>
          <w:szCs w:val="20"/>
          <w:lang w:val="en-GB"/>
        </w:rPr>
        <w:t>the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assess</w:t>
      </w:r>
      <w:r w:rsidR="00FA798B">
        <w:rPr>
          <w:rFonts w:ascii="Century Gothic" w:hAnsi="Century Gothic"/>
          <w:sz w:val="20"/>
          <w:szCs w:val="20"/>
          <w:lang w:val="en-GB"/>
        </w:rPr>
        <w:t>ment</w:t>
      </w:r>
      <w:r w:rsidRPr="003C3528">
        <w:rPr>
          <w:rFonts w:ascii="Century Gothic" w:hAnsi="Century Gothic"/>
          <w:sz w:val="20"/>
          <w:szCs w:val="20"/>
          <w:lang w:val="en-GB"/>
        </w:rPr>
        <w:t xml:space="preserve"> the fulfilment by the Contractor of the conditions for participation in this Contract Award Procedure</w:t>
      </w:r>
      <w:r w:rsidR="00FA798B">
        <w:rPr>
          <w:rFonts w:ascii="Century Gothic" w:hAnsi="Century Gothic"/>
          <w:sz w:val="20"/>
          <w:szCs w:val="20"/>
          <w:lang w:val="en-GB"/>
        </w:rPr>
        <w:t>, to be true copies of the original</w:t>
      </w:r>
      <w:r w:rsidRPr="003C3528">
        <w:rPr>
          <w:rFonts w:ascii="Century Gothic" w:hAnsi="Century Gothic"/>
          <w:sz w:val="20"/>
          <w:szCs w:val="20"/>
          <w:lang w:val="en-GB"/>
        </w:rPr>
        <w:t>**.</w:t>
      </w:r>
    </w:p>
    <w:p w14:paraId="3398A41E" w14:textId="77777777" w:rsidR="00A1107B" w:rsidRPr="003C3528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01DCD9C9" w14:textId="77777777" w:rsidR="00A1107B" w:rsidRPr="003C3528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109BA10E" w14:textId="189BFEDC" w:rsidR="00A1107B" w:rsidRPr="003C3528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  <w:lang w:val="en-GB"/>
        </w:rPr>
      </w:pPr>
      <w:r w:rsidRPr="003C3528">
        <w:rPr>
          <w:rFonts w:ascii="Century Gothic" w:hAnsi="Century Gothic"/>
          <w:sz w:val="16"/>
          <w:szCs w:val="16"/>
          <w:lang w:val="en-GB"/>
        </w:rPr>
        <w:t>* The Entit</w:t>
      </w:r>
      <w:r w:rsidR="004948BE">
        <w:rPr>
          <w:rFonts w:ascii="Century Gothic" w:hAnsi="Century Gothic"/>
          <w:sz w:val="16"/>
          <w:szCs w:val="16"/>
          <w:lang w:val="en-GB"/>
        </w:rPr>
        <w:t xml:space="preserve">y </w:t>
      </w:r>
      <w:r w:rsidR="004948BE" w:rsidRPr="004948BE">
        <w:rPr>
          <w:rFonts w:ascii="Century Gothic" w:hAnsi="Century Gothic"/>
          <w:sz w:val="16"/>
          <w:szCs w:val="16"/>
          <w:lang w:val="en-GB"/>
        </w:rPr>
        <w:t>making the resources available</w:t>
      </w:r>
      <w:r w:rsidRPr="003C3528">
        <w:rPr>
          <w:rFonts w:ascii="Century Gothic" w:hAnsi="Century Gothic"/>
          <w:sz w:val="16"/>
          <w:szCs w:val="16"/>
          <w:lang w:val="en-GB"/>
        </w:rPr>
        <w:t xml:space="preserve"> </w:t>
      </w:r>
      <w:r w:rsidRPr="003C3528">
        <w:rPr>
          <w:rFonts w:ascii="Century Gothic" w:hAnsi="Century Gothic"/>
          <w:color w:val="000000"/>
          <w:sz w:val="16"/>
          <w:szCs w:val="16"/>
          <w:lang w:val="en-GB"/>
        </w:rPr>
        <w:t xml:space="preserve">shall be obliged to complete the </w:t>
      </w:r>
      <w:r w:rsidR="00FA798B">
        <w:rPr>
          <w:rFonts w:ascii="Century Gothic" w:hAnsi="Century Gothic"/>
          <w:color w:val="000000"/>
          <w:sz w:val="16"/>
          <w:szCs w:val="16"/>
          <w:lang w:val="en-GB"/>
        </w:rPr>
        <w:t>i</w:t>
      </w:r>
      <w:r w:rsidRPr="003C3528">
        <w:rPr>
          <w:rFonts w:ascii="Century Gothic" w:hAnsi="Century Gothic"/>
          <w:color w:val="000000"/>
          <w:sz w:val="16"/>
          <w:szCs w:val="16"/>
          <w:lang w:val="en-GB"/>
        </w:rPr>
        <w:t xml:space="preserve">tems relating to the type of resource that is </w:t>
      </w:r>
      <w:r w:rsidR="00FA798B">
        <w:rPr>
          <w:rFonts w:ascii="Century Gothic" w:hAnsi="Century Gothic"/>
          <w:color w:val="000000"/>
          <w:sz w:val="16"/>
          <w:szCs w:val="16"/>
          <w:lang w:val="en-GB"/>
        </w:rPr>
        <w:t>made available</w:t>
      </w:r>
      <w:r w:rsidR="00FA798B" w:rsidRPr="003C3528">
        <w:rPr>
          <w:rFonts w:ascii="Century Gothic" w:hAnsi="Century Gothic"/>
          <w:color w:val="000000"/>
          <w:sz w:val="16"/>
          <w:szCs w:val="16"/>
          <w:lang w:val="en-GB"/>
        </w:rPr>
        <w:t xml:space="preserve"> </w:t>
      </w:r>
      <w:r w:rsidRPr="003C3528">
        <w:rPr>
          <w:rFonts w:ascii="Century Gothic" w:hAnsi="Century Gothic"/>
          <w:color w:val="000000"/>
          <w:sz w:val="16"/>
          <w:szCs w:val="16"/>
          <w:lang w:val="en-GB"/>
        </w:rPr>
        <w:t>to the Contractor in the Procedure (</w:t>
      </w:r>
      <w:r w:rsidR="00FA798B">
        <w:rPr>
          <w:rFonts w:ascii="Century Gothic" w:hAnsi="Century Gothic"/>
          <w:color w:val="000000"/>
          <w:sz w:val="16"/>
          <w:szCs w:val="16"/>
          <w:lang w:val="en-GB"/>
        </w:rPr>
        <w:t>other i</w:t>
      </w:r>
      <w:r w:rsidRPr="003C3528">
        <w:rPr>
          <w:rFonts w:ascii="Century Gothic" w:hAnsi="Century Gothic"/>
          <w:color w:val="000000"/>
          <w:sz w:val="16"/>
          <w:szCs w:val="16"/>
          <w:lang w:val="en-GB"/>
        </w:rPr>
        <w:t xml:space="preserve">tems </w:t>
      </w:r>
      <w:r w:rsidR="00FA798B">
        <w:rPr>
          <w:rFonts w:ascii="Century Gothic" w:hAnsi="Century Gothic"/>
          <w:color w:val="000000"/>
          <w:sz w:val="16"/>
          <w:szCs w:val="16"/>
          <w:lang w:val="en-GB"/>
        </w:rPr>
        <w:t>may</w:t>
      </w:r>
      <w:r w:rsidRPr="003C3528">
        <w:rPr>
          <w:rFonts w:ascii="Century Gothic" w:hAnsi="Century Gothic"/>
          <w:color w:val="000000"/>
          <w:sz w:val="16"/>
          <w:szCs w:val="16"/>
          <w:lang w:val="en-GB"/>
        </w:rPr>
        <w:t xml:space="preserve"> be crossed out or deleted).</w:t>
      </w:r>
    </w:p>
    <w:p w14:paraId="3D7E4FEF" w14:textId="77777777" w:rsidR="00A1107B" w:rsidRPr="003C3528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  <w:r w:rsidRPr="003C3528">
        <w:rPr>
          <w:rFonts w:ascii="Century Gothic" w:hAnsi="Century Gothic" w:cs="Century Gothic"/>
          <w:sz w:val="16"/>
          <w:szCs w:val="16"/>
          <w:lang w:val="en-GB"/>
        </w:rPr>
        <w:t>** cross out if not applicable.</w:t>
      </w:r>
    </w:p>
    <w:p w14:paraId="05DCB41D" w14:textId="77777777" w:rsidR="00CC02FD" w:rsidRPr="003C3528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7EF667C4" w14:textId="77777777" w:rsidR="00A633B4" w:rsidRPr="003C3528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4DF7C2FD" w14:textId="77777777" w:rsidR="00A633B4" w:rsidRPr="003C3528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35003642" w14:textId="77777777" w:rsidR="00A633B4" w:rsidRPr="003C3528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642E4D5A" w14:textId="77777777" w:rsidR="00A633B4" w:rsidRPr="003C3528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en-GB"/>
        </w:rPr>
      </w:pPr>
    </w:p>
    <w:p w14:paraId="5F5A6B8E" w14:textId="0684DA30" w:rsidR="00A633B4" w:rsidRPr="003C3528" w:rsidRDefault="00FA798B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  <w:lang w:val="en-GB"/>
        </w:rPr>
      </w:pPr>
      <w:r>
        <w:rPr>
          <w:rFonts w:ascii="Century Gothic" w:hAnsi="Century Gothic" w:cs="Arial"/>
          <w:sz w:val="20"/>
          <w:szCs w:val="20"/>
          <w:lang w:val="en-GB"/>
        </w:rPr>
        <w:t xml:space="preserve">(place) </w:t>
      </w:r>
      <w:r w:rsidR="00A633B4" w:rsidRPr="003C3528">
        <w:rPr>
          <w:rFonts w:ascii="Century Gothic" w:hAnsi="Century Gothic" w:cs="Arial"/>
          <w:sz w:val="20"/>
          <w:szCs w:val="20"/>
          <w:lang w:val="en-GB"/>
        </w:rPr>
        <w:t xml:space="preserve">……………………., </w:t>
      </w:r>
      <w:r>
        <w:rPr>
          <w:rFonts w:ascii="Century Gothic" w:hAnsi="Century Gothic" w:cs="Arial"/>
          <w:sz w:val="20"/>
          <w:szCs w:val="20"/>
          <w:lang w:val="en-GB"/>
        </w:rPr>
        <w:t>(</w:t>
      </w:r>
      <w:r w:rsidR="00A633B4" w:rsidRPr="003C3528">
        <w:rPr>
          <w:rFonts w:ascii="Century Gothic" w:hAnsi="Century Gothic" w:cs="Arial"/>
          <w:sz w:val="20"/>
          <w:szCs w:val="20"/>
          <w:lang w:val="en-GB"/>
        </w:rPr>
        <w:t>date</w:t>
      </w:r>
      <w:r>
        <w:rPr>
          <w:rFonts w:ascii="Century Gothic" w:hAnsi="Century Gothic" w:cs="Arial"/>
          <w:sz w:val="20"/>
          <w:szCs w:val="20"/>
          <w:lang w:val="en-GB"/>
        </w:rPr>
        <w:t>)</w:t>
      </w:r>
      <w:r w:rsidR="00A633B4" w:rsidRPr="003C3528">
        <w:rPr>
          <w:rFonts w:ascii="Century Gothic" w:hAnsi="Century Gothic" w:cs="Arial"/>
          <w:sz w:val="20"/>
          <w:szCs w:val="20"/>
          <w:lang w:val="en-GB"/>
        </w:rPr>
        <w:t xml:space="preserve"> ……………………..</w:t>
      </w:r>
      <w:r w:rsidR="00A633B4" w:rsidRPr="003C3528">
        <w:rPr>
          <w:rFonts w:ascii="Century Gothic" w:hAnsi="Century Gothic" w:cs="Arial"/>
          <w:sz w:val="20"/>
          <w:szCs w:val="20"/>
          <w:lang w:val="en-GB"/>
        </w:rPr>
        <w:tab/>
      </w:r>
      <w:r w:rsidR="00A633B4" w:rsidRPr="003C3528">
        <w:rPr>
          <w:rFonts w:ascii="Century Gothic" w:hAnsi="Century Gothic" w:cs="Arial"/>
          <w:i/>
          <w:iCs/>
          <w:sz w:val="20"/>
          <w:szCs w:val="20"/>
          <w:lang w:val="en-GB"/>
        </w:rPr>
        <w:t>……………………………………………………………</w:t>
      </w:r>
    </w:p>
    <w:p w14:paraId="372BE419" w14:textId="77777777" w:rsidR="009B5F05" w:rsidRPr="003C3528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  <w:lang w:val="en-GB"/>
        </w:rPr>
      </w:pPr>
      <w:r w:rsidRPr="003C3528">
        <w:rPr>
          <w:rFonts w:ascii="Century Gothic" w:hAnsi="Century Gothic" w:cs="Arial"/>
          <w:sz w:val="18"/>
          <w:szCs w:val="18"/>
          <w:lang w:val="en-GB"/>
        </w:rPr>
        <w:tab/>
      </w:r>
      <w:r w:rsidRPr="003C3528">
        <w:rPr>
          <w:rFonts w:ascii="Century Gothic" w:hAnsi="Century Gothic" w:cs="Arial"/>
          <w:i/>
          <w:iCs/>
          <w:sz w:val="18"/>
          <w:szCs w:val="18"/>
          <w:lang w:val="en-GB"/>
        </w:rPr>
        <w:t xml:space="preserve">legible signature, signature with a personal stamp </w:t>
      </w:r>
    </w:p>
    <w:p w14:paraId="110E358B" w14:textId="77777777" w:rsidR="009B5F05" w:rsidRPr="003C3528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  <w:lang w:val="en-GB"/>
        </w:rPr>
      </w:pPr>
      <w:r w:rsidRPr="003C3528">
        <w:rPr>
          <w:rFonts w:ascii="Century Gothic" w:hAnsi="Century Gothic" w:cs="Arial"/>
          <w:sz w:val="18"/>
          <w:szCs w:val="18"/>
          <w:lang w:val="en-GB"/>
        </w:rPr>
        <w:tab/>
      </w:r>
      <w:r w:rsidRPr="003C3528">
        <w:rPr>
          <w:rFonts w:ascii="Century Gothic" w:hAnsi="Century Gothic" w:cs="Arial"/>
          <w:i/>
          <w:iCs/>
          <w:sz w:val="18"/>
          <w:szCs w:val="18"/>
          <w:lang w:val="en-GB"/>
        </w:rPr>
        <w:t xml:space="preserve">or electronic signature of person(s) </w:t>
      </w:r>
    </w:p>
    <w:p w14:paraId="0C7BFD1D" w14:textId="648B411A" w:rsidR="00A633B4" w:rsidRPr="003C3528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  <w:lang w:val="en-GB"/>
        </w:rPr>
      </w:pPr>
      <w:r w:rsidRPr="003C3528">
        <w:rPr>
          <w:rFonts w:ascii="Century Gothic" w:hAnsi="Century Gothic" w:cs="Arial"/>
          <w:sz w:val="18"/>
          <w:szCs w:val="18"/>
          <w:lang w:val="en-GB"/>
        </w:rPr>
        <w:tab/>
      </w:r>
      <w:r w:rsidRPr="003C3528">
        <w:rPr>
          <w:rFonts w:ascii="Century Gothic" w:hAnsi="Century Gothic" w:cs="Arial"/>
          <w:i/>
          <w:iCs/>
          <w:sz w:val="18"/>
          <w:szCs w:val="18"/>
          <w:lang w:val="en-GB"/>
        </w:rPr>
        <w:t>authorised</w:t>
      </w:r>
      <w:r w:rsidR="003C3528">
        <w:rPr>
          <w:rFonts w:ascii="Century Gothic" w:hAnsi="Century Gothic" w:cs="Arial"/>
          <w:sz w:val="18"/>
          <w:szCs w:val="18"/>
          <w:lang w:val="en-GB"/>
        </w:rPr>
        <w:t xml:space="preserve"> </w:t>
      </w:r>
      <w:r w:rsidR="00A633B4" w:rsidRPr="003C3528">
        <w:rPr>
          <w:rFonts w:ascii="Century Gothic" w:hAnsi="Century Gothic" w:cs="Arial"/>
          <w:i/>
          <w:iCs/>
          <w:sz w:val="18"/>
          <w:szCs w:val="18"/>
          <w:lang w:val="en-GB"/>
        </w:rPr>
        <w:t>to represent</w:t>
      </w:r>
    </w:p>
    <w:p w14:paraId="0BAA00B4" w14:textId="31B31C02" w:rsidR="00A633B4" w:rsidRPr="003C3528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  <w:lang w:val="en-GB"/>
        </w:rPr>
      </w:pPr>
      <w:r w:rsidRPr="003C3528">
        <w:rPr>
          <w:rFonts w:ascii="Century Gothic" w:hAnsi="Century Gothic" w:cs="Arial"/>
          <w:sz w:val="18"/>
          <w:szCs w:val="18"/>
          <w:lang w:val="en-GB"/>
        </w:rPr>
        <w:tab/>
      </w:r>
      <w:r w:rsidRPr="003C3528">
        <w:rPr>
          <w:rFonts w:ascii="Century Gothic" w:hAnsi="Century Gothic" w:cs="Arial"/>
          <w:i/>
          <w:iCs/>
          <w:sz w:val="18"/>
          <w:szCs w:val="18"/>
          <w:lang w:val="en-GB"/>
        </w:rPr>
        <w:t>the Entity</w:t>
      </w:r>
      <w:r w:rsidR="00FA798B">
        <w:rPr>
          <w:rFonts w:ascii="Century Gothic" w:hAnsi="Century Gothic" w:cs="Arial"/>
          <w:i/>
          <w:iCs/>
          <w:sz w:val="18"/>
          <w:szCs w:val="18"/>
          <w:lang w:val="en-GB"/>
        </w:rPr>
        <w:t xml:space="preserve"> making the resources available</w:t>
      </w:r>
    </w:p>
    <w:p w14:paraId="13E9B197" w14:textId="77777777" w:rsidR="001E13DE" w:rsidRPr="003C3528" w:rsidRDefault="001E13DE" w:rsidP="003625A0">
      <w:pPr>
        <w:spacing w:line="360" w:lineRule="auto"/>
        <w:rPr>
          <w:color w:val="FF0000"/>
          <w:sz w:val="16"/>
          <w:szCs w:val="16"/>
          <w:lang w:val="en-GB"/>
        </w:rPr>
      </w:pPr>
    </w:p>
    <w:sectPr w:rsidR="001E13DE" w:rsidRPr="003C352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FE9F" w14:textId="77777777" w:rsidR="00D320DF" w:rsidRDefault="00D320DF" w:rsidP="0047155E">
      <w:r>
        <w:separator/>
      </w:r>
    </w:p>
  </w:endnote>
  <w:endnote w:type="continuationSeparator" w:id="0">
    <w:p w14:paraId="077932C6" w14:textId="77777777" w:rsidR="00D320DF" w:rsidRDefault="00D320DF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  <w:lang w:val="en"/>
      </w:rPr>
      <w:fldChar w:fldCharType="begin"/>
    </w:r>
    <w:r>
      <w:rPr>
        <w:rFonts w:ascii="Century Gothic" w:hAnsi="Century Gothic"/>
        <w:sz w:val="20"/>
        <w:szCs w:val="20"/>
        <w:lang w:val="en"/>
      </w:rPr>
      <w:instrText xml:space="preserve"> PAGE   \* MERGEFORMAT </w:instrText>
    </w:r>
    <w:r>
      <w:rPr>
        <w:rFonts w:ascii="Century Gothic" w:hAnsi="Century Gothic"/>
        <w:sz w:val="20"/>
        <w:szCs w:val="20"/>
        <w:lang w:val="en"/>
      </w:rPr>
      <w:fldChar w:fldCharType="separate"/>
    </w:r>
    <w:r>
      <w:rPr>
        <w:rFonts w:ascii="Century Gothic" w:hAnsi="Century Gothic"/>
        <w:noProof/>
        <w:sz w:val="20"/>
        <w:szCs w:val="20"/>
        <w:lang w:val="en"/>
      </w:rPr>
      <w:t>2</w:t>
    </w:r>
    <w:r>
      <w:rPr>
        <w:rFonts w:ascii="Century Gothic" w:hAnsi="Century Gothic"/>
        <w:noProof/>
        <w:sz w:val="20"/>
        <w:szCs w:val="20"/>
        <w:lang w:val="e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A1BA" w14:textId="77777777" w:rsidR="00D320DF" w:rsidRDefault="00D320DF" w:rsidP="0047155E">
      <w:r>
        <w:separator/>
      </w:r>
    </w:p>
  </w:footnote>
  <w:footnote w:type="continuationSeparator" w:id="0">
    <w:p w14:paraId="22797A9E" w14:textId="77777777" w:rsidR="00D320DF" w:rsidRDefault="00D320DF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F4657E3" w:rsidR="001B20BF" w:rsidRPr="003C3528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  <w:lang w:val="en-GB"/>
      </w:rPr>
    </w:pPr>
    <w:bookmarkStart w:id="2" w:name="_Toc75503973"/>
    <w:r w:rsidRPr="003C3528">
      <w:rPr>
        <w:rFonts w:ascii="Century Gothic" w:hAnsi="Century Gothic"/>
        <w:sz w:val="20"/>
        <w:szCs w:val="20"/>
        <w:lang w:val="en-GB"/>
      </w:rPr>
      <w:t xml:space="preserve">Appendix 5 </w:t>
    </w:r>
    <w:r w:rsidR="0074754F">
      <w:rPr>
        <w:rFonts w:ascii="Century Gothic" w:hAnsi="Century Gothic"/>
        <w:sz w:val="20"/>
        <w:szCs w:val="20"/>
        <w:lang w:val="en-GB"/>
      </w:rPr>
      <w:t>t</w:t>
    </w:r>
    <w:r w:rsidRPr="003C3528">
      <w:rPr>
        <w:rFonts w:ascii="Century Gothic" w:hAnsi="Century Gothic"/>
        <w:sz w:val="20"/>
        <w:szCs w:val="20"/>
        <w:lang w:val="en-GB"/>
      </w:rPr>
      <w:t xml:space="preserve">o the </w:t>
    </w:r>
    <w:proofErr w:type="spellStart"/>
    <w:r w:rsidRPr="003C3528">
      <w:rPr>
        <w:rFonts w:ascii="Century Gothic" w:hAnsi="Century Gothic"/>
        <w:sz w:val="20"/>
        <w:szCs w:val="20"/>
        <w:lang w:val="en-GB"/>
      </w:rPr>
      <w:t>ToR</w:t>
    </w:r>
    <w:bookmarkEnd w:id="2"/>
    <w:proofErr w:type="spellEnd"/>
  </w:p>
  <w:p w14:paraId="157FD658" w14:textId="46BB5ED4" w:rsidR="001B20BF" w:rsidRPr="003C3528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  <w:lang w:val="en-GB"/>
      </w:rPr>
    </w:pPr>
    <w:r w:rsidRPr="003C3528">
      <w:rPr>
        <w:rFonts w:ascii="Century Gothic" w:hAnsi="Century Gothic"/>
        <w:sz w:val="20"/>
        <w:szCs w:val="20"/>
        <w:lang w:val="en-GB"/>
      </w:rPr>
      <w:t>-</w:t>
    </w:r>
    <w:r w:rsidR="003C3528" w:rsidRPr="003C3528">
      <w:rPr>
        <w:rFonts w:ascii="Century Gothic" w:hAnsi="Century Gothic"/>
        <w:sz w:val="20"/>
        <w:szCs w:val="20"/>
        <w:lang w:val="en-GB"/>
      </w:rPr>
      <w:t xml:space="preserve"> </w:t>
    </w:r>
    <w:r w:rsidRPr="003C3528">
      <w:rPr>
        <w:rFonts w:ascii="Century Gothic" w:hAnsi="Century Gothic"/>
        <w:sz w:val="20"/>
        <w:szCs w:val="20"/>
        <w:lang w:val="en-GB"/>
      </w:rPr>
      <w:t xml:space="preserve">Commitment to </w:t>
    </w:r>
    <w:r w:rsidR="0074754F">
      <w:rPr>
        <w:rFonts w:ascii="Century Gothic" w:hAnsi="Century Gothic"/>
        <w:sz w:val="20"/>
        <w:szCs w:val="20"/>
        <w:lang w:val="en-GB"/>
      </w:rPr>
      <w:t xml:space="preserve">make </w:t>
    </w:r>
    <w:r w:rsidR="0074754F" w:rsidRPr="003C3528">
      <w:rPr>
        <w:rFonts w:ascii="Century Gothic" w:hAnsi="Century Gothic"/>
        <w:sz w:val="20"/>
        <w:szCs w:val="20"/>
        <w:lang w:val="en-GB"/>
      </w:rPr>
      <w:t xml:space="preserve"> </w:t>
    </w:r>
    <w:r w:rsidRPr="003C3528">
      <w:rPr>
        <w:rFonts w:ascii="Century Gothic" w:hAnsi="Century Gothic"/>
        <w:sz w:val="20"/>
        <w:szCs w:val="20"/>
        <w:lang w:val="en-GB"/>
      </w:rPr>
      <w:t>resources</w:t>
    </w:r>
    <w:r w:rsidR="0074754F">
      <w:rPr>
        <w:rFonts w:ascii="Century Gothic" w:hAnsi="Century Gothic"/>
        <w:sz w:val="20"/>
        <w:szCs w:val="20"/>
        <w:lang w:val="en-GB"/>
      </w:rPr>
      <w:t xml:space="preserve"> available</w:t>
    </w:r>
  </w:p>
  <w:p w14:paraId="644E9980" w14:textId="77777777" w:rsidR="00243F9F" w:rsidRPr="003C3528" w:rsidRDefault="00243F9F" w:rsidP="008504E9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1DBC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6A52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C3528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48BE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12CA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0745E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4754F"/>
    <w:rsid w:val="007541BA"/>
    <w:rsid w:val="0078713C"/>
    <w:rsid w:val="007B388F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1C13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0B43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320DF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A798B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Łuczak Piotr</cp:lastModifiedBy>
  <cp:revision>4</cp:revision>
  <cp:lastPrinted>2016-12-15T13:21:00Z</cp:lastPrinted>
  <dcterms:created xsi:type="dcterms:W3CDTF">2024-07-09T18:06:00Z</dcterms:created>
  <dcterms:modified xsi:type="dcterms:W3CDTF">2024-07-10T08:43:00Z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