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EBBB" w14:textId="77777777" w:rsidR="00380459" w:rsidRDefault="00EC59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OPZ</w:t>
      </w:r>
    </w:p>
    <w:p w14:paraId="266B2B38" w14:textId="38961DF1" w:rsidR="00EC5992" w:rsidRDefault="00EC5992">
      <w:r>
        <w:t>Dokumentacja projektowa</w:t>
      </w:r>
      <w:r w:rsidR="00EC3FDA">
        <w:t>- wykaz:</w:t>
      </w:r>
      <w:r>
        <w:t xml:space="preserve"> </w:t>
      </w:r>
    </w:p>
    <w:p w14:paraId="7865C55A" w14:textId="77777777" w:rsidR="00EC5992" w:rsidRDefault="00EC5992"/>
    <w:p w14:paraId="5BD58FC3" w14:textId="46329A6F" w:rsidR="00B40CEA" w:rsidRDefault="00B40CEA" w:rsidP="00FE0262">
      <w:pPr>
        <w:pStyle w:val="Akapitzlist"/>
        <w:numPr>
          <w:ilvl w:val="0"/>
          <w:numId w:val="1"/>
        </w:numPr>
        <w:ind w:left="426"/>
      </w:pPr>
      <w:r>
        <w:t>Projekt Wykonawczy,</w:t>
      </w:r>
      <w:r w:rsidRPr="00770C08">
        <w:t xml:space="preserve"> </w:t>
      </w:r>
      <w:r>
        <w:t>rev. 3</w:t>
      </w:r>
    </w:p>
    <w:p w14:paraId="73510EDE" w14:textId="6E8A82F8" w:rsidR="00EC5992" w:rsidRDefault="00EC5992" w:rsidP="00FE0262">
      <w:pPr>
        <w:pStyle w:val="Akapitzlist"/>
        <w:numPr>
          <w:ilvl w:val="0"/>
          <w:numId w:val="1"/>
        </w:numPr>
        <w:ind w:left="426"/>
      </w:pPr>
      <w:r>
        <w:t>Projekt Budowlany</w:t>
      </w:r>
      <w:r w:rsidR="00036E6C">
        <w:t xml:space="preserve"> </w:t>
      </w:r>
      <w:r w:rsidR="00B40CEA">
        <w:t>rev. 2</w:t>
      </w:r>
    </w:p>
    <w:p w14:paraId="03219943" w14:textId="1ADEB3DD" w:rsidR="00B40CEA" w:rsidRDefault="00B40CEA" w:rsidP="00FE0262">
      <w:pPr>
        <w:pStyle w:val="Akapitzlist"/>
        <w:numPr>
          <w:ilvl w:val="0"/>
          <w:numId w:val="1"/>
        </w:numPr>
        <w:ind w:left="426"/>
      </w:pPr>
      <w:r>
        <w:t>Projekt Techniczny rev. 3</w:t>
      </w:r>
    </w:p>
    <w:p w14:paraId="6F5E3449" w14:textId="32568D2F" w:rsidR="00522951" w:rsidRDefault="00522951" w:rsidP="00FE0262">
      <w:pPr>
        <w:pStyle w:val="Akapitzlist"/>
        <w:numPr>
          <w:ilvl w:val="0"/>
          <w:numId w:val="1"/>
        </w:numPr>
        <w:ind w:left="426"/>
      </w:pPr>
      <w:r>
        <w:t xml:space="preserve">Instrukcja Prac Przełączeniowych, rev. </w:t>
      </w:r>
      <w:r w:rsidR="00B40CEA">
        <w:t>3</w:t>
      </w:r>
    </w:p>
    <w:p w14:paraId="2DE8A51D" w14:textId="71003052" w:rsidR="00EC5992" w:rsidRDefault="00EC5992" w:rsidP="00FE0262">
      <w:pPr>
        <w:pStyle w:val="Akapitzlist"/>
        <w:numPr>
          <w:ilvl w:val="0"/>
          <w:numId w:val="1"/>
        </w:numPr>
        <w:ind w:left="426"/>
      </w:pPr>
      <w:r>
        <w:t>Specyfikacja Techniczna Wykonania i Odbioru Robót</w:t>
      </w:r>
      <w:r w:rsidR="00036E6C">
        <w:t xml:space="preserve"> Budowlanych</w:t>
      </w:r>
      <w:r>
        <w:t xml:space="preserve"> (STWiOR</w:t>
      </w:r>
      <w:r w:rsidR="00036E6C">
        <w:t>B</w:t>
      </w:r>
      <w:r>
        <w:t>)</w:t>
      </w:r>
      <w:r w:rsidR="00A04A32">
        <w:t>,</w:t>
      </w:r>
      <w:r w:rsidR="00770C08" w:rsidRPr="00770C08">
        <w:t xml:space="preserve"> </w:t>
      </w:r>
      <w:r w:rsidR="00770C08">
        <w:t xml:space="preserve">rev. </w:t>
      </w:r>
      <w:r w:rsidR="00C0764C">
        <w:t>3</w:t>
      </w:r>
    </w:p>
    <w:p w14:paraId="5F66C742" w14:textId="65FB82F6" w:rsidR="00B40CEA" w:rsidRDefault="00B40CEA" w:rsidP="00FE0262">
      <w:pPr>
        <w:pStyle w:val="Akapitzlist"/>
        <w:numPr>
          <w:ilvl w:val="0"/>
          <w:numId w:val="1"/>
        </w:numPr>
        <w:ind w:left="426"/>
      </w:pPr>
      <w:r>
        <w:t>Informacja BIOZ rev. 1</w:t>
      </w:r>
    </w:p>
    <w:p w14:paraId="51132399" w14:textId="5CB2AB05" w:rsidR="00966C18" w:rsidRDefault="00966C18" w:rsidP="00FE0262">
      <w:pPr>
        <w:pStyle w:val="Akapitzlist"/>
        <w:numPr>
          <w:ilvl w:val="0"/>
          <w:numId w:val="1"/>
        </w:numPr>
        <w:ind w:left="426"/>
      </w:pPr>
      <w:r>
        <w:t>Przedmiar Robót</w:t>
      </w:r>
      <w:r w:rsidR="00A04A32">
        <w:t>,</w:t>
      </w:r>
      <w:r w:rsidR="00367398">
        <w:t xml:space="preserve"> 202</w:t>
      </w:r>
      <w:r w:rsidR="00B40CEA">
        <w:t>4</w:t>
      </w:r>
      <w:r w:rsidR="00367398">
        <w:t>-</w:t>
      </w:r>
      <w:r w:rsidR="00B40CEA">
        <w:t>04</w:t>
      </w:r>
      <w:r w:rsidR="00367398">
        <w:t>-</w:t>
      </w:r>
      <w:r w:rsidR="00B40CEA">
        <w:t>23</w:t>
      </w:r>
    </w:p>
    <w:p w14:paraId="5254B4F6" w14:textId="1EE9E4D4" w:rsidR="00EC3FDA" w:rsidRDefault="00296CFE" w:rsidP="006650A2">
      <w:pPr>
        <w:jc w:val="both"/>
      </w:pPr>
      <w:r>
        <w:t>Wyżej wymieniona d</w:t>
      </w:r>
      <w:r w:rsidR="00EC3FDA">
        <w:t>okumentacja</w:t>
      </w:r>
      <w:r>
        <w:t xml:space="preserve"> projektowa</w:t>
      </w:r>
      <w:r w:rsidR="00EC3FDA">
        <w:t xml:space="preserve"> w wersji elektronicznej </w:t>
      </w:r>
      <w:r w:rsidR="00E075F2">
        <w:t xml:space="preserve">(zanonimizowana) </w:t>
      </w:r>
      <w:r w:rsidR="00EC3FDA">
        <w:t>zostaje udostępniona na p</w:t>
      </w:r>
      <w:r w:rsidR="00CB12BB">
        <w:t>latformie</w:t>
      </w:r>
      <w:r w:rsidR="00EC3FDA">
        <w:t xml:space="preserve"> zakupow</w:t>
      </w:r>
      <w:r w:rsidR="00CB12BB">
        <w:t>ej</w:t>
      </w:r>
      <w:r w:rsidR="00EC3FDA">
        <w:t xml:space="preserve"> Zamawiającego (etap publikacji postępowania przetargowego). Po podpisaniu Umowy - wyżej wymieniona dokumentacja zostanie przekazana Wykonawcy protokolarnie (wersja elektroniczna oraz wersja papierowa). </w:t>
      </w:r>
    </w:p>
    <w:p w14:paraId="6FF7C360" w14:textId="77777777" w:rsidR="00296CFE" w:rsidRDefault="00296CFE" w:rsidP="00296CFE"/>
    <w:p w14:paraId="5487965B" w14:textId="2A128B34" w:rsidR="00296CFE" w:rsidRDefault="00296CFE" w:rsidP="00296CFE">
      <w:r>
        <w:t>Dokumentacja formalno- prawna udostępniona na etapie postępowania przetargowego:</w:t>
      </w:r>
    </w:p>
    <w:p w14:paraId="3B837A90" w14:textId="57FAE875" w:rsidR="00296CFE" w:rsidRPr="00296CFE" w:rsidRDefault="00296CFE" w:rsidP="00FE0262">
      <w:pPr>
        <w:spacing w:after="0" w:line="240" w:lineRule="auto"/>
        <w:jc w:val="both"/>
        <w:rPr>
          <w:rFonts w:cs="Arial"/>
          <w:bCs/>
        </w:rPr>
      </w:pPr>
      <w:r w:rsidRPr="00296CFE">
        <w:rPr>
          <w:rFonts w:cs="Arial"/>
          <w:bCs/>
        </w:rPr>
        <w:t xml:space="preserve">1. Zaświadczenie nr WI-I.7843.8.3.2023.MSK z dnia 17.03.2023 r. o braku sprzeciwu </w:t>
      </w:r>
      <w:r w:rsidRPr="00296CFE">
        <w:rPr>
          <w:rFonts w:cs="Arial"/>
          <w:bCs/>
        </w:rPr>
        <w:br/>
        <w:t>w przedmiocie zgłoszenia robót budowlanych wydane przez Mazowiecki Urząd Wojewódzki w</w:t>
      </w:r>
      <w:r>
        <w:rPr>
          <w:rFonts w:cs="Arial"/>
          <w:bCs/>
        </w:rPr>
        <w:t xml:space="preserve"> </w:t>
      </w:r>
      <w:r w:rsidRPr="00296CFE">
        <w:rPr>
          <w:rFonts w:cs="Arial"/>
          <w:bCs/>
        </w:rPr>
        <w:t>Warszawie</w:t>
      </w:r>
    </w:p>
    <w:p w14:paraId="65F5D5AA" w14:textId="7406610E" w:rsidR="00296CFE" w:rsidRPr="00296CFE" w:rsidRDefault="00296CFE" w:rsidP="00FE0262">
      <w:pPr>
        <w:spacing w:after="0" w:line="240" w:lineRule="auto"/>
        <w:jc w:val="both"/>
        <w:rPr>
          <w:rFonts w:cs="Arial"/>
          <w:bCs/>
        </w:rPr>
      </w:pPr>
      <w:r w:rsidRPr="00296CFE">
        <w:rPr>
          <w:rFonts w:cs="Arial"/>
          <w:bCs/>
        </w:rPr>
        <w:t>2. Decyzja nr 16/SPEC/2023 z dnia 02.02.2023 r. o ustaleniu lokalizacji inwestycji towarzyszącej</w:t>
      </w:r>
      <w:r>
        <w:rPr>
          <w:rFonts w:cs="Arial"/>
          <w:bCs/>
        </w:rPr>
        <w:t xml:space="preserve"> </w:t>
      </w:r>
      <w:r w:rsidRPr="00296CFE">
        <w:rPr>
          <w:rFonts w:cs="Arial"/>
          <w:bCs/>
        </w:rPr>
        <w:t>inwestycji w zakresie terminalu wydana przez Mazowiecki Urząd Wojewódzki w Warszawie z klauzulą</w:t>
      </w:r>
      <w:r>
        <w:rPr>
          <w:rFonts w:cs="Arial"/>
          <w:bCs/>
        </w:rPr>
        <w:t xml:space="preserve"> </w:t>
      </w:r>
      <w:r w:rsidRPr="00296CFE">
        <w:rPr>
          <w:rFonts w:cs="Arial"/>
          <w:bCs/>
        </w:rPr>
        <w:t>ostateczności</w:t>
      </w:r>
    </w:p>
    <w:p w14:paraId="5EBBE59B" w14:textId="39D2218F" w:rsidR="00296CFE" w:rsidRDefault="00296CFE" w:rsidP="00FE0262">
      <w:pPr>
        <w:spacing w:after="0" w:line="240" w:lineRule="auto"/>
        <w:jc w:val="both"/>
        <w:rPr>
          <w:rFonts w:cs="Arial"/>
          <w:bCs/>
        </w:rPr>
      </w:pPr>
      <w:r w:rsidRPr="00296CFE">
        <w:rPr>
          <w:rFonts w:cs="Arial"/>
          <w:bCs/>
        </w:rPr>
        <w:t>3. Decyzja nr WOOŚ-II.420.26.2021.JK.13 z dnia 08.12.2021 r. o środowiskowych uwarunkowaniach wydana przez Regionalnego Dyrektora Ochrony Środowiska w Warszawie z klauzulą ostateczności</w:t>
      </w:r>
    </w:p>
    <w:p w14:paraId="52E3D21D" w14:textId="4546FD0C" w:rsidR="00296CFE" w:rsidRDefault="00296CFE" w:rsidP="00FE0262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4. Postanowienie Nr 1321/SAAB/2022 z dnia 6.10.2022 r. wydane przez Mazowiecki Urząd Wojewódzki w Warszawie udzielające zgody na odstępstwo od przepisów technicznych</w:t>
      </w:r>
    </w:p>
    <w:p w14:paraId="4B9C466F" w14:textId="28760D71" w:rsidR="00296CFE" w:rsidRDefault="00296CFE" w:rsidP="00FE0262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5. Wypisy z rejestru gruntów</w:t>
      </w:r>
    </w:p>
    <w:p w14:paraId="7F41E1C6" w14:textId="263DB212" w:rsidR="00296CFE" w:rsidRDefault="00296CFE" w:rsidP="00FE0262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6. Odpisy z ksiąg wieczystych</w:t>
      </w:r>
    </w:p>
    <w:p w14:paraId="1B3F48A2" w14:textId="43AC515A" w:rsidR="00296CFE" w:rsidRDefault="00296CFE" w:rsidP="00FE0262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7. Porozumienie z dnia 16.10.2023 r. zawarte pomiędzy spółką GAZ-SYSTEM S.A. a spółką PKP Polskie Linie Kolejowe S.A. w sprawie zajęcia obszaru kolejowego. </w:t>
      </w:r>
    </w:p>
    <w:p w14:paraId="47CCA9C6" w14:textId="2938B6EE" w:rsidR="00615C22" w:rsidRDefault="00615C22" w:rsidP="00FE0262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8. Uzgodnienie nr IZ21IN.2161.113.2022.8 z PKP Polskie Linie Kolejowe S.A.</w:t>
      </w:r>
    </w:p>
    <w:p w14:paraId="026260D7" w14:textId="77777777" w:rsidR="00615C22" w:rsidRDefault="00615C22" w:rsidP="00FE0262">
      <w:pPr>
        <w:spacing w:after="0" w:line="240" w:lineRule="auto"/>
        <w:jc w:val="both"/>
        <w:rPr>
          <w:rFonts w:cs="Arial"/>
          <w:bCs/>
        </w:rPr>
      </w:pPr>
    </w:p>
    <w:p w14:paraId="6ADC0BE7" w14:textId="2312BD71" w:rsidR="00296CFE" w:rsidRPr="00296CFE" w:rsidRDefault="00296CFE" w:rsidP="00296CFE"/>
    <w:sectPr w:rsidR="00296CFE" w:rsidRPr="00296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07961" w14:textId="77777777" w:rsidR="00EE50C8" w:rsidRDefault="00EE50C8" w:rsidP="00D1120C">
      <w:pPr>
        <w:spacing w:after="0" w:line="240" w:lineRule="auto"/>
      </w:pPr>
      <w:r>
        <w:separator/>
      </w:r>
    </w:p>
  </w:endnote>
  <w:endnote w:type="continuationSeparator" w:id="0">
    <w:p w14:paraId="4BF6F261" w14:textId="77777777" w:rsidR="00EE50C8" w:rsidRDefault="00EE50C8" w:rsidP="00D1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F311" w14:textId="77777777" w:rsidR="00EE50C8" w:rsidRDefault="00EE50C8" w:rsidP="00D1120C">
      <w:pPr>
        <w:spacing w:after="0" w:line="240" w:lineRule="auto"/>
      </w:pPr>
      <w:r>
        <w:separator/>
      </w:r>
    </w:p>
  </w:footnote>
  <w:footnote w:type="continuationSeparator" w:id="0">
    <w:p w14:paraId="722704D7" w14:textId="77777777" w:rsidR="00EE50C8" w:rsidRDefault="00EE50C8" w:rsidP="00D11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02E7"/>
    <w:multiLevelType w:val="hybridMultilevel"/>
    <w:tmpl w:val="DB48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2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92"/>
    <w:rsid w:val="00036E6C"/>
    <w:rsid w:val="001E102C"/>
    <w:rsid w:val="001F4203"/>
    <w:rsid w:val="00296CFE"/>
    <w:rsid w:val="00367398"/>
    <w:rsid w:val="00380459"/>
    <w:rsid w:val="00484EEE"/>
    <w:rsid w:val="004C097B"/>
    <w:rsid w:val="00522951"/>
    <w:rsid w:val="00615C22"/>
    <w:rsid w:val="006650A2"/>
    <w:rsid w:val="00705313"/>
    <w:rsid w:val="00770C08"/>
    <w:rsid w:val="00930ADA"/>
    <w:rsid w:val="00966C18"/>
    <w:rsid w:val="00A04A32"/>
    <w:rsid w:val="00A04AB8"/>
    <w:rsid w:val="00B40CEA"/>
    <w:rsid w:val="00B47470"/>
    <w:rsid w:val="00C0764C"/>
    <w:rsid w:val="00CB12BB"/>
    <w:rsid w:val="00CB703F"/>
    <w:rsid w:val="00D1120C"/>
    <w:rsid w:val="00D251E1"/>
    <w:rsid w:val="00D91F5E"/>
    <w:rsid w:val="00E075F2"/>
    <w:rsid w:val="00EC3FDA"/>
    <w:rsid w:val="00EC5992"/>
    <w:rsid w:val="00EE50C8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1474"/>
  <w15:chartTrackingRefBased/>
  <w15:docId w15:val="{BAABD18D-35A9-4DBE-8A82-9F46E1F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EC5992"/>
    <w:pPr>
      <w:ind w:left="720"/>
      <w:contextualSpacing/>
    </w:pPr>
  </w:style>
  <w:style w:type="character" w:customStyle="1" w:styleId="AkapitzlistZnak">
    <w:name w:val="Akapit z listą Znak"/>
    <w:aliases w:val="Nagłowek 3 Znak,Preambuła Znak"/>
    <w:basedOn w:val="Domylnaczcionkaakapitu"/>
    <w:link w:val="Akapitzlist"/>
    <w:uiPriority w:val="34"/>
    <w:locked/>
    <w:rsid w:val="00296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8</cp:revision>
  <dcterms:created xsi:type="dcterms:W3CDTF">2021-11-24T18:06:00Z</dcterms:created>
  <dcterms:modified xsi:type="dcterms:W3CDTF">2024-04-25T12:24:00Z</dcterms:modified>
</cp:coreProperties>
</file>