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4221" w:type="pct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2834"/>
        <w:gridCol w:w="1911"/>
        <w:gridCol w:w="2407"/>
      </w:tblGrid>
      <w:tr w:rsidR="004B7BA2" w:rsidRPr="00C83574" w14:paraId="5898667D" w14:textId="77777777" w:rsidTr="00E41932">
        <w:trPr>
          <w:jc w:val="center"/>
        </w:trPr>
        <w:tc>
          <w:tcPr>
            <w:tcW w:w="325" w:type="pct"/>
            <w:vAlign w:val="center"/>
          </w:tcPr>
          <w:p w14:paraId="0C3674A2" w14:textId="70FC3457" w:rsidR="004B7BA2" w:rsidRPr="00C83574" w:rsidRDefault="004B7BA2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83574">
              <w:rPr>
                <w:rFonts w:ascii="Century Gothic" w:hAnsi="Century Gothic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52" w:type="pct"/>
            <w:vAlign w:val="center"/>
          </w:tcPr>
          <w:p w14:paraId="20252E5D" w14:textId="77777777" w:rsidR="004B7BA2" w:rsidRPr="00C83574" w:rsidRDefault="004B7BA2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83574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249" w:type="pct"/>
            <w:vAlign w:val="center"/>
          </w:tcPr>
          <w:p w14:paraId="4D707283" w14:textId="77777777" w:rsidR="004B7BA2" w:rsidRPr="00C83574" w:rsidRDefault="004B7BA2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83574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573" w:type="pct"/>
            <w:vAlign w:val="center"/>
          </w:tcPr>
          <w:p w14:paraId="6DE5E56D" w14:textId="77777777" w:rsidR="004B7BA2" w:rsidRPr="00C83574" w:rsidRDefault="004B7BA2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83574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</w:tr>
      <w:tr w:rsidR="004B7BA2" w:rsidRPr="00C83574" w14:paraId="34BF9A8D" w14:textId="77777777" w:rsidTr="00E41932">
        <w:trPr>
          <w:jc w:val="center"/>
        </w:trPr>
        <w:tc>
          <w:tcPr>
            <w:tcW w:w="325" w:type="pct"/>
            <w:vAlign w:val="center"/>
          </w:tcPr>
          <w:p w14:paraId="69A0B348" w14:textId="65A7A26F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852" w:type="pct"/>
            <w:vAlign w:val="center"/>
          </w:tcPr>
          <w:p w14:paraId="550AC43F" w14:textId="10EC434B" w:rsidR="004B7BA2" w:rsidRPr="0048586C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8586C">
              <w:rPr>
                <w:rFonts w:ascii="Century Gothic" w:hAnsi="Century Gothic" w:cs="Arial"/>
                <w:color w:val="212121"/>
                <w:sz w:val="20"/>
                <w:szCs w:val="20"/>
              </w:rPr>
              <w:t>Organizacja prac przy eksploatacji sieci przesyłowej</w:t>
            </w:r>
          </w:p>
        </w:tc>
        <w:tc>
          <w:tcPr>
            <w:tcW w:w="1249" w:type="pct"/>
            <w:vAlign w:val="center"/>
          </w:tcPr>
          <w:p w14:paraId="19177EBA" w14:textId="36EBC1C1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573" w:type="pct"/>
            <w:vAlign w:val="center"/>
          </w:tcPr>
          <w:p w14:paraId="3565773E" w14:textId="0D74E102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7FEA7C82" w14:textId="77777777" w:rsidTr="00E41932">
        <w:trPr>
          <w:jc w:val="center"/>
        </w:trPr>
        <w:tc>
          <w:tcPr>
            <w:tcW w:w="325" w:type="pct"/>
            <w:vAlign w:val="center"/>
          </w:tcPr>
          <w:p w14:paraId="22D1A58C" w14:textId="32291018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852" w:type="pct"/>
            <w:vAlign w:val="center"/>
          </w:tcPr>
          <w:p w14:paraId="5FC8A507" w14:textId="32853703" w:rsidR="004B7BA2" w:rsidRPr="00C83574" w:rsidDel="00A551D5" w:rsidRDefault="004B7BA2" w:rsidP="00A725C7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Procedura: Odbiór zadań remontowych i inwestycyjnych obiektów sieci przesyłowej</w:t>
            </w:r>
          </w:p>
        </w:tc>
        <w:tc>
          <w:tcPr>
            <w:tcW w:w="1249" w:type="pct"/>
            <w:vAlign w:val="center"/>
          </w:tcPr>
          <w:p w14:paraId="2F6FEE16" w14:textId="3936DC68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573" w:type="pct"/>
            <w:vAlign w:val="center"/>
          </w:tcPr>
          <w:p w14:paraId="740D9516" w14:textId="5CC7990A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3E2F1D35" w14:textId="77777777" w:rsidTr="00E41932">
        <w:trPr>
          <w:trHeight w:val="2135"/>
          <w:jc w:val="center"/>
        </w:trPr>
        <w:tc>
          <w:tcPr>
            <w:tcW w:w="325" w:type="pct"/>
            <w:vAlign w:val="center"/>
          </w:tcPr>
          <w:p w14:paraId="240F234A" w14:textId="54D98F4E" w:rsidR="004B7BA2" w:rsidRPr="00C83574" w:rsidRDefault="00FB246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852" w:type="pct"/>
            <w:vAlign w:val="center"/>
          </w:tcPr>
          <w:p w14:paraId="73C9A492" w14:textId="78ADB404" w:rsidR="004B7BA2" w:rsidRPr="00C83574" w:rsidRDefault="004B7BA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1249" w:type="pct"/>
            <w:vAlign w:val="center"/>
          </w:tcPr>
          <w:p w14:paraId="19BB7B50" w14:textId="76982EF3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bookmarkStart w:id="0" w:name="_Hlk141696674"/>
            <w:r w:rsidRPr="00C83574">
              <w:rPr>
                <w:rFonts w:ascii="Century Gothic" w:hAnsi="Century Gothic"/>
                <w:sz w:val="20"/>
                <w:szCs w:val="20"/>
              </w:rPr>
              <w:t>SBT-PE-I35</w:t>
            </w:r>
            <w:bookmarkEnd w:id="0"/>
          </w:p>
        </w:tc>
        <w:tc>
          <w:tcPr>
            <w:tcW w:w="1573" w:type="pct"/>
            <w:vAlign w:val="center"/>
          </w:tcPr>
          <w:p w14:paraId="487672B8" w14:textId="7FD424A3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4E9C3124" w14:textId="77777777" w:rsidTr="00E41932">
        <w:trPr>
          <w:trHeight w:val="791"/>
          <w:jc w:val="center"/>
        </w:trPr>
        <w:tc>
          <w:tcPr>
            <w:tcW w:w="325" w:type="pct"/>
            <w:vAlign w:val="center"/>
          </w:tcPr>
          <w:p w14:paraId="1F0BE96E" w14:textId="36C0002D" w:rsidR="004B7BA2" w:rsidRPr="00C83574" w:rsidRDefault="007423BC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852" w:type="pct"/>
            <w:vAlign w:val="center"/>
          </w:tcPr>
          <w:p w14:paraId="2706F0E9" w14:textId="092381FD" w:rsidR="004B7BA2" w:rsidRPr="00C83574" w:rsidRDefault="00FB246E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wyznaczania stref zagrożenia wybuchem</w:t>
            </w:r>
          </w:p>
        </w:tc>
        <w:tc>
          <w:tcPr>
            <w:tcW w:w="1249" w:type="pct"/>
            <w:vAlign w:val="center"/>
          </w:tcPr>
          <w:p w14:paraId="5054ED37" w14:textId="0C838B09" w:rsidR="004B7BA2" w:rsidRPr="00C83574" w:rsidRDefault="00FB246E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73" w:type="pct"/>
            <w:vAlign w:val="center"/>
          </w:tcPr>
          <w:p w14:paraId="651D3743" w14:textId="0D295411" w:rsidR="004B7BA2" w:rsidRPr="00C83574" w:rsidRDefault="00FB246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</w:tr>
      <w:tr w:rsidR="004B7BA2" w:rsidRPr="00C83574" w14:paraId="36FCB8DF" w14:textId="77777777" w:rsidTr="00E41932">
        <w:trPr>
          <w:jc w:val="center"/>
        </w:trPr>
        <w:tc>
          <w:tcPr>
            <w:tcW w:w="325" w:type="pct"/>
            <w:vAlign w:val="center"/>
          </w:tcPr>
          <w:p w14:paraId="32A93B14" w14:textId="129CC7FD" w:rsidR="004B7BA2" w:rsidRPr="00C83574" w:rsidRDefault="007423BC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852" w:type="pct"/>
            <w:vAlign w:val="center"/>
          </w:tcPr>
          <w:p w14:paraId="214C3B4B" w14:textId="1CA994F8" w:rsidR="004B7BA2" w:rsidRPr="00C83574" w:rsidRDefault="004B7BA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nadzoru nad pracami spawalniczo-montażowymi</w:t>
            </w:r>
            <w:r w:rsidRPr="00C83574" w:rsidDel="00527D2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1249" w:type="pct"/>
            <w:vAlign w:val="center"/>
          </w:tcPr>
          <w:p w14:paraId="048B7B99" w14:textId="1F7D0455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SBT-PE-I03</w:t>
            </w:r>
          </w:p>
        </w:tc>
        <w:tc>
          <w:tcPr>
            <w:tcW w:w="1573" w:type="pct"/>
            <w:vAlign w:val="center"/>
          </w:tcPr>
          <w:p w14:paraId="76115DC4" w14:textId="3F1F3E86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  <w:r w:rsidRPr="00C83574" w:rsidDel="00527D25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4B7BA2" w:rsidRPr="00C83574" w14:paraId="68020658" w14:textId="77777777" w:rsidTr="00E41932">
        <w:trPr>
          <w:jc w:val="center"/>
        </w:trPr>
        <w:tc>
          <w:tcPr>
            <w:tcW w:w="325" w:type="pct"/>
            <w:vAlign w:val="center"/>
          </w:tcPr>
          <w:p w14:paraId="221BE5DE" w14:textId="5656DE0C" w:rsidR="004B7BA2" w:rsidRPr="00C83574" w:rsidRDefault="007423BC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852" w:type="pct"/>
            <w:vAlign w:val="center"/>
          </w:tcPr>
          <w:p w14:paraId="234E4D64" w14:textId="3F60C1FE" w:rsidR="004B7BA2" w:rsidRPr="00C83574" w:rsidRDefault="004B7BA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spawalnicza dla infrastruktury systemu przesyłowego</w:t>
            </w:r>
          </w:p>
        </w:tc>
        <w:tc>
          <w:tcPr>
            <w:tcW w:w="1249" w:type="pct"/>
            <w:vAlign w:val="center"/>
          </w:tcPr>
          <w:p w14:paraId="0DFBC3B5" w14:textId="67124E62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1573" w:type="pct"/>
            <w:vAlign w:val="center"/>
          </w:tcPr>
          <w:p w14:paraId="0E8FAA15" w14:textId="4FC159F3" w:rsidR="004B7BA2" w:rsidRPr="00C83574" w:rsidRDefault="004B7BA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0C7F8477" w14:textId="77777777" w:rsidTr="00E41932">
        <w:trPr>
          <w:jc w:val="center"/>
        </w:trPr>
        <w:tc>
          <w:tcPr>
            <w:tcW w:w="325" w:type="pct"/>
            <w:vAlign w:val="center"/>
          </w:tcPr>
          <w:p w14:paraId="3FADB6DB" w14:textId="2C52B91D" w:rsidR="004B7BA2" w:rsidRPr="00C83574" w:rsidRDefault="007423BC" w:rsidP="00CC1E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852" w:type="pct"/>
            <w:vAlign w:val="center"/>
          </w:tcPr>
          <w:p w14:paraId="064CD82A" w14:textId="4C7E856B" w:rsidR="004B7BA2" w:rsidRPr="00C83574" w:rsidRDefault="004B7BA2" w:rsidP="00CC1E1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1249" w:type="pct"/>
            <w:vAlign w:val="center"/>
          </w:tcPr>
          <w:p w14:paraId="4D0D71B6" w14:textId="028E2EB1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C83574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C83574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1573" w:type="pct"/>
            <w:vAlign w:val="center"/>
          </w:tcPr>
          <w:p w14:paraId="17D044A3" w14:textId="23A1EC42" w:rsidR="004B7BA2" w:rsidRPr="00C83574" w:rsidRDefault="004B7BA2" w:rsidP="00CC1E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</w:tr>
      <w:tr w:rsidR="004B7BA2" w:rsidRPr="00C83574" w14:paraId="2352856B" w14:textId="77777777" w:rsidTr="00E41932">
        <w:trPr>
          <w:jc w:val="center"/>
        </w:trPr>
        <w:tc>
          <w:tcPr>
            <w:tcW w:w="325" w:type="pct"/>
            <w:vAlign w:val="center"/>
          </w:tcPr>
          <w:p w14:paraId="211BDDFF" w14:textId="5F6957EE" w:rsidR="004B7BA2" w:rsidRPr="00C83574" w:rsidRDefault="007423BC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852" w:type="pct"/>
            <w:vAlign w:val="center"/>
          </w:tcPr>
          <w:p w14:paraId="45203A02" w14:textId="3A0933B9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Instrukcja określająca wymagania dla podstawowych materiałów i urządzeń stosowanych przy budowie gazociągów przesyłowych</w:t>
            </w:r>
          </w:p>
        </w:tc>
        <w:tc>
          <w:tcPr>
            <w:tcW w:w="1249" w:type="pct"/>
            <w:vAlign w:val="center"/>
          </w:tcPr>
          <w:p w14:paraId="005E2550" w14:textId="0E121029" w:rsidR="004B7BA2" w:rsidRPr="00C83574" w:rsidRDefault="004B7BA2" w:rsidP="00C835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SBT-PE-I41</w:t>
            </w:r>
          </w:p>
        </w:tc>
        <w:tc>
          <w:tcPr>
            <w:tcW w:w="1573" w:type="pct"/>
            <w:vAlign w:val="center"/>
          </w:tcPr>
          <w:p w14:paraId="36CA2596" w14:textId="06CC30A7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4DD229F4" w14:textId="77777777" w:rsidTr="00E41932">
        <w:trPr>
          <w:jc w:val="center"/>
        </w:trPr>
        <w:tc>
          <w:tcPr>
            <w:tcW w:w="325" w:type="pct"/>
            <w:vAlign w:val="center"/>
          </w:tcPr>
          <w:p w14:paraId="2FD50F4C" w14:textId="39B25AF9" w:rsidR="004B7BA2" w:rsidRPr="00C83574" w:rsidRDefault="007423BC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852" w:type="pct"/>
            <w:vAlign w:val="center"/>
          </w:tcPr>
          <w:p w14:paraId="1BB89DA5" w14:textId="494EC8F8" w:rsidR="004B7BA2" w:rsidRPr="00C83574" w:rsidRDefault="00384A2E" w:rsidP="00384A2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384A2E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do projektowania infrastruktury systemu </w:t>
            </w:r>
            <w:r w:rsidRPr="00384A2E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przesyłowego w zakresie gazociągów przesyłowych</w:t>
            </w:r>
          </w:p>
        </w:tc>
        <w:tc>
          <w:tcPr>
            <w:tcW w:w="1249" w:type="pct"/>
            <w:vAlign w:val="center"/>
          </w:tcPr>
          <w:p w14:paraId="14847DEA" w14:textId="4554DE2F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lastRenderedPageBreak/>
              <w:t>SBT-PE-I</w:t>
            </w:r>
            <w:r w:rsidR="00384A2E">
              <w:rPr>
                <w:rFonts w:ascii="Century Gothic" w:hAnsi="Century Gothic"/>
                <w:sz w:val="20"/>
                <w:szCs w:val="20"/>
              </w:rPr>
              <w:t>3</w:t>
            </w:r>
            <w:r w:rsidRPr="00C83574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573" w:type="pct"/>
            <w:vAlign w:val="center"/>
          </w:tcPr>
          <w:p w14:paraId="39DF2B9C" w14:textId="62732293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42F5F58B" w14:textId="77777777" w:rsidTr="00E41932">
        <w:trPr>
          <w:jc w:val="center"/>
        </w:trPr>
        <w:tc>
          <w:tcPr>
            <w:tcW w:w="325" w:type="pct"/>
            <w:vAlign w:val="center"/>
          </w:tcPr>
          <w:p w14:paraId="12A04CB6" w14:textId="0D198C05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7423BC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1852" w:type="pct"/>
            <w:vAlign w:val="center"/>
          </w:tcPr>
          <w:p w14:paraId="2AAB9824" w14:textId="212D7145" w:rsidR="004B7BA2" w:rsidRPr="00C83574" w:rsidRDefault="004B7BA2" w:rsidP="002F31B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 podstawowych materiałów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</w:t>
            </w:r>
            <w:r w:rsidRPr="00C83574">
              <w:t xml:space="preserve"> 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1249" w:type="pct"/>
            <w:vAlign w:val="center"/>
          </w:tcPr>
          <w:p w14:paraId="13F8757F" w14:textId="675F3630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SBT-PE-I46</w:t>
            </w:r>
          </w:p>
        </w:tc>
        <w:tc>
          <w:tcPr>
            <w:tcW w:w="1573" w:type="pct"/>
            <w:vAlign w:val="center"/>
          </w:tcPr>
          <w:p w14:paraId="3DC04980" w14:textId="4AAEAC46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7FAFC761" w14:textId="77777777" w:rsidTr="00E41932">
        <w:trPr>
          <w:jc w:val="center"/>
        </w:trPr>
        <w:tc>
          <w:tcPr>
            <w:tcW w:w="325" w:type="pct"/>
            <w:vAlign w:val="center"/>
          </w:tcPr>
          <w:p w14:paraId="2F8729A5" w14:textId="06EAE842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7423BC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852" w:type="pct"/>
            <w:vAlign w:val="center"/>
          </w:tcPr>
          <w:p w14:paraId="6F5561B3" w14:textId="33B30E49" w:rsidR="004B7BA2" w:rsidRPr="00C83574" w:rsidRDefault="004B7BA2" w:rsidP="002F31B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 - łuki rurowe indukcyjne</w:t>
            </w:r>
          </w:p>
        </w:tc>
        <w:tc>
          <w:tcPr>
            <w:tcW w:w="1249" w:type="pct"/>
            <w:vAlign w:val="center"/>
          </w:tcPr>
          <w:p w14:paraId="39920A29" w14:textId="56B1D461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SBT-PE-I47</w:t>
            </w:r>
          </w:p>
        </w:tc>
        <w:tc>
          <w:tcPr>
            <w:tcW w:w="1573" w:type="pct"/>
            <w:vAlign w:val="center"/>
          </w:tcPr>
          <w:p w14:paraId="329CA3BB" w14:textId="7F2D5EC2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75C920DB" w14:textId="77777777" w:rsidTr="00E41932">
        <w:trPr>
          <w:jc w:val="center"/>
        </w:trPr>
        <w:tc>
          <w:tcPr>
            <w:tcW w:w="325" w:type="pct"/>
            <w:vAlign w:val="center"/>
          </w:tcPr>
          <w:p w14:paraId="1580D2F2" w14:textId="41E80621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7423BC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852" w:type="pct"/>
            <w:vAlign w:val="center"/>
          </w:tcPr>
          <w:p w14:paraId="0A294763" w14:textId="3A87942A" w:rsidR="004B7BA2" w:rsidRPr="00C83574" w:rsidRDefault="004B7BA2" w:rsidP="002F31B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 podstawowych materiałów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 stosowanych przy budowie gazociągów przesyłowych - kształtki rurowe typu B</w:t>
            </w:r>
          </w:p>
        </w:tc>
        <w:tc>
          <w:tcPr>
            <w:tcW w:w="1249" w:type="pct"/>
            <w:vAlign w:val="center"/>
          </w:tcPr>
          <w:p w14:paraId="6CA460A7" w14:textId="7E4BD83C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1573" w:type="pct"/>
            <w:vAlign w:val="center"/>
          </w:tcPr>
          <w:p w14:paraId="791CCFA4" w14:textId="3EB372DA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027CD695" w14:textId="77777777" w:rsidTr="00E41932">
        <w:trPr>
          <w:jc w:val="center"/>
        </w:trPr>
        <w:tc>
          <w:tcPr>
            <w:tcW w:w="325" w:type="pct"/>
            <w:vAlign w:val="center"/>
          </w:tcPr>
          <w:p w14:paraId="3FFE7176" w14:textId="1B2382E5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7423BC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852" w:type="pct"/>
            <w:vAlign w:val="center"/>
          </w:tcPr>
          <w:p w14:paraId="1F53981B" w14:textId="24E965E6" w:rsidR="004B7BA2" w:rsidRPr="00C83574" w:rsidRDefault="004B7BA2" w:rsidP="002F31B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 podstawowych materiałów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 stosowanych przy budowie gazociągów przesyłowych - rury stalowe - osłonowe</w:t>
            </w:r>
          </w:p>
        </w:tc>
        <w:tc>
          <w:tcPr>
            <w:tcW w:w="1249" w:type="pct"/>
            <w:vAlign w:val="center"/>
          </w:tcPr>
          <w:p w14:paraId="64FF0E49" w14:textId="014FB357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1573" w:type="pct"/>
            <w:vAlign w:val="center"/>
          </w:tcPr>
          <w:p w14:paraId="27D3F57D" w14:textId="699FCAF9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  <w:tr w:rsidR="004B7BA2" w:rsidRPr="00C83574" w14:paraId="7B607D9C" w14:textId="77777777" w:rsidTr="00E41932">
        <w:trPr>
          <w:jc w:val="center"/>
        </w:trPr>
        <w:tc>
          <w:tcPr>
            <w:tcW w:w="325" w:type="pct"/>
            <w:vAlign w:val="center"/>
          </w:tcPr>
          <w:p w14:paraId="76B19726" w14:textId="7DA1CA44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7423BC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852" w:type="pct"/>
            <w:vAlign w:val="center"/>
          </w:tcPr>
          <w:p w14:paraId="16009181" w14:textId="717EE4FA" w:rsidR="004B7BA2" w:rsidRPr="00C83574" w:rsidRDefault="004B7BA2" w:rsidP="002F31BE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i urządzeń stosowanych przy budowie gazociągów 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- powłoki lam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Pr="00C83574">
              <w:rPr>
                <w:rFonts w:ascii="Century Gothic" w:hAnsi="Century Gothic" w:cs="Helvetica"/>
                <w:color w:val="212121"/>
                <w:sz w:val="20"/>
                <w:szCs w:val="20"/>
              </w:rPr>
              <w:t>natowe na rurach</w:t>
            </w:r>
          </w:p>
        </w:tc>
        <w:tc>
          <w:tcPr>
            <w:tcW w:w="1249" w:type="pct"/>
            <w:vAlign w:val="center"/>
          </w:tcPr>
          <w:p w14:paraId="2EDACFB7" w14:textId="66615D6D" w:rsidR="004B7BA2" w:rsidRPr="00C83574" w:rsidRDefault="004B7BA2" w:rsidP="00C83574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lastRenderedPageBreak/>
              <w:t>SBT-PE-I50</w:t>
            </w:r>
          </w:p>
        </w:tc>
        <w:tc>
          <w:tcPr>
            <w:tcW w:w="1573" w:type="pct"/>
            <w:vAlign w:val="center"/>
          </w:tcPr>
          <w:p w14:paraId="1B5F6EC2" w14:textId="4049F990" w:rsidR="004B7BA2" w:rsidRPr="00C83574" w:rsidRDefault="004B7BA2" w:rsidP="002F31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3AF68055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</w:p>
    <w:sectPr w:rsidR="006A63BF" w:rsidRPr="00697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D99E" w14:textId="77777777" w:rsidR="00A2402E" w:rsidRDefault="00A2402E" w:rsidP="003B0096">
      <w:pPr>
        <w:spacing w:after="0" w:line="240" w:lineRule="auto"/>
      </w:pPr>
      <w:r>
        <w:separator/>
      </w:r>
    </w:p>
  </w:endnote>
  <w:endnote w:type="continuationSeparator" w:id="0">
    <w:p w14:paraId="489E57AC" w14:textId="77777777" w:rsidR="00A2402E" w:rsidRDefault="00A2402E" w:rsidP="003B0096">
      <w:pPr>
        <w:spacing w:after="0" w:line="240" w:lineRule="auto"/>
      </w:pPr>
      <w:r>
        <w:continuationSeparator/>
      </w:r>
    </w:p>
  </w:endnote>
  <w:endnote w:type="continuationNotice" w:id="1">
    <w:p w14:paraId="0A5CEF13" w14:textId="77777777" w:rsidR="00A2402E" w:rsidRDefault="00A240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0393" w14:textId="77777777" w:rsidR="00A2402E" w:rsidRDefault="00A2402E" w:rsidP="003B0096">
      <w:pPr>
        <w:spacing w:after="0" w:line="240" w:lineRule="auto"/>
      </w:pPr>
      <w:r>
        <w:separator/>
      </w:r>
    </w:p>
  </w:footnote>
  <w:footnote w:type="continuationSeparator" w:id="0">
    <w:p w14:paraId="0363DB2F" w14:textId="77777777" w:rsidR="00A2402E" w:rsidRDefault="00A2402E" w:rsidP="003B0096">
      <w:pPr>
        <w:spacing w:after="0" w:line="240" w:lineRule="auto"/>
      </w:pPr>
      <w:r>
        <w:continuationSeparator/>
      </w:r>
    </w:p>
  </w:footnote>
  <w:footnote w:type="continuationNotice" w:id="1">
    <w:p w14:paraId="287DB60A" w14:textId="77777777" w:rsidR="00A2402E" w:rsidRDefault="00A240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7FB6F3C6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670F51">
            <w:rPr>
              <w:rFonts w:ascii="Cambria" w:eastAsia="SimSun" w:hAnsi="Cambria"/>
              <w:b/>
              <w:bCs/>
              <w:sz w:val="36"/>
              <w:szCs w:val="36"/>
            </w:rPr>
            <w:t>4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6800701">
    <w:abstractNumId w:val="4"/>
  </w:num>
  <w:num w:numId="2" w16cid:durableId="687826468">
    <w:abstractNumId w:val="1"/>
  </w:num>
  <w:num w:numId="3" w16cid:durableId="2106341411">
    <w:abstractNumId w:val="11"/>
  </w:num>
  <w:num w:numId="4" w16cid:durableId="220867333">
    <w:abstractNumId w:val="5"/>
  </w:num>
  <w:num w:numId="5" w16cid:durableId="1144470547">
    <w:abstractNumId w:val="8"/>
  </w:num>
  <w:num w:numId="6" w16cid:durableId="211425222">
    <w:abstractNumId w:val="0"/>
  </w:num>
  <w:num w:numId="7" w16cid:durableId="1053192531">
    <w:abstractNumId w:val="7"/>
  </w:num>
  <w:num w:numId="8" w16cid:durableId="932780848">
    <w:abstractNumId w:val="9"/>
  </w:num>
  <w:num w:numId="9" w16cid:durableId="1452019296">
    <w:abstractNumId w:val="2"/>
  </w:num>
  <w:num w:numId="10" w16cid:durableId="1446656494">
    <w:abstractNumId w:val="3"/>
  </w:num>
  <w:num w:numId="11" w16cid:durableId="1789592027">
    <w:abstractNumId w:val="6"/>
  </w:num>
  <w:num w:numId="12" w16cid:durableId="1145270581">
    <w:abstractNumId w:val="12"/>
  </w:num>
  <w:num w:numId="13" w16cid:durableId="876891797">
    <w:abstractNumId w:val="13"/>
  </w:num>
  <w:num w:numId="14" w16cid:durableId="3816410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0319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19DF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192E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A66A7"/>
    <w:rsid w:val="002C0241"/>
    <w:rsid w:val="002D4E69"/>
    <w:rsid w:val="002E4625"/>
    <w:rsid w:val="002F24C8"/>
    <w:rsid w:val="002F31BE"/>
    <w:rsid w:val="002F354D"/>
    <w:rsid w:val="00305787"/>
    <w:rsid w:val="00306E03"/>
    <w:rsid w:val="00313CB9"/>
    <w:rsid w:val="00326216"/>
    <w:rsid w:val="003421DF"/>
    <w:rsid w:val="003458CC"/>
    <w:rsid w:val="00347F01"/>
    <w:rsid w:val="00353BAB"/>
    <w:rsid w:val="00367104"/>
    <w:rsid w:val="003706B8"/>
    <w:rsid w:val="00382A6F"/>
    <w:rsid w:val="00384A2E"/>
    <w:rsid w:val="00387414"/>
    <w:rsid w:val="00391B0E"/>
    <w:rsid w:val="003A3FB5"/>
    <w:rsid w:val="003B0096"/>
    <w:rsid w:val="003B20BD"/>
    <w:rsid w:val="003B2861"/>
    <w:rsid w:val="003B66CB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8586C"/>
    <w:rsid w:val="00492AFE"/>
    <w:rsid w:val="004A2A0E"/>
    <w:rsid w:val="004A3BE2"/>
    <w:rsid w:val="004A40FC"/>
    <w:rsid w:val="004B1909"/>
    <w:rsid w:val="004B7BA2"/>
    <w:rsid w:val="004D4479"/>
    <w:rsid w:val="004F13A3"/>
    <w:rsid w:val="004F7032"/>
    <w:rsid w:val="00505E36"/>
    <w:rsid w:val="005064BB"/>
    <w:rsid w:val="00523830"/>
    <w:rsid w:val="005257FC"/>
    <w:rsid w:val="00527D25"/>
    <w:rsid w:val="005322FA"/>
    <w:rsid w:val="0054480A"/>
    <w:rsid w:val="0056476B"/>
    <w:rsid w:val="00580902"/>
    <w:rsid w:val="00586662"/>
    <w:rsid w:val="00592E61"/>
    <w:rsid w:val="005967C7"/>
    <w:rsid w:val="005969F7"/>
    <w:rsid w:val="005979BF"/>
    <w:rsid w:val="00597CA0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F1418"/>
    <w:rsid w:val="005F617B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70F51"/>
    <w:rsid w:val="006717B2"/>
    <w:rsid w:val="00697D21"/>
    <w:rsid w:val="006A3B7D"/>
    <w:rsid w:val="006A63BF"/>
    <w:rsid w:val="006A65BA"/>
    <w:rsid w:val="006B3E2F"/>
    <w:rsid w:val="006B41CC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17693"/>
    <w:rsid w:val="0072301A"/>
    <w:rsid w:val="00736157"/>
    <w:rsid w:val="0074229B"/>
    <w:rsid w:val="007423BC"/>
    <w:rsid w:val="00746F8A"/>
    <w:rsid w:val="0075191B"/>
    <w:rsid w:val="00754413"/>
    <w:rsid w:val="0075602F"/>
    <w:rsid w:val="00756753"/>
    <w:rsid w:val="007636F0"/>
    <w:rsid w:val="007674CC"/>
    <w:rsid w:val="00771BEC"/>
    <w:rsid w:val="00775C61"/>
    <w:rsid w:val="00786310"/>
    <w:rsid w:val="00794112"/>
    <w:rsid w:val="00794FCD"/>
    <w:rsid w:val="00796114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06E63"/>
    <w:rsid w:val="0081231B"/>
    <w:rsid w:val="00816700"/>
    <w:rsid w:val="00833454"/>
    <w:rsid w:val="00836203"/>
    <w:rsid w:val="00840BDF"/>
    <w:rsid w:val="0084174F"/>
    <w:rsid w:val="00846796"/>
    <w:rsid w:val="00854DE6"/>
    <w:rsid w:val="0085594A"/>
    <w:rsid w:val="00855ECB"/>
    <w:rsid w:val="00884D83"/>
    <w:rsid w:val="008A4B4F"/>
    <w:rsid w:val="008A4FF0"/>
    <w:rsid w:val="008A599F"/>
    <w:rsid w:val="008B13C0"/>
    <w:rsid w:val="008C38FE"/>
    <w:rsid w:val="008C3D3E"/>
    <w:rsid w:val="008C6087"/>
    <w:rsid w:val="008D4F4C"/>
    <w:rsid w:val="008D6EFD"/>
    <w:rsid w:val="008E1F4D"/>
    <w:rsid w:val="008F00AE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D11A6"/>
    <w:rsid w:val="009F254E"/>
    <w:rsid w:val="00A01F5C"/>
    <w:rsid w:val="00A2402E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979A4"/>
    <w:rsid w:val="00AA5EDE"/>
    <w:rsid w:val="00AB1908"/>
    <w:rsid w:val="00AC2D4B"/>
    <w:rsid w:val="00AD2309"/>
    <w:rsid w:val="00AE06EB"/>
    <w:rsid w:val="00AF595E"/>
    <w:rsid w:val="00B021E4"/>
    <w:rsid w:val="00B114A9"/>
    <w:rsid w:val="00B14185"/>
    <w:rsid w:val="00B14C55"/>
    <w:rsid w:val="00B1519B"/>
    <w:rsid w:val="00B23179"/>
    <w:rsid w:val="00B26314"/>
    <w:rsid w:val="00B3366C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4B8F"/>
    <w:rsid w:val="00BA5F3E"/>
    <w:rsid w:val="00BC2051"/>
    <w:rsid w:val="00BC3EE4"/>
    <w:rsid w:val="00BD2AFB"/>
    <w:rsid w:val="00BD2C74"/>
    <w:rsid w:val="00BE4001"/>
    <w:rsid w:val="00BE6C03"/>
    <w:rsid w:val="00C01A3C"/>
    <w:rsid w:val="00C044F6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83574"/>
    <w:rsid w:val="00C90571"/>
    <w:rsid w:val="00C96091"/>
    <w:rsid w:val="00C973FC"/>
    <w:rsid w:val="00CA6DE8"/>
    <w:rsid w:val="00CC1E1E"/>
    <w:rsid w:val="00CC1F43"/>
    <w:rsid w:val="00CC66C7"/>
    <w:rsid w:val="00CD091B"/>
    <w:rsid w:val="00CD78F5"/>
    <w:rsid w:val="00CE0DC7"/>
    <w:rsid w:val="00CE2C8B"/>
    <w:rsid w:val="00CE2FAC"/>
    <w:rsid w:val="00CE6248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41932"/>
    <w:rsid w:val="00E74A2B"/>
    <w:rsid w:val="00E810FE"/>
    <w:rsid w:val="00E86248"/>
    <w:rsid w:val="00E951AF"/>
    <w:rsid w:val="00E96C1E"/>
    <w:rsid w:val="00EA2590"/>
    <w:rsid w:val="00EA33AE"/>
    <w:rsid w:val="00EB6D8B"/>
    <w:rsid w:val="00EC227A"/>
    <w:rsid w:val="00EC242A"/>
    <w:rsid w:val="00EC335C"/>
    <w:rsid w:val="00EC5A25"/>
    <w:rsid w:val="00ED1A0A"/>
    <w:rsid w:val="00ED202A"/>
    <w:rsid w:val="00ED6047"/>
    <w:rsid w:val="00EE082E"/>
    <w:rsid w:val="00EF72D5"/>
    <w:rsid w:val="00F00FA1"/>
    <w:rsid w:val="00F134B4"/>
    <w:rsid w:val="00F21927"/>
    <w:rsid w:val="00F2518D"/>
    <w:rsid w:val="00F25279"/>
    <w:rsid w:val="00F37FD3"/>
    <w:rsid w:val="00F40470"/>
    <w:rsid w:val="00F40E49"/>
    <w:rsid w:val="00F757C6"/>
    <w:rsid w:val="00F83BC1"/>
    <w:rsid w:val="00F87CFD"/>
    <w:rsid w:val="00F90DF2"/>
    <w:rsid w:val="00F914AB"/>
    <w:rsid w:val="00F96F32"/>
    <w:rsid w:val="00FA7B80"/>
    <w:rsid w:val="00FB246E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A979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287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Pióro Damian</cp:lastModifiedBy>
  <cp:revision>7</cp:revision>
  <cp:lastPrinted>2019-01-08T09:21:00Z</cp:lastPrinted>
  <dcterms:created xsi:type="dcterms:W3CDTF">2024-04-26T06:29:00Z</dcterms:created>
  <dcterms:modified xsi:type="dcterms:W3CDTF">2024-04-26T07:13:00Z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