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3913A" w14:textId="40EF996F" w:rsidR="00144FCD" w:rsidRDefault="0007794B" w:rsidP="00144FCD">
      <w:pPr>
        <w:spacing w:after="160"/>
        <w:jc w:val="center"/>
        <w:rPr>
          <w:rFonts w:ascii="Century Gothic" w:hAnsi="Century Gothic"/>
          <w:b/>
          <w:bCs/>
          <w:sz w:val="20"/>
          <w:szCs w:val="20"/>
        </w:rPr>
      </w:pPr>
      <w:r w:rsidRPr="0007794B">
        <w:rPr>
          <w:rFonts w:ascii="Century Gothic" w:hAnsi="Century Gothic"/>
          <w:b/>
          <w:bCs/>
          <w:sz w:val="20"/>
          <w:szCs w:val="20"/>
        </w:rPr>
        <w:t>Załącznik nr 1 do Formularza „Oferta” – Formularz cenowy</w:t>
      </w:r>
    </w:p>
    <w:p w14:paraId="70DB6016" w14:textId="77777777" w:rsidR="00E60B2E" w:rsidRDefault="00E60B2E" w:rsidP="00144FCD">
      <w:pPr>
        <w:spacing w:after="160"/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5CFFAFA0" w14:textId="74FBA462" w:rsidR="00E60B2E" w:rsidRPr="0061594E" w:rsidRDefault="00E60B2E" w:rsidP="00E60B2E">
      <w:pPr>
        <w:spacing w:after="160"/>
        <w:ind w:left="142"/>
        <w:rPr>
          <w:rFonts w:ascii="Century Gothic" w:hAnsi="Century Gothic"/>
          <w:sz w:val="20"/>
          <w:szCs w:val="20"/>
          <w:u w:val="single"/>
        </w:rPr>
      </w:pPr>
      <w:r w:rsidRPr="0061594E">
        <w:rPr>
          <w:rFonts w:ascii="Century Gothic" w:hAnsi="Century Gothic"/>
          <w:sz w:val="20"/>
          <w:szCs w:val="20"/>
          <w:u w:val="single"/>
        </w:rPr>
        <w:t xml:space="preserve">Zamawiający zastrzega poniższy podział procentowy wynagrodzenia za realizację zdania: </w:t>
      </w:r>
    </w:p>
    <w:p w14:paraId="63889DAD" w14:textId="25C79AB1" w:rsidR="00E60B2E" w:rsidRPr="00E60B2E" w:rsidRDefault="00E60B2E" w:rsidP="00E60B2E">
      <w:pPr>
        <w:spacing w:after="160"/>
        <w:ind w:left="14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Pkt. </w:t>
      </w:r>
      <w:r w:rsidRPr="00E60B2E">
        <w:rPr>
          <w:rFonts w:ascii="Century Gothic" w:hAnsi="Century Gothic"/>
          <w:sz w:val="20"/>
          <w:szCs w:val="20"/>
        </w:rPr>
        <w:t xml:space="preserve">1. </w:t>
      </w:r>
      <w:r>
        <w:rPr>
          <w:rFonts w:ascii="Century Gothic" w:hAnsi="Century Gothic"/>
          <w:sz w:val="20"/>
          <w:szCs w:val="20"/>
        </w:rPr>
        <w:t>- w</w:t>
      </w:r>
      <w:r w:rsidRPr="00E60B2E">
        <w:rPr>
          <w:rFonts w:ascii="Century Gothic" w:hAnsi="Century Gothic"/>
          <w:sz w:val="20"/>
          <w:szCs w:val="20"/>
        </w:rPr>
        <w:t xml:space="preserve">artość dokumentacji projektowej będzie stanowiła maksymalnie do 5 % wartości </w:t>
      </w:r>
      <w:r w:rsidR="00116F3E">
        <w:rPr>
          <w:rFonts w:ascii="Century Gothic" w:hAnsi="Century Gothic"/>
          <w:sz w:val="20"/>
          <w:szCs w:val="20"/>
        </w:rPr>
        <w:t>Oferty</w:t>
      </w:r>
      <w:r w:rsidRPr="00E60B2E">
        <w:rPr>
          <w:rFonts w:ascii="Century Gothic" w:hAnsi="Century Gothic"/>
          <w:sz w:val="20"/>
          <w:szCs w:val="20"/>
        </w:rPr>
        <w:t>.</w:t>
      </w:r>
    </w:p>
    <w:p w14:paraId="4D9E972B" w14:textId="580EB2FA" w:rsidR="00E60B2E" w:rsidRPr="00E60B2E" w:rsidRDefault="00E60B2E" w:rsidP="00E60B2E">
      <w:pPr>
        <w:spacing w:after="160"/>
        <w:ind w:left="14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Pkt-y </w:t>
      </w:r>
      <w:r w:rsidRPr="00E60B2E">
        <w:rPr>
          <w:rFonts w:ascii="Century Gothic" w:hAnsi="Century Gothic"/>
          <w:sz w:val="20"/>
          <w:szCs w:val="20"/>
        </w:rPr>
        <w:t xml:space="preserve">2.1-10 </w:t>
      </w:r>
      <w:r>
        <w:rPr>
          <w:rFonts w:ascii="Century Gothic" w:hAnsi="Century Gothic"/>
          <w:sz w:val="20"/>
          <w:szCs w:val="20"/>
        </w:rPr>
        <w:t>- w</w:t>
      </w:r>
      <w:r w:rsidRPr="00E60B2E">
        <w:rPr>
          <w:rFonts w:ascii="Century Gothic" w:hAnsi="Century Gothic"/>
          <w:sz w:val="20"/>
          <w:szCs w:val="20"/>
        </w:rPr>
        <w:t xml:space="preserve">artość realizacji robót będzie stanowiła minimalnie do 95 % wartości </w:t>
      </w:r>
      <w:r w:rsidR="00116F3E"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sz w:val="20"/>
          <w:szCs w:val="20"/>
        </w:rPr>
        <w:t>.</w:t>
      </w:r>
    </w:p>
    <w:tbl>
      <w:tblPr>
        <w:tblW w:w="100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4820"/>
        <w:gridCol w:w="2693"/>
        <w:gridCol w:w="1947"/>
      </w:tblGrid>
      <w:tr w:rsidR="00133C51" w:rsidRPr="005C5659" w14:paraId="4348398D" w14:textId="2044DA90" w:rsidTr="00E16072">
        <w:trPr>
          <w:trHeight w:val="647"/>
          <w:jc w:val="center"/>
        </w:trPr>
        <w:tc>
          <w:tcPr>
            <w:tcW w:w="54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B7CE90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27C6426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Zakres prac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1AC6C4" w14:textId="355521E5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Wartoś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ć </w:t>
            </w: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netto w PLN</w:t>
            </w:r>
          </w:p>
        </w:tc>
        <w:tc>
          <w:tcPr>
            <w:tcW w:w="194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C8176F2" w14:textId="2F8DDB9E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Wartość % oferty</w:t>
            </w:r>
          </w:p>
        </w:tc>
      </w:tr>
      <w:tr w:rsidR="00133C51" w:rsidRPr="005C5659" w14:paraId="6A0167D1" w14:textId="5DBCD0F8" w:rsidTr="00E16072">
        <w:trPr>
          <w:trHeight w:val="1095"/>
          <w:jc w:val="center"/>
        </w:trPr>
        <w:tc>
          <w:tcPr>
            <w:tcW w:w="54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4D4A2B9" w14:textId="77777777" w:rsidR="00133C51" w:rsidRPr="005C5659" w:rsidRDefault="00133C51" w:rsidP="005C5659">
            <w:pPr>
              <w:spacing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C737E82" w14:textId="77777777" w:rsidR="00133C51" w:rsidRPr="005C5659" w:rsidRDefault="00133C51" w:rsidP="005C5659">
            <w:pPr>
              <w:spacing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C8F8E5" w14:textId="1E1A7E54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odcinek</w:t>
            </w: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Jarosław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–</w:t>
            </w: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Rozwadów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odcinek Jarosław - Tryńcza</w:t>
            </w: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PSP 730989</w:t>
            </w: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 ~ 18,00 km </w:t>
            </w: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FA996A2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33C51" w:rsidRPr="005C5659" w14:paraId="38761FAA" w14:textId="77777777" w:rsidTr="00133C51">
        <w:trPr>
          <w:trHeight w:val="456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F85249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A7999AD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Dokumentacja techniczna i budowlana (do zgłoszenia).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60975EA" w14:textId="5061093A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BD29751" w14:textId="7151CE4E" w:rsidR="00133C51" w:rsidRPr="00133C51" w:rsidRDefault="00E16072" w:rsidP="00133C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Maksymalnie</w:t>
            </w:r>
            <w:r w:rsidR="00133C51" w:rsidRPr="00133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5%</w:t>
            </w:r>
            <w:r w:rsidR="00133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33C51" w:rsidRPr="00133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wartości oferty</w:t>
            </w:r>
          </w:p>
        </w:tc>
      </w:tr>
      <w:tr w:rsidR="00133C51" w:rsidRPr="005C5659" w14:paraId="7E832E15" w14:textId="77777777" w:rsidTr="00133C51">
        <w:trPr>
          <w:trHeight w:val="867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A996E6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0EBCBC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Przystosowanie gazociągu DN700 do tłokowania tj. 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6B6790" w14:textId="22C4BB05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--------</w:t>
            </w:r>
            <w:r w:rsidR="00E16072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--------------------</w:t>
            </w: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---------------</w:t>
            </w: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1E8CD42" w14:textId="40D6EDE6" w:rsidR="00133C51" w:rsidRPr="005C5659" w:rsidRDefault="00133C51" w:rsidP="00133C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--------------</w:t>
            </w:r>
            <w:r w:rsidR="00E16072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----------</w:t>
            </w: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--------</w:t>
            </w:r>
          </w:p>
        </w:tc>
      </w:tr>
      <w:tr w:rsidR="00133C51" w:rsidRPr="005C5659" w14:paraId="56070EDB" w14:textId="77777777" w:rsidTr="00133C51">
        <w:trPr>
          <w:trHeight w:val="312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8BC85A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291EDC0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Wingdings" w:eastAsia="Times New Roman" w:hAnsi="Wingdings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Wingdings" w:eastAsia="Times New Roman" w:hAnsi="Wingdings" w:cs="Calibri"/>
                <w:color w:val="000000"/>
                <w:sz w:val="16"/>
                <w:szCs w:val="16"/>
                <w:lang w:eastAsia="pl-PL"/>
              </w:rPr>
              <w:t>§</w:t>
            </w:r>
            <w:r w:rsidRPr="005C56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 </w:t>
            </w: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Wymiana kolan segmentowych,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35ABC69" w14:textId="35ABD77A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2BBD753" w14:textId="6A6481BE" w:rsidR="00133C51" w:rsidRPr="00133C51" w:rsidRDefault="00E16072" w:rsidP="00133C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Minimalnie</w:t>
            </w:r>
            <w:r w:rsidR="00133C51" w:rsidRPr="00133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95%</w:t>
            </w:r>
            <w:r w:rsidR="00133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33C51" w:rsidRPr="00133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wartości oferty</w:t>
            </w:r>
          </w:p>
        </w:tc>
      </w:tr>
      <w:tr w:rsidR="00133C51" w:rsidRPr="005C5659" w14:paraId="4DFA3DBE" w14:textId="77777777" w:rsidTr="00133C51">
        <w:trPr>
          <w:trHeight w:val="312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7D1C8E3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14AACA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Wingdings" w:eastAsia="Times New Roman" w:hAnsi="Wingdings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Wingdings" w:eastAsia="Times New Roman" w:hAnsi="Wingdings" w:cs="Calibri"/>
                <w:color w:val="000000"/>
                <w:sz w:val="16"/>
                <w:szCs w:val="16"/>
                <w:lang w:eastAsia="pl-PL"/>
              </w:rPr>
              <w:t>§</w:t>
            </w:r>
            <w:r w:rsidRPr="005C56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 </w:t>
            </w: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Likwidacja „odejść”/skrzyżowań,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1E91107" w14:textId="1C764242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0A2F39E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7930F32C" w14:textId="77777777" w:rsidTr="00133C51">
        <w:trPr>
          <w:trHeight w:val="456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41F74F9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D72ADC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Wingdings" w:eastAsia="Times New Roman" w:hAnsi="Wingdings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Wingdings" w:eastAsia="Times New Roman" w:hAnsi="Wingdings" w:cs="Calibri"/>
                <w:color w:val="000000"/>
                <w:sz w:val="16"/>
                <w:szCs w:val="16"/>
                <w:lang w:eastAsia="pl-PL"/>
              </w:rPr>
              <w:t>§</w:t>
            </w:r>
            <w:r w:rsidRPr="005C56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 </w:t>
            </w: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Zabudowa układu (tymczasowego) śluzy nadawczej,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7A93E873" w14:textId="7FD896C5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E0D4836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43E8EBFF" w14:textId="77777777" w:rsidTr="00133C51">
        <w:trPr>
          <w:trHeight w:val="672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EDE135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E5A2C4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Wingdings" w:eastAsia="Times New Roman" w:hAnsi="Wingdings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Wingdings" w:eastAsia="Times New Roman" w:hAnsi="Wingdings" w:cs="Calibri"/>
                <w:color w:val="000000"/>
                <w:sz w:val="16"/>
                <w:szCs w:val="16"/>
                <w:lang w:eastAsia="pl-PL"/>
              </w:rPr>
              <w:t>§</w:t>
            </w:r>
            <w:r w:rsidRPr="005C56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 </w:t>
            </w: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Zabudowa układu (tymczasowego) śluzy odbiorczej (łącznie z separatorem zanieczyszczeń),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11A2245B" w14:textId="331CF7A2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BF8B078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49EAABDB" w14:textId="77777777" w:rsidTr="00133C51">
        <w:trPr>
          <w:trHeight w:val="456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9B2656F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EA3E53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Czyszczenie gazociągu, łącznie z utylizacją zanieczyszczeń 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465B850" w14:textId="7954C343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97D00DC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37202B8B" w14:textId="77777777" w:rsidTr="00133C51">
        <w:trPr>
          <w:trHeight w:val="456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CFBB7D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587677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Badanie geometrii gazociągu tłokiem kalibrującym 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C574B8" w14:textId="43D3D122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16A9500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6AC6C5DF" w14:textId="77777777" w:rsidTr="00133C51">
        <w:trPr>
          <w:trHeight w:val="456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333B0D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06D4D79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Badanie gazociągu tłokiem magnetycznym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C41D613" w14:textId="300ADF7E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BC13E2D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5767A3D0" w14:textId="77777777" w:rsidTr="00133C51">
        <w:trPr>
          <w:trHeight w:val="312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A1F073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92501B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Raport z badania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17FDF8" w14:textId="2C2CABF5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7DC3F0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60AB08CB" w14:textId="77777777" w:rsidTr="00133C51">
        <w:trPr>
          <w:trHeight w:val="876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045222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CFA796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Oprogramowanie do odczytu i obróbki danych uzyskanych </w:t>
            </w: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z pomiarów wraz z licencją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75CF90A" w14:textId="48CD9EE9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8DDD6B1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6DB79CE9" w14:textId="77777777" w:rsidTr="00133C51">
        <w:trPr>
          <w:trHeight w:val="672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7D4F3B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554B1A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Ocena stanu technicznego gazociągu (na podstawie raportu) i zalecenia do ewentualnych napraw (remontów)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2ECE8D" w14:textId="1356205F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E1A9425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23288B49" w14:textId="77777777" w:rsidTr="00133C51">
        <w:trPr>
          <w:trHeight w:val="672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0B89BC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AFCB23" w14:textId="77777777" w:rsidR="00133C51" w:rsidRPr="005C5659" w:rsidRDefault="00133C51" w:rsidP="005C5659">
            <w:pPr>
              <w:spacing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Likwidacja tymczasowych układów śluz i przywrócenie pełnej sprawności eksploatacyjnej gazociągu DN700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C10CF63" w14:textId="6A249A2D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8C14E04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592A0D6F" w14:textId="77777777" w:rsidTr="00133C51">
        <w:trPr>
          <w:trHeight w:val="456"/>
          <w:jc w:val="center"/>
        </w:trPr>
        <w:tc>
          <w:tcPr>
            <w:tcW w:w="5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743B45" w14:textId="77777777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12B868" w14:textId="77777777" w:rsidR="00133C51" w:rsidRPr="005C5659" w:rsidRDefault="00133C51" w:rsidP="005C5659">
            <w:pPr>
              <w:spacing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Wykonanie dokumentacji powykonawczej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4394EA9" w14:textId="193B9CFF" w:rsidR="00133C51" w:rsidRPr="005C5659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BD85554" w14:textId="77777777" w:rsidR="00133C51" w:rsidRPr="005C5659" w:rsidRDefault="00133C51" w:rsidP="005C565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3C51" w:rsidRPr="005C5659" w14:paraId="1AD5C54B" w14:textId="77777777" w:rsidTr="00133C51">
        <w:trPr>
          <w:trHeight w:val="312"/>
          <w:jc w:val="center"/>
        </w:trPr>
        <w:tc>
          <w:tcPr>
            <w:tcW w:w="5364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D524CC4" w14:textId="77777777" w:rsidR="00133C51" w:rsidRPr="005C5659" w:rsidRDefault="00133C51" w:rsidP="005C5659">
            <w:pPr>
              <w:spacing w:line="240" w:lineRule="auto"/>
              <w:jc w:val="right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C565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57D532" w14:textId="1F02A4A7" w:rsidR="00133C51" w:rsidRPr="00133C51" w:rsidRDefault="00133C51" w:rsidP="005C5659">
            <w:pPr>
              <w:spacing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2CE6434" w14:textId="55A41097" w:rsidR="00133C51" w:rsidRPr="00133C51" w:rsidRDefault="00133C51" w:rsidP="00133C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33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100 %</w:t>
            </w:r>
          </w:p>
        </w:tc>
      </w:tr>
    </w:tbl>
    <w:p w14:paraId="3823539C" w14:textId="77777777" w:rsidR="005C5659" w:rsidRDefault="005C5659" w:rsidP="00144FCD">
      <w:pPr>
        <w:spacing w:after="160"/>
        <w:jc w:val="center"/>
        <w:rPr>
          <w:rFonts w:ascii="Century Gothic" w:hAnsi="Century Gothic"/>
          <w:b/>
          <w:bCs/>
          <w:color w:val="FF0000"/>
          <w:sz w:val="20"/>
          <w:szCs w:val="20"/>
        </w:rPr>
      </w:pPr>
    </w:p>
    <w:p w14:paraId="29776DAD" w14:textId="77777777" w:rsidR="00D852B9" w:rsidRPr="00D852B9" w:rsidRDefault="00D852B9" w:rsidP="00D852B9">
      <w:pPr>
        <w:jc w:val="both"/>
        <w:rPr>
          <w:rFonts w:ascii="Century Gothic" w:hAnsi="Century Gothic"/>
          <w:b/>
          <w:bCs/>
          <w:iCs/>
          <w:sz w:val="20"/>
          <w:szCs w:val="20"/>
        </w:rPr>
      </w:pPr>
      <w:r w:rsidRPr="00D852B9">
        <w:rPr>
          <w:rFonts w:ascii="Century Gothic" w:hAnsi="Century Gothic"/>
          <w:b/>
          <w:bCs/>
          <w:iCs/>
          <w:sz w:val="20"/>
          <w:szCs w:val="20"/>
        </w:rPr>
        <w:t xml:space="preserve">Uwaga:  </w:t>
      </w:r>
    </w:p>
    <w:p w14:paraId="18944E62" w14:textId="0C55E764" w:rsidR="00D852B9" w:rsidRPr="00D852B9" w:rsidRDefault="00D852B9" w:rsidP="00D852B9">
      <w:pPr>
        <w:jc w:val="both"/>
        <w:rPr>
          <w:rFonts w:ascii="Century Gothic" w:hAnsi="Century Gothic"/>
          <w:iCs/>
          <w:sz w:val="20"/>
          <w:szCs w:val="20"/>
        </w:rPr>
      </w:pPr>
      <w:r w:rsidRPr="00D852B9">
        <w:rPr>
          <w:rFonts w:ascii="Century Gothic" w:hAnsi="Century Gothic"/>
          <w:iCs/>
          <w:sz w:val="20"/>
          <w:szCs w:val="20"/>
        </w:rPr>
        <w:t>Dla ważności oferty Wykonawca zobowiązany jest do wyceny wszystkich pozycji ninie</w:t>
      </w:r>
      <w:r>
        <w:rPr>
          <w:rFonts w:ascii="Century Gothic" w:hAnsi="Century Gothic"/>
          <w:iCs/>
          <w:sz w:val="20"/>
          <w:szCs w:val="20"/>
        </w:rPr>
        <w:t>j</w:t>
      </w:r>
      <w:r w:rsidRPr="00D852B9">
        <w:rPr>
          <w:rFonts w:ascii="Century Gothic" w:hAnsi="Century Gothic"/>
          <w:iCs/>
          <w:sz w:val="20"/>
          <w:szCs w:val="20"/>
        </w:rPr>
        <w:t xml:space="preserve">szego </w:t>
      </w:r>
      <w:r>
        <w:rPr>
          <w:rFonts w:ascii="Century Gothic" w:hAnsi="Century Gothic"/>
          <w:iCs/>
          <w:sz w:val="20"/>
          <w:szCs w:val="20"/>
        </w:rPr>
        <w:t>F</w:t>
      </w:r>
      <w:r w:rsidRPr="00D852B9">
        <w:rPr>
          <w:rFonts w:ascii="Century Gothic" w:hAnsi="Century Gothic"/>
          <w:iCs/>
          <w:sz w:val="20"/>
          <w:szCs w:val="20"/>
        </w:rPr>
        <w:t xml:space="preserve">ormularza.  </w:t>
      </w:r>
    </w:p>
    <w:p w14:paraId="0C8FC0B9" w14:textId="77777777" w:rsidR="00D852B9" w:rsidRPr="00D852B9" w:rsidRDefault="00D852B9" w:rsidP="00D852B9">
      <w:pPr>
        <w:jc w:val="both"/>
        <w:rPr>
          <w:rFonts w:ascii="Century Gothic" w:hAnsi="Century Gothic"/>
          <w:iCs/>
          <w:sz w:val="20"/>
          <w:szCs w:val="20"/>
        </w:rPr>
      </w:pPr>
      <w:r w:rsidRPr="00D852B9">
        <w:rPr>
          <w:rFonts w:ascii="Century Gothic" w:hAnsi="Century Gothic"/>
          <w:iCs/>
          <w:sz w:val="20"/>
          <w:szCs w:val="20"/>
        </w:rPr>
        <w:t xml:space="preserve">Wykonawca nie może w żadnej pozycji wskazać wartości "0". </w:t>
      </w:r>
    </w:p>
    <w:p w14:paraId="3179031C" w14:textId="01E138C0" w:rsidR="00144FCD" w:rsidRPr="00144FCD" w:rsidRDefault="00D852B9" w:rsidP="00D852B9">
      <w:pPr>
        <w:jc w:val="both"/>
        <w:rPr>
          <w:rFonts w:ascii="Century Gothic" w:hAnsi="Century Gothic"/>
          <w:iCs/>
          <w:sz w:val="20"/>
          <w:szCs w:val="20"/>
        </w:rPr>
      </w:pPr>
      <w:r w:rsidRPr="00D852B9">
        <w:rPr>
          <w:rFonts w:ascii="Century Gothic" w:hAnsi="Century Gothic"/>
          <w:iCs/>
          <w:sz w:val="20"/>
          <w:szCs w:val="20"/>
        </w:rPr>
        <w:t>Należy wprowadzić wartości ograniczone do dwóch miejsc po przecinku.</w:t>
      </w:r>
    </w:p>
    <w:sectPr w:rsidR="00144FCD" w:rsidRPr="00144FCD" w:rsidSect="004D3212">
      <w:pgSz w:w="11906" w:h="16838"/>
      <w:pgMar w:top="709" w:right="566" w:bottom="124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27CDD" w14:textId="77777777" w:rsidR="0013023F" w:rsidRDefault="0013023F" w:rsidP="00C64AD2">
      <w:pPr>
        <w:spacing w:line="240" w:lineRule="auto"/>
      </w:pPr>
      <w:r>
        <w:separator/>
      </w:r>
    </w:p>
  </w:endnote>
  <w:endnote w:type="continuationSeparator" w:id="0">
    <w:p w14:paraId="6B4390AA" w14:textId="77777777" w:rsidR="0013023F" w:rsidRDefault="0013023F" w:rsidP="00C64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02267" w14:textId="77777777" w:rsidR="0013023F" w:rsidRDefault="0013023F" w:rsidP="00C64AD2">
      <w:pPr>
        <w:spacing w:line="240" w:lineRule="auto"/>
      </w:pPr>
      <w:r>
        <w:separator/>
      </w:r>
    </w:p>
  </w:footnote>
  <w:footnote w:type="continuationSeparator" w:id="0">
    <w:p w14:paraId="520F8CDB" w14:textId="77777777" w:rsidR="0013023F" w:rsidRDefault="0013023F" w:rsidP="00C64A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820"/>
    <w:multiLevelType w:val="hybridMultilevel"/>
    <w:tmpl w:val="B3DA4302"/>
    <w:lvl w:ilvl="0" w:tplc="97F6250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4D7625D"/>
    <w:multiLevelType w:val="hybridMultilevel"/>
    <w:tmpl w:val="1282632A"/>
    <w:lvl w:ilvl="0" w:tplc="D430ED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84CCB"/>
    <w:multiLevelType w:val="hybridMultilevel"/>
    <w:tmpl w:val="81A8B03C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09A07018"/>
    <w:multiLevelType w:val="multilevel"/>
    <w:tmpl w:val="E9B2E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D44032"/>
    <w:multiLevelType w:val="hybridMultilevel"/>
    <w:tmpl w:val="74F45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0046C"/>
    <w:multiLevelType w:val="hybridMultilevel"/>
    <w:tmpl w:val="C95EC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216B6"/>
    <w:multiLevelType w:val="hybridMultilevel"/>
    <w:tmpl w:val="F2EE44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90478"/>
    <w:multiLevelType w:val="hybridMultilevel"/>
    <w:tmpl w:val="44D287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048B3"/>
    <w:multiLevelType w:val="hybridMultilevel"/>
    <w:tmpl w:val="791E18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6A33C36"/>
    <w:multiLevelType w:val="hybridMultilevel"/>
    <w:tmpl w:val="E312D43E"/>
    <w:lvl w:ilvl="0" w:tplc="B56207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F42354">
      <w:start w:val="10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EF1D74"/>
    <w:multiLevelType w:val="hybridMultilevel"/>
    <w:tmpl w:val="43BCD50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95E115D"/>
    <w:multiLevelType w:val="hybridMultilevel"/>
    <w:tmpl w:val="C5444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44DEE"/>
    <w:multiLevelType w:val="hybridMultilevel"/>
    <w:tmpl w:val="BCD6E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5232E"/>
    <w:multiLevelType w:val="hybridMultilevel"/>
    <w:tmpl w:val="CEAE9E5C"/>
    <w:lvl w:ilvl="0" w:tplc="0415000D">
      <w:start w:val="1"/>
      <w:numFmt w:val="bullet"/>
      <w:lvlText w:val=""/>
      <w:lvlJc w:val="left"/>
      <w:pPr>
        <w:ind w:left="213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4" w15:restartNumberingAfterBreak="0">
    <w:nsid w:val="4F9E3573"/>
    <w:multiLevelType w:val="multilevel"/>
    <w:tmpl w:val="3FB6A9B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5" w15:restartNumberingAfterBreak="0">
    <w:nsid w:val="5CD05D1B"/>
    <w:multiLevelType w:val="hybridMultilevel"/>
    <w:tmpl w:val="F2125A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875E89E8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D2CB2"/>
    <w:multiLevelType w:val="hybridMultilevel"/>
    <w:tmpl w:val="7F124434"/>
    <w:lvl w:ilvl="0" w:tplc="83CA6AE6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681C4BF9"/>
    <w:multiLevelType w:val="multilevel"/>
    <w:tmpl w:val="4DCE62C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5D021C"/>
    <w:multiLevelType w:val="hybridMultilevel"/>
    <w:tmpl w:val="397EEAEE"/>
    <w:lvl w:ilvl="0" w:tplc="04150017">
      <w:start w:val="1"/>
      <w:numFmt w:val="lowerLetter"/>
      <w:lvlText w:val="%1)"/>
      <w:lvlJc w:val="left"/>
      <w:pPr>
        <w:ind w:left="1679" w:hanging="360"/>
      </w:pPr>
    </w:lvl>
    <w:lvl w:ilvl="1" w:tplc="04150019" w:tentative="1">
      <w:start w:val="1"/>
      <w:numFmt w:val="lowerLetter"/>
      <w:lvlText w:val="%2."/>
      <w:lvlJc w:val="left"/>
      <w:pPr>
        <w:ind w:left="2399" w:hanging="360"/>
      </w:pPr>
    </w:lvl>
    <w:lvl w:ilvl="2" w:tplc="0415001B" w:tentative="1">
      <w:start w:val="1"/>
      <w:numFmt w:val="lowerRoman"/>
      <w:lvlText w:val="%3."/>
      <w:lvlJc w:val="right"/>
      <w:pPr>
        <w:ind w:left="3119" w:hanging="180"/>
      </w:pPr>
    </w:lvl>
    <w:lvl w:ilvl="3" w:tplc="0415000F" w:tentative="1">
      <w:start w:val="1"/>
      <w:numFmt w:val="decimal"/>
      <w:lvlText w:val="%4."/>
      <w:lvlJc w:val="left"/>
      <w:pPr>
        <w:ind w:left="3839" w:hanging="360"/>
      </w:pPr>
    </w:lvl>
    <w:lvl w:ilvl="4" w:tplc="04150019" w:tentative="1">
      <w:start w:val="1"/>
      <w:numFmt w:val="lowerLetter"/>
      <w:lvlText w:val="%5."/>
      <w:lvlJc w:val="left"/>
      <w:pPr>
        <w:ind w:left="4559" w:hanging="360"/>
      </w:pPr>
    </w:lvl>
    <w:lvl w:ilvl="5" w:tplc="0415001B" w:tentative="1">
      <w:start w:val="1"/>
      <w:numFmt w:val="lowerRoman"/>
      <w:lvlText w:val="%6."/>
      <w:lvlJc w:val="right"/>
      <w:pPr>
        <w:ind w:left="5279" w:hanging="180"/>
      </w:pPr>
    </w:lvl>
    <w:lvl w:ilvl="6" w:tplc="0415000F" w:tentative="1">
      <w:start w:val="1"/>
      <w:numFmt w:val="decimal"/>
      <w:lvlText w:val="%7."/>
      <w:lvlJc w:val="left"/>
      <w:pPr>
        <w:ind w:left="5999" w:hanging="360"/>
      </w:pPr>
    </w:lvl>
    <w:lvl w:ilvl="7" w:tplc="04150019" w:tentative="1">
      <w:start w:val="1"/>
      <w:numFmt w:val="lowerLetter"/>
      <w:lvlText w:val="%8."/>
      <w:lvlJc w:val="left"/>
      <w:pPr>
        <w:ind w:left="6719" w:hanging="360"/>
      </w:pPr>
    </w:lvl>
    <w:lvl w:ilvl="8" w:tplc="0415001B" w:tentative="1">
      <w:start w:val="1"/>
      <w:numFmt w:val="lowerRoman"/>
      <w:lvlText w:val="%9."/>
      <w:lvlJc w:val="right"/>
      <w:pPr>
        <w:ind w:left="7439" w:hanging="180"/>
      </w:pPr>
    </w:lvl>
  </w:abstractNum>
  <w:abstractNum w:abstractNumId="19" w15:restartNumberingAfterBreak="0">
    <w:nsid w:val="6D760B93"/>
    <w:multiLevelType w:val="hybridMultilevel"/>
    <w:tmpl w:val="76B8D518"/>
    <w:lvl w:ilvl="0" w:tplc="59EE692E">
      <w:start w:val="1"/>
      <w:numFmt w:val="upperRoman"/>
      <w:lvlText w:val="%1."/>
      <w:lvlJc w:val="left"/>
      <w:pPr>
        <w:ind w:left="496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328" w:hanging="360"/>
      </w:pPr>
    </w:lvl>
    <w:lvl w:ilvl="2" w:tplc="0415001B">
      <w:start w:val="1"/>
      <w:numFmt w:val="lowerRoman"/>
      <w:lvlText w:val="%3."/>
      <w:lvlJc w:val="right"/>
      <w:pPr>
        <w:ind w:left="6048" w:hanging="180"/>
      </w:pPr>
    </w:lvl>
    <w:lvl w:ilvl="3" w:tplc="0415000F">
      <w:start w:val="1"/>
      <w:numFmt w:val="decimal"/>
      <w:lvlText w:val="%4."/>
      <w:lvlJc w:val="left"/>
      <w:pPr>
        <w:ind w:left="6768" w:hanging="360"/>
      </w:pPr>
    </w:lvl>
    <w:lvl w:ilvl="4" w:tplc="04150019">
      <w:start w:val="1"/>
      <w:numFmt w:val="lowerLetter"/>
      <w:lvlText w:val="%5."/>
      <w:lvlJc w:val="left"/>
      <w:pPr>
        <w:ind w:left="7488" w:hanging="360"/>
      </w:pPr>
    </w:lvl>
    <w:lvl w:ilvl="5" w:tplc="0415001B">
      <w:start w:val="1"/>
      <w:numFmt w:val="lowerRoman"/>
      <w:lvlText w:val="%6."/>
      <w:lvlJc w:val="right"/>
      <w:pPr>
        <w:ind w:left="8208" w:hanging="180"/>
      </w:pPr>
    </w:lvl>
    <w:lvl w:ilvl="6" w:tplc="0415000F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0" w15:restartNumberingAfterBreak="0">
    <w:nsid w:val="6DF479B7"/>
    <w:multiLevelType w:val="hybridMultilevel"/>
    <w:tmpl w:val="81FC3F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5982610"/>
    <w:multiLevelType w:val="multilevel"/>
    <w:tmpl w:val="4DCE62C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179345">
    <w:abstractNumId w:val="2"/>
  </w:num>
  <w:num w:numId="2" w16cid:durableId="1673797841">
    <w:abstractNumId w:val="4"/>
  </w:num>
  <w:num w:numId="3" w16cid:durableId="436098533">
    <w:abstractNumId w:val="10"/>
  </w:num>
  <w:num w:numId="4" w16cid:durableId="1122460089">
    <w:abstractNumId w:val="12"/>
  </w:num>
  <w:num w:numId="5" w16cid:durableId="644548016">
    <w:abstractNumId w:val="10"/>
  </w:num>
  <w:num w:numId="6" w16cid:durableId="1390574994">
    <w:abstractNumId w:val="5"/>
  </w:num>
  <w:num w:numId="7" w16cid:durableId="9586867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18794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4452332">
    <w:abstractNumId w:val="9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21448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50540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1588544">
    <w:abstractNumId w:val="7"/>
  </w:num>
  <w:num w:numId="13" w16cid:durableId="504516829">
    <w:abstractNumId w:val="6"/>
  </w:num>
  <w:num w:numId="14" w16cid:durableId="1772582160">
    <w:abstractNumId w:val="20"/>
  </w:num>
  <w:num w:numId="15" w16cid:durableId="1018893262">
    <w:abstractNumId w:val="0"/>
  </w:num>
  <w:num w:numId="16" w16cid:durableId="1484004390">
    <w:abstractNumId w:val="8"/>
  </w:num>
  <w:num w:numId="17" w16cid:durableId="1247957805">
    <w:abstractNumId w:val="19"/>
  </w:num>
  <w:num w:numId="18" w16cid:durableId="2095543922">
    <w:abstractNumId w:val="3"/>
  </w:num>
  <w:num w:numId="19" w16cid:durableId="1479763001">
    <w:abstractNumId w:val="21"/>
  </w:num>
  <w:num w:numId="20" w16cid:durableId="558320671">
    <w:abstractNumId w:val="13"/>
  </w:num>
  <w:num w:numId="21" w16cid:durableId="177426313">
    <w:abstractNumId w:val="16"/>
  </w:num>
  <w:num w:numId="22" w16cid:durableId="1188102944">
    <w:abstractNumId w:val="18"/>
  </w:num>
  <w:num w:numId="23" w16cid:durableId="454714259">
    <w:abstractNumId w:val="1"/>
  </w:num>
  <w:num w:numId="24" w16cid:durableId="43065240">
    <w:abstractNumId w:val="15"/>
  </w:num>
  <w:num w:numId="25" w16cid:durableId="5700478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885"/>
    <w:rsid w:val="00004465"/>
    <w:rsid w:val="00005514"/>
    <w:rsid w:val="000144BE"/>
    <w:rsid w:val="000158C5"/>
    <w:rsid w:val="00016A5B"/>
    <w:rsid w:val="000206AB"/>
    <w:rsid w:val="0002698C"/>
    <w:rsid w:val="00044B44"/>
    <w:rsid w:val="00073CB1"/>
    <w:rsid w:val="00075662"/>
    <w:rsid w:val="0007794B"/>
    <w:rsid w:val="00086692"/>
    <w:rsid w:val="000908EF"/>
    <w:rsid w:val="00095AF1"/>
    <w:rsid w:val="000A0241"/>
    <w:rsid w:val="000A0C58"/>
    <w:rsid w:val="000A5EE5"/>
    <w:rsid w:val="000B5BB1"/>
    <w:rsid w:val="000C1E11"/>
    <w:rsid w:val="000C683D"/>
    <w:rsid w:val="00116F3E"/>
    <w:rsid w:val="0013023F"/>
    <w:rsid w:val="00133C51"/>
    <w:rsid w:val="001412DC"/>
    <w:rsid w:val="00144FCD"/>
    <w:rsid w:val="001470C5"/>
    <w:rsid w:val="00152396"/>
    <w:rsid w:val="001644A9"/>
    <w:rsid w:val="001656B8"/>
    <w:rsid w:val="001662B7"/>
    <w:rsid w:val="001711FF"/>
    <w:rsid w:val="00174A6C"/>
    <w:rsid w:val="001776FF"/>
    <w:rsid w:val="00181D5E"/>
    <w:rsid w:val="00192701"/>
    <w:rsid w:val="00196521"/>
    <w:rsid w:val="001B610A"/>
    <w:rsid w:val="001C4245"/>
    <w:rsid w:val="001F13C5"/>
    <w:rsid w:val="00241F26"/>
    <w:rsid w:val="00254649"/>
    <w:rsid w:val="00270C8F"/>
    <w:rsid w:val="00281390"/>
    <w:rsid w:val="002A1805"/>
    <w:rsid w:val="002B790D"/>
    <w:rsid w:val="002E4321"/>
    <w:rsid w:val="002E652C"/>
    <w:rsid w:val="002E788D"/>
    <w:rsid w:val="00315F14"/>
    <w:rsid w:val="0032466E"/>
    <w:rsid w:val="00330749"/>
    <w:rsid w:val="003636FA"/>
    <w:rsid w:val="00365B0C"/>
    <w:rsid w:val="0037630D"/>
    <w:rsid w:val="0037688A"/>
    <w:rsid w:val="003A2C6E"/>
    <w:rsid w:val="003B0B72"/>
    <w:rsid w:val="003D19E4"/>
    <w:rsid w:val="003D42BD"/>
    <w:rsid w:val="003D546A"/>
    <w:rsid w:val="003E32EE"/>
    <w:rsid w:val="003F25FB"/>
    <w:rsid w:val="003F3ED3"/>
    <w:rsid w:val="003F4606"/>
    <w:rsid w:val="003F670C"/>
    <w:rsid w:val="004006B3"/>
    <w:rsid w:val="00402BD6"/>
    <w:rsid w:val="00412192"/>
    <w:rsid w:val="004163AC"/>
    <w:rsid w:val="00425848"/>
    <w:rsid w:val="00435EAC"/>
    <w:rsid w:val="00447E46"/>
    <w:rsid w:val="00451AD4"/>
    <w:rsid w:val="004664FE"/>
    <w:rsid w:val="00471C6F"/>
    <w:rsid w:val="00493403"/>
    <w:rsid w:val="004A3103"/>
    <w:rsid w:val="004A3D85"/>
    <w:rsid w:val="004B4210"/>
    <w:rsid w:val="004B73F2"/>
    <w:rsid w:val="004B78EC"/>
    <w:rsid w:val="004C22AE"/>
    <w:rsid w:val="004D0808"/>
    <w:rsid w:val="004D219B"/>
    <w:rsid w:val="004D3212"/>
    <w:rsid w:val="004D3E07"/>
    <w:rsid w:val="004D5188"/>
    <w:rsid w:val="004D58D8"/>
    <w:rsid w:val="004D79D0"/>
    <w:rsid w:val="004E2666"/>
    <w:rsid w:val="0050457B"/>
    <w:rsid w:val="00514E81"/>
    <w:rsid w:val="00527887"/>
    <w:rsid w:val="00543D2D"/>
    <w:rsid w:val="005627BA"/>
    <w:rsid w:val="00567611"/>
    <w:rsid w:val="00597D14"/>
    <w:rsid w:val="005A0F49"/>
    <w:rsid w:val="005A6F27"/>
    <w:rsid w:val="005B428A"/>
    <w:rsid w:val="005C50A9"/>
    <w:rsid w:val="005C5659"/>
    <w:rsid w:val="005D7D31"/>
    <w:rsid w:val="0061594E"/>
    <w:rsid w:val="00621B8C"/>
    <w:rsid w:val="00641782"/>
    <w:rsid w:val="006456D6"/>
    <w:rsid w:val="0064734A"/>
    <w:rsid w:val="0064779C"/>
    <w:rsid w:val="00652F04"/>
    <w:rsid w:val="0066249C"/>
    <w:rsid w:val="00665869"/>
    <w:rsid w:val="00680F25"/>
    <w:rsid w:val="0068739C"/>
    <w:rsid w:val="006A5AC2"/>
    <w:rsid w:val="006B177F"/>
    <w:rsid w:val="006C11BB"/>
    <w:rsid w:val="006C7BEB"/>
    <w:rsid w:val="006D2840"/>
    <w:rsid w:val="006F3925"/>
    <w:rsid w:val="006F3A81"/>
    <w:rsid w:val="006F7AEB"/>
    <w:rsid w:val="00701596"/>
    <w:rsid w:val="00714BCC"/>
    <w:rsid w:val="007272A8"/>
    <w:rsid w:val="007517F0"/>
    <w:rsid w:val="00751B2B"/>
    <w:rsid w:val="00753296"/>
    <w:rsid w:val="00762F4A"/>
    <w:rsid w:val="007711F5"/>
    <w:rsid w:val="00772967"/>
    <w:rsid w:val="00782A28"/>
    <w:rsid w:val="007A022C"/>
    <w:rsid w:val="007A0585"/>
    <w:rsid w:val="007A0920"/>
    <w:rsid w:val="007A73D0"/>
    <w:rsid w:val="007B11FD"/>
    <w:rsid w:val="007F774D"/>
    <w:rsid w:val="00804885"/>
    <w:rsid w:val="00814B0D"/>
    <w:rsid w:val="008227A5"/>
    <w:rsid w:val="00824154"/>
    <w:rsid w:val="00832F70"/>
    <w:rsid w:val="008346D3"/>
    <w:rsid w:val="008358C5"/>
    <w:rsid w:val="008421DD"/>
    <w:rsid w:val="008430D8"/>
    <w:rsid w:val="00843D56"/>
    <w:rsid w:val="008501D4"/>
    <w:rsid w:val="008571A3"/>
    <w:rsid w:val="00857A41"/>
    <w:rsid w:val="00872CE7"/>
    <w:rsid w:val="00891C9A"/>
    <w:rsid w:val="00892522"/>
    <w:rsid w:val="00892EEB"/>
    <w:rsid w:val="008A79E7"/>
    <w:rsid w:val="008E783B"/>
    <w:rsid w:val="008F7127"/>
    <w:rsid w:val="0091178D"/>
    <w:rsid w:val="00915B16"/>
    <w:rsid w:val="00946C99"/>
    <w:rsid w:val="009473F1"/>
    <w:rsid w:val="009530A9"/>
    <w:rsid w:val="00971DB3"/>
    <w:rsid w:val="00991065"/>
    <w:rsid w:val="0099152E"/>
    <w:rsid w:val="009A6CEB"/>
    <w:rsid w:val="009B1024"/>
    <w:rsid w:val="009B7027"/>
    <w:rsid w:val="009C51CD"/>
    <w:rsid w:val="009D564C"/>
    <w:rsid w:val="009D5707"/>
    <w:rsid w:val="009E2707"/>
    <w:rsid w:val="009E4184"/>
    <w:rsid w:val="009E742D"/>
    <w:rsid w:val="009F67EA"/>
    <w:rsid w:val="00A02F9C"/>
    <w:rsid w:val="00A43CF9"/>
    <w:rsid w:val="00A50DEE"/>
    <w:rsid w:val="00A51A47"/>
    <w:rsid w:val="00A561C4"/>
    <w:rsid w:val="00A941EC"/>
    <w:rsid w:val="00A95F0C"/>
    <w:rsid w:val="00A96A16"/>
    <w:rsid w:val="00AA6E8E"/>
    <w:rsid w:val="00AA73DE"/>
    <w:rsid w:val="00AB6121"/>
    <w:rsid w:val="00AC35B1"/>
    <w:rsid w:val="00AC5D54"/>
    <w:rsid w:val="00AC6130"/>
    <w:rsid w:val="00AE0D15"/>
    <w:rsid w:val="00AE181D"/>
    <w:rsid w:val="00AE37ED"/>
    <w:rsid w:val="00AF3112"/>
    <w:rsid w:val="00AF67EC"/>
    <w:rsid w:val="00B02B3B"/>
    <w:rsid w:val="00B12AAC"/>
    <w:rsid w:val="00B14272"/>
    <w:rsid w:val="00B21662"/>
    <w:rsid w:val="00B22410"/>
    <w:rsid w:val="00B22476"/>
    <w:rsid w:val="00B428F6"/>
    <w:rsid w:val="00B441B7"/>
    <w:rsid w:val="00B51F3A"/>
    <w:rsid w:val="00B85AFC"/>
    <w:rsid w:val="00B9185B"/>
    <w:rsid w:val="00B94BDA"/>
    <w:rsid w:val="00B95696"/>
    <w:rsid w:val="00BA3ED8"/>
    <w:rsid w:val="00BA66E0"/>
    <w:rsid w:val="00C0115A"/>
    <w:rsid w:val="00C11DF1"/>
    <w:rsid w:val="00C2140D"/>
    <w:rsid w:val="00C43907"/>
    <w:rsid w:val="00C61E8B"/>
    <w:rsid w:val="00C64AD2"/>
    <w:rsid w:val="00C703F6"/>
    <w:rsid w:val="00C72407"/>
    <w:rsid w:val="00C765FC"/>
    <w:rsid w:val="00CA1A4C"/>
    <w:rsid w:val="00CA4ABE"/>
    <w:rsid w:val="00CA4C3C"/>
    <w:rsid w:val="00CA5424"/>
    <w:rsid w:val="00CB0B15"/>
    <w:rsid w:val="00CB3F2F"/>
    <w:rsid w:val="00CD28AD"/>
    <w:rsid w:val="00CD48F4"/>
    <w:rsid w:val="00CE4A90"/>
    <w:rsid w:val="00CF20F1"/>
    <w:rsid w:val="00D02959"/>
    <w:rsid w:val="00D11C28"/>
    <w:rsid w:val="00D17DA8"/>
    <w:rsid w:val="00D2468A"/>
    <w:rsid w:val="00D4046A"/>
    <w:rsid w:val="00D41159"/>
    <w:rsid w:val="00D45C1A"/>
    <w:rsid w:val="00D77A06"/>
    <w:rsid w:val="00D82C43"/>
    <w:rsid w:val="00D852B9"/>
    <w:rsid w:val="00D91E98"/>
    <w:rsid w:val="00D920E5"/>
    <w:rsid w:val="00DA3374"/>
    <w:rsid w:val="00DA4464"/>
    <w:rsid w:val="00DC436D"/>
    <w:rsid w:val="00DD47B3"/>
    <w:rsid w:val="00E05ED7"/>
    <w:rsid w:val="00E060D2"/>
    <w:rsid w:val="00E16072"/>
    <w:rsid w:val="00E16992"/>
    <w:rsid w:val="00E35D26"/>
    <w:rsid w:val="00E4164B"/>
    <w:rsid w:val="00E60B2E"/>
    <w:rsid w:val="00E71E10"/>
    <w:rsid w:val="00E92519"/>
    <w:rsid w:val="00EB3796"/>
    <w:rsid w:val="00EB558C"/>
    <w:rsid w:val="00EC5BDD"/>
    <w:rsid w:val="00EE58BF"/>
    <w:rsid w:val="00F00778"/>
    <w:rsid w:val="00F17859"/>
    <w:rsid w:val="00F72D67"/>
    <w:rsid w:val="00F75F73"/>
    <w:rsid w:val="00F83CA5"/>
    <w:rsid w:val="00F93FD3"/>
    <w:rsid w:val="00F94F22"/>
    <w:rsid w:val="00FA2418"/>
    <w:rsid w:val="00FA349B"/>
    <w:rsid w:val="00FB29CD"/>
    <w:rsid w:val="00FB4762"/>
    <w:rsid w:val="00FB5F48"/>
    <w:rsid w:val="00FE18C8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135C"/>
  <w15:docId w15:val="{960075BB-9E51-452E-8679-5E1FC8C3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0A9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rsid w:val="003D19E4"/>
    <w:pPr>
      <w:spacing w:before="120" w:after="120" w:line="360" w:lineRule="auto"/>
      <w:jc w:val="both"/>
    </w:pPr>
    <w:rPr>
      <w:rFonts w:ascii="Arial" w:eastAsia="Times New Roman" w:hAnsi="Arial" w:cs="Times New Roman"/>
      <w:b/>
      <w:color w:val="000000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7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707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7A022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E35D2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4C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4C3C"/>
    <w:rPr>
      <w:sz w:val="20"/>
      <w:szCs w:val="20"/>
    </w:rPr>
  </w:style>
  <w:style w:type="character" w:customStyle="1" w:styleId="AkapitzlistZnak">
    <w:name w:val="Akapit z listą Znak"/>
    <w:aliases w:val="Nagłowek 3 Znak"/>
    <w:basedOn w:val="Domylnaczcionkaakapitu"/>
    <w:link w:val="Akapitzlist"/>
    <w:uiPriority w:val="34"/>
    <w:locked/>
    <w:rsid w:val="00E41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OGP GAZ-SYSTEM S.A.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krzysztof.baniak</dc:creator>
  <cp:lastModifiedBy>Sobol Kinga</cp:lastModifiedBy>
  <cp:revision>2</cp:revision>
  <cp:lastPrinted>2021-07-28T12:27:00Z</cp:lastPrinted>
  <dcterms:created xsi:type="dcterms:W3CDTF">2024-04-07T13:58:00Z</dcterms:created>
  <dcterms:modified xsi:type="dcterms:W3CDTF">2024-04-07T13:58:00Z</dcterms:modified>
</cp:coreProperties>
</file>