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5435D0D" w14:textId="451CDC1F" w:rsidR="00372112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372112">
        <w:rPr>
          <w:rFonts w:ascii="Century Gothic" w:hAnsi="Century Gothic" w:cs="Arial"/>
          <w:b/>
          <w:bCs/>
          <w:sz w:val="20"/>
          <w:szCs w:val="20"/>
        </w:rPr>
        <w:t>„</w:t>
      </w:r>
      <w:r w:rsidR="00372112" w:rsidRPr="00372112">
        <w:rPr>
          <w:rFonts w:ascii="Century Gothic" w:hAnsi="Century Gothic" w:cs="Arial"/>
          <w:b/>
          <w:bCs/>
          <w:sz w:val="20"/>
          <w:szCs w:val="20"/>
        </w:rPr>
        <w:t>Zasilanie zastępcze stacji gazowych gazem LNG z cystern mobilnych dla OGP GAZ-SYSTEM S.A. Oddział w Poznaniu</w:t>
      </w:r>
      <w:r w:rsidR="00574908" w:rsidRPr="00372112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</w:p>
    <w:p w14:paraId="64D18520" w14:textId="73D4F6F7" w:rsidR="00574908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="00372112" w:rsidRPr="00372112">
        <w:rPr>
          <w:rFonts w:ascii="Century Gothic" w:hAnsi="Century Gothic"/>
          <w:b/>
          <w:bCs/>
          <w:sz w:val="20"/>
        </w:rPr>
        <w:t>NP/2023/12/0837/POZ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4F254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4F2548">
        <w:rPr>
          <w:rFonts w:ascii="Century Gothic" w:hAnsi="Century Gothic" w:cs="Arial"/>
          <w:b/>
          <w:sz w:val="20"/>
          <w:szCs w:val="20"/>
        </w:rPr>
        <w:t>nasz</w:t>
      </w:r>
      <w:r w:rsidR="009D7933" w:rsidRPr="004F2548">
        <w:rPr>
          <w:rFonts w:ascii="Century Gothic" w:hAnsi="Century Gothic" w:cs="Arial"/>
          <w:b/>
          <w:sz w:val="20"/>
          <w:szCs w:val="20"/>
        </w:rPr>
        <w:t>ych</w:t>
      </w:r>
      <w:r w:rsidRPr="004F254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4F254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4F2548">
        <w:rPr>
          <w:rFonts w:ascii="Century Gothic" w:hAnsi="Century Gothic" w:cs="Arial"/>
          <w:b/>
          <w:sz w:val="20"/>
          <w:szCs w:val="20"/>
        </w:rPr>
        <w:t>*</w:t>
      </w:r>
      <w:r w:rsidR="009D7933" w:rsidRPr="004F2548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4F254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F2548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4F254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F2548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4F254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4F2548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4F2548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4F2548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4F2548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F2548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4F2548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4F2548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ADCE0A4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6B74AF0" w:rsidR="001B20BF" w:rsidRPr="00372112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bookmarkStart w:id="3" w:name="_Toc75503973"/>
    <w:r w:rsidRPr="00372112">
      <w:rPr>
        <w:rFonts w:ascii="Century Gothic" w:hAnsi="Century Gothic"/>
        <w:b/>
        <w:bCs/>
        <w:sz w:val="20"/>
        <w:szCs w:val="20"/>
      </w:rPr>
      <w:t xml:space="preserve">Załącznik nr </w:t>
    </w:r>
    <w:r w:rsidR="00372112" w:rsidRPr="00372112">
      <w:rPr>
        <w:rFonts w:ascii="Century Gothic" w:hAnsi="Century Gothic"/>
        <w:b/>
        <w:bCs/>
        <w:sz w:val="20"/>
        <w:szCs w:val="20"/>
      </w:rPr>
      <w:t xml:space="preserve">6 </w:t>
    </w:r>
    <w:r w:rsidRPr="00372112">
      <w:rPr>
        <w:rFonts w:ascii="Century Gothic" w:hAnsi="Century Gothic"/>
        <w:b/>
        <w:bCs/>
        <w:sz w:val="20"/>
        <w:szCs w:val="20"/>
      </w:rPr>
      <w:t>do SWZ</w:t>
    </w:r>
    <w:bookmarkEnd w:id="3"/>
  </w:p>
  <w:p w14:paraId="157FD658" w14:textId="77777777" w:rsidR="001B20BF" w:rsidRPr="00372112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372112">
      <w:rPr>
        <w:rFonts w:ascii="Century Gothic" w:hAnsi="Century Gothic"/>
        <w:b/>
        <w:bCs/>
        <w:sz w:val="20"/>
        <w:szCs w:val="20"/>
      </w:rPr>
      <w:t>-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72112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54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437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Jaworska Aneta</cp:lastModifiedBy>
  <cp:revision>26</cp:revision>
  <cp:lastPrinted>2016-12-15T13:21:00Z</cp:lastPrinted>
  <dcterms:created xsi:type="dcterms:W3CDTF">2017-09-06T10:11:00Z</dcterms:created>
  <dcterms:modified xsi:type="dcterms:W3CDTF">2023-12-29T07:24:00Z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