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A9895" w14:textId="732828C0" w:rsidR="00D67A37" w:rsidRDefault="00681684" w:rsidP="00681684">
      <w:pPr>
        <w:pStyle w:val="Nagwek"/>
        <w:tabs>
          <w:tab w:val="clear" w:pos="4536"/>
          <w:tab w:val="clear" w:pos="9072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ind w:left="567" w:hanging="567"/>
        <w:jc w:val="right"/>
        <w:rPr>
          <w:rFonts w:ascii="Century Gothic" w:hAnsi="Century Gothic"/>
          <w:b/>
          <w:bCs/>
          <w:sz w:val="20"/>
        </w:rPr>
      </w:pPr>
      <w:r>
        <w:rPr>
          <w:rFonts w:ascii="Century Gothic" w:hAnsi="Century Gothic" w:cs="Arial"/>
          <w:b/>
          <w:sz w:val="20"/>
          <w:szCs w:val="20"/>
          <w:lang w:val="lt-LT" w:eastAsia="lt-LT"/>
        </w:rPr>
        <w:t>Załącznik nr</w:t>
      </w:r>
      <w:r w:rsidR="00B12EA8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2 do SWZ / Załącznik nr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3 do Umowy</w:t>
      </w:r>
    </w:p>
    <w:tbl>
      <w:tblPr>
        <w:tblW w:w="10366" w:type="dxa"/>
        <w:tblInd w:w="-6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0"/>
        <w:gridCol w:w="7256"/>
      </w:tblGrid>
      <w:tr w:rsidR="00D67A37" w:rsidRPr="00467D50" w14:paraId="19EA3DD5" w14:textId="77777777" w:rsidTr="0078773A">
        <w:trPr>
          <w:trHeight w:hRule="exact" w:val="2040"/>
        </w:trPr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CDC6AB1" w14:textId="77777777" w:rsidR="00D67A37" w:rsidRPr="00467D50" w:rsidRDefault="00D67A37" w:rsidP="00FE0756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pacing w:val="-1"/>
                <w:sz w:val="16"/>
                <w:szCs w:val="16"/>
              </w:rPr>
              <w:t>(nazwa/firma Wykonawcy)</w:t>
            </w:r>
          </w:p>
          <w:p w14:paraId="4EF5C49E" w14:textId="77777777" w:rsidR="00D67A37" w:rsidRPr="00467D50" w:rsidRDefault="00D67A37" w:rsidP="00FE0756">
            <w:pPr>
              <w:shd w:val="clear" w:color="auto" w:fill="FFFFFF"/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</w:p>
          <w:p w14:paraId="4584C3B4" w14:textId="77777777" w:rsidR="00D67A37" w:rsidRPr="00467D50" w:rsidRDefault="00D67A37" w:rsidP="00FE0756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z w:val="16"/>
                <w:szCs w:val="16"/>
              </w:rPr>
              <w:tab/>
            </w:r>
          </w:p>
          <w:p w14:paraId="1154B639" w14:textId="77777777" w:rsidR="00D67A37" w:rsidRPr="00467D50" w:rsidRDefault="00D67A37" w:rsidP="00FE0756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z w:val="16"/>
                <w:szCs w:val="16"/>
              </w:rPr>
              <w:tab/>
            </w:r>
          </w:p>
          <w:p w14:paraId="79DF5669" w14:textId="77777777" w:rsidR="00D67A37" w:rsidRPr="00467D50" w:rsidRDefault="00D67A37" w:rsidP="00FE0756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pacing w:val="-1"/>
                <w:sz w:val="16"/>
                <w:szCs w:val="16"/>
              </w:rPr>
              <w:t>(adres)</w:t>
            </w:r>
          </w:p>
          <w:p w14:paraId="0802F2B5" w14:textId="77777777" w:rsidR="00D67A37" w:rsidRPr="00467D50" w:rsidRDefault="00D67A37" w:rsidP="00FE0756">
            <w:pPr>
              <w:shd w:val="clear" w:color="auto" w:fill="FFFFFF"/>
              <w:ind w:left="706"/>
              <w:rPr>
                <w:rFonts w:ascii="Century Gothic" w:hAnsi="Century Gothic" w:cs="Arial"/>
                <w:i/>
              </w:rPr>
            </w:pPr>
          </w:p>
        </w:tc>
        <w:tc>
          <w:tcPr>
            <w:tcW w:w="7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425C744" w14:textId="77777777" w:rsidR="0054221B" w:rsidRDefault="00D67A37" w:rsidP="00FC3E64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54221B">
              <w:rPr>
                <w:rFonts w:ascii="Century Gothic" w:hAnsi="Century Gothic" w:cs="Arial"/>
                <w:sz w:val="36"/>
                <w:szCs w:val="36"/>
              </w:rPr>
              <w:t xml:space="preserve">FORMULARZ CENOWY </w:t>
            </w:r>
          </w:p>
          <w:p w14:paraId="0349A40C" w14:textId="77777777" w:rsidR="00A74967" w:rsidRDefault="00A74967" w:rsidP="00FE075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</w:pPr>
          </w:p>
          <w:p w14:paraId="67574476" w14:textId="5FE22F9E" w:rsidR="00D67A37" w:rsidRPr="00A74967" w:rsidRDefault="00602B50" w:rsidP="00FE0756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A7496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Zasilanie zastępcze stacji gazowych gazem LNG z cystern mobilnych </w:t>
            </w:r>
            <w:r w:rsidRPr="00A74967">
              <w:rPr>
                <w:rFonts w:ascii="Century Gothic" w:hAnsi="Century Gothic"/>
                <w:b/>
                <w:bCs/>
                <w:sz w:val="20"/>
                <w:szCs w:val="20"/>
              </w:rPr>
              <w:br/>
              <w:t>dla OGP GAZ-SYSTEM S.A. Oddział w Poznaniu.</w:t>
            </w:r>
          </w:p>
        </w:tc>
      </w:tr>
    </w:tbl>
    <w:p w14:paraId="4A52DB7C" w14:textId="77777777" w:rsidR="00D67A37" w:rsidRPr="0078773A" w:rsidRDefault="00D67A37" w:rsidP="00D67A37">
      <w:pPr>
        <w:ind w:firstLine="709"/>
        <w:jc w:val="both"/>
        <w:rPr>
          <w:rFonts w:ascii="Century Gothic" w:hAnsi="Century Gothic" w:cs="Arial"/>
          <w:bCs/>
          <w:sz w:val="12"/>
          <w:szCs w:val="12"/>
        </w:rPr>
      </w:pPr>
    </w:p>
    <w:p w14:paraId="0F79F14A" w14:textId="10CD5277" w:rsidR="00602B50" w:rsidRPr="00BD497E" w:rsidRDefault="00602B50" w:rsidP="00BD497E">
      <w:pPr>
        <w:jc w:val="both"/>
        <w:rPr>
          <w:rFonts w:ascii="Century Gothic" w:hAnsi="Century Gothic" w:cs="Arial"/>
          <w:bCs/>
          <w:i/>
          <w:iCs/>
          <w:sz w:val="20"/>
          <w:szCs w:val="20"/>
        </w:rPr>
      </w:pPr>
      <w:r w:rsidRPr="00BD497E">
        <w:rPr>
          <w:rFonts w:ascii="Century Gothic" w:hAnsi="Century Gothic" w:cs="Arial"/>
          <w:bCs/>
          <w:sz w:val="20"/>
          <w:szCs w:val="20"/>
        </w:rPr>
        <w:t>Składając ofertę w postępowaniu niepublicznym o udzielenie zamówienia pn.:</w:t>
      </w:r>
      <w:r w:rsidR="00BD497E" w:rsidRPr="00BD497E">
        <w:rPr>
          <w:rFonts w:ascii="Century Gothic" w:hAnsi="Century Gothic" w:cs="Arial"/>
          <w:bCs/>
          <w:sz w:val="20"/>
          <w:szCs w:val="20"/>
        </w:rPr>
        <w:t xml:space="preserve"> </w:t>
      </w:r>
      <w:r w:rsidRPr="00BD497E">
        <w:rPr>
          <w:rFonts w:ascii="Century Gothic" w:hAnsi="Century Gothic" w:cs="Arial"/>
          <w:b/>
          <w:sz w:val="20"/>
          <w:szCs w:val="20"/>
        </w:rPr>
        <w:t>„</w:t>
      </w:r>
      <w:r w:rsidR="00665E71" w:rsidRPr="00665E71">
        <w:rPr>
          <w:rFonts w:ascii="Century Gothic" w:hAnsi="Century Gothic" w:cs="Arial"/>
          <w:b/>
          <w:sz w:val="20"/>
          <w:szCs w:val="20"/>
        </w:rPr>
        <w:t>Zasilanie zastępcze stacji gazowych gazem LNG z cystern mobilnych dla OGP GAZ-SYSTEM S.A. Oddział w Poznaniu</w:t>
      </w:r>
      <w:r w:rsidRPr="00BD497E">
        <w:rPr>
          <w:rFonts w:ascii="Century Gothic" w:hAnsi="Century Gothic" w:cs="Arial"/>
          <w:b/>
          <w:sz w:val="20"/>
          <w:szCs w:val="20"/>
        </w:rPr>
        <w:t>”</w:t>
      </w:r>
      <w:r w:rsidRPr="00BD497E">
        <w:rPr>
          <w:rFonts w:ascii="Century Gothic" w:hAnsi="Century Gothic" w:cs="Arial"/>
          <w:bCs/>
          <w:sz w:val="20"/>
          <w:szCs w:val="20"/>
        </w:rPr>
        <w:t xml:space="preserve">, numer postępowania: </w:t>
      </w:r>
      <w:r w:rsidR="00665E71" w:rsidRPr="00665E71">
        <w:rPr>
          <w:rFonts w:ascii="Century Gothic" w:hAnsi="Century Gothic" w:cs="Arial"/>
          <w:b/>
          <w:sz w:val="20"/>
          <w:szCs w:val="20"/>
        </w:rPr>
        <w:t>NP/2023/12/0837/POZ</w:t>
      </w:r>
      <w:r w:rsidR="00665E71">
        <w:rPr>
          <w:rFonts w:ascii="Century Gothic" w:hAnsi="Century Gothic" w:cs="Arial"/>
          <w:b/>
          <w:sz w:val="20"/>
          <w:szCs w:val="20"/>
        </w:rPr>
        <w:t xml:space="preserve"> </w:t>
      </w:r>
      <w:r w:rsidRPr="00BD497E">
        <w:rPr>
          <w:rFonts w:ascii="Century Gothic" w:hAnsi="Century Gothic" w:cs="Arial"/>
          <w:bCs/>
          <w:sz w:val="20"/>
          <w:szCs w:val="20"/>
        </w:rPr>
        <w:t>- oferujemy wykonanie przedmiotu zamówienia za następujące ceny:</w:t>
      </w:r>
    </w:p>
    <w:p w14:paraId="4FAC0AC9" w14:textId="77777777" w:rsidR="008E0C7D" w:rsidRPr="008E0C7D" w:rsidRDefault="008E0C7D" w:rsidP="00FC3E64">
      <w:pPr>
        <w:jc w:val="both"/>
        <w:rPr>
          <w:rFonts w:ascii="Century Gothic" w:hAnsi="Century Gothic" w:cs="Arial"/>
          <w:sz w:val="10"/>
          <w:szCs w:val="10"/>
        </w:rPr>
      </w:pPr>
    </w:p>
    <w:tbl>
      <w:tblPr>
        <w:tblStyle w:val="Tabela-Siatka1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1134"/>
        <w:gridCol w:w="1701"/>
        <w:gridCol w:w="1559"/>
        <w:gridCol w:w="1985"/>
      </w:tblGrid>
      <w:tr w:rsidR="00D67A37" w:rsidRPr="00DD6566" w14:paraId="5E15ED49" w14:textId="77777777" w:rsidTr="00DD6566">
        <w:trPr>
          <w:trHeight w:val="1102"/>
          <w:jc w:val="center"/>
        </w:trPr>
        <w:tc>
          <w:tcPr>
            <w:tcW w:w="421" w:type="dxa"/>
            <w:shd w:val="clear" w:color="auto" w:fill="F2F2F2"/>
            <w:vAlign w:val="center"/>
          </w:tcPr>
          <w:p w14:paraId="0DD5862E" w14:textId="77777777" w:rsidR="00D67A37" w:rsidRPr="00BA0DD3" w:rsidRDefault="00D67A37" w:rsidP="00FE0756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BA0DD3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4394" w:type="dxa"/>
            <w:shd w:val="clear" w:color="auto" w:fill="F2F2F2"/>
            <w:vAlign w:val="center"/>
          </w:tcPr>
          <w:p w14:paraId="53895000" w14:textId="77777777" w:rsidR="00D67A37" w:rsidRPr="00BA0DD3" w:rsidRDefault="00D67A37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BA0DD3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Rodzaj usługi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5CF002B" w14:textId="77777777" w:rsidR="00D67A37" w:rsidRPr="00BA0DD3" w:rsidRDefault="00D67A37" w:rsidP="00FE0756">
            <w:pPr>
              <w:tabs>
                <w:tab w:val="left" w:pos="1970"/>
              </w:tabs>
              <w:ind w:left="-108" w:right="-142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BA0DD3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Jednostka miary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0146483E" w14:textId="77777777" w:rsidR="00D67A37" w:rsidRPr="00BA0DD3" w:rsidRDefault="00D67A37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BA0DD3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Szacowana ilość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004E251B" w14:textId="77777777" w:rsidR="00D67A37" w:rsidRPr="005E3951" w:rsidRDefault="00D67A37" w:rsidP="00FE0756">
            <w:pPr>
              <w:tabs>
                <w:tab w:val="left" w:pos="1970"/>
              </w:tabs>
              <w:ind w:left="-108" w:right="-142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5E395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Cena jednostkowa netto PLN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50F22139" w14:textId="77777777" w:rsidR="00D67A37" w:rsidRPr="005E3951" w:rsidRDefault="00D67A37" w:rsidP="00FE0756">
            <w:pPr>
              <w:tabs>
                <w:tab w:val="left" w:pos="1970"/>
              </w:tabs>
              <w:ind w:left="-108" w:right="-142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5E395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Wartość netto</w:t>
            </w:r>
          </w:p>
          <w:p w14:paraId="73F177AF" w14:textId="77777777" w:rsidR="00D67A37" w:rsidRPr="005E3951" w:rsidRDefault="00D67A37" w:rsidP="00FE0756">
            <w:pPr>
              <w:tabs>
                <w:tab w:val="left" w:pos="1970"/>
              </w:tabs>
              <w:ind w:left="-108" w:right="-142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5E395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 xml:space="preserve"> (iloczyn kolumny D</w:t>
            </w:r>
          </w:p>
          <w:p w14:paraId="11895F33" w14:textId="77777777" w:rsidR="00D67A37" w:rsidRPr="005E3951" w:rsidRDefault="00D67A37" w:rsidP="00FE0756">
            <w:pPr>
              <w:tabs>
                <w:tab w:val="left" w:pos="1970"/>
              </w:tabs>
              <w:ind w:left="-108" w:right="-142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5E395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i kolumny E)</w:t>
            </w:r>
            <w:r w:rsidRPr="005E3951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Pr="005E395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PLN</w:t>
            </w:r>
          </w:p>
        </w:tc>
      </w:tr>
      <w:tr w:rsidR="00D67A37" w:rsidRPr="00DD6566" w14:paraId="7307AE9D" w14:textId="77777777" w:rsidTr="00DD6566">
        <w:trPr>
          <w:trHeight w:val="110"/>
          <w:jc w:val="center"/>
        </w:trPr>
        <w:tc>
          <w:tcPr>
            <w:tcW w:w="421" w:type="dxa"/>
            <w:shd w:val="clear" w:color="auto" w:fill="F2F2F2"/>
            <w:vAlign w:val="center"/>
          </w:tcPr>
          <w:p w14:paraId="0A3CE77C" w14:textId="77777777" w:rsidR="00D67A37" w:rsidRPr="00DD6566" w:rsidRDefault="00D67A37" w:rsidP="00D67A37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DD6566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4394" w:type="dxa"/>
            <w:shd w:val="clear" w:color="auto" w:fill="F2F2F2"/>
            <w:vAlign w:val="center"/>
          </w:tcPr>
          <w:p w14:paraId="5D892AFB" w14:textId="77777777" w:rsidR="00D67A37" w:rsidRPr="00DD6566" w:rsidRDefault="00D67A37" w:rsidP="00D67A37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DD6566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242BC18" w14:textId="77777777" w:rsidR="00D67A37" w:rsidRPr="00DD6566" w:rsidRDefault="00D67A37" w:rsidP="00D67A37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DD6566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0536C78E" w14:textId="77777777" w:rsidR="00D67A37" w:rsidRPr="00DD6566" w:rsidRDefault="00D67A37" w:rsidP="00D67A37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DD6566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1559" w:type="dxa"/>
            <w:shd w:val="clear" w:color="auto" w:fill="F2F2F2"/>
          </w:tcPr>
          <w:p w14:paraId="2192362E" w14:textId="77777777" w:rsidR="00D67A37" w:rsidRPr="00DD6566" w:rsidRDefault="00D67A37" w:rsidP="00D67A37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DD6566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1985" w:type="dxa"/>
            <w:shd w:val="clear" w:color="auto" w:fill="F2F2F2"/>
          </w:tcPr>
          <w:p w14:paraId="013540E8" w14:textId="77777777" w:rsidR="00D67A37" w:rsidRPr="00DD6566" w:rsidRDefault="00D67A37" w:rsidP="00D67A37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DD6566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F</w:t>
            </w:r>
          </w:p>
        </w:tc>
      </w:tr>
      <w:tr w:rsidR="00DD6566" w:rsidRPr="00DD6566" w14:paraId="2FBDA313" w14:textId="77777777" w:rsidTr="00EB6518">
        <w:trPr>
          <w:trHeight w:val="211"/>
          <w:jc w:val="center"/>
        </w:trPr>
        <w:tc>
          <w:tcPr>
            <w:tcW w:w="11194" w:type="dxa"/>
            <w:gridSpan w:val="6"/>
            <w:shd w:val="clear" w:color="auto" w:fill="auto"/>
            <w:vAlign w:val="center"/>
          </w:tcPr>
          <w:p w14:paraId="6C1DA570" w14:textId="77777777" w:rsidR="005E3951" w:rsidRPr="005E3951" w:rsidRDefault="005E3951" w:rsidP="005E3951">
            <w:pPr>
              <w:tabs>
                <w:tab w:val="left" w:pos="1970"/>
              </w:tabs>
              <w:ind w:right="-142"/>
              <w:rPr>
                <w:rFonts w:ascii="Century Gothic" w:eastAsiaTheme="minorHAnsi" w:hAnsi="Century Gothic" w:cstheme="minorBidi"/>
                <w:b/>
                <w:sz w:val="4"/>
                <w:szCs w:val="4"/>
                <w:lang w:eastAsia="en-US"/>
              </w:rPr>
            </w:pPr>
          </w:p>
          <w:p w14:paraId="12A34A7F" w14:textId="25313727" w:rsidR="00DD6566" w:rsidRDefault="00DE36F6" w:rsidP="005E3951">
            <w:pPr>
              <w:tabs>
                <w:tab w:val="left" w:pos="1970"/>
              </w:tabs>
              <w:ind w:right="-142"/>
              <w:rPr>
                <w:rFonts w:ascii="Century Gothic" w:eastAsiaTheme="minorHAnsi" w:hAnsi="Century Gothic" w:cstheme="minorBidi"/>
                <w:b/>
                <w:sz w:val="18"/>
                <w:szCs w:val="18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b/>
                <w:sz w:val="18"/>
                <w:szCs w:val="18"/>
                <w:lang w:eastAsia="en-US"/>
              </w:rPr>
              <w:t>Koszt usługi</w:t>
            </w:r>
            <w:r w:rsidR="00DD6566">
              <w:rPr>
                <w:rFonts w:ascii="Century Gothic" w:eastAsiaTheme="minorHAnsi" w:hAnsi="Century Gothic" w:cstheme="minorBidi"/>
                <w:b/>
                <w:sz w:val="18"/>
                <w:szCs w:val="18"/>
                <w:lang w:eastAsia="en-US"/>
              </w:rPr>
              <w:t xml:space="preserve"> – </w:t>
            </w:r>
            <w:r>
              <w:rPr>
                <w:rFonts w:ascii="Century Gothic" w:eastAsiaTheme="minorHAnsi" w:hAnsi="Century Gothic" w:cstheme="minorBidi"/>
                <w:b/>
                <w:sz w:val="18"/>
                <w:szCs w:val="18"/>
                <w:lang w:eastAsia="en-US"/>
              </w:rPr>
              <w:t xml:space="preserve">uwzględniający parametry ujęte w ust. 2 i 3 </w:t>
            </w:r>
            <w:r w:rsidR="00DD6566">
              <w:rPr>
                <w:rFonts w:ascii="Century Gothic" w:eastAsiaTheme="minorHAnsi" w:hAnsi="Century Gothic" w:cstheme="minorBidi"/>
                <w:b/>
                <w:sz w:val="18"/>
                <w:szCs w:val="18"/>
                <w:lang w:eastAsia="en-US"/>
              </w:rPr>
              <w:t xml:space="preserve">OPZ </w:t>
            </w:r>
          </w:p>
          <w:p w14:paraId="08C2AEEE" w14:textId="29BB5471" w:rsidR="005E3951" w:rsidRPr="005E3951" w:rsidRDefault="005E3951" w:rsidP="005E3951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6"/>
                <w:szCs w:val="6"/>
                <w:lang w:eastAsia="en-US"/>
              </w:rPr>
            </w:pPr>
          </w:p>
        </w:tc>
      </w:tr>
      <w:tr w:rsidR="00D67A37" w:rsidRPr="00DD6566" w14:paraId="20D4A187" w14:textId="77777777" w:rsidTr="00DD6566">
        <w:trPr>
          <w:trHeight w:val="211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925D5BD" w14:textId="77777777" w:rsidR="00D67A37" w:rsidRPr="00DD6566" w:rsidRDefault="00D67A37" w:rsidP="00FE0756">
            <w:pPr>
              <w:tabs>
                <w:tab w:val="left" w:pos="1970"/>
              </w:tabs>
              <w:ind w:right="-142"/>
              <w:jc w:val="both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DD6566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B857239" w14:textId="77777777" w:rsidR="00D67A37" w:rsidRPr="002F4FE7" w:rsidRDefault="00DE36F6" w:rsidP="00FE0756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1 dzień zasilania LNG (bez kosztów paliwa LNG)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7BE840" w14:textId="77777777" w:rsidR="00D67A37" w:rsidRPr="002F4FE7" w:rsidRDefault="00D67A37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F4FE7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ryczałt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89962D" w14:textId="0ABE043A" w:rsidR="00D67A37" w:rsidRPr="002F4FE7" w:rsidRDefault="00B4502E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52F54B" w14:textId="77777777" w:rsidR="00D67A37" w:rsidRPr="002F4FE7" w:rsidRDefault="00D67A37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  <w:p w14:paraId="179919E3" w14:textId="77777777" w:rsidR="00D67A37" w:rsidRPr="002F4FE7" w:rsidRDefault="00D67A37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782D28F" w14:textId="77777777" w:rsidR="00D67A37" w:rsidRPr="002F4FE7" w:rsidRDefault="00D67A37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</w:tr>
      <w:tr w:rsidR="00D67A37" w:rsidRPr="00DD6566" w14:paraId="102B6603" w14:textId="77777777" w:rsidTr="00DD6566">
        <w:trPr>
          <w:trHeight w:val="211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84568E6" w14:textId="77777777" w:rsidR="00D67A37" w:rsidRPr="00DD6566" w:rsidRDefault="00D67A37" w:rsidP="00FE0756">
            <w:pPr>
              <w:tabs>
                <w:tab w:val="left" w:pos="1970"/>
              </w:tabs>
              <w:ind w:right="-142"/>
              <w:jc w:val="both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DD6566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9D60384" w14:textId="77777777" w:rsidR="00D67A37" w:rsidRPr="002F4FE7" w:rsidRDefault="00DE36F6" w:rsidP="00FE0756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Każde następne rozpoczęte 24 godziny usługi dostawy LNG ponad pierwszy dzień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51AF20" w14:textId="77777777" w:rsidR="00D67A37" w:rsidRPr="002F4FE7" w:rsidRDefault="00D67A37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F4FE7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ryczałt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B84619" w14:textId="61C2F1B3" w:rsidR="00D67A37" w:rsidRPr="002F4FE7" w:rsidRDefault="001F0A7D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66275E" w14:textId="77777777" w:rsidR="00D67A37" w:rsidRPr="002F4FE7" w:rsidRDefault="00D67A37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  <w:p w14:paraId="44010568" w14:textId="77777777" w:rsidR="00D67A37" w:rsidRPr="002F4FE7" w:rsidRDefault="00D67A37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63952D3" w14:textId="77777777" w:rsidR="00D67A37" w:rsidRPr="002F4FE7" w:rsidRDefault="00D67A37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</w:tr>
      <w:tr w:rsidR="00054179" w:rsidRPr="00DD6566" w14:paraId="60390EC2" w14:textId="77777777" w:rsidTr="00DD6566">
        <w:trPr>
          <w:trHeight w:val="226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BF53038" w14:textId="77777777" w:rsidR="00054179" w:rsidRPr="00DD6566" w:rsidRDefault="0054221B" w:rsidP="00FE0756">
            <w:pPr>
              <w:tabs>
                <w:tab w:val="left" w:pos="1970"/>
              </w:tabs>
              <w:ind w:right="-142"/>
              <w:jc w:val="both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3</w:t>
            </w:r>
            <w:r w:rsidR="00054179" w:rsidRPr="00DD6566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847B7D9" w14:textId="77777777" w:rsidR="00054179" w:rsidRPr="002F4FE7" w:rsidRDefault="00054179" w:rsidP="00FE0756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F4FE7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Transport</w:t>
            </w:r>
            <w:r w:rsidR="00DE36F6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 xml:space="preserve"> każdej następnej napełnionej cysterny lub zbiornika kontenerowego ISO ponad pierwszy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4E210" w14:textId="77777777" w:rsidR="00054179" w:rsidRPr="002F4FE7" w:rsidRDefault="00054179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F4FE7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ryczałt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415EAB" w14:textId="30E7DA76" w:rsidR="00054179" w:rsidRPr="002F4FE7" w:rsidRDefault="00665E71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9C4AC" w14:textId="77777777" w:rsidR="00054179" w:rsidRPr="002F4FE7" w:rsidRDefault="00054179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  <w:p w14:paraId="065AF2AC" w14:textId="77777777" w:rsidR="00054179" w:rsidRPr="002F4FE7" w:rsidRDefault="00054179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A1C7172" w14:textId="77777777" w:rsidR="00054179" w:rsidRPr="002F4FE7" w:rsidRDefault="00054179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</w:tr>
      <w:tr w:rsidR="00054179" w:rsidRPr="00272E48" w14:paraId="19F2F972" w14:textId="77777777" w:rsidTr="00DD6566">
        <w:trPr>
          <w:trHeight w:val="211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7F81B58" w14:textId="77777777" w:rsidR="00054179" w:rsidRPr="00272E48" w:rsidRDefault="0054221B" w:rsidP="00FE0756">
            <w:pPr>
              <w:tabs>
                <w:tab w:val="left" w:pos="1970"/>
              </w:tabs>
              <w:ind w:right="-142"/>
              <w:jc w:val="both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4</w:t>
            </w:r>
            <w:r w:rsidR="00054179"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43DC3E7" w14:textId="43797C4A" w:rsidR="0054221B" w:rsidRPr="00272E48" w:rsidRDefault="00DE36F6" w:rsidP="0054221B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 xml:space="preserve">Użycie tymczasowej </w:t>
            </w:r>
            <w:proofErr w:type="spellStart"/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nawa</w:t>
            </w:r>
            <w:r w:rsidR="00293B3A"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nialni</w:t>
            </w:r>
            <w:proofErr w:type="spellEnd"/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 xml:space="preserve"> przy zasilaniu LNG wraz z obsługą i dzierżawą sprzętu – każde rozpoczęte 24 godziny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9152F4" w14:textId="77777777" w:rsidR="00054179" w:rsidRPr="00272E48" w:rsidRDefault="00054179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ryczałt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2832E8" w14:textId="261EF3E0" w:rsidR="00054179" w:rsidRPr="00272E48" w:rsidRDefault="001F0A7D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35C713" w14:textId="77777777" w:rsidR="00054179" w:rsidRPr="00272E48" w:rsidRDefault="00054179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  <w:p w14:paraId="7922E0BE" w14:textId="77777777" w:rsidR="00054179" w:rsidRPr="00272E48" w:rsidRDefault="00054179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A14C5BE" w14:textId="77777777" w:rsidR="00054179" w:rsidRPr="00272E48" w:rsidRDefault="00054179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</w:tr>
      <w:tr w:rsidR="0017259B" w:rsidRPr="00272E48" w14:paraId="69DDBEE7" w14:textId="77777777" w:rsidTr="0017259B">
        <w:trPr>
          <w:trHeight w:val="376"/>
          <w:jc w:val="center"/>
        </w:trPr>
        <w:tc>
          <w:tcPr>
            <w:tcW w:w="11194" w:type="dxa"/>
            <w:gridSpan w:val="6"/>
            <w:shd w:val="clear" w:color="auto" w:fill="auto"/>
            <w:vAlign w:val="center"/>
          </w:tcPr>
          <w:p w14:paraId="195841B7" w14:textId="77777777" w:rsidR="0017259B" w:rsidRPr="00272E48" w:rsidRDefault="0017259B" w:rsidP="0017259B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Rozliczenie gazu LNG</w:t>
            </w:r>
          </w:p>
        </w:tc>
      </w:tr>
      <w:tr w:rsidR="00054179" w:rsidRPr="00272E48" w14:paraId="48B49141" w14:textId="77777777" w:rsidTr="00DD6566">
        <w:trPr>
          <w:trHeight w:val="211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AF1914F" w14:textId="77777777" w:rsidR="00054179" w:rsidRPr="00272E48" w:rsidRDefault="0017259B" w:rsidP="00FE0756">
            <w:pPr>
              <w:tabs>
                <w:tab w:val="left" w:pos="1970"/>
              </w:tabs>
              <w:ind w:right="-142"/>
              <w:jc w:val="both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0608B66" w14:textId="70CEE7A5" w:rsidR="0054221B" w:rsidRPr="00272E48" w:rsidRDefault="0017259B" w:rsidP="0054221B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Cena gazu LNG</w:t>
            </w:r>
            <w:r w:rsidR="005C67FA"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 xml:space="preserve"> </w:t>
            </w:r>
            <w:r w:rsidR="005F7247" w:rsidRPr="00272E48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*</w:t>
            </w:r>
          </w:p>
          <w:p w14:paraId="32D079BC" w14:textId="277D1824" w:rsidR="0017259B" w:rsidRPr="00272E48" w:rsidRDefault="005F7247" w:rsidP="0054221B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Koszt zużytego gazu</w:t>
            </w:r>
            <w:r w:rsidR="0003011D"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 xml:space="preserve"> wg </w:t>
            </w:r>
            <w:r w:rsidR="0003011D" w:rsidRPr="00272E48">
              <w:rPr>
                <w:rFonts w:ascii="Century Gothic" w:hAnsi="Century Gothic"/>
                <w:color w:val="000000"/>
                <w:sz w:val="18"/>
                <w:szCs w:val="18"/>
              </w:rPr>
              <w:t>kursu TTFMA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DAE530" w14:textId="77777777" w:rsidR="00054179" w:rsidRPr="00272E48" w:rsidRDefault="0017259B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MWh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970548" w14:textId="50C493B4" w:rsidR="00054179" w:rsidRPr="00272E48" w:rsidRDefault="00665E71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2785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B26065" w14:textId="77777777" w:rsidR="00054179" w:rsidRPr="00272E48" w:rsidRDefault="00054179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  <w:p w14:paraId="5428C6E0" w14:textId="77777777" w:rsidR="00054179" w:rsidRPr="00272E48" w:rsidRDefault="00054179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B626474" w14:textId="77777777" w:rsidR="00054179" w:rsidRPr="00272E48" w:rsidRDefault="00054179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</w:tr>
      <w:tr w:rsidR="00DE36F6" w:rsidRPr="00272E48" w14:paraId="12835BEC" w14:textId="77777777" w:rsidTr="00DD6566">
        <w:trPr>
          <w:trHeight w:val="211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2353FA8" w14:textId="77777777" w:rsidR="00DE36F6" w:rsidRPr="00272E48" w:rsidRDefault="0017259B" w:rsidP="00FE0756">
            <w:pPr>
              <w:tabs>
                <w:tab w:val="left" w:pos="1970"/>
              </w:tabs>
              <w:ind w:right="-142"/>
              <w:jc w:val="both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A2276F2" w14:textId="1F7DF04F" w:rsidR="0017259B" w:rsidRPr="00272E48" w:rsidRDefault="005F7247" w:rsidP="0054221B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 xml:space="preserve">Cena gazu LNG </w:t>
            </w:r>
            <w:r w:rsidRPr="00272E48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**</w:t>
            </w:r>
            <w:r w:rsidR="00DC0B80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 xml:space="preserve">    </w:t>
            </w:r>
            <w:r w:rsidR="00DC0B80" w:rsidRPr="00087F6C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(………. EUR/MWh)</w:t>
            </w:r>
            <w:r w:rsidR="00BD459D"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br/>
            </w:r>
            <w:r w:rsidR="00DC0B80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 xml:space="preserve"> </w:t>
            </w:r>
            <w:r w:rsidR="00BD459D"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P</w:t>
            </w: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rowizj</w:t>
            </w:r>
            <w:r w:rsidR="00BD459D"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 xml:space="preserve">a (marża/zysk Wykonawcy)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3A24E4" w14:textId="113EE7E1" w:rsidR="00DE36F6" w:rsidRPr="00272E48" w:rsidRDefault="005F7247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MWh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A605C9" w14:textId="7E871BF8" w:rsidR="00DE36F6" w:rsidRPr="00272E48" w:rsidRDefault="00665E71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2785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38CA61" w14:textId="77777777" w:rsidR="00DE36F6" w:rsidRPr="00272E48" w:rsidRDefault="00DE36F6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5B8EDB0" w14:textId="77777777" w:rsidR="00DE36F6" w:rsidRPr="00272E48" w:rsidRDefault="00DE36F6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</w:p>
        </w:tc>
      </w:tr>
      <w:tr w:rsidR="00A26392" w:rsidRPr="00665E71" w14:paraId="20DF972F" w14:textId="77777777" w:rsidTr="00B12EA8">
        <w:trPr>
          <w:trHeight w:val="453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46A1E30" w14:textId="77777777" w:rsidR="00A26392" w:rsidRPr="00272E48" w:rsidRDefault="00A26392" w:rsidP="00FE0756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14:paraId="0614ECC9" w14:textId="38FD61C2" w:rsidR="00A26392" w:rsidRPr="00272E48" w:rsidRDefault="00A26392" w:rsidP="00BD459D">
            <w:pPr>
              <w:jc w:val="right"/>
              <w:rPr>
                <w:rFonts w:ascii="Century Gothic" w:eastAsia="Calibri" w:hAnsi="Century Gothic" w:cs="Arial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272E48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val="en-US" w:eastAsia="en-US"/>
              </w:rPr>
              <w:t>SUMA NETTO</w:t>
            </w:r>
            <w:r w:rsidR="00BD2074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="00BD2074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eastAsia="en-US"/>
              </w:rPr>
              <w:t>***</w:t>
            </w:r>
            <w:r w:rsidRPr="00272E48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(lp. 1-6) PLN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CC8A39" w14:textId="77777777" w:rsidR="00A26392" w:rsidRPr="00B12EA8" w:rsidRDefault="00A26392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A26392" w:rsidRPr="00272E48" w14:paraId="603A8F30" w14:textId="77777777" w:rsidTr="00B12EA8">
        <w:trPr>
          <w:trHeight w:val="453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CB79DE5" w14:textId="77777777" w:rsidR="00A26392" w:rsidRPr="00272E48" w:rsidRDefault="00A26392" w:rsidP="00FE0756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14:paraId="6B314064" w14:textId="6AFC8BD1" w:rsidR="00A26392" w:rsidRPr="00272E48" w:rsidRDefault="005F7247" w:rsidP="00BD459D">
            <w:pPr>
              <w:jc w:val="right"/>
              <w:rPr>
                <w:rFonts w:ascii="Century Gothic" w:eastAsia="Calibri" w:hAnsi="Century Gothic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12EA8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eastAsia="en-US"/>
              </w:rPr>
              <w:t xml:space="preserve">KWOTA </w:t>
            </w:r>
            <w:r w:rsidR="00A26392" w:rsidRPr="00272E48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eastAsia="en-US"/>
              </w:rPr>
              <w:t>PODATK</w:t>
            </w:r>
            <w:r w:rsidR="00B12EA8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eastAsia="en-US"/>
              </w:rPr>
              <w:t>U</w:t>
            </w:r>
            <w:r w:rsidR="00A26392" w:rsidRPr="00272E48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eastAsia="en-US"/>
              </w:rPr>
              <w:t xml:space="preserve"> VAT (</w:t>
            </w:r>
            <w:r w:rsidR="00A74967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eastAsia="en-US"/>
              </w:rPr>
              <w:t>…….</w:t>
            </w:r>
            <w:r w:rsidR="00A26392" w:rsidRPr="00272E48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eastAsia="en-US"/>
              </w:rPr>
              <w:t>%)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80333D" w14:textId="77777777" w:rsidR="00A26392" w:rsidRPr="00B12EA8" w:rsidRDefault="00A26392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26392" w:rsidRPr="00272E48" w14:paraId="61104DE1" w14:textId="77777777" w:rsidTr="00B12EA8">
        <w:trPr>
          <w:trHeight w:val="453"/>
          <w:jc w:val="center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41115" w14:textId="77777777" w:rsidR="00A26392" w:rsidRPr="00272E48" w:rsidRDefault="00A26392" w:rsidP="00FE0756">
            <w:pPr>
              <w:tabs>
                <w:tab w:val="left" w:pos="1970"/>
              </w:tabs>
              <w:ind w:right="-142"/>
              <w:rPr>
                <w:rFonts w:ascii="Century Gothic" w:eastAsia="Calibri" w:hAnsi="Century Gothic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03B00" w14:textId="77011E8F" w:rsidR="00A26392" w:rsidRPr="00272E48" w:rsidRDefault="00A26392" w:rsidP="00BD459D">
            <w:pPr>
              <w:jc w:val="right"/>
              <w:rPr>
                <w:rFonts w:ascii="Century Gothic" w:eastAsia="Calibri" w:hAnsi="Century Gothic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272E48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eastAsia="en-US"/>
              </w:rPr>
              <w:t>SUMA BRUTTO</w:t>
            </w:r>
            <w:r w:rsidR="00BD497E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272E48">
              <w:rPr>
                <w:rFonts w:ascii="Century Gothic" w:eastAsia="Calibri" w:hAnsi="Century Gothic"/>
                <w:b/>
                <w:bCs/>
                <w:color w:val="000000"/>
                <w:sz w:val="18"/>
                <w:szCs w:val="18"/>
                <w:lang w:eastAsia="en-US"/>
              </w:rPr>
              <w:t xml:space="preserve"> (SUMA NETTO + PODATEK VAT) PLN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4702D" w14:textId="77777777" w:rsidR="00A26392" w:rsidRPr="00B12EA8" w:rsidRDefault="00A26392" w:rsidP="00FE0756">
            <w:pPr>
              <w:tabs>
                <w:tab w:val="left" w:pos="1970"/>
              </w:tabs>
              <w:ind w:right="-142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4988A148" w14:textId="246B01CB" w:rsidR="00A26392" w:rsidRPr="00272E48" w:rsidRDefault="00A26392" w:rsidP="00A26392">
      <w:pPr>
        <w:rPr>
          <w:rFonts w:ascii="Century Gothic" w:hAnsi="Century Gothic"/>
          <w:b/>
          <w:color w:val="000000"/>
          <w:sz w:val="18"/>
          <w:szCs w:val="18"/>
          <w:u w:val="single"/>
        </w:rPr>
      </w:pPr>
      <w:r w:rsidRPr="00272E48">
        <w:rPr>
          <w:rFonts w:ascii="Century Gothic" w:hAnsi="Century Gothic"/>
          <w:b/>
          <w:color w:val="000000"/>
          <w:sz w:val="18"/>
          <w:szCs w:val="18"/>
          <w:u w:val="single"/>
        </w:rPr>
        <w:t>UWAGI:</w:t>
      </w:r>
    </w:p>
    <w:p w14:paraId="70FAA60F" w14:textId="4928DABF" w:rsidR="005C67FA" w:rsidRPr="00BD497E" w:rsidRDefault="005F7247" w:rsidP="00BD497E">
      <w:pPr>
        <w:ind w:left="708" w:hanging="708"/>
        <w:jc w:val="both"/>
        <w:rPr>
          <w:rFonts w:ascii="Century Gothic" w:hAnsi="Century Gothic"/>
          <w:color w:val="000000"/>
          <w:sz w:val="18"/>
          <w:szCs w:val="18"/>
        </w:rPr>
      </w:pPr>
      <w:r w:rsidRPr="00272E48">
        <w:rPr>
          <w:rFonts w:ascii="Century Gothic" w:hAnsi="Century Gothic"/>
          <w:b/>
          <w:bCs/>
          <w:color w:val="000000"/>
          <w:sz w:val="18"/>
          <w:szCs w:val="18"/>
        </w:rPr>
        <w:t>*</w:t>
      </w:r>
      <w:r w:rsidRPr="00272E48">
        <w:rPr>
          <w:rFonts w:ascii="Century Gothic" w:hAnsi="Century Gothic"/>
          <w:b/>
          <w:bCs/>
          <w:color w:val="000000"/>
          <w:sz w:val="18"/>
          <w:szCs w:val="18"/>
        </w:rPr>
        <w:tab/>
      </w:r>
      <w:r w:rsidR="00517C3A" w:rsidRPr="00BD497E">
        <w:rPr>
          <w:rFonts w:ascii="Century Gothic" w:hAnsi="Century Gothic"/>
          <w:color w:val="000000"/>
          <w:sz w:val="18"/>
          <w:szCs w:val="18"/>
        </w:rPr>
        <w:t>Cena gazu LNG ustalona zostanie na podstawie aktualnego kursu</w:t>
      </w:r>
      <w:r w:rsidR="005C67FA" w:rsidRPr="00BD497E">
        <w:rPr>
          <w:rFonts w:ascii="Century Gothic" w:hAnsi="Century Gothic"/>
          <w:color w:val="000000"/>
          <w:sz w:val="18"/>
          <w:szCs w:val="18"/>
        </w:rPr>
        <w:t xml:space="preserve"> TTFMA – średnia</w:t>
      </w:r>
      <w:r w:rsidRPr="00BD497E">
        <w:rPr>
          <w:rFonts w:ascii="Century Gothic" w:hAnsi="Century Gothic"/>
          <w:color w:val="000000"/>
          <w:sz w:val="18"/>
          <w:szCs w:val="18"/>
        </w:rPr>
        <w:t xml:space="preserve"> </w:t>
      </w:r>
      <w:r w:rsidR="005C67FA" w:rsidRPr="00BD497E">
        <w:rPr>
          <w:rFonts w:ascii="Century Gothic" w:hAnsi="Century Gothic"/>
          <w:color w:val="000000"/>
          <w:sz w:val="18"/>
          <w:szCs w:val="18"/>
        </w:rPr>
        <w:t xml:space="preserve">arytmetyczna </w:t>
      </w:r>
      <w:r w:rsidR="00407B2D" w:rsidRPr="00BD497E">
        <w:rPr>
          <w:rFonts w:ascii="Century Gothic" w:hAnsi="Century Gothic"/>
          <w:color w:val="000000"/>
          <w:sz w:val="18"/>
          <w:szCs w:val="18"/>
        </w:rPr>
        <w:t>ceny rozliczeniowej z miesiąca poprzedzającego miesiąc dostawy</w:t>
      </w:r>
      <w:r w:rsidR="005C67FA" w:rsidRPr="00BD497E">
        <w:rPr>
          <w:rFonts w:ascii="Century Gothic" w:hAnsi="Century Gothic"/>
          <w:color w:val="000000"/>
          <w:sz w:val="18"/>
          <w:szCs w:val="18"/>
        </w:rPr>
        <w:t xml:space="preserve"> produktu wg. </w:t>
      </w:r>
      <w:r w:rsidR="005C67FA" w:rsidRPr="00BD497E">
        <w:rPr>
          <w:rFonts w:ascii="Century Gothic" w:hAnsi="Century Gothic"/>
          <w:color w:val="000000"/>
          <w:sz w:val="18"/>
          <w:szCs w:val="18"/>
          <w:lang w:val="en-US"/>
        </w:rPr>
        <w:t xml:space="preserve">ICE Dutch TTF Daily Natural Gas Future, </w:t>
      </w:r>
      <w:proofErr w:type="spellStart"/>
      <w:r w:rsidR="005C67FA" w:rsidRPr="00BD497E">
        <w:rPr>
          <w:rFonts w:ascii="Century Gothic" w:hAnsi="Century Gothic"/>
          <w:color w:val="000000"/>
          <w:sz w:val="18"/>
          <w:szCs w:val="18"/>
          <w:lang w:val="en-US"/>
        </w:rPr>
        <w:t>wyrażona</w:t>
      </w:r>
      <w:proofErr w:type="spellEnd"/>
      <w:r w:rsidR="005C67FA" w:rsidRPr="00BD497E">
        <w:rPr>
          <w:rFonts w:ascii="Century Gothic" w:hAnsi="Century Gothic"/>
          <w:color w:val="000000"/>
          <w:sz w:val="18"/>
          <w:szCs w:val="18"/>
          <w:lang w:val="en-US"/>
        </w:rPr>
        <w:t xml:space="preserve"> w EUR/MWh. </w:t>
      </w:r>
      <w:r w:rsidR="005C67FA" w:rsidRPr="00BD497E">
        <w:rPr>
          <w:rFonts w:ascii="Century Gothic" w:hAnsi="Century Gothic"/>
          <w:color w:val="000000"/>
          <w:sz w:val="18"/>
          <w:szCs w:val="18"/>
        </w:rPr>
        <w:t xml:space="preserve">Notowania publikowane są na stronie internetowej giełdy ICE </w:t>
      </w:r>
      <w:hyperlink r:id="rId7" w:history="1">
        <w:r w:rsidR="005C67FA" w:rsidRPr="00BD497E">
          <w:rPr>
            <w:rStyle w:val="Hipercze"/>
            <w:rFonts w:ascii="Century Gothic" w:hAnsi="Century Gothic"/>
            <w:sz w:val="18"/>
            <w:szCs w:val="18"/>
          </w:rPr>
          <w:t>www.theice.com</w:t>
        </w:r>
      </w:hyperlink>
    </w:p>
    <w:p w14:paraId="0D9C399A" w14:textId="6C24F415" w:rsidR="00517C3A" w:rsidRPr="00BD497E" w:rsidRDefault="00E43D53" w:rsidP="00BD497E">
      <w:pPr>
        <w:ind w:left="708"/>
        <w:jc w:val="both"/>
        <w:rPr>
          <w:rFonts w:ascii="Century Gothic" w:hAnsi="Century Gothic"/>
          <w:color w:val="000000"/>
          <w:sz w:val="18"/>
          <w:szCs w:val="18"/>
        </w:rPr>
      </w:pPr>
      <w:r w:rsidRPr="00BD497E">
        <w:rPr>
          <w:rFonts w:ascii="Century Gothic" w:hAnsi="Century Gothic"/>
          <w:color w:val="000000"/>
          <w:sz w:val="18"/>
          <w:szCs w:val="18"/>
        </w:rPr>
        <w:t>Przeliczenie wartości wyrażonych w EUR/MWh na PLN/MWh nastąpi zgodnie ze średnim kursem EUR/PLN dla miesiąca poprzedzającego miesiąc dostawy na podstawie kursu Euro według NBP.</w:t>
      </w:r>
    </w:p>
    <w:p w14:paraId="60B4B992" w14:textId="28AF3CA2" w:rsidR="005F7247" w:rsidRPr="00BD497E" w:rsidRDefault="005F7247" w:rsidP="00BD497E">
      <w:pPr>
        <w:ind w:left="708" w:hanging="708"/>
        <w:jc w:val="both"/>
        <w:rPr>
          <w:rFonts w:ascii="Century Gothic" w:hAnsi="Century Gothic"/>
          <w:color w:val="000000"/>
          <w:sz w:val="18"/>
          <w:szCs w:val="18"/>
        </w:rPr>
      </w:pPr>
      <w:r w:rsidRPr="00BD497E">
        <w:rPr>
          <w:rFonts w:ascii="Century Gothic" w:hAnsi="Century Gothic"/>
          <w:color w:val="000000"/>
          <w:sz w:val="18"/>
          <w:szCs w:val="18"/>
        </w:rPr>
        <w:t>**</w:t>
      </w:r>
      <w:r w:rsidRPr="00BD497E">
        <w:rPr>
          <w:rFonts w:ascii="Century Gothic" w:hAnsi="Century Gothic"/>
          <w:color w:val="000000"/>
          <w:sz w:val="18"/>
          <w:szCs w:val="18"/>
        </w:rPr>
        <w:tab/>
        <w:t>Prowizja</w:t>
      </w:r>
      <w:r w:rsidR="00F26980" w:rsidRPr="00BD497E">
        <w:rPr>
          <w:rFonts w:ascii="Century Gothic" w:hAnsi="Century Gothic"/>
          <w:color w:val="000000"/>
          <w:sz w:val="18"/>
          <w:szCs w:val="18"/>
        </w:rPr>
        <w:t xml:space="preserve"> </w:t>
      </w:r>
      <w:r w:rsidR="00150826" w:rsidRPr="00BD497E">
        <w:rPr>
          <w:rFonts w:ascii="Century Gothic" w:hAnsi="Century Gothic"/>
          <w:color w:val="000000"/>
          <w:sz w:val="18"/>
          <w:szCs w:val="18"/>
        </w:rPr>
        <w:t>–</w:t>
      </w:r>
      <w:r w:rsidRPr="00BD497E">
        <w:rPr>
          <w:rFonts w:ascii="Century Gothic" w:hAnsi="Century Gothic"/>
          <w:color w:val="000000"/>
          <w:sz w:val="18"/>
          <w:szCs w:val="18"/>
        </w:rPr>
        <w:t xml:space="preserve"> </w:t>
      </w:r>
      <w:r w:rsidR="00150826" w:rsidRPr="00BD497E">
        <w:rPr>
          <w:rFonts w:ascii="Century Gothic" w:hAnsi="Century Gothic"/>
          <w:color w:val="000000"/>
          <w:sz w:val="18"/>
          <w:szCs w:val="18"/>
        </w:rPr>
        <w:t xml:space="preserve">wartość </w:t>
      </w:r>
      <w:r w:rsidRPr="00BD497E">
        <w:rPr>
          <w:rFonts w:ascii="Century Gothic" w:hAnsi="Century Gothic"/>
          <w:color w:val="000000"/>
          <w:sz w:val="18"/>
          <w:szCs w:val="18"/>
        </w:rPr>
        <w:t>wskaźnik</w:t>
      </w:r>
      <w:r w:rsidR="00150826" w:rsidRPr="00BD497E">
        <w:rPr>
          <w:rFonts w:ascii="Century Gothic" w:hAnsi="Century Gothic"/>
          <w:color w:val="000000"/>
          <w:sz w:val="18"/>
          <w:szCs w:val="18"/>
        </w:rPr>
        <w:t>a</w:t>
      </w:r>
      <w:r w:rsidRPr="00BD497E">
        <w:rPr>
          <w:rFonts w:ascii="Century Gothic" w:hAnsi="Century Gothic"/>
          <w:color w:val="000000"/>
          <w:sz w:val="18"/>
          <w:szCs w:val="18"/>
        </w:rPr>
        <w:t xml:space="preserve"> cenotwórcz</w:t>
      </w:r>
      <w:r w:rsidR="00150826" w:rsidRPr="00BD497E">
        <w:rPr>
          <w:rFonts w:ascii="Century Gothic" w:hAnsi="Century Gothic"/>
          <w:color w:val="000000"/>
          <w:sz w:val="18"/>
          <w:szCs w:val="18"/>
        </w:rPr>
        <w:t>ego</w:t>
      </w:r>
      <w:r w:rsidRPr="00BD497E">
        <w:rPr>
          <w:rFonts w:ascii="Century Gothic" w:hAnsi="Century Gothic"/>
          <w:color w:val="000000"/>
          <w:sz w:val="18"/>
          <w:szCs w:val="18"/>
        </w:rPr>
        <w:t>, uwzględniając</w:t>
      </w:r>
      <w:r w:rsidR="00150826" w:rsidRPr="00BD497E">
        <w:rPr>
          <w:rFonts w:ascii="Century Gothic" w:hAnsi="Century Gothic"/>
          <w:color w:val="000000"/>
          <w:sz w:val="18"/>
          <w:szCs w:val="18"/>
        </w:rPr>
        <w:t>a</w:t>
      </w:r>
      <w:r w:rsidRPr="00BD497E">
        <w:rPr>
          <w:rFonts w:ascii="Century Gothic" w:hAnsi="Century Gothic"/>
          <w:color w:val="000000"/>
          <w:sz w:val="18"/>
          <w:szCs w:val="18"/>
        </w:rPr>
        <w:t xml:space="preserve"> marżę/zysk Wykonawcy, w tym opłaty i inne narzuty za świadczenie usług dystrybucji</w:t>
      </w:r>
      <w:r w:rsidR="00BD459D" w:rsidRPr="00BD497E">
        <w:rPr>
          <w:rFonts w:ascii="Century Gothic" w:hAnsi="Century Gothic"/>
          <w:color w:val="000000"/>
          <w:sz w:val="18"/>
          <w:szCs w:val="18"/>
        </w:rPr>
        <w:t xml:space="preserve"> i dostawy</w:t>
      </w:r>
      <w:r w:rsidRPr="00BD497E">
        <w:rPr>
          <w:rFonts w:ascii="Century Gothic" w:hAnsi="Century Gothic"/>
          <w:color w:val="000000"/>
          <w:sz w:val="18"/>
          <w:szCs w:val="18"/>
        </w:rPr>
        <w:t xml:space="preserve"> paliwa gazowego LNG</w:t>
      </w:r>
      <w:r w:rsidR="00F26980" w:rsidRPr="00BD497E">
        <w:rPr>
          <w:rFonts w:ascii="Century Gothic" w:hAnsi="Century Gothic"/>
          <w:color w:val="000000"/>
          <w:sz w:val="18"/>
          <w:szCs w:val="18"/>
        </w:rPr>
        <w:t>.</w:t>
      </w:r>
    </w:p>
    <w:p w14:paraId="17970690" w14:textId="77777777" w:rsidR="00BD2074" w:rsidRDefault="00A74967" w:rsidP="00BD2074">
      <w:pPr>
        <w:ind w:left="708" w:hanging="708"/>
        <w:jc w:val="both"/>
        <w:rPr>
          <w:rFonts w:ascii="Century Gothic" w:hAnsi="Century Gothic"/>
          <w:bCs/>
          <w:color w:val="000000"/>
          <w:sz w:val="18"/>
          <w:szCs w:val="18"/>
        </w:rPr>
      </w:pPr>
      <w:r w:rsidRPr="00BD497E">
        <w:rPr>
          <w:rFonts w:ascii="Century Gothic" w:hAnsi="Century Gothic"/>
          <w:color w:val="000000"/>
          <w:sz w:val="18"/>
          <w:szCs w:val="18"/>
        </w:rPr>
        <w:t>***</w:t>
      </w:r>
      <w:r w:rsidRPr="00BD497E">
        <w:rPr>
          <w:rFonts w:ascii="Century Gothic" w:hAnsi="Century Gothic"/>
          <w:color w:val="000000"/>
          <w:sz w:val="18"/>
          <w:szCs w:val="18"/>
        </w:rPr>
        <w:tab/>
      </w:r>
      <w:r w:rsidR="00BD2074">
        <w:rPr>
          <w:rFonts w:ascii="Century Gothic" w:hAnsi="Century Gothic"/>
          <w:color w:val="000000"/>
          <w:sz w:val="18"/>
          <w:szCs w:val="18"/>
        </w:rPr>
        <w:t xml:space="preserve">Suma netto - </w:t>
      </w:r>
      <w:r w:rsidR="00BD497E" w:rsidRPr="005E3951">
        <w:rPr>
          <w:rFonts w:ascii="Century Gothic" w:hAnsi="Century Gothic"/>
          <w:color w:val="000000"/>
          <w:sz w:val="18"/>
          <w:szCs w:val="18"/>
        </w:rPr>
        <w:t xml:space="preserve">Łączna wartość </w:t>
      </w:r>
      <w:r w:rsidR="00BD2074">
        <w:rPr>
          <w:rFonts w:ascii="Century Gothic" w:hAnsi="Century Gothic"/>
          <w:color w:val="000000"/>
          <w:sz w:val="18"/>
          <w:szCs w:val="18"/>
        </w:rPr>
        <w:t xml:space="preserve">netto </w:t>
      </w:r>
      <w:r w:rsidR="00BD497E" w:rsidRPr="005E3951">
        <w:rPr>
          <w:rFonts w:ascii="Century Gothic" w:hAnsi="Century Gothic"/>
          <w:color w:val="000000"/>
          <w:sz w:val="18"/>
          <w:szCs w:val="18"/>
        </w:rPr>
        <w:t xml:space="preserve">świadczonych usług i realizacji dostaw gazu </w:t>
      </w:r>
      <w:r w:rsidR="00BD2074" w:rsidRPr="00BD2074">
        <w:rPr>
          <w:rFonts w:ascii="Century Gothic" w:hAnsi="Century Gothic"/>
          <w:bCs/>
          <w:color w:val="000000"/>
          <w:sz w:val="18"/>
          <w:szCs w:val="18"/>
        </w:rPr>
        <w:t xml:space="preserve">służy wyłącznie do porównania złożonych ofert i wyboru oferty najkorzystniejszej (w zakresie kryterium oceny ofert cena netto – waga 100%). </w:t>
      </w:r>
    </w:p>
    <w:p w14:paraId="758A36E8" w14:textId="30020BCE" w:rsidR="00BD459D" w:rsidRPr="00BD2074" w:rsidRDefault="00BD2074" w:rsidP="00BD2074">
      <w:pPr>
        <w:ind w:left="708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>N</w:t>
      </w:r>
      <w:r w:rsidR="00BD497E" w:rsidRPr="005E3951">
        <w:rPr>
          <w:rFonts w:ascii="Century Gothic" w:hAnsi="Century Gothic"/>
          <w:color w:val="000000"/>
          <w:sz w:val="18"/>
          <w:szCs w:val="18"/>
        </w:rPr>
        <w:t>a etapie realizacji Zamówienia zmianie mogą ulec wyłącznie ceny jednostkowe gazu, zgodnie z w</w:t>
      </w:r>
      <w:r w:rsidR="005E3951" w:rsidRPr="005E3951">
        <w:rPr>
          <w:rFonts w:ascii="Century Gothic" w:hAnsi="Century Gothic"/>
          <w:color w:val="000000"/>
          <w:sz w:val="18"/>
          <w:szCs w:val="18"/>
        </w:rPr>
        <w:t>yżej wskazanymi</w:t>
      </w:r>
      <w:r w:rsidR="00BD497E" w:rsidRPr="005E3951">
        <w:rPr>
          <w:rFonts w:ascii="Century Gothic" w:hAnsi="Century Gothic"/>
          <w:color w:val="000000"/>
          <w:sz w:val="18"/>
          <w:szCs w:val="18"/>
        </w:rPr>
        <w:t xml:space="preserve"> notowaniami giełdy, natomiast ceny jednostkowe usług oferowanych przez Wykonawcę</w:t>
      </w:r>
      <w:r w:rsidR="00A46D64">
        <w:rPr>
          <w:rFonts w:ascii="Century Gothic" w:hAnsi="Century Gothic"/>
          <w:color w:val="000000"/>
          <w:sz w:val="18"/>
          <w:szCs w:val="18"/>
        </w:rPr>
        <w:t>, tj.</w:t>
      </w:r>
      <w:r w:rsidR="00BD497E" w:rsidRPr="005E3951">
        <w:rPr>
          <w:rFonts w:ascii="Century Gothic" w:hAnsi="Century Gothic"/>
          <w:color w:val="000000"/>
          <w:sz w:val="18"/>
          <w:szCs w:val="18"/>
        </w:rPr>
        <w:t xml:space="preserve"> pozycje</w:t>
      </w:r>
      <w:r w:rsidR="00A46D64">
        <w:rPr>
          <w:rFonts w:ascii="Century Gothic" w:hAnsi="Century Gothic"/>
          <w:color w:val="000000"/>
          <w:sz w:val="18"/>
          <w:szCs w:val="18"/>
        </w:rPr>
        <w:t xml:space="preserve"> nr</w:t>
      </w:r>
      <w:r w:rsidR="00BD497E" w:rsidRPr="005E3951">
        <w:rPr>
          <w:rFonts w:ascii="Century Gothic" w:hAnsi="Century Gothic"/>
          <w:color w:val="000000"/>
          <w:sz w:val="18"/>
          <w:szCs w:val="18"/>
        </w:rPr>
        <w:t xml:space="preserve"> 1-4  Formularz</w:t>
      </w:r>
      <w:r w:rsidR="0078773A">
        <w:rPr>
          <w:rFonts w:ascii="Century Gothic" w:hAnsi="Century Gothic"/>
          <w:color w:val="000000"/>
          <w:sz w:val="18"/>
          <w:szCs w:val="18"/>
        </w:rPr>
        <w:t>a</w:t>
      </w:r>
      <w:r w:rsidR="00BD497E" w:rsidRPr="005E3951">
        <w:rPr>
          <w:rFonts w:ascii="Century Gothic" w:hAnsi="Century Gothic"/>
          <w:color w:val="000000"/>
          <w:sz w:val="18"/>
          <w:szCs w:val="18"/>
        </w:rPr>
        <w:t xml:space="preserve"> cenowego</w:t>
      </w:r>
      <w:r w:rsidR="0078773A">
        <w:rPr>
          <w:rFonts w:ascii="Century Gothic" w:hAnsi="Century Gothic"/>
          <w:color w:val="000000"/>
          <w:sz w:val="18"/>
          <w:szCs w:val="18"/>
        </w:rPr>
        <w:t>,</w:t>
      </w:r>
      <w:r w:rsidR="00BD497E" w:rsidRPr="005E3951">
        <w:rPr>
          <w:rFonts w:ascii="Century Gothic" w:hAnsi="Century Gothic"/>
          <w:color w:val="000000"/>
          <w:sz w:val="18"/>
          <w:szCs w:val="18"/>
        </w:rPr>
        <w:t xml:space="preserve"> pozostaną niezmienne przez cały okres obowiązywania </w:t>
      </w:r>
      <w:r>
        <w:rPr>
          <w:rFonts w:ascii="Century Gothic" w:hAnsi="Century Gothic"/>
          <w:color w:val="000000"/>
          <w:sz w:val="18"/>
          <w:szCs w:val="18"/>
        </w:rPr>
        <w:t>U</w:t>
      </w:r>
      <w:r w:rsidR="00BD497E" w:rsidRPr="005E3951">
        <w:rPr>
          <w:rFonts w:ascii="Century Gothic" w:hAnsi="Century Gothic"/>
          <w:color w:val="000000"/>
          <w:sz w:val="18"/>
          <w:szCs w:val="18"/>
        </w:rPr>
        <w:t>mowy.</w:t>
      </w:r>
      <w:r w:rsidR="0078773A">
        <w:rPr>
          <w:rFonts w:ascii="Century Gothic" w:hAnsi="Century Gothic"/>
          <w:color w:val="000000"/>
          <w:sz w:val="18"/>
          <w:szCs w:val="18"/>
        </w:rPr>
        <w:t xml:space="preserve"> </w:t>
      </w:r>
      <w:r w:rsidR="00BD497E" w:rsidRPr="00BD497E">
        <w:rPr>
          <w:rFonts w:ascii="Century Gothic" w:hAnsi="Century Gothic"/>
          <w:color w:val="000000"/>
          <w:sz w:val="18"/>
          <w:szCs w:val="18"/>
        </w:rPr>
        <w:t>Mając na uwadze powyższe</w:t>
      </w:r>
      <w:r w:rsidR="00BD497E" w:rsidRPr="005E3951">
        <w:rPr>
          <w:rFonts w:ascii="Century Gothic" w:hAnsi="Century Gothic"/>
          <w:color w:val="000000"/>
          <w:sz w:val="18"/>
          <w:szCs w:val="18"/>
        </w:rPr>
        <w:t xml:space="preserve"> -</w:t>
      </w:r>
      <w:r w:rsidR="00BD497E" w:rsidRPr="00BD497E">
        <w:rPr>
          <w:rFonts w:ascii="Century Gothic" w:hAnsi="Century Gothic"/>
          <w:color w:val="000000"/>
          <w:sz w:val="18"/>
          <w:szCs w:val="18"/>
        </w:rPr>
        <w:t xml:space="preserve"> łączna ilość świadczenia sukcesywnych usług lub ilość dostarczonego gazu</w:t>
      </w:r>
      <w:r w:rsidR="00B12EA8">
        <w:rPr>
          <w:rFonts w:ascii="Century Gothic" w:hAnsi="Century Gothic"/>
          <w:color w:val="000000"/>
          <w:sz w:val="18"/>
          <w:szCs w:val="18"/>
        </w:rPr>
        <w:t xml:space="preserve"> (wskazana w kol. D)</w:t>
      </w:r>
      <w:r w:rsidR="00BD497E" w:rsidRPr="00BD497E">
        <w:rPr>
          <w:rFonts w:ascii="Century Gothic" w:hAnsi="Century Gothic"/>
          <w:color w:val="000000"/>
          <w:sz w:val="18"/>
          <w:szCs w:val="18"/>
        </w:rPr>
        <w:t xml:space="preserve"> może ulec zmianie, tj. zmniejszyć się lub </w:t>
      </w:r>
      <w:r w:rsidR="00BD497E" w:rsidRPr="00BD497E">
        <w:rPr>
          <w:rFonts w:ascii="Century Gothic" w:hAnsi="Century Gothic"/>
          <w:color w:val="000000"/>
          <w:sz w:val="18"/>
          <w:szCs w:val="18"/>
        </w:rPr>
        <w:lastRenderedPageBreak/>
        <w:t>zwiększyć,</w:t>
      </w:r>
      <w:r w:rsidR="0078773A">
        <w:rPr>
          <w:rFonts w:ascii="Century Gothic" w:hAnsi="Century Gothic"/>
          <w:color w:val="000000"/>
          <w:sz w:val="18"/>
          <w:szCs w:val="18"/>
        </w:rPr>
        <w:t xml:space="preserve"> zgodnie z </w:t>
      </w:r>
      <w:r w:rsidR="00B12EA8">
        <w:rPr>
          <w:rFonts w:ascii="Century Gothic" w:hAnsi="Century Gothic"/>
          <w:color w:val="000000"/>
          <w:sz w:val="18"/>
          <w:szCs w:val="18"/>
        </w:rPr>
        <w:t xml:space="preserve">faktycznym </w:t>
      </w:r>
      <w:r w:rsidR="0078773A">
        <w:rPr>
          <w:rFonts w:ascii="Century Gothic" w:hAnsi="Century Gothic"/>
          <w:color w:val="000000"/>
          <w:sz w:val="18"/>
          <w:szCs w:val="18"/>
        </w:rPr>
        <w:t>zapotrzebowaniem Zamawiającego,</w:t>
      </w:r>
      <w:r w:rsidR="00BD497E" w:rsidRPr="00BD497E">
        <w:rPr>
          <w:rFonts w:ascii="Century Gothic" w:hAnsi="Century Gothic"/>
          <w:color w:val="000000"/>
          <w:sz w:val="18"/>
          <w:szCs w:val="18"/>
        </w:rPr>
        <w:t xml:space="preserve"> z zastrzeżeniem, że nie może przekroczyć Maksymalnej Kwoty </w:t>
      </w:r>
      <w:r w:rsidR="00BD497E" w:rsidRPr="00BD2074">
        <w:rPr>
          <w:rFonts w:ascii="Century Gothic" w:hAnsi="Century Gothic"/>
          <w:color w:val="000000"/>
          <w:sz w:val="18"/>
          <w:szCs w:val="18"/>
        </w:rPr>
        <w:t xml:space="preserve">Umowy, o której mowa </w:t>
      </w:r>
      <w:r w:rsidRPr="00BD2074">
        <w:rPr>
          <w:rFonts w:ascii="Century Gothic" w:hAnsi="Century Gothic"/>
          <w:bCs/>
          <w:color w:val="000000"/>
          <w:sz w:val="18"/>
          <w:szCs w:val="18"/>
        </w:rPr>
        <w:t>w § 9 ust. 1 Umowy.</w:t>
      </w:r>
    </w:p>
    <w:p w14:paraId="3B01CAE5" w14:textId="532390BD" w:rsidR="00BD2074" w:rsidRPr="00BD2074" w:rsidRDefault="00A26392" w:rsidP="00BD2074">
      <w:pPr>
        <w:ind w:left="708"/>
        <w:rPr>
          <w:rFonts w:ascii="Century Gothic" w:hAnsi="Century Gothic"/>
          <w:color w:val="000000"/>
          <w:sz w:val="18"/>
          <w:szCs w:val="18"/>
        </w:rPr>
      </w:pPr>
      <w:r w:rsidRPr="00BD2074">
        <w:rPr>
          <w:rFonts w:ascii="Century Gothic" w:hAnsi="Century Gothic"/>
          <w:color w:val="000000"/>
          <w:sz w:val="18"/>
          <w:szCs w:val="18"/>
        </w:rPr>
        <w:t>Ceny należy podać z dokładnością do dwóch miejsc po przecinku</w:t>
      </w:r>
      <w:r w:rsidR="00BD2074" w:rsidRPr="00BD2074">
        <w:rPr>
          <w:rFonts w:ascii="Century Gothic" w:hAnsi="Century Gothic"/>
          <w:sz w:val="18"/>
          <w:szCs w:val="18"/>
        </w:rPr>
        <w:t xml:space="preserve"> </w:t>
      </w:r>
      <w:r w:rsidR="00BD2074" w:rsidRPr="00BD2074">
        <w:rPr>
          <w:rFonts w:ascii="Century Gothic" w:hAnsi="Century Gothic"/>
          <w:color w:val="000000"/>
          <w:sz w:val="18"/>
          <w:szCs w:val="18"/>
        </w:rPr>
        <w:t>według następujących zasad:</w:t>
      </w:r>
    </w:p>
    <w:p w14:paraId="4ED192E0" w14:textId="77777777" w:rsidR="00BD2074" w:rsidRPr="00BD2074" w:rsidRDefault="00BD2074" w:rsidP="00BD2074">
      <w:pPr>
        <w:ind w:firstLine="708"/>
        <w:rPr>
          <w:rFonts w:ascii="Century Gothic" w:hAnsi="Century Gothic"/>
          <w:color w:val="000000"/>
          <w:sz w:val="18"/>
          <w:szCs w:val="18"/>
        </w:rPr>
      </w:pPr>
      <w:r w:rsidRPr="00BD2074">
        <w:rPr>
          <w:rFonts w:ascii="Century Gothic" w:hAnsi="Century Gothic"/>
          <w:color w:val="000000"/>
          <w:sz w:val="18"/>
          <w:szCs w:val="18"/>
        </w:rPr>
        <w:t>- końcówki poniżej 0,5 grosza pomija się,</w:t>
      </w:r>
    </w:p>
    <w:p w14:paraId="1ACBB14E" w14:textId="4E926AF2" w:rsidR="00BD497E" w:rsidRPr="00BD2074" w:rsidRDefault="00BD2074" w:rsidP="00BD2074">
      <w:pPr>
        <w:ind w:firstLine="708"/>
        <w:rPr>
          <w:rFonts w:ascii="Century Gothic" w:hAnsi="Century Gothic"/>
          <w:color w:val="000000"/>
          <w:sz w:val="18"/>
          <w:szCs w:val="18"/>
        </w:rPr>
      </w:pPr>
      <w:r w:rsidRPr="00BD2074">
        <w:rPr>
          <w:rFonts w:ascii="Century Gothic" w:hAnsi="Century Gothic"/>
          <w:color w:val="000000"/>
          <w:sz w:val="18"/>
          <w:szCs w:val="18"/>
        </w:rPr>
        <w:t>- końcówki 0,5 grosza i wyższe zaokrągla się do 1 grosza.</w:t>
      </w:r>
    </w:p>
    <w:p w14:paraId="19A01A41" w14:textId="5E0DB2D5" w:rsidR="00A26392" w:rsidRPr="00BD2074" w:rsidRDefault="009812C8" w:rsidP="00BD497E">
      <w:pPr>
        <w:ind w:firstLine="708"/>
        <w:rPr>
          <w:rFonts w:ascii="Century Gothic" w:hAnsi="Century Gothic"/>
          <w:color w:val="000000"/>
          <w:sz w:val="18"/>
          <w:szCs w:val="18"/>
          <w:u w:val="single"/>
        </w:rPr>
      </w:pPr>
      <w:r w:rsidRPr="00BD2074">
        <w:rPr>
          <w:rFonts w:ascii="Century Gothic" w:hAnsi="Century Gothic"/>
          <w:color w:val="000000"/>
          <w:sz w:val="18"/>
          <w:szCs w:val="18"/>
          <w:u w:val="single"/>
        </w:rPr>
        <w:t>Należy wycenić wszystkie pozycje</w:t>
      </w:r>
      <w:r w:rsidR="00BD2074" w:rsidRPr="00BD2074">
        <w:rPr>
          <w:rFonts w:ascii="Century Gothic" w:hAnsi="Century Gothic"/>
          <w:color w:val="000000"/>
          <w:sz w:val="18"/>
          <w:szCs w:val="18"/>
          <w:u w:val="single"/>
        </w:rPr>
        <w:t xml:space="preserve"> Formularza cenowego</w:t>
      </w:r>
      <w:r w:rsidRPr="00BD2074">
        <w:rPr>
          <w:rFonts w:ascii="Century Gothic" w:hAnsi="Century Gothic"/>
          <w:color w:val="000000"/>
          <w:sz w:val="18"/>
          <w:szCs w:val="18"/>
          <w:u w:val="single"/>
        </w:rPr>
        <w:t>.</w:t>
      </w:r>
    </w:p>
    <w:p w14:paraId="2E1BF3F3" w14:textId="5DCC7DFB" w:rsidR="00A26392" w:rsidRPr="005E3951" w:rsidRDefault="00A26392" w:rsidP="00BD497E">
      <w:pPr>
        <w:ind w:left="708"/>
        <w:jc w:val="both"/>
        <w:rPr>
          <w:rFonts w:ascii="Century Gothic" w:hAnsi="Century Gothic"/>
          <w:b/>
          <w:bCs/>
          <w:color w:val="000000"/>
          <w:sz w:val="18"/>
          <w:szCs w:val="18"/>
        </w:rPr>
      </w:pPr>
      <w:r w:rsidRPr="00BD2074">
        <w:rPr>
          <w:rFonts w:ascii="Century Gothic" w:hAnsi="Century Gothic"/>
          <w:color w:val="000000"/>
          <w:sz w:val="18"/>
          <w:szCs w:val="18"/>
        </w:rPr>
        <w:t>Sumę (wartość) netto</w:t>
      </w:r>
      <w:r w:rsidR="00B12EA8">
        <w:rPr>
          <w:rFonts w:ascii="Century Gothic" w:hAnsi="Century Gothic"/>
          <w:color w:val="000000"/>
          <w:sz w:val="18"/>
          <w:szCs w:val="18"/>
        </w:rPr>
        <w:t>, Kwotę podatku VAT</w:t>
      </w:r>
      <w:r w:rsidRPr="00BD2074">
        <w:rPr>
          <w:rFonts w:ascii="Century Gothic" w:hAnsi="Century Gothic"/>
          <w:color w:val="000000"/>
          <w:sz w:val="18"/>
          <w:szCs w:val="18"/>
        </w:rPr>
        <w:t xml:space="preserve"> oraz </w:t>
      </w:r>
      <w:r w:rsidR="00B12EA8">
        <w:rPr>
          <w:rFonts w:ascii="Century Gothic" w:hAnsi="Century Gothic"/>
          <w:color w:val="000000"/>
          <w:sz w:val="18"/>
          <w:szCs w:val="18"/>
        </w:rPr>
        <w:t xml:space="preserve">cenę </w:t>
      </w:r>
      <w:r w:rsidRPr="00BD2074">
        <w:rPr>
          <w:rFonts w:ascii="Century Gothic" w:hAnsi="Century Gothic"/>
          <w:color w:val="000000"/>
          <w:sz w:val="18"/>
          <w:szCs w:val="18"/>
        </w:rPr>
        <w:t xml:space="preserve">brutto </w:t>
      </w:r>
      <w:r w:rsidR="005F42C3">
        <w:rPr>
          <w:rFonts w:ascii="Century Gothic" w:hAnsi="Century Gothic"/>
          <w:color w:val="000000"/>
          <w:sz w:val="18"/>
          <w:szCs w:val="18"/>
        </w:rPr>
        <w:t xml:space="preserve">(Lp. 7-9) </w:t>
      </w:r>
      <w:r w:rsidRPr="00BD2074">
        <w:rPr>
          <w:rFonts w:ascii="Century Gothic" w:hAnsi="Century Gothic"/>
          <w:color w:val="000000"/>
          <w:sz w:val="18"/>
          <w:szCs w:val="18"/>
        </w:rPr>
        <w:t>otrzyman</w:t>
      </w:r>
      <w:r w:rsidR="005F42C3">
        <w:rPr>
          <w:rFonts w:ascii="Century Gothic" w:hAnsi="Century Gothic"/>
          <w:color w:val="000000"/>
          <w:sz w:val="18"/>
          <w:szCs w:val="18"/>
        </w:rPr>
        <w:t>e</w:t>
      </w:r>
      <w:r w:rsidRPr="00BD2074">
        <w:rPr>
          <w:rFonts w:ascii="Century Gothic" w:hAnsi="Century Gothic"/>
          <w:color w:val="000000"/>
          <w:sz w:val="18"/>
          <w:szCs w:val="18"/>
        </w:rPr>
        <w:t xml:space="preserve"> w kolumnie F</w:t>
      </w:r>
      <w:r w:rsidR="0017259B" w:rsidRPr="00BD2074">
        <w:rPr>
          <w:rFonts w:ascii="Century Gothic" w:hAnsi="Century Gothic"/>
          <w:color w:val="000000"/>
          <w:sz w:val="18"/>
          <w:szCs w:val="18"/>
        </w:rPr>
        <w:t>9</w:t>
      </w:r>
      <w:r w:rsidRPr="00BD2074">
        <w:rPr>
          <w:rFonts w:ascii="Century Gothic" w:hAnsi="Century Gothic"/>
          <w:color w:val="000000"/>
          <w:sz w:val="18"/>
          <w:szCs w:val="18"/>
        </w:rPr>
        <w:t xml:space="preserve"> należy przenieść do </w:t>
      </w:r>
      <w:r w:rsidR="00BD2074">
        <w:rPr>
          <w:rFonts w:ascii="Century Gothic" w:hAnsi="Century Gothic"/>
          <w:color w:val="000000"/>
          <w:sz w:val="18"/>
          <w:szCs w:val="18"/>
        </w:rPr>
        <w:t>pkt</w:t>
      </w:r>
      <w:r w:rsidR="00602B50" w:rsidRPr="00BD2074">
        <w:rPr>
          <w:rFonts w:ascii="Century Gothic" w:hAnsi="Century Gothic"/>
          <w:color w:val="000000"/>
          <w:sz w:val="18"/>
          <w:szCs w:val="18"/>
        </w:rPr>
        <w:t xml:space="preserve"> </w:t>
      </w:r>
      <w:r w:rsidR="00BD2074" w:rsidRPr="00BD2074">
        <w:rPr>
          <w:rFonts w:ascii="Century Gothic" w:hAnsi="Century Gothic"/>
          <w:color w:val="000000"/>
          <w:sz w:val="18"/>
          <w:szCs w:val="18"/>
        </w:rPr>
        <w:t>5</w:t>
      </w:r>
      <w:r w:rsidR="00602B50" w:rsidRPr="00BD2074">
        <w:rPr>
          <w:rFonts w:ascii="Century Gothic" w:hAnsi="Century Gothic"/>
          <w:color w:val="000000"/>
          <w:sz w:val="18"/>
          <w:szCs w:val="18"/>
        </w:rPr>
        <w:t xml:space="preserve"> </w:t>
      </w:r>
      <w:r w:rsidRPr="00BD2074">
        <w:rPr>
          <w:rFonts w:ascii="Century Gothic" w:hAnsi="Century Gothic"/>
          <w:color w:val="000000"/>
          <w:sz w:val="18"/>
          <w:szCs w:val="18"/>
        </w:rPr>
        <w:t>Formularza Ofert</w:t>
      </w:r>
      <w:r w:rsidR="00602B50" w:rsidRPr="00BD2074">
        <w:rPr>
          <w:rFonts w:ascii="Century Gothic" w:hAnsi="Century Gothic"/>
          <w:color w:val="000000"/>
          <w:sz w:val="18"/>
          <w:szCs w:val="18"/>
        </w:rPr>
        <w:t>a</w:t>
      </w:r>
      <w:r w:rsidR="00BD2074" w:rsidRPr="00BD2074">
        <w:rPr>
          <w:rFonts w:ascii="Century Gothic" w:hAnsi="Century Gothic"/>
          <w:color w:val="000000"/>
          <w:sz w:val="18"/>
          <w:szCs w:val="18"/>
        </w:rPr>
        <w:t>, stanowiącego Z</w:t>
      </w:r>
      <w:r w:rsidRPr="00BD2074">
        <w:rPr>
          <w:rFonts w:ascii="Century Gothic" w:hAnsi="Century Gothic"/>
          <w:color w:val="000000"/>
          <w:sz w:val="18"/>
          <w:szCs w:val="18"/>
        </w:rPr>
        <w:t>ałącznik nr 2 do SWZ</w:t>
      </w:r>
      <w:r w:rsidRPr="005E3951">
        <w:rPr>
          <w:rFonts w:ascii="Century Gothic" w:hAnsi="Century Gothic"/>
          <w:b/>
          <w:bCs/>
          <w:color w:val="000000"/>
          <w:sz w:val="18"/>
          <w:szCs w:val="18"/>
        </w:rPr>
        <w:t>.</w:t>
      </w:r>
    </w:p>
    <w:p w14:paraId="016A7DEF" w14:textId="5FD903E9" w:rsidR="00FC3E64" w:rsidRDefault="00FC3E64" w:rsidP="00602B50">
      <w:pPr>
        <w:jc w:val="both"/>
        <w:rPr>
          <w:rFonts w:ascii="Century Gothic" w:hAnsi="Century Gothic"/>
          <w:color w:val="000000"/>
          <w:sz w:val="18"/>
          <w:szCs w:val="18"/>
        </w:rPr>
      </w:pPr>
    </w:p>
    <w:p w14:paraId="573A31D9" w14:textId="77777777" w:rsidR="00602B50" w:rsidRDefault="00602B50" w:rsidP="00602B50">
      <w:pPr>
        <w:jc w:val="both"/>
        <w:rPr>
          <w:rFonts w:ascii="Century Gothic" w:hAnsi="Century Gothic"/>
          <w:color w:val="000000"/>
          <w:sz w:val="18"/>
          <w:szCs w:val="18"/>
        </w:rPr>
      </w:pPr>
    </w:p>
    <w:p w14:paraId="6D6DE654" w14:textId="672B2DFA" w:rsidR="00A26392" w:rsidRDefault="00A26392" w:rsidP="00A26392">
      <w:pPr>
        <w:ind w:left="1"/>
        <w:jc w:val="both"/>
        <w:rPr>
          <w:rFonts w:ascii="Century Gothic" w:hAnsi="Century Gothic"/>
          <w:color w:val="000000"/>
          <w:sz w:val="18"/>
          <w:szCs w:val="18"/>
        </w:rPr>
      </w:pPr>
    </w:p>
    <w:p w14:paraId="7E8FBB1D" w14:textId="6B0A4BEE" w:rsidR="00BD497E" w:rsidRDefault="00BD497E" w:rsidP="00A26392">
      <w:pPr>
        <w:ind w:left="1"/>
        <w:jc w:val="both"/>
        <w:rPr>
          <w:rFonts w:ascii="Century Gothic" w:hAnsi="Century Gothic"/>
          <w:color w:val="000000"/>
          <w:sz w:val="18"/>
          <w:szCs w:val="18"/>
        </w:rPr>
      </w:pPr>
    </w:p>
    <w:p w14:paraId="050FE82B" w14:textId="4E4A7317" w:rsidR="00BD497E" w:rsidRDefault="00BD497E" w:rsidP="00A26392">
      <w:pPr>
        <w:ind w:left="1"/>
        <w:jc w:val="both"/>
        <w:rPr>
          <w:rFonts w:ascii="Century Gothic" w:hAnsi="Century Gothic"/>
          <w:color w:val="000000"/>
          <w:sz w:val="18"/>
          <w:szCs w:val="18"/>
        </w:rPr>
      </w:pPr>
    </w:p>
    <w:p w14:paraId="192E1F69" w14:textId="1977C1C2" w:rsidR="00BD497E" w:rsidRPr="004752FC" w:rsidRDefault="00BD497E" w:rsidP="00A26392">
      <w:pPr>
        <w:ind w:left="1"/>
        <w:jc w:val="both"/>
        <w:rPr>
          <w:rFonts w:ascii="Century Gothic" w:hAnsi="Century Gothic"/>
          <w:color w:val="000000"/>
          <w:sz w:val="16"/>
          <w:szCs w:val="16"/>
        </w:rPr>
      </w:pPr>
    </w:p>
    <w:p w14:paraId="4EE4C55A" w14:textId="77777777" w:rsidR="004752FC" w:rsidRPr="004752FC" w:rsidRDefault="004752FC" w:rsidP="004752FC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16"/>
          <w:szCs w:val="16"/>
        </w:rPr>
      </w:pPr>
    </w:p>
    <w:p w14:paraId="3973EAC2" w14:textId="77777777" w:rsidR="004752FC" w:rsidRPr="004752FC" w:rsidRDefault="004752FC" w:rsidP="004752FC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16"/>
          <w:szCs w:val="16"/>
        </w:rPr>
      </w:pPr>
      <w:r w:rsidRPr="004752FC">
        <w:rPr>
          <w:rFonts w:ascii="Century Gothic" w:hAnsi="Century Gothic" w:cs="Arial"/>
          <w:sz w:val="16"/>
          <w:szCs w:val="16"/>
        </w:rPr>
        <w:t>……………………., dnia ………………………….. r.</w:t>
      </w:r>
      <w:r w:rsidRPr="004752FC">
        <w:rPr>
          <w:rFonts w:ascii="Century Gothic" w:hAnsi="Century Gothic" w:cs="Arial"/>
          <w:sz w:val="16"/>
          <w:szCs w:val="16"/>
        </w:rPr>
        <w:tab/>
      </w:r>
      <w:r w:rsidRPr="004752FC">
        <w:rPr>
          <w:rFonts w:ascii="Century Gothic" w:hAnsi="Century Gothic" w:cs="Arial"/>
          <w:i/>
          <w:iCs/>
          <w:sz w:val="16"/>
          <w:szCs w:val="16"/>
        </w:rPr>
        <w:t>………………………………………………………………</w:t>
      </w:r>
    </w:p>
    <w:p w14:paraId="2F01DEE2" w14:textId="77777777" w:rsidR="004752FC" w:rsidRPr="004752FC" w:rsidRDefault="004752FC" w:rsidP="004752F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752FC">
        <w:rPr>
          <w:rFonts w:ascii="Century Gothic" w:hAnsi="Century Gothic" w:cs="Arial"/>
          <w:iCs/>
          <w:sz w:val="16"/>
          <w:szCs w:val="16"/>
        </w:rPr>
        <w:tab/>
      </w:r>
      <w:r w:rsidRPr="004752FC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75D045BC" w14:textId="77777777" w:rsidR="004752FC" w:rsidRPr="004752FC" w:rsidRDefault="004752FC" w:rsidP="004752F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752FC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521041FE" w14:textId="77777777" w:rsidR="004752FC" w:rsidRPr="004752FC" w:rsidRDefault="004752FC" w:rsidP="004752F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752FC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54C0A17C" w14:textId="77777777" w:rsidR="004752FC" w:rsidRPr="004752FC" w:rsidRDefault="004752FC" w:rsidP="004752F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752FC">
        <w:rPr>
          <w:rFonts w:ascii="Century Gothic" w:hAnsi="Century Gothic" w:cs="Arial"/>
          <w:i/>
          <w:iCs/>
          <w:sz w:val="16"/>
          <w:szCs w:val="16"/>
        </w:rPr>
        <w:tab/>
        <w:t>do reprezentowania Wykonawcy</w:t>
      </w:r>
    </w:p>
    <w:p w14:paraId="5C326F33" w14:textId="5BFE8943" w:rsidR="00402D06" w:rsidRPr="00A26392" w:rsidRDefault="00A26392" w:rsidP="00A26392">
      <w:pPr>
        <w:widowControl w:val="0"/>
        <w:autoSpaceDE w:val="0"/>
        <w:autoSpaceDN w:val="0"/>
        <w:adjustRightInd w:val="0"/>
        <w:rPr>
          <w:rFonts w:ascii="Century Gothic" w:hAnsi="Century Gothic" w:cs="Arial"/>
          <w:sz w:val="16"/>
          <w:szCs w:val="16"/>
          <w:lang w:eastAsia="lt-LT"/>
        </w:rPr>
      </w:pPr>
      <w:r w:rsidRPr="003D2174">
        <w:rPr>
          <w:rFonts w:ascii="Century Gothic" w:hAnsi="Century Gothic" w:cs="Arial"/>
          <w:sz w:val="16"/>
          <w:szCs w:val="16"/>
          <w:lang w:eastAsia="lt-LT"/>
        </w:rPr>
        <w:t xml:space="preserve"> </w:t>
      </w:r>
    </w:p>
    <w:sectPr w:rsidR="00402D06" w:rsidRPr="00A263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FA542" w14:textId="77777777" w:rsidR="000F55DE" w:rsidRDefault="000F55DE" w:rsidP="00FC3E64">
      <w:r>
        <w:separator/>
      </w:r>
    </w:p>
  </w:endnote>
  <w:endnote w:type="continuationSeparator" w:id="0">
    <w:p w14:paraId="76423019" w14:textId="77777777" w:rsidR="000F55DE" w:rsidRDefault="000F55DE" w:rsidP="00FC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6F005" w14:textId="77777777" w:rsidR="000F55DE" w:rsidRDefault="000F55DE" w:rsidP="00FC3E64">
      <w:r>
        <w:separator/>
      </w:r>
    </w:p>
  </w:footnote>
  <w:footnote w:type="continuationSeparator" w:id="0">
    <w:p w14:paraId="1035D116" w14:textId="77777777" w:rsidR="000F55DE" w:rsidRDefault="000F55DE" w:rsidP="00FC3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FDA" w14:textId="77777777" w:rsidR="00602B50" w:rsidRPr="00233F9B" w:rsidRDefault="00602B50" w:rsidP="00602B50">
    <w:pPr>
      <w:pStyle w:val="Nagwek"/>
      <w:jc w:val="center"/>
      <w:rPr>
        <w:rFonts w:ascii="Century Gothic" w:hAnsi="Century Gothic" w:cs="Century Gothic"/>
        <w:sz w:val="16"/>
        <w:szCs w:val="16"/>
      </w:rPr>
    </w:pPr>
    <w:r w:rsidRPr="00233F9B">
      <w:rPr>
        <w:rFonts w:ascii="Century Gothic" w:hAnsi="Century Gothic" w:cs="Century Gothic"/>
        <w:sz w:val="16"/>
        <w:szCs w:val="16"/>
      </w:rPr>
      <w:t>Specyfikacja Warunków Zamówienia</w:t>
    </w:r>
  </w:p>
  <w:p w14:paraId="6C0E3E05" w14:textId="3EC95C37" w:rsidR="00602B50" w:rsidRPr="004063FA" w:rsidRDefault="00602B50" w:rsidP="00602B50">
    <w:pPr>
      <w:pBdr>
        <w:bottom w:val="single" w:sz="4" w:space="1" w:color="auto"/>
      </w:pBdr>
      <w:jc w:val="center"/>
      <w:rPr>
        <w:rFonts w:ascii="Century Gothic" w:hAnsi="Century Gothic" w:cs="Century Gothic"/>
        <w:sz w:val="16"/>
        <w:szCs w:val="16"/>
      </w:rPr>
    </w:pPr>
    <w:r w:rsidRPr="00233F9B">
      <w:rPr>
        <w:rFonts w:ascii="Century Gothic" w:hAnsi="Century Gothic" w:cs="Century Gothic"/>
        <w:sz w:val="16"/>
        <w:szCs w:val="16"/>
      </w:rPr>
      <w:t xml:space="preserve">Numer postępowania: </w:t>
    </w:r>
    <w:r w:rsidR="00665E71" w:rsidRPr="00665E71">
      <w:rPr>
        <w:rFonts w:ascii="Century Gothic" w:hAnsi="Century Gothic" w:cs="Century Gothic"/>
        <w:b/>
        <w:bCs/>
        <w:sz w:val="16"/>
        <w:szCs w:val="16"/>
      </w:rPr>
      <w:t>NP/2023/12/0837/POZ</w:t>
    </w:r>
  </w:p>
  <w:p w14:paraId="4BD9BB9D" w14:textId="77777777" w:rsidR="00602B50" w:rsidRPr="0078773A" w:rsidRDefault="00602B50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C3B7D"/>
    <w:multiLevelType w:val="hybridMultilevel"/>
    <w:tmpl w:val="EDF8D9FE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968918">
    <w:abstractNumId w:val="0"/>
  </w:num>
  <w:num w:numId="2" w16cid:durableId="2066562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A37"/>
    <w:rsid w:val="0003011D"/>
    <w:rsid w:val="00054179"/>
    <w:rsid w:val="00087F6C"/>
    <w:rsid w:val="000C3D12"/>
    <w:rsid w:val="000E0D87"/>
    <w:rsid w:val="000F55DE"/>
    <w:rsid w:val="0010224C"/>
    <w:rsid w:val="00150826"/>
    <w:rsid w:val="00162785"/>
    <w:rsid w:val="0017259B"/>
    <w:rsid w:val="001F0A7D"/>
    <w:rsid w:val="00272E48"/>
    <w:rsid w:val="00293B3A"/>
    <w:rsid w:val="002F034F"/>
    <w:rsid w:val="002F4FE7"/>
    <w:rsid w:val="003A6EE1"/>
    <w:rsid w:val="003C3A44"/>
    <w:rsid w:val="00402D06"/>
    <w:rsid w:val="00407B2D"/>
    <w:rsid w:val="004752FC"/>
    <w:rsid w:val="00517C3A"/>
    <w:rsid w:val="00535FAE"/>
    <w:rsid w:val="0054221B"/>
    <w:rsid w:val="00564E96"/>
    <w:rsid w:val="005C67FA"/>
    <w:rsid w:val="005E3951"/>
    <w:rsid w:val="005F42C3"/>
    <w:rsid w:val="005F7247"/>
    <w:rsid w:val="00602B50"/>
    <w:rsid w:val="00647DB3"/>
    <w:rsid w:val="00665E71"/>
    <w:rsid w:val="00681684"/>
    <w:rsid w:val="006C0ED5"/>
    <w:rsid w:val="006F208D"/>
    <w:rsid w:val="0070770F"/>
    <w:rsid w:val="007148FD"/>
    <w:rsid w:val="0078773A"/>
    <w:rsid w:val="008733AA"/>
    <w:rsid w:val="00893D67"/>
    <w:rsid w:val="00895194"/>
    <w:rsid w:val="008C4B7C"/>
    <w:rsid w:val="008E0C7D"/>
    <w:rsid w:val="009812C8"/>
    <w:rsid w:val="009E78EF"/>
    <w:rsid w:val="00A26392"/>
    <w:rsid w:val="00A4031F"/>
    <w:rsid w:val="00A42D97"/>
    <w:rsid w:val="00A46D64"/>
    <w:rsid w:val="00A74967"/>
    <w:rsid w:val="00AC52CC"/>
    <w:rsid w:val="00B12EA8"/>
    <w:rsid w:val="00B4502E"/>
    <w:rsid w:val="00B913D3"/>
    <w:rsid w:val="00BA0DD3"/>
    <w:rsid w:val="00BD2074"/>
    <w:rsid w:val="00BD459D"/>
    <w:rsid w:val="00BD497E"/>
    <w:rsid w:val="00C94C8A"/>
    <w:rsid w:val="00CA780B"/>
    <w:rsid w:val="00CD0C12"/>
    <w:rsid w:val="00D0239C"/>
    <w:rsid w:val="00D2661B"/>
    <w:rsid w:val="00D67A37"/>
    <w:rsid w:val="00DC0B80"/>
    <w:rsid w:val="00DD6566"/>
    <w:rsid w:val="00DE36F6"/>
    <w:rsid w:val="00E43D53"/>
    <w:rsid w:val="00EC25E9"/>
    <w:rsid w:val="00F26980"/>
    <w:rsid w:val="00F3397B"/>
    <w:rsid w:val="00FC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B706451"/>
  <w15:chartTrackingRefBased/>
  <w15:docId w15:val="{689FB019-4CA0-4ADA-A691-C9DAA83A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3A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67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A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D67A37"/>
    <w:pPr>
      <w:ind w:left="720"/>
    </w:pPr>
  </w:style>
  <w:style w:type="character" w:customStyle="1" w:styleId="AkapitzlistZnak">
    <w:name w:val="Akapit z listą Znak"/>
    <w:aliases w:val="Nagłowek 3 Znak,Preambuła Znak"/>
    <w:link w:val="Akapitzlist"/>
    <w:uiPriority w:val="34"/>
    <w:qFormat/>
    <w:locked/>
    <w:rsid w:val="00D67A3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67A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67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C67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67FA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602B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B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3A4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D497E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D497E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heic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Jaworska Aneta</cp:lastModifiedBy>
  <cp:revision>3</cp:revision>
  <dcterms:created xsi:type="dcterms:W3CDTF">2023-12-29T07:00:00Z</dcterms:created>
  <dcterms:modified xsi:type="dcterms:W3CDTF">2023-12-29T07:19:00Z</dcterms:modified>
</cp:coreProperties>
</file>