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611758C" w14:textId="77777777" w:rsidR="00312712" w:rsidRPr="00675CC0" w:rsidRDefault="008F7EF2" w:rsidP="00312712">
      <w:pPr>
        <w:pStyle w:val="NormalnyWeb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312712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</w:t>
      </w:r>
      <w:r w:rsidR="00312712">
        <w:rPr>
          <w:rFonts w:ascii="Century Gothic" w:hAnsi="Century Gothic" w:cs="Arial"/>
          <w:sz w:val="20"/>
          <w:szCs w:val="20"/>
        </w:rPr>
        <w:t xml:space="preserve"> </w:t>
      </w:r>
      <w:r w:rsidR="00312712" w:rsidRPr="00675CC0">
        <w:rPr>
          <w:rFonts w:ascii="Century Gothic" w:hAnsi="Century Gothic" w:cs="Century Gothic"/>
          <w:b/>
          <w:bCs/>
          <w:sz w:val="20"/>
          <w:szCs w:val="20"/>
        </w:rPr>
        <w:t xml:space="preserve">„Wykonanie dokumentacji i robót w zakresie kompleksowej modernizacji SRP Tarchały Wielkie, SRP </w:t>
      </w:r>
      <w:proofErr w:type="spellStart"/>
      <w:r w:rsidR="00312712" w:rsidRPr="00675CC0">
        <w:rPr>
          <w:rFonts w:ascii="Century Gothic" w:hAnsi="Century Gothic" w:cs="Century Gothic"/>
          <w:b/>
          <w:bCs/>
          <w:sz w:val="20"/>
          <w:szCs w:val="20"/>
        </w:rPr>
        <w:t>Czarnylas</w:t>
      </w:r>
      <w:proofErr w:type="spellEnd"/>
      <w:r w:rsidR="00312712" w:rsidRPr="00675CC0">
        <w:rPr>
          <w:rFonts w:ascii="Century Gothic" w:hAnsi="Century Gothic" w:cs="Century Gothic"/>
          <w:b/>
          <w:bCs/>
          <w:sz w:val="20"/>
          <w:szCs w:val="20"/>
        </w:rPr>
        <w:t xml:space="preserve"> oraz SRP Pępowo” z podziałem na III części</w:t>
      </w:r>
      <w:r w:rsidR="0031271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312712" w:rsidRPr="00675CC0">
        <w:rPr>
          <w:rFonts w:ascii="Century Gothic" w:hAnsi="Century Gothic" w:cs="Century Gothic"/>
          <w:b/>
          <w:bCs/>
          <w:sz w:val="20"/>
          <w:szCs w:val="20"/>
        </w:rPr>
        <w:t>NP/2023/10/0701/POZ</w:t>
      </w:r>
    </w:p>
    <w:p w14:paraId="4DC1EAE5" w14:textId="56D74D4E" w:rsidR="008F7EF2" w:rsidRPr="00312712" w:rsidRDefault="008F7EF2" w:rsidP="00312712">
      <w:pPr>
        <w:pStyle w:val="NormalnyWeb"/>
        <w:spacing w:before="0" w:beforeAutospacing="0" w:after="0" w:afterAutospacing="0" w:line="254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E83CCDC" w:rsidR="00AE7DEF" w:rsidRPr="00312712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</w:t>
      </w:r>
      <w:r w:rsidR="00960B20" w:rsidRPr="00312712">
        <w:rPr>
          <w:rFonts w:ascii="Century Gothic" w:hAnsi="Century Gothic" w:cs="Arial"/>
          <w:sz w:val="20"/>
          <w:szCs w:val="20"/>
        </w:rPr>
        <w:t>wykonanie przedmiotu Zamówienia niepublicznego zgodnie z treścią SWZ w zakresie Części nr 1</w:t>
      </w:r>
      <w:bookmarkStart w:id="2" w:name="_Ref92799185"/>
      <w:r w:rsidR="00A21989" w:rsidRPr="00312712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312712">
        <w:rPr>
          <w:rFonts w:ascii="Century Gothic" w:hAnsi="Century Gothic" w:cs="Arial"/>
          <w:sz w:val="20"/>
          <w:szCs w:val="20"/>
        </w:rPr>
        <w:t>, Części nr 2</w:t>
      </w:r>
      <w:r w:rsidR="00A21989" w:rsidRPr="00312712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312712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312712">
        <w:rPr>
          <w:rFonts w:ascii="Century Gothic" w:hAnsi="Century Gothic" w:cs="Arial"/>
          <w:sz w:val="20"/>
          <w:szCs w:val="20"/>
        </w:rPr>
      </w:r>
      <w:r w:rsidR="00A21989" w:rsidRPr="00312712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312712">
        <w:rPr>
          <w:rStyle w:val="Odwoanieprzypisudolnego"/>
        </w:rPr>
        <w:t>2</w:t>
      </w:r>
      <w:r w:rsidR="00A21989" w:rsidRPr="00312712">
        <w:rPr>
          <w:rFonts w:ascii="Century Gothic" w:hAnsi="Century Gothic" w:cs="Arial"/>
          <w:sz w:val="20"/>
          <w:szCs w:val="20"/>
        </w:rPr>
        <w:fldChar w:fldCharType="end"/>
      </w:r>
      <w:r w:rsidR="00960B20" w:rsidRPr="00312712">
        <w:rPr>
          <w:rFonts w:ascii="Century Gothic" w:hAnsi="Century Gothic" w:cs="Arial"/>
          <w:sz w:val="20"/>
          <w:szCs w:val="20"/>
        </w:rPr>
        <w:t>, Części nr 3</w:t>
      </w:r>
      <w:r w:rsidR="00A21989" w:rsidRPr="00312712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312712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312712">
        <w:rPr>
          <w:rFonts w:ascii="Century Gothic" w:hAnsi="Century Gothic" w:cs="Arial"/>
          <w:sz w:val="20"/>
          <w:szCs w:val="20"/>
        </w:rPr>
      </w:r>
      <w:r w:rsidR="00A21989" w:rsidRPr="00312712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312712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312712">
        <w:rPr>
          <w:rFonts w:ascii="Century Gothic" w:hAnsi="Century Gothic" w:cs="Arial"/>
          <w:sz w:val="20"/>
          <w:szCs w:val="20"/>
        </w:rPr>
        <w:fldChar w:fldCharType="end"/>
      </w:r>
      <w:r w:rsidR="009B7926" w:rsidRPr="00312712">
        <w:rPr>
          <w:rFonts w:ascii="Century Gothic" w:hAnsi="Century Gothic" w:cs="Arial"/>
          <w:sz w:val="20"/>
          <w:szCs w:val="20"/>
        </w:rPr>
        <w:t>.</w:t>
      </w:r>
      <w:r w:rsidRPr="00312712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6BC297A" w:rsidR="000768DE" w:rsidRPr="00222F0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</w:t>
      </w:r>
      <w:r w:rsidRPr="00222F0D">
        <w:rPr>
          <w:rFonts w:ascii="Century Gothic" w:hAnsi="Century Gothic" w:cs="Century Gothic"/>
          <w:b/>
          <w:bCs/>
          <w:sz w:val="20"/>
          <w:szCs w:val="20"/>
        </w:rPr>
        <w:t>pkt 1-</w:t>
      </w:r>
      <w:r w:rsidR="004D0D4E" w:rsidRPr="00222F0D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222F0D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22F0D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22F0D">
        <w:rPr>
          <w:rFonts w:ascii="Century Gothic" w:hAnsi="Century Gothic" w:cs="Century Gothic"/>
          <w:b/>
          <w:bCs/>
          <w:sz w:val="20"/>
          <w:szCs w:val="20"/>
        </w:rPr>
        <w:t xml:space="preserve">pkt </w:t>
      </w:r>
      <w:r w:rsidR="00222F0D" w:rsidRPr="00222F0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1C559D" w:rsidRPr="00222F0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F3B63" w:rsidRPr="00222F0D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222F0D" w:rsidRPr="00222F0D">
        <w:rPr>
          <w:rFonts w:ascii="Century Gothic" w:hAnsi="Century Gothic" w:cs="Century Gothic"/>
          <w:b/>
          <w:bCs/>
          <w:sz w:val="20"/>
          <w:szCs w:val="20"/>
        </w:rPr>
        <w:t>3</w:t>
      </w:r>
      <w:r w:rsidR="001F3B63" w:rsidRPr="00222F0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22F0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222F0D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222F0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3A5AF8B0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BE595B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312712" w:rsidRPr="00BE595B">
        <w:rPr>
          <w:rFonts w:ascii="Century Gothic" w:hAnsi="Century Gothic" w:cs="Arial"/>
          <w:sz w:val="20"/>
          <w:szCs w:val="20"/>
        </w:rPr>
        <w:t>3</w:t>
      </w:r>
      <w:r w:rsidR="00BE595B" w:rsidRPr="00BE595B">
        <w:rPr>
          <w:rFonts w:ascii="Century Gothic" w:hAnsi="Century Gothic" w:cs="Arial"/>
          <w:sz w:val="20"/>
          <w:szCs w:val="20"/>
        </w:rPr>
        <w:t>A, 3B, 3C</w:t>
      </w:r>
      <w:r w:rsidRPr="00BE595B">
        <w:rPr>
          <w:rFonts w:ascii="Century Gothic" w:hAnsi="Century Gothic" w:cs="Arial"/>
          <w:sz w:val="20"/>
          <w:szCs w:val="20"/>
        </w:rPr>
        <w:t xml:space="preserve"> do SWZ</w:t>
      </w:r>
      <w:r w:rsidR="00BE595B">
        <w:rPr>
          <w:rFonts w:ascii="Century Gothic" w:hAnsi="Century Gothic" w:cs="Arial"/>
          <w:sz w:val="20"/>
          <w:szCs w:val="20"/>
        </w:rPr>
        <w:t xml:space="preserve"> (odpowiednio dla I, II, III części zamówienia)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3AC96084" w:rsidR="00960B20" w:rsidRPr="00312712" w:rsidRDefault="00960B20" w:rsidP="00BD5C29">
      <w:pPr>
        <w:tabs>
          <w:tab w:val="left" w:pos="851"/>
        </w:tabs>
        <w:spacing w:line="36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312712">
        <w:rPr>
          <w:rFonts w:ascii="Century Gothic" w:hAnsi="Century Gothic"/>
          <w:b/>
          <w:sz w:val="20"/>
          <w:szCs w:val="20"/>
        </w:rPr>
        <w:t>a)</w:t>
      </w:r>
      <w:r w:rsidRPr="00312712">
        <w:rPr>
          <w:rFonts w:ascii="Century Gothic" w:hAnsi="Century Gothic"/>
          <w:b/>
          <w:sz w:val="20"/>
          <w:szCs w:val="20"/>
        </w:rPr>
        <w:tab/>
        <w:t>Część nr 1</w:t>
      </w:r>
      <w:r w:rsidR="00A21989" w:rsidRPr="00312712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312712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312712">
        <w:rPr>
          <w:rFonts w:ascii="Century Gothic" w:hAnsi="Century Gothic" w:cs="Arial"/>
          <w:sz w:val="20"/>
          <w:szCs w:val="20"/>
        </w:rPr>
      </w:r>
      <w:r w:rsidR="00A21989" w:rsidRPr="00312712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312712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312712">
        <w:rPr>
          <w:rFonts w:ascii="Century Gothic" w:hAnsi="Century Gothic" w:cs="Arial"/>
          <w:sz w:val="20"/>
          <w:szCs w:val="20"/>
        </w:rPr>
        <w:fldChar w:fldCharType="end"/>
      </w:r>
      <w:r w:rsidRPr="00312712">
        <w:rPr>
          <w:rFonts w:ascii="Century Gothic" w:hAnsi="Century Gothic"/>
          <w:b/>
          <w:sz w:val="20"/>
          <w:szCs w:val="20"/>
        </w:rPr>
        <w:t xml:space="preserve"> - </w:t>
      </w:r>
      <w:r w:rsidR="00312712" w:rsidRPr="00312712">
        <w:rPr>
          <w:rFonts w:ascii="Century Gothic" w:hAnsi="Century Gothic" w:cs="Century Gothic"/>
          <w:b/>
          <w:bCs/>
          <w:sz w:val="20"/>
          <w:szCs w:val="20"/>
        </w:rPr>
        <w:t>Wykonanie dokumentacji i robót w zakresie kompleksowej modernizacji SRP Tarchały Wielkie</w:t>
      </w:r>
      <w:r w:rsidRPr="00312712">
        <w:rPr>
          <w:rFonts w:ascii="Century Gothic" w:hAnsi="Century Gothic"/>
          <w:b/>
          <w:sz w:val="20"/>
          <w:szCs w:val="20"/>
        </w:rPr>
        <w:t>:</w:t>
      </w:r>
    </w:p>
    <w:p w14:paraId="6E9B91A8" w14:textId="77777777" w:rsidR="00BD5C29" w:rsidRPr="00BD5C29" w:rsidRDefault="00BD5C29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12"/>
          <w:szCs w:val="12"/>
        </w:rPr>
      </w:pPr>
    </w:p>
    <w:p w14:paraId="6C95E268" w14:textId="4958CC1F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61C3CB7" w14:textId="77777777" w:rsidR="00BD5C29" w:rsidRPr="00BE595B" w:rsidRDefault="00BD5C29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BE595B">
        <w:rPr>
          <w:rFonts w:ascii="Century Gothic" w:hAnsi="Century Gothic"/>
          <w:b/>
          <w:sz w:val="20"/>
          <w:szCs w:val="20"/>
        </w:rPr>
        <w:t>w tym:</w:t>
      </w:r>
    </w:p>
    <w:p w14:paraId="4ACA8518" w14:textId="77777777" w:rsidR="00BE595B" w:rsidRPr="00BE595B" w:rsidRDefault="00BE595B" w:rsidP="00BE595B">
      <w:pPr>
        <w:shd w:val="clear" w:color="auto" w:fill="FFFFFF"/>
        <w:autoSpaceDE w:val="0"/>
        <w:autoSpaceDN w:val="0"/>
        <w:spacing w:after="120"/>
        <w:ind w:left="567" w:right="1"/>
        <w:jc w:val="both"/>
        <w:rPr>
          <w:rFonts w:ascii="Century Gothic" w:hAnsi="Century Gothic"/>
          <w:sz w:val="6"/>
          <w:szCs w:val="6"/>
        </w:rPr>
      </w:pPr>
      <w:bookmarkStart w:id="3" w:name="_Hlk509225598"/>
    </w:p>
    <w:tbl>
      <w:tblPr>
        <w:tblW w:w="880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4060"/>
        <w:gridCol w:w="1770"/>
        <w:gridCol w:w="1984"/>
      </w:tblGrid>
      <w:tr w:rsidR="00BE595B" w14:paraId="69F86EFE" w14:textId="77777777" w:rsidTr="00BE595B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0BFCF" w14:textId="77777777" w:rsidR="00BE595B" w:rsidRDefault="00BE595B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AB5D16" w14:textId="28796C2F" w:rsidR="00BE595B" w:rsidRDefault="00BE595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Zakres realizacji robót budowlanych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w podziale na Etapy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1EFC9E" w14:textId="77777777" w:rsidR="00BE595B" w:rsidRDefault="00BE595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procentowa wynagrodzenia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CE1B41" w14:textId="77777777" w:rsidR="00BE595B" w:rsidRDefault="00BE595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 PLN (netto)</w:t>
            </w:r>
          </w:p>
        </w:tc>
      </w:tr>
      <w:tr w:rsidR="00BE595B" w14:paraId="2638339F" w14:textId="77777777" w:rsidTr="00BE595B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6F311" w14:textId="7E1B8317" w:rsidR="00BE595B" w:rsidRPr="00BE595B" w:rsidRDefault="00BE595B" w:rsidP="00BE595B">
            <w:pPr>
              <w:pStyle w:val="Akapitzlist"/>
              <w:numPr>
                <w:ilvl w:val="0"/>
                <w:numId w:val="41"/>
              </w:numPr>
              <w:spacing w:after="120" w:line="276" w:lineRule="auto"/>
              <w:contextualSpacing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67C97D" w14:textId="77777777" w:rsidR="00BE595B" w:rsidRDefault="00BE595B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Przygotowanie i uzgodnienie dokumentacji projektowej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9930E" w14:textId="77777777" w:rsidR="00BE595B" w:rsidRDefault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B6756" w14:textId="77777777" w:rsidR="00BE595B" w:rsidRDefault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E595B" w14:paraId="24367348" w14:textId="77777777" w:rsidTr="00BE595B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212B75" w14:textId="77777777" w:rsidR="00BE595B" w:rsidRDefault="00BE595B" w:rsidP="00BE595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8D1964" w14:textId="77777777" w:rsidR="00BE595B" w:rsidRDefault="00BE595B" w:rsidP="00BE595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Wykonanie robót budowlanych rozbiórkowych, zasilania tymczasowego</w:t>
            </w:r>
          </w:p>
        </w:tc>
        <w:tc>
          <w:tcPr>
            <w:tcW w:w="17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141520" w14:textId="77777777" w:rsidR="00BE595B" w:rsidRDefault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70%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B59F1" w14:textId="77777777" w:rsidR="00BE595B" w:rsidRDefault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E595B" w14:paraId="684570C3" w14:textId="77777777" w:rsidTr="00BE595B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F14707" w14:textId="789FFF58" w:rsidR="00BE595B" w:rsidRDefault="00BE595B" w:rsidP="00BE595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3EC862" w14:textId="77777777" w:rsidR="00BE595B" w:rsidRDefault="00BE595B" w:rsidP="00BE595B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Sporządzenie dokumentacji odbiorowej wraz z   powykonawczą dokumentacją geodezyjną zgodnie z   wymaganiami Zamawiającego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9A4692" w14:textId="77777777" w:rsidR="00BE595B" w:rsidRDefault="00BE595B">
            <w:pPr>
              <w:rPr>
                <w:rFonts w:ascii="Century Gothic" w:eastAsiaTheme="minorHAnsi" w:hAnsi="Century Gothic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22941" w14:textId="77777777" w:rsidR="00BE595B" w:rsidRDefault="00BE595B">
            <w:pPr>
              <w:rPr>
                <w:rFonts w:ascii="Century Gothic" w:eastAsiaTheme="minorHAnsi" w:hAnsi="Century Gothic" w:cs="Calibri"/>
                <w:sz w:val="20"/>
                <w:szCs w:val="20"/>
                <w:lang w:eastAsia="en-US"/>
              </w:rPr>
            </w:pPr>
          </w:p>
        </w:tc>
      </w:tr>
      <w:tr w:rsidR="00BE595B" w14:paraId="599C96FD" w14:textId="77777777" w:rsidTr="00BE595B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03D3FD" w14:textId="77777777" w:rsidR="00BE595B" w:rsidRDefault="00BE595B" w:rsidP="00BE595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E86102" w14:textId="77777777" w:rsidR="00BE595B" w:rsidRDefault="00BE595B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Płatność po odbiorze końcowym, </w:t>
            </w:r>
            <w:r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  <w:sz w:val="20"/>
                <w:szCs w:val="20"/>
              </w:rPr>
              <w:t>potwierdzone przez Zamawiającego protokołem odbioru końcowego)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DE6A3C" w14:textId="77777777" w:rsidR="00BE595B" w:rsidRDefault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E57D6" w14:textId="77777777" w:rsidR="00BE595B" w:rsidRDefault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E595B" w14:paraId="03DB3576" w14:textId="77777777" w:rsidTr="00BE595B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59577A" w14:textId="10E7BFD2" w:rsidR="00BE595B" w:rsidRDefault="00BE595B" w:rsidP="00BE595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7DCEEA" w14:textId="3A982267" w:rsidR="00BE595B" w:rsidRPr="00BE595B" w:rsidRDefault="00BE595B" w:rsidP="00BE595B">
            <w:pPr>
              <w:contextualSpacing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netto (suma l.p. 1 – 4)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netto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7E0EB" w14:textId="77777777" w:rsidR="00BE595B" w:rsidRDefault="00BE595B" w:rsidP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100%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FC5F28" w14:textId="77777777" w:rsidR="00BE595B" w:rsidRDefault="00BE595B" w:rsidP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29A7DA53" w14:textId="77777777" w:rsidTr="00AD4B8F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8D154" w14:textId="1B325AD7" w:rsidR="002040B3" w:rsidRDefault="002040B3" w:rsidP="00BE595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37C61" w14:textId="44128A63" w:rsidR="002040B3" w:rsidRPr="00BE595B" w:rsidRDefault="002040B3" w:rsidP="00BE595B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Stawka podatku VAT % 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9470F" w14:textId="77777777" w:rsidR="002040B3" w:rsidRDefault="002040B3" w:rsidP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4BB40843" w14:textId="77777777" w:rsidTr="009B5247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008E0" w14:textId="55B36C08" w:rsidR="002040B3" w:rsidRPr="00BE595B" w:rsidRDefault="002040B3" w:rsidP="00BE595B">
            <w:pPr>
              <w:pStyle w:val="Akapitzlist"/>
              <w:ind w:left="357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13D42" w14:textId="595FBC4A" w:rsidR="002040B3" w:rsidRPr="00BE595B" w:rsidRDefault="002040B3" w:rsidP="00BE595B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Kwota podatku VAT PLN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404C17" w14:textId="77777777" w:rsidR="002040B3" w:rsidRDefault="002040B3" w:rsidP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5B602156" w14:textId="77777777" w:rsidTr="00570706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6C26F4" w14:textId="11EBC5A0" w:rsidR="002040B3" w:rsidRDefault="002040B3" w:rsidP="00BE595B">
            <w:pPr>
              <w:pStyle w:val="Akapitzlist"/>
              <w:ind w:left="357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F3137" w14:textId="2FEDEF64" w:rsidR="002040B3" w:rsidRPr="00BE595B" w:rsidRDefault="002040B3" w:rsidP="00BE595B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brutto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brutto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 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1950F" w14:textId="77777777" w:rsidR="002040B3" w:rsidRDefault="002040B3" w:rsidP="00BE595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bookmarkEnd w:id="3"/>
    </w:tbl>
    <w:p w14:paraId="3235ACF2" w14:textId="77777777" w:rsidR="005A478C" w:rsidRDefault="005A478C" w:rsidP="005A478C">
      <w:pPr>
        <w:tabs>
          <w:tab w:val="left" w:pos="142"/>
          <w:tab w:val="left" w:pos="426"/>
          <w:tab w:val="left" w:pos="540"/>
          <w:tab w:val="num" w:pos="643"/>
        </w:tabs>
        <w:suppressAutoHyphens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BB84467" w14:textId="057D47BC" w:rsidR="005A478C" w:rsidRPr="005A478C" w:rsidRDefault="005A478C" w:rsidP="005A478C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lastRenderedPageBreak/>
        <w:t>Zamawiający informuje, że wartość %:</w:t>
      </w:r>
    </w:p>
    <w:p w14:paraId="2724ED4D" w14:textId="4E9E0A98" w:rsidR="005A478C" w:rsidRPr="005A478C" w:rsidRDefault="005A478C" w:rsidP="005A478C">
      <w:pPr>
        <w:pStyle w:val="Akapitzlist"/>
        <w:numPr>
          <w:ilvl w:val="0"/>
          <w:numId w:val="48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 xml:space="preserve"> dla pozycji </w:t>
      </w:r>
      <w:r w:rsidRPr="005A478C">
        <w:rPr>
          <w:rFonts w:ascii="Century Gothic" w:hAnsi="Century Gothic"/>
          <w:i/>
          <w:iCs/>
          <w:sz w:val="18"/>
          <w:szCs w:val="18"/>
        </w:rPr>
        <w:t xml:space="preserve">nr 1 </w:t>
      </w:r>
      <w:r w:rsidRPr="005A478C">
        <w:rPr>
          <w:rFonts w:ascii="Century Gothic" w:hAnsi="Century Gothic"/>
          <w:i/>
          <w:iCs/>
          <w:sz w:val="18"/>
          <w:szCs w:val="18"/>
        </w:rPr>
        <w:t>dot. przygotowania i uzgodnienia dokumentacji projektowej jest z góry określona na poziomie 10% łącznej wartości ceny zamówienia netto,</w:t>
      </w:r>
    </w:p>
    <w:p w14:paraId="4EB05A32" w14:textId="46215D3A" w:rsidR="005A478C" w:rsidRPr="005A478C" w:rsidRDefault="005A478C" w:rsidP="005A478C">
      <w:pPr>
        <w:pStyle w:val="Akapitzlist"/>
        <w:numPr>
          <w:ilvl w:val="0"/>
          <w:numId w:val="48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 xml:space="preserve"> dla pozycji</w:t>
      </w:r>
      <w:r w:rsidRPr="005A478C">
        <w:rPr>
          <w:rFonts w:ascii="Century Gothic" w:hAnsi="Century Gothic"/>
          <w:i/>
          <w:iCs/>
          <w:sz w:val="18"/>
          <w:szCs w:val="18"/>
        </w:rPr>
        <w:t xml:space="preserve"> nr 4</w:t>
      </w:r>
      <w:r w:rsidRPr="005A478C">
        <w:rPr>
          <w:rFonts w:ascii="Century Gothic" w:hAnsi="Century Gothic"/>
          <w:i/>
          <w:iCs/>
          <w:sz w:val="18"/>
          <w:szCs w:val="18"/>
        </w:rPr>
        <w:t xml:space="preserve"> dot. płatności po odbiorze końcowym (potwierdzonym przez Zamawiającego protokołem odbioru końcowego) jest z góry określona na poziomie 20% łącznej wartości ceny zamówienia netto.</w:t>
      </w:r>
    </w:p>
    <w:p w14:paraId="3B40A03F" w14:textId="47F7E8F8" w:rsidR="00960B20" w:rsidRPr="002040B3" w:rsidRDefault="00960B20" w:rsidP="00BD5C29">
      <w:pPr>
        <w:pStyle w:val="NormalnyWeb"/>
        <w:ind w:left="567" w:hanging="21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>b)</w:t>
      </w:r>
      <w:r w:rsidRPr="002040B3">
        <w:rPr>
          <w:rFonts w:ascii="Century Gothic" w:hAnsi="Century Gothic"/>
          <w:b/>
          <w:sz w:val="20"/>
          <w:szCs w:val="20"/>
        </w:rPr>
        <w:tab/>
      </w:r>
      <w:r w:rsidR="006E056C">
        <w:rPr>
          <w:rFonts w:ascii="Century Gothic" w:hAnsi="Century Gothic"/>
          <w:b/>
          <w:sz w:val="20"/>
          <w:szCs w:val="20"/>
        </w:rPr>
        <w:t xml:space="preserve"> </w:t>
      </w:r>
      <w:r w:rsidRPr="002040B3">
        <w:rPr>
          <w:rFonts w:ascii="Century Gothic" w:hAnsi="Century Gothic"/>
          <w:b/>
          <w:sz w:val="20"/>
          <w:szCs w:val="20"/>
        </w:rPr>
        <w:t>Część nr 2</w:t>
      </w:r>
      <w:r w:rsidR="00A21989" w:rsidRPr="002040B3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2040B3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2040B3">
        <w:rPr>
          <w:rFonts w:ascii="Century Gothic" w:hAnsi="Century Gothic" w:cs="Arial"/>
          <w:sz w:val="20"/>
          <w:szCs w:val="20"/>
        </w:rPr>
      </w:r>
      <w:r w:rsidR="00A21989" w:rsidRPr="002040B3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2040B3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2040B3">
        <w:rPr>
          <w:rFonts w:ascii="Century Gothic" w:hAnsi="Century Gothic" w:cs="Arial"/>
          <w:sz w:val="20"/>
          <w:szCs w:val="20"/>
        </w:rPr>
        <w:fldChar w:fldCharType="end"/>
      </w:r>
      <w:r w:rsidRPr="002040B3">
        <w:rPr>
          <w:rFonts w:ascii="Century Gothic" w:hAnsi="Century Gothic"/>
          <w:b/>
          <w:sz w:val="20"/>
          <w:szCs w:val="20"/>
        </w:rPr>
        <w:t xml:space="preserve"> - </w:t>
      </w:r>
      <w:r w:rsidR="00BD5C29" w:rsidRPr="002040B3">
        <w:rPr>
          <w:rFonts w:ascii="Century Gothic" w:hAnsi="Century Gothic" w:cs="Century Gothic"/>
          <w:b/>
          <w:bCs/>
          <w:sz w:val="20"/>
          <w:szCs w:val="20"/>
        </w:rPr>
        <w:t xml:space="preserve">Wykonanie dokumentacji i robót w zakresie kompleksowej modernizacji SRP </w:t>
      </w:r>
      <w:proofErr w:type="spellStart"/>
      <w:r w:rsidR="00BD5C29" w:rsidRPr="002040B3">
        <w:rPr>
          <w:rFonts w:ascii="Century Gothic" w:hAnsi="Century Gothic" w:cs="Century Gothic"/>
          <w:b/>
          <w:bCs/>
          <w:sz w:val="20"/>
          <w:szCs w:val="20"/>
        </w:rPr>
        <w:t>Czarnylas</w:t>
      </w:r>
      <w:proofErr w:type="spellEnd"/>
      <w:r w:rsidRPr="002040B3">
        <w:rPr>
          <w:rFonts w:ascii="Century Gothic" w:hAnsi="Century Gothic"/>
          <w:b/>
          <w:sz w:val="20"/>
          <w:szCs w:val="20"/>
        </w:rPr>
        <w:t>:</w:t>
      </w:r>
    </w:p>
    <w:p w14:paraId="39507358" w14:textId="1FB36AE2" w:rsidR="00960B20" w:rsidRPr="002040B3" w:rsidRDefault="00960B20" w:rsidP="00BD5C29">
      <w:pPr>
        <w:tabs>
          <w:tab w:val="left" w:pos="426"/>
          <w:tab w:val="right" w:leader="dot" w:pos="9072"/>
        </w:tabs>
        <w:spacing w:before="120" w:line="48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 xml:space="preserve">cena netto </w:t>
      </w:r>
      <w:r w:rsidRPr="002040B3">
        <w:rPr>
          <w:rFonts w:ascii="Century Gothic" w:hAnsi="Century Gothic"/>
          <w:sz w:val="20"/>
          <w:szCs w:val="20"/>
        </w:rPr>
        <w:tab/>
        <w:t xml:space="preserve"> </w:t>
      </w:r>
      <w:r w:rsidRPr="002040B3">
        <w:rPr>
          <w:rFonts w:ascii="Century Gothic" w:hAnsi="Century Gothic"/>
          <w:b/>
          <w:sz w:val="20"/>
          <w:szCs w:val="20"/>
        </w:rPr>
        <w:t>PLN</w:t>
      </w:r>
    </w:p>
    <w:p w14:paraId="012B3C58" w14:textId="77777777" w:rsidR="00960B20" w:rsidRPr="002040B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 xml:space="preserve">VAT </w:t>
      </w:r>
      <w:r w:rsidRPr="002040B3">
        <w:rPr>
          <w:rFonts w:ascii="Century Gothic" w:hAnsi="Century Gothic"/>
          <w:sz w:val="20"/>
          <w:szCs w:val="20"/>
        </w:rPr>
        <w:t xml:space="preserve">.......... </w:t>
      </w:r>
      <w:r w:rsidRPr="002040B3">
        <w:rPr>
          <w:rFonts w:ascii="Century Gothic" w:hAnsi="Century Gothic"/>
          <w:b/>
          <w:sz w:val="20"/>
          <w:szCs w:val="20"/>
        </w:rPr>
        <w:t xml:space="preserve">%, kwota VAT </w:t>
      </w:r>
      <w:r w:rsidRPr="002040B3">
        <w:rPr>
          <w:rFonts w:ascii="Century Gothic" w:hAnsi="Century Gothic"/>
          <w:sz w:val="20"/>
          <w:szCs w:val="20"/>
        </w:rPr>
        <w:tab/>
      </w:r>
      <w:r w:rsidRPr="002040B3">
        <w:rPr>
          <w:rFonts w:ascii="Century Gothic" w:hAnsi="Century Gothic"/>
          <w:b/>
          <w:sz w:val="20"/>
          <w:szCs w:val="20"/>
        </w:rPr>
        <w:t xml:space="preserve"> PLN</w:t>
      </w:r>
    </w:p>
    <w:p w14:paraId="646D05FC" w14:textId="77777777" w:rsidR="00960B20" w:rsidRPr="002040B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>cena brutto</w:t>
      </w:r>
      <w:r w:rsidRPr="002040B3">
        <w:rPr>
          <w:rFonts w:ascii="Century Gothic" w:hAnsi="Century Gothic"/>
          <w:sz w:val="20"/>
          <w:szCs w:val="20"/>
        </w:rPr>
        <w:t xml:space="preserve"> </w:t>
      </w:r>
      <w:r w:rsidRPr="002040B3">
        <w:rPr>
          <w:rFonts w:ascii="Century Gothic" w:hAnsi="Century Gothic"/>
          <w:sz w:val="20"/>
          <w:szCs w:val="20"/>
        </w:rPr>
        <w:tab/>
      </w:r>
      <w:r w:rsidRPr="002040B3">
        <w:rPr>
          <w:rFonts w:ascii="Century Gothic" w:hAnsi="Century Gothic"/>
          <w:b/>
          <w:sz w:val="20"/>
          <w:szCs w:val="20"/>
        </w:rPr>
        <w:t>PLN</w:t>
      </w:r>
    </w:p>
    <w:p w14:paraId="18072B29" w14:textId="5DC733F8" w:rsidR="00BD5C29" w:rsidRDefault="00BD5C29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>w tym:</w:t>
      </w:r>
    </w:p>
    <w:p w14:paraId="1974B3C8" w14:textId="77777777" w:rsidR="002040B3" w:rsidRPr="00BE595B" w:rsidRDefault="002040B3" w:rsidP="002040B3">
      <w:pPr>
        <w:shd w:val="clear" w:color="auto" w:fill="FFFFFF"/>
        <w:autoSpaceDE w:val="0"/>
        <w:autoSpaceDN w:val="0"/>
        <w:spacing w:after="120"/>
        <w:ind w:left="567" w:right="1"/>
        <w:jc w:val="both"/>
        <w:rPr>
          <w:rFonts w:ascii="Century Gothic" w:hAnsi="Century Gothic"/>
          <w:sz w:val="6"/>
          <w:szCs w:val="6"/>
        </w:rPr>
      </w:pPr>
    </w:p>
    <w:tbl>
      <w:tblPr>
        <w:tblW w:w="880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4060"/>
        <w:gridCol w:w="1770"/>
        <w:gridCol w:w="1984"/>
      </w:tblGrid>
      <w:tr w:rsidR="002040B3" w14:paraId="3C0B306B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1AD84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0A5ABA" w14:textId="77777777" w:rsidR="002040B3" w:rsidRDefault="002040B3" w:rsidP="003427D8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Zakres realizacji robót budowlanych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w podziale na Etapy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746C5" w14:textId="77777777" w:rsidR="002040B3" w:rsidRDefault="002040B3" w:rsidP="003427D8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procentowa wynagrodzenia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72CC0F" w14:textId="77777777" w:rsidR="002040B3" w:rsidRDefault="002040B3" w:rsidP="003427D8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 PLN (netto)</w:t>
            </w:r>
          </w:p>
        </w:tc>
      </w:tr>
      <w:tr w:rsidR="002040B3" w14:paraId="4F368577" w14:textId="77777777" w:rsidTr="003427D8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D51F7" w14:textId="77777777" w:rsidR="002040B3" w:rsidRPr="00BE595B" w:rsidRDefault="002040B3" w:rsidP="002040B3">
            <w:pPr>
              <w:pStyle w:val="Akapitzlist"/>
              <w:numPr>
                <w:ilvl w:val="0"/>
                <w:numId w:val="42"/>
              </w:numPr>
              <w:spacing w:after="120" w:line="276" w:lineRule="auto"/>
              <w:contextualSpacing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E2314" w14:textId="77777777" w:rsidR="002040B3" w:rsidRDefault="002040B3" w:rsidP="003427D8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Przygotowanie i uzgodnienie dokumentacji projektowej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4B8DD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4E734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31CC8B18" w14:textId="77777777" w:rsidTr="003427D8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AAFC52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9ECAAE" w14:textId="77777777" w:rsidR="002040B3" w:rsidRDefault="002040B3" w:rsidP="003427D8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Wykonanie robót budowlanych rozbiórkowych, zasilania tymczasowego</w:t>
            </w:r>
          </w:p>
        </w:tc>
        <w:tc>
          <w:tcPr>
            <w:tcW w:w="17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D23678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70%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0A1D1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3ECCA382" w14:textId="77777777" w:rsidTr="003427D8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00EC17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6DF610" w14:textId="77777777" w:rsidR="002040B3" w:rsidRDefault="002040B3" w:rsidP="003427D8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Sporządzenie dokumentacji odbiorowej wraz z   powykonawczą dokumentacją geodezyjną zgodnie z   wymaganiami Zamawiającego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59722" w14:textId="77777777" w:rsidR="002040B3" w:rsidRDefault="002040B3" w:rsidP="003427D8">
            <w:pPr>
              <w:rPr>
                <w:rFonts w:ascii="Century Gothic" w:eastAsiaTheme="minorHAnsi" w:hAnsi="Century Gothic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3CC98" w14:textId="77777777" w:rsidR="002040B3" w:rsidRDefault="002040B3" w:rsidP="003427D8">
            <w:pPr>
              <w:rPr>
                <w:rFonts w:ascii="Century Gothic" w:eastAsiaTheme="minorHAnsi" w:hAnsi="Century Gothic" w:cs="Calibri"/>
                <w:sz w:val="20"/>
                <w:szCs w:val="20"/>
                <w:lang w:eastAsia="en-US"/>
              </w:rPr>
            </w:pPr>
          </w:p>
        </w:tc>
      </w:tr>
      <w:tr w:rsidR="002040B3" w14:paraId="3AB8E0CC" w14:textId="77777777" w:rsidTr="003427D8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A98639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8F03EF" w14:textId="77777777" w:rsidR="002040B3" w:rsidRDefault="002040B3" w:rsidP="002040B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Płatność po odbiorze końcowym, </w:t>
            </w:r>
            <w:r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  <w:sz w:val="20"/>
                <w:szCs w:val="20"/>
              </w:rPr>
              <w:t>potwierdzone przez Zamawiającego protokołem odbioru końcowego)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6CFC0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CD01F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2D18B225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BA0B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B210DD" w14:textId="77777777" w:rsidR="002040B3" w:rsidRPr="00BE595B" w:rsidRDefault="002040B3" w:rsidP="003427D8">
            <w:pPr>
              <w:contextualSpacing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netto (suma l.p. 1 – 4)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netto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3DB218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100%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E62B52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7240E5F5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7089D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23A57" w14:textId="77777777" w:rsidR="002040B3" w:rsidRPr="00BE595B" w:rsidRDefault="002040B3" w:rsidP="003427D8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Stawka podatku VAT % 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D4E423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44855BF0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2E0A4" w14:textId="77777777" w:rsidR="002040B3" w:rsidRPr="00BE595B" w:rsidRDefault="002040B3" w:rsidP="003427D8">
            <w:pPr>
              <w:pStyle w:val="Akapitzlist"/>
              <w:ind w:left="357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30B823" w14:textId="77777777" w:rsidR="002040B3" w:rsidRPr="00BE595B" w:rsidRDefault="002040B3" w:rsidP="003427D8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Kwota podatku VAT PLN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4F845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160FDBD5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24DD1B" w14:textId="77777777" w:rsidR="002040B3" w:rsidRDefault="002040B3" w:rsidP="003427D8">
            <w:pPr>
              <w:pStyle w:val="Akapitzlist"/>
              <w:ind w:left="357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432342" w14:textId="77777777" w:rsidR="002040B3" w:rsidRPr="00BE595B" w:rsidRDefault="002040B3" w:rsidP="003427D8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brutto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brutto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 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C7BA3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3DEB5FC" w14:textId="583039DF" w:rsidR="00960B20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0B00A06D" w14:textId="77777777" w:rsidR="005A478C" w:rsidRPr="005A478C" w:rsidRDefault="005A478C" w:rsidP="005A478C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>Zamawiający informuje, że wartość %:</w:t>
      </w:r>
    </w:p>
    <w:p w14:paraId="32171B83" w14:textId="77777777" w:rsidR="005A478C" w:rsidRPr="005A478C" w:rsidRDefault="005A478C" w:rsidP="005A478C">
      <w:pPr>
        <w:pStyle w:val="Akapitzlist"/>
        <w:numPr>
          <w:ilvl w:val="0"/>
          <w:numId w:val="48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 xml:space="preserve"> dla pozycji nr 1 dot. przygotowania i uzgodnienia dokumentacji projektowej jest z góry określona na poziomie 10% łącznej wartości ceny zamówienia netto,</w:t>
      </w:r>
    </w:p>
    <w:p w14:paraId="3B8746FC" w14:textId="77777777" w:rsidR="005A478C" w:rsidRPr="005A478C" w:rsidRDefault="005A478C" w:rsidP="005A478C">
      <w:pPr>
        <w:pStyle w:val="Akapitzlist"/>
        <w:numPr>
          <w:ilvl w:val="0"/>
          <w:numId w:val="48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 xml:space="preserve"> dla pozycji nr 4 dot. płatności po odbiorze końcowym (potwierdzonym przez Zamawiającego protokołem odbioru końcowego) jest z góry określona na poziomie 20% łącznej wartości ceny zamówienia netto.</w:t>
      </w:r>
    </w:p>
    <w:p w14:paraId="4D290829" w14:textId="77777777" w:rsidR="002040B3" w:rsidRPr="002040B3" w:rsidRDefault="002040B3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F84D60" w14:textId="4178AB9C" w:rsidR="00960B20" w:rsidRPr="002040B3" w:rsidRDefault="00960B20" w:rsidP="00BD5C29">
      <w:pPr>
        <w:pStyle w:val="NormalnyWeb"/>
        <w:spacing w:before="0" w:beforeAutospacing="0" w:after="0" w:afterAutospacing="0"/>
        <w:ind w:left="567" w:hanging="210"/>
        <w:jc w:val="both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>c)</w:t>
      </w:r>
      <w:r w:rsidRPr="002040B3">
        <w:rPr>
          <w:rFonts w:ascii="Century Gothic" w:hAnsi="Century Gothic"/>
          <w:b/>
          <w:sz w:val="20"/>
          <w:szCs w:val="20"/>
        </w:rPr>
        <w:tab/>
      </w:r>
      <w:r w:rsidR="00FC1D5C">
        <w:rPr>
          <w:rFonts w:ascii="Century Gothic" w:hAnsi="Century Gothic"/>
          <w:b/>
          <w:sz w:val="20"/>
          <w:szCs w:val="20"/>
        </w:rPr>
        <w:t xml:space="preserve"> </w:t>
      </w:r>
      <w:r w:rsidRPr="002040B3">
        <w:rPr>
          <w:rFonts w:ascii="Century Gothic" w:hAnsi="Century Gothic"/>
          <w:b/>
          <w:sz w:val="20"/>
          <w:szCs w:val="20"/>
        </w:rPr>
        <w:t>Część nr 3</w:t>
      </w:r>
      <w:r w:rsidR="006561FF" w:rsidRPr="002040B3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2040B3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2040B3">
        <w:rPr>
          <w:rFonts w:ascii="Century Gothic" w:hAnsi="Century Gothic" w:cs="Arial"/>
          <w:sz w:val="20"/>
          <w:szCs w:val="20"/>
        </w:rPr>
      </w:r>
      <w:r w:rsidR="006561FF" w:rsidRPr="002040B3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2040B3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2040B3">
        <w:rPr>
          <w:rFonts w:ascii="Century Gothic" w:hAnsi="Century Gothic" w:cs="Arial"/>
          <w:sz w:val="20"/>
          <w:szCs w:val="20"/>
        </w:rPr>
        <w:fldChar w:fldCharType="end"/>
      </w:r>
      <w:r w:rsidRPr="002040B3">
        <w:rPr>
          <w:rFonts w:ascii="Century Gothic" w:hAnsi="Century Gothic"/>
          <w:b/>
          <w:sz w:val="20"/>
          <w:szCs w:val="20"/>
        </w:rPr>
        <w:t xml:space="preserve"> - </w:t>
      </w:r>
      <w:r w:rsidR="00BD5C29" w:rsidRPr="002040B3">
        <w:rPr>
          <w:rFonts w:ascii="Century Gothic" w:hAnsi="Century Gothic" w:cs="Century Gothic"/>
          <w:b/>
          <w:bCs/>
          <w:sz w:val="20"/>
          <w:szCs w:val="20"/>
        </w:rPr>
        <w:t>Wykonanie dokumentacji i robót w zakresie kompleksowej modernizacji SRP Pępowo</w:t>
      </w:r>
      <w:r w:rsidRPr="002040B3">
        <w:rPr>
          <w:rFonts w:ascii="Century Gothic" w:hAnsi="Century Gothic"/>
          <w:b/>
          <w:sz w:val="20"/>
          <w:szCs w:val="20"/>
        </w:rPr>
        <w:t>:</w:t>
      </w:r>
    </w:p>
    <w:p w14:paraId="78AEE898" w14:textId="77777777" w:rsidR="00BD5C29" w:rsidRPr="002040B3" w:rsidRDefault="00BD5C29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DBD4AFF" w14:textId="5058C5F3" w:rsidR="00960B20" w:rsidRPr="002040B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 xml:space="preserve">cena netto </w:t>
      </w:r>
      <w:r w:rsidRPr="002040B3">
        <w:rPr>
          <w:rFonts w:ascii="Century Gothic" w:hAnsi="Century Gothic"/>
          <w:sz w:val="20"/>
          <w:szCs w:val="20"/>
        </w:rPr>
        <w:tab/>
        <w:t xml:space="preserve"> </w:t>
      </w:r>
      <w:r w:rsidRPr="002040B3">
        <w:rPr>
          <w:rFonts w:ascii="Century Gothic" w:hAnsi="Century Gothic"/>
          <w:b/>
          <w:sz w:val="20"/>
          <w:szCs w:val="20"/>
        </w:rPr>
        <w:t>PLN</w:t>
      </w:r>
    </w:p>
    <w:p w14:paraId="4CB24D81" w14:textId="77777777" w:rsidR="00960B20" w:rsidRPr="002040B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 xml:space="preserve">VAT </w:t>
      </w:r>
      <w:r w:rsidRPr="002040B3">
        <w:rPr>
          <w:rFonts w:ascii="Century Gothic" w:hAnsi="Century Gothic"/>
          <w:sz w:val="20"/>
          <w:szCs w:val="20"/>
        </w:rPr>
        <w:t xml:space="preserve">.......... </w:t>
      </w:r>
      <w:r w:rsidRPr="002040B3">
        <w:rPr>
          <w:rFonts w:ascii="Century Gothic" w:hAnsi="Century Gothic"/>
          <w:b/>
          <w:sz w:val="20"/>
          <w:szCs w:val="20"/>
        </w:rPr>
        <w:t xml:space="preserve">%, kwota VAT </w:t>
      </w:r>
      <w:r w:rsidRPr="002040B3">
        <w:rPr>
          <w:rFonts w:ascii="Century Gothic" w:hAnsi="Century Gothic"/>
          <w:sz w:val="20"/>
          <w:szCs w:val="20"/>
        </w:rPr>
        <w:tab/>
      </w:r>
      <w:r w:rsidRPr="002040B3">
        <w:rPr>
          <w:rFonts w:ascii="Century Gothic" w:hAnsi="Century Gothic"/>
          <w:b/>
          <w:sz w:val="20"/>
          <w:szCs w:val="20"/>
        </w:rPr>
        <w:t xml:space="preserve"> PLN</w:t>
      </w:r>
    </w:p>
    <w:p w14:paraId="0D38B6E6" w14:textId="77777777" w:rsidR="00960B20" w:rsidRPr="002040B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>cena brutto</w:t>
      </w:r>
      <w:r w:rsidRPr="002040B3">
        <w:rPr>
          <w:rFonts w:ascii="Century Gothic" w:hAnsi="Century Gothic"/>
          <w:sz w:val="20"/>
          <w:szCs w:val="20"/>
        </w:rPr>
        <w:t xml:space="preserve"> </w:t>
      </w:r>
      <w:r w:rsidRPr="002040B3">
        <w:rPr>
          <w:rFonts w:ascii="Century Gothic" w:hAnsi="Century Gothic"/>
          <w:sz w:val="20"/>
          <w:szCs w:val="20"/>
        </w:rPr>
        <w:tab/>
      </w:r>
      <w:r w:rsidRPr="002040B3">
        <w:rPr>
          <w:rFonts w:ascii="Century Gothic" w:hAnsi="Century Gothic"/>
          <w:b/>
          <w:sz w:val="20"/>
          <w:szCs w:val="20"/>
        </w:rPr>
        <w:t>PLN</w:t>
      </w:r>
    </w:p>
    <w:p w14:paraId="614D52B9" w14:textId="4FBAF595" w:rsidR="002040B3" w:rsidRDefault="002040B3" w:rsidP="002040B3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>w tym:</w:t>
      </w:r>
    </w:p>
    <w:p w14:paraId="526C2C45" w14:textId="77777777" w:rsidR="005A478C" w:rsidRDefault="005A478C" w:rsidP="002040B3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6E6B5B3F" w14:textId="77777777" w:rsidR="002040B3" w:rsidRPr="00BE595B" w:rsidRDefault="002040B3" w:rsidP="002040B3">
      <w:pPr>
        <w:shd w:val="clear" w:color="auto" w:fill="FFFFFF"/>
        <w:autoSpaceDE w:val="0"/>
        <w:autoSpaceDN w:val="0"/>
        <w:spacing w:after="120"/>
        <w:ind w:left="567" w:right="1"/>
        <w:jc w:val="both"/>
        <w:rPr>
          <w:rFonts w:ascii="Century Gothic" w:hAnsi="Century Gothic"/>
          <w:sz w:val="6"/>
          <w:szCs w:val="6"/>
        </w:rPr>
      </w:pPr>
    </w:p>
    <w:tbl>
      <w:tblPr>
        <w:tblW w:w="880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4060"/>
        <w:gridCol w:w="1770"/>
        <w:gridCol w:w="1984"/>
      </w:tblGrid>
      <w:tr w:rsidR="002040B3" w14:paraId="764043C3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86A23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2C8A12" w14:textId="77777777" w:rsidR="002040B3" w:rsidRDefault="002040B3" w:rsidP="003427D8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Zakres realizacji robót budowlanych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w podziale na Etapy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9A7B5" w14:textId="77777777" w:rsidR="002040B3" w:rsidRDefault="002040B3" w:rsidP="003427D8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procentowa wynagrodzenia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63BC6B" w14:textId="77777777" w:rsidR="002040B3" w:rsidRDefault="002040B3" w:rsidP="003427D8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w PLN (netto)</w:t>
            </w:r>
          </w:p>
        </w:tc>
      </w:tr>
      <w:tr w:rsidR="002040B3" w14:paraId="6A549C7B" w14:textId="77777777" w:rsidTr="003427D8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48973" w14:textId="77777777" w:rsidR="002040B3" w:rsidRPr="00BE595B" w:rsidRDefault="002040B3" w:rsidP="002040B3">
            <w:pPr>
              <w:pStyle w:val="Akapitzlist"/>
              <w:numPr>
                <w:ilvl w:val="0"/>
                <w:numId w:val="43"/>
              </w:numPr>
              <w:spacing w:after="120" w:line="276" w:lineRule="auto"/>
              <w:contextualSpacing/>
              <w:rPr>
                <w:rFonts w:ascii="Century Gothic" w:hAnsi="Century Gothic"/>
                <w:sz w:val="20"/>
                <w:szCs w:val="20"/>
                <w:lang w:eastAsia="en-US"/>
              </w:rPr>
            </w:pP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C9D321" w14:textId="77777777" w:rsidR="002040B3" w:rsidRDefault="002040B3" w:rsidP="003427D8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Przygotowanie i uzgodnienie dokumentacji projektowej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53E00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87BDC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0E20C828" w14:textId="77777777" w:rsidTr="003427D8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041ABC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828864" w14:textId="77777777" w:rsidR="002040B3" w:rsidRDefault="002040B3" w:rsidP="003427D8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Wykonanie robót budowlanych rozbiórkowych, zasilania tymczasowego</w:t>
            </w:r>
          </w:p>
        </w:tc>
        <w:tc>
          <w:tcPr>
            <w:tcW w:w="17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B76C52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70%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379B4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4F7464B9" w14:textId="77777777" w:rsidTr="003427D8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AB713D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23E84F" w14:textId="77777777" w:rsidR="002040B3" w:rsidRDefault="002040B3" w:rsidP="003427D8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Sporządzenie dokumentacji odbiorowej wraz z   powykonawczą dokumentacją geodezyjną zgodnie z   wymaganiami Zamawiającego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3EC8E" w14:textId="77777777" w:rsidR="002040B3" w:rsidRDefault="002040B3" w:rsidP="003427D8">
            <w:pPr>
              <w:rPr>
                <w:rFonts w:ascii="Century Gothic" w:eastAsiaTheme="minorHAnsi" w:hAnsi="Century Gothic" w:cs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6AC7E" w14:textId="77777777" w:rsidR="002040B3" w:rsidRDefault="002040B3" w:rsidP="003427D8">
            <w:pPr>
              <w:rPr>
                <w:rFonts w:ascii="Century Gothic" w:eastAsiaTheme="minorHAnsi" w:hAnsi="Century Gothic" w:cs="Calibri"/>
                <w:sz w:val="20"/>
                <w:szCs w:val="20"/>
                <w:lang w:eastAsia="en-US"/>
              </w:rPr>
            </w:pPr>
          </w:p>
        </w:tc>
      </w:tr>
      <w:tr w:rsidR="002040B3" w14:paraId="21DC5950" w14:textId="77777777" w:rsidTr="003427D8">
        <w:trPr>
          <w:trHeight w:val="276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48DCDB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4.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D9A9E" w14:textId="77777777" w:rsidR="002040B3" w:rsidRDefault="002040B3" w:rsidP="003427D8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Płatność po odbiorze końcowym, </w:t>
            </w:r>
            <w:r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  <w:sz w:val="20"/>
                <w:szCs w:val="20"/>
              </w:rPr>
              <w:t>potwierdzone przez Zamawiającego protokołem odbioru końcowego)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31902A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48342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33A5A4E1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5B1FD7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E14369" w14:textId="77777777" w:rsidR="002040B3" w:rsidRPr="00BE595B" w:rsidRDefault="002040B3" w:rsidP="003427D8">
            <w:pPr>
              <w:contextualSpacing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netto (suma l.p. 1 – 4)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netto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E3F7DA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100%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A81E78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3B4EC340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329EC" w14:textId="77777777" w:rsidR="002040B3" w:rsidRDefault="002040B3" w:rsidP="003427D8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5C28F0" w14:textId="77777777" w:rsidR="002040B3" w:rsidRPr="00BE595B" w:rsidRDefault="002040B3" w:rsidP="003427D8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Stawka podatku VAT % 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9B4FBD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34C81C2A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553ED" w14:textId="77777777" w:rsidR="002040B3" w:rsidRPr="00BE595B" w:rsidRDefault="002040B3" w:rsidP="003427D8">
            <w:pPr>
              <w:pStyle w:val="Akapitzlist"/>
              <w:ind w:left="357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7.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919797" w14:textId="77777777" w:rsidR="002040B3" w:rsidRPr="00BE595B" w:rsidRDefault="002040B3" w:rsidP="003427D8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Kwota podatku VAT PLN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717CA7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40B3" w14:paraId="23DDD175" w14:textId="77777777" w:rsidTr="003427D8">
        <w:trPr>
          <w:trHeight w:val="276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D36B8" w14:textId="77777777" w:rsidR="002040B3" w:rsidRDefault="002040B3" w:rsidP="003427D8">
            <w:pPr>
              <w:pStyle w:val="Akapitzlist"/>
              <w:ind w:left="357"/>
              <w:contextualSpacing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4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92B47" w14:textId="77777777" w:rsidR="002040B3" w:rsidRPr="00BE595B" w:rsidRDefault="002040B3" w:rsidP="003427D8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brutto </w:t>
            </w:r>
            <w:r w:rsidRPr="00BE595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brutto</w:t>
            </w:r>
            <w:r w:rsidRPr="00BE595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 </w:t>
            </w:r>
          </w:p>
        </w:tc>
        <w:tc>
          <w:tcPr>
            <w:tcW w:w="37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E1524" w14:textId="77777777" w:rsidR="002040B3" w:rsidRDefault="002040B3" w:rsidP="003427D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FB94502" w14:textId="1AEB366D" w:rsidR="002040B3" w:rsidRDefault="002040B3" w:rsidP="002040B3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56A89F25" w14:textId="77777777" w:rsidR="005A478C" w:rsidRPr="005A478C" w:rsidRDefault="005A478C" w:rsidP="005A478C">
      <w:pPr>
        <w:tabs>
          <w:tab w:val="left" w:pos="142"/>
          <w:tab w:val="left" w:pos="426"/>
          <w:tab w:val="left" w:pos="540"/>
          <w:tab w:val="num" w:pos="643"/>
        </w:tabs>
        <w:suppressAutoHyphens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>Zamawiający informuje, że wartość %:</w:t>
      </w:r>
    </w:p>
    <w:p w14:paraId="1DEE25E3" w14:textId="77777777" w:rsidR="005A478C" w:rsidRPr="005A478C" w:rsidRDefault="005A478C" w:rsidP="005A478C">
      <w:pPr>
        <w:pStyle w:val="Akapitzlist"/>
        <w:numPr>
          <w:ilvl w:val="0"/>
          <w:numId w:val="48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 xml:space="preserve"> dla pozycji nr 1 dot. przygotowania i uzgodnienia dokumentacji projektowej jest z góry określona na poziomie 10% łącznej wartości ceny zamówienia netto,</w:t>
      </w:r>
    </w:p>
    <w:p w14:paraId="543027F7" w14:textId="77777777" w:rsidR="005A478C" w:rsidRPr="005A478C" w:rsidRDefault="005A478C" w:rsidP="005A478C">
      <w:pPr>
        <w:pStyle w:val="Akapitzlist"/>
        <w:numPr>
          <w:ilvl w:val="0"/>
          <w:numId w:val="48"/>
        </w:numPr>
        <w:tabs>
          <w:tab w:val="left" w:pos="142"/>
          <w:tab w:val="left" w:pos="426"/>
          <w:tab w:val="left" w:pos="540"/>
          <w:tab w:val="num" w:pos="643"/>
        </w:tabs>
        <w:suppressAutoHyphens/>
        <w:ind w:left="567" w:hanging="141"/>
        <w:jc w:val="both"/>
        <w:rPr>
          <w:rFonts w:ascii="Century Gothic" w:hAnsi="Century Gothic"/>
          <w:i/>
          <w:iCs/>
          <w:sz w:val="18"/>
          <w:szCs w:val="18"/>
        </w:rPr>
      </w:pPr>
      <w:r w:rsidRPr="005A478C">
        <w:rPr>
          <w:rFonts w:ascii="Century Gothic" w:hAnsi="Century Gothic"/>
          <w:i/>
          <w:iCs/>
          <w:sz w:val="18"/>
          <w:szCs w:val="18"/>
        </w:rPr>
        <w:t xml:space="preserve"> dla pozycji nr 4 dot. płatności po odbiorze końcowym (potwierdzonym przez Zamawiającego protokołem odbioru końcowego) jest z góry określona na poziomie 20% łącznej wartości ceny zamówienia netto.</w:t>
      </w:r>
    </w:p>
    <w:p w14:paraId="4C93A187" w14:textId="77777777" w:rsidR="005A478C" w:rsidRDefault="005A478C" w:rsidP="002040B3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5B0CE654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478147E" w14:textId="14E3636B" w:rsidR="00FC1D5C" w:rsidRPr="00312712" w:rsidRDefault="00FC1D5C" w:rsidP="00FC1D5C">
      <w:pPr>
        <w:tabs>
          <w:tab w:val="left" w:pos="851"/>
        </w:tabs>
        <w:spacing w:line="360" w:lineRule="auto"/>
        <w:ind w:left="851" w:hanging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9.1. w zakresie </w:t>
      </w:r>
      <w:r w:rsidRPr="00312712">
        <w:rPr>
          <w:rFonts w:ascii="Century Gothic" w:hAnsi="Century Gothic"/>
          <w:b/>
          <w:sz w:val="20"/>
          <w:szCs w:val="20"/>
        </w:rPr>
        <w:t>Częś</w:t>
      </w:r>
      <w:r>
        <w:rPr>
          <w:rFonts w:ascii="Century Gothic" w:hAnsi="Century Gothic"/>
          <w:b/>
          <w:sz w:val="20"/>
          <w:szCs w:val="20"/>
        </w:rPr>
        <w:t>ci</w:t>
      </w:r>
      <w:r w:rsidRPr="00312712">
        <w:rPr>
          <w:rFonts w:ascii="Century Gothic" w:hAnsi="Century Gothic"/>
          <w:b/>
          <w:sz w:val="20"/>
          <w:szCs w:val="20"/>
        </w:rPr>
        <w:t xml:space="preserve"> nr 1</w:t>
      </w:r>
      <w:r w:rsidRPr="00312712">
        <w:rPr>
          <w:rFonts w:ascii="Century Gothic" w:hAnsi="Century Gothic" w:cs="Arial"/>
          <w:sz w:val="20"/>
          <w:szCs w:val="20"/>
        </w:rPr>
        <w:fldChar w:fldCharType="begin"/>
      </w:r>
      <w:r w:rsidRPr="00312712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312712">
        <w:rPr>
          <w:rFonts w:ascii="Century Gothic" w:hAnsi="Century Gothic" w:cs="Arial"/>
          <w:sz w:val="20"/>
          <w:szCs w:val="20"/>
        </w:rPr>
      </w:r>
      <w:r w:rsidRPr="00312712">
        <w:rPr>
          <w:rFonts w:ascii="Century Gothic" w:hAnsi="Century Gothic" w:cs="Arial"/>
          <w:sz w:val="20"/>
          <w:szCs w:val="20"/>
        </w:rPr>
        <w:fldChar w:fldCharType="separate"/>
      </w:r>
      <w:r w:rsidRPr="00312712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312712">
        <w:rPr>
          <w:rFonts w:ascii="Century Gothic" w:hAnsi="Century Gothic" w:cs="Arial"/>
          <w:sz w:val="20"/>
          <w:szCs w:val="20"/>
        </w:rPr>
        <w:fldChar w:fldCharType="end"/>
      </w:r>
      <w:r w:rsidRPr="00312712">
        <w:rPr>
          <w:rFonts w:ascii="Century Gothic" w:hAnsi="Century Gothic"/>
          <w:b/>
          <w:sz w:val="20"/>
          <w:szCs w:val="20"/>
        </w:rPr>
        <w:t xml:space="preserve"> - </w:t>
      </w:r>
      <w:r w:rsidRPr="00312712">
        <w:rPr>
          <w:rFonts w:ascii="Century Gothic" w:hAnsi="Century Gothic" w:cs="Century Gothic"/>
          <w:b/>
          <w:bCs/>
          <w:sz w:val="20"/>
          <w:szCs w:val="20"/>
        </w:rPr>
        <w:t>Wykonanie dokumentacji i robót w zakresie kompleksowej modernizacji SRP Tarchały Wielkie</w:t>
      </w:r>
      <w:r w:rsidRPr="00312712">
        <w:rPr>
          <w:rFonts w:ascii="Century Gothic" w:hAnsi="Century Gothic"/>
          <w:b/>
          <w:sz w:val="20"/>
          <w:szCs w:val="20"/>
        </w:rPr>
        <w:t>:</w:t>
      </w:r>
    </w:p>
    <w:p w14:paraId="3E50D6BE" w14:textId="34F6243F" w:rsidR="000768DE" w:rsidRDefault="000768DE" w:rsidP="00FC1D5C">
      <w:pPr>
        <w:pStyle w:val="Akapitzlist"/>
        <w:numPr>
          <w:ilvl w:val="0"/>
          <w:numId w:val="38"/>
        </w:numPr>
        <w:spacing w:line="360" w:lineRule="auto"/>
        <w:ind w:left="1134" w:hanging="283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2D7DC6A5" w:rsidR="000768DE" w:rsidRPr="00FC1D5C" w:rsidRDefault="000768DE" w:rsidP="00FC1D5C">
      <w:pPr>
        <w:pStyle w:val="Akapitzlist"/>
        <w:numPr>
          <w:ilvl w:val="0"/>
          <w:numId w:val="38"/>
        </w:numPr>
        <w:spacing w:line="360" w:lineRule="auto"/>
        <w:ind w:left="1134" w:hanging="283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CED661E" w14:textId="66DD1586" w:rsidR="00FC1D5C" w:rsidRDefault="00FC1D5C" w:rsidP="00FC1D5C">
      <w:pPr>
        <w:tabs>
          <w:tab w:val="left" w:pos="851"/>
        </w:tabs>
        <w:spacing w:line="360" w:lineRule="auto"/>
        <w:ind w:left="851" w:hanging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9.2. w zakresie</w:t>
      </w:r>
      <w:r w:rsidRPr="002040B3">
        <w:rPr>
          <w:rFonts w:ascii="Century Gothic" w:hAnsi="Century Gothic"/>
          <w:b/>
          <w:sz w:val="20"/>
          <w:szCs w:val="20"/>
        </w:rPr>
        <w:tab/>
        <w:t>Częś</w:t>
      </w:r>
      <w:r>
        <w:rPr>
          <w:rFonts w:ascii="Century Gothic" w:hAnsi="Century Gothic"/>
          <w:b/>
          <w:sz w:val="20"/>
          <w:szCs w:val="20"/>
        </w:rPr>
        <w:t>ci</w:t>
      </w:r>
      <w:r w:rsidRPr="002040B3">
        <w:rPr>
          <w:rFonts w:ascii="Century Gothic" w:hAnsi="Century Gothic"/>
          <w:b/>
          <w:sz w:val="20"/>
          <w:szCs w:val="20"/>
        </w:rPr>
        <w:t xml:space="preserve"> nr 2</w:t>
      </w:r>
      <w:r w:rsidRPr="002040B3">
        <w:rPr>
          <w:rFonts w:ascii="Century Gothic" w:hAnsi="Century Gothic" w:cs="Arial"/>
          <w:sz w:val="20"/>
          <w:szCs w:val="20"/>
        </w:rPr>
        <w:fldChar w:fldCharType="begin"/>
      </w:r>
      <w:r w:rsidRPr="002040B3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2040B3">
        <w:rPr>
          <w:rFonts w:ascii="Century Gothic" w:hAnsi="Century Gothic" w:cs="Arial"/>
          <w:sz w:val="20"/>
          <w:szCs w:val="20"/>
        </w:rPr>
      </w:r>
      <w:r w:rsidRPr="002040B3">
        <w:rPr>
          <w:rFonts w:ascii="Century Gothic" w:hAnsi="Century Gothic" w:cs="Arial"/>
          <w:sz w:val="20"/>
          <w:szCs w:val="20"/>
        </w:rPr>
        <w:fldChar w:fldCharType="separate"/>
      </w:r>
      <w:r w:rsidRPr="002040B3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2040B3">
        <w:rPr>
          <w:rFonts w:ascii="Century Gothic" w:hAnsi="Century Gothic" w:cs="Arial"/>
          <w:sz w:val="20"/>
          <w:szCs w:val="20"/>
        </w:rPr>
        <w:fldChar w:fldCharType="end"/>
      </w:r>
      <w:r w:rsidRPr="002040B3">
        <w:rPr>
          <w:rFonts w:ascii="Century Gothic" w:hAnsi="Century Gothic"/>
          <w:b/>
          <w:sz w:val="20"/>
          <w:szCs w:val="20"/>
        </w:rPr>
        <w:t xml:space="preserve"> - </w:t>
      </w:r>
      <w:r w:rsidRPr="002040B3">
        <w:rPr>
          <w:rFonts w:ascii="Century Gothic" w:hAnsi="Century Gothic" w:cs="Century Gothic"/>
          <w:b/>
          <w:bCs/>
          <w:sz w:val="20"/>
          <w:szCs w:val="20"/>
        </w:rPr>
        <w:t>Wykonanie dokumentacji i robót w zakresie kompleksowej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040B3">
        <w:rPr>
          <w:rFonts w:ascii="Century Gothic" w:hAnsi="Century Gothic" w:cs="Century Gothic"/>
          <w:b/>
          <w:bCs/>
          <w:sz w:val="20"/>
          <w:szCs w:val="20"/>
        </w:rPr>
        <w:t xml:space="preserve">modernizacji SRP </w:t>
      </w:r>
      <w:proofErr w:type="spellStart"/>
      <w:r w:rsidRPr="002040B3">
        <w:rPr>
          <w:rFonts w:ascii="Century Gothic" w:hAnsi="Century Gothic" w:cs="Century Gothic"/>
          <w:b/>
          <w:bCs/>
          <w:sz w:val="20"/>
          <w:szCs w:val="20"/>
        </w:rPr>
        <w:t>Czarnylas</w:t>
      </w:r>
      <w:proofErr w:type="spellEnd"/>
      <w:r w:rsidRPr="002040B3">
        <w:rPr>
          <w:rFonts w:ascii="Century Gothic" w:hAnsi="Century Gothic"/>
          <w:b/>
          <w:sz w:val="20"/>
          <w:szCs w:val="20"/>
        </w:rPr>
        <w:t>:</w:t>
      </w:r>
    </w:p>
    <w:p w14:paraId="4AED15E2" w14:textId="77777777" w:rsidR="00FC1D5C" w:rsidRDefault="00FC1D5C" w:rsidP="00FC1D5C">
      <w:pPr>
        <w:pStyle w:val="Akapitzlist"/>
        <w:numPr>
          <w:ilvl w:val="0"/>
          <w:numId w:val="44"/>
        </w:numPr>
        <w:spacing w:line="360" w:lineRule="auto"/>
        <w:ind w:hanging="226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046D580C" w14:textId="6BF3DBF9" w:rsidR="00FC1D5C" w:rsidRPr="00FC1D5C" w:rsidRDefault="00FC1D5C" w:rsidP="00FC1D5C">
      <w:pPr>
        <w:pStyle w:val="Akapitzlist"/>
        <w:numPr>
          <w:ilvl w:val="0"/>
          <w:numId w:val="44"/>
        </w:numPr>
        <w:spacing w:line="360" w:lineRule="auto"/>
        <w:ind w:left="1134" w:hanging="283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1E4BCADA" w14:textId="0CE5B1C9" w:rsidR="00FC1D5C" w:rsidRDefault="00FC1D5C" w:rsidP="00FC1D5C">
      <w:pPr>
        <w:pStyle w:val="NormalnyWeb"/>
        <w:numPr>
          <w:ilvl w:val="1"/>
          <w:numId w:val="45"/>
        </w:numPr>
        <w:tabs>
          <w:tab w:val="left" w:pos="851"/>
        </w:tabs>
        <w:spacing w:before="0" w:beforeAutospacing="0" w:after="0" w:afterAutospacing="0"/>
        <w:ind w:left="851" w:hanging="425"/>
        <w:jc w:val="both"/>
        <w:rPr>
          <w:rFonts w:ascii="Century Gothic" w:hAnsi="Century Gothic"/>
          <w:b/>
          <w:sz w:val="20"/>
          <w:szCs w:val="20"/>
        </w:rPr>
      </w:pPr>
      <w:r w:rsidRPr="002040B3">
        <w:rPr>
          <w:rFonts w:ascii="Century Gothic" w:hAnsi="Century Gothic"/>
          <w:b/>
          <w:sz w:val="20"/>
          <w:szCs w:val="20"/>
        </w:rPr>
        <w:t>Część nr 3</w:t>
      </w:r>
      <w:r w:rsidRPr="002040B3">
        <w:rPr>
          <w:rFonts w:ascii="Century Gothic" w:hAnsi="Century Gothic" w:cs="Arial"/>
          <w:sz w:val="20"/>
          <w:szCs w:val="20"/>
        </w:rPr>
        <w:fldChar w:fldCharType="begin"/>
      </w:r>
      <w:r w:rsidRPr="002040B3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Pr="002040B3">
        <w:rPr>
          <w:rFonts w:ascii="Century Gothic" w:hAnsi="Century Gothic" w:cs="Arial"/>
          <w:sz w:val="20"/>
          <w:szCs w:val="20"/>
        </w:rPr>
      </w:r>
      <w:r w:rsidRPr="002040B3">
        <w:rPr>
          <w:rFonts w:ascii="Century Gothic" w:hAnsi="Century Gothic" w:cs="Arial"/>
          <w:sz w:val="20"/>
          <w:szCs w:val="20"/>
        </w:rPr>
        <w:fldChar w:fldCharType="separate"/>
      </w:r>
      <w:r w:rsidRPr="002040B3">
        <w:rPr>
          <w:rStyle w:val="Odwoanieprzypisudolnego"/>
          <w:rFonts w:ascii="Century Gothic" w:hAnsi="Century Gothic"/>
          <w:sz w:val="20"/>
          <w:szCs w:val="20"/>
        </w:rPr>
        <w:t>2</w:t>
      </w:r>
      <w:r w:rsidRPr="002040B3">
        <w:rPr>
          <w:rFonts w:ascii="Century Gothic" w:hAnsi="Century Gothic" w:cs="Arial"/>
          <w:sz w:val="20"/>
          <w:szCs w:val="20"/>
        </w:rPr>
        <w:fldChar w:fldCharType="end"/>
      </w:r>
      <w:r w:rsidRPr="002040B3">
        <w:rPr>
          <w:rFonts w:ascii="Century Gothic" w:hAnsi="Century Gothic"/>
          <w:b/>
          <w:sz w:val="20"/>
          <w:szCs w:val="20"/>
        </w:rPr>
        <w:t xml:space="preserve"> - </w:t>
      </w:r>
      <w:r w:rsidRPr="002040B3">
        <w:rPr>
          <w:rFonts w:ascii="Century Gothic" w:hAnsi="Century Gothic" w:cs="Century Gothic"/>
          <w:b/>
          <w:bCs/>
          <w:sz w:val="20"/>
          <w:szCs w:val="20"/>
        </w:rPr>
        <w:t>Wykonanie dokumentacji i robót w zakresie kompleksowej modernizacji SRP Pępowo</w:t>
      </w:r>
      <w:r w:rsidRPr="002040B3">
        <w:rPr>
          <w:rFonts w:ascii="Century Gothic" w:hAnsi="Century Gothic"/>
          <w:b/>
          <w:sz w:val="20"/>
          <w:szCs w:val="20"/>
        </w:rPr>
        <w:t>:</w:t>
      </w:r>
    </w:p>
    <w:p w14:paraId="02D16127" w14:textId="0EC501C1" w:rsidR="00FC1D5C" w:rsidRDefault="00FC1D5C" w:rsidP="00FC1D5C">
      <w:pPr>
        <w:pStyle w:val="Akapitzlist"/>
        <w:numPr>
          <w:ilvl w:val="0"/>
          <w:numId w:val="46"/>
        </w:numPr>
        <w:spacing w:before="120" w:line="360" w:lineRule="auto"/>
        <w:ind w:left="1208" w:hanging="357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588C86B" w14:textId="67398FE4" w:rsidR="00FC1D5C" w:rsidRPr="00FC1D5C" w:rsidRDefault="00FC1D5C" w:rsidP="00FC1D5C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62E2318D" w14:textId="77777777" w:rsidR="00FC1D5C" w:rsidRPr="002040B3" w:rsidRDefault="00FC1D5C" w:rsidP="00FC1D5C">
      <w:pPr>
        <w:pStyle w:val="NormalnyWeb"/>
        <w:tabs>
          <w:tab w:val="left" w:pos="851"/>
        </w:tabs>
        <w:spacing w:before="0" w:beforeAutospacing="0" w:after="0" w:afterAutospacing="0"/>
        <w:ind w:left="851"/>
        <w:jc w:val="both"/>
        <w:rPr>
          <w:rFonts w:ascii="Century Gothic" w:hAnsi="Century Gothic"/>
          <w:b/>
          <w:sz w:val="20"/>
          <w:szCs w:val="20"/>
        </w:rPr>
      </w:pP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222F0D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22F0D">
        <w:rPr>
          <w:rFonts w:ascii="Century Gothic" w:hAnsi="Century Gothic" w:cs="Arial"/>
          <w:b/>
          <w:sz w:val="20"/>
          <w:szCs w:val="20"/>
        </w:rPr>
        <w:t>OŚWIADCZAMY</w:t>
      </w:r>
      <w:r w:rsidRPr="00222F0D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222F0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23797382" w14:textId="484E26DB" w:rsidR="00CC4E88" w:rsidRPr="00222F0D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222F0D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222F0D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EE211F" w:rsidRPr="00222F0D">
        <w:rPr>
          <w:rFonts w:ascii="Century Gothic" w:hAnsi="Century Gothic" w:cs="Arial"/>
          <w:sz w:val="20"/>
          <w:szCs w:val="20"/>
        </w:rPr>
        <w:t>5</w:t>
      </w:r>
      <w:r w:rsidRPr="00222F0D">
        <w:rPr>
          <w:rFonts w:ascii="Century Gothic" w:hAnsi="Century Gothic" w:cs="Arial"/>
          <w:sz w:val="20"/>
          <w:szCs w:val="20"/>
        </w:rPr>
        <w:t xml:space="preserve">% ceny całkowitej (brutto) podanej w ofercie, na warunkach określonych w SWZ i </w:t>
      </w:r>
      <w:r w:rsidR="00B7503C" w:rsidRPr="00222F0D">
        <w:rPr>
          <w:rFonts w:ascii="Century Gothic" w:hAnsi="Century Gothic" w:cs="Arial"/>
          <w:sz w:val="20"/>
          <w:szCs w:val="20"/>
        </w:rPr>
        <w:t>Wzorze</w:t>
      </w:r>
      <w:r w:rsidRPr="00222F0D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0852D03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222F0D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75A93247" w14:textId="4880DFC6" w:rsidR="006D4606" w:rsidRPr="006D4606" w:rsidRDefault="006D4606" w:rsidP="00EE211F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905CA3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271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194273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312712">
      <w:rPr>
        <w:rFonts w:ascii="Century Gothic" w:hAnsi="Century Gothic"/>
        <w:sz w:val="20"/>
        <w:szCs w:val="20"/>
      </w:rPr>
      <w:t xml:space="preserve">Załącznik nr </w:t>
    </w:r>
    <w:r w:rsidR="00312712" w:rsidRPr="00312712">
      <w:rPr>
        <w:rFonts w:ascii="Century Gothic" w:hAnsi="Century Gothic"/>
        <w:sz w:val="20"/>
        <w:szCs w:val="20"/>
      </w:rPr>
      <w:t>2</w:t>
    </w:r>
    <w:r w:rsidRPr="00312712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286F6B"/>
    <w:multiLevelType w:val="hybridMultilevel"/>
    <w:tmpl w:val="9AD8E3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7F07D4"/>
    <w:multiLevelType w:val="hybridMultilevel"/>
    <w:tmpl w:val="F6B2AD22"/>
    <w:lvl w:ilvl="0" w:tplc="B25C0EA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9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10C33221"/>
    <w:multiLevelType w:val="hybridMultilevel"/>
    <w:tmpl w:val="9AD8E3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3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6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2629" w:hanging="360"/>
      </w:p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9" w15:restartNumberingAfterBreak="0">
    <w:nsid w:val="24A17FD1"/>
    <w:multiLevelType w:val="hybridMultilevel"/>
    <w:tmpl w:val="28F0DDF0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8AE64D0"/>
    <w:multiLevelType w:val="multilevel"/>
    <w:tmpl w:val="B8C2613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659384F"/>
    <w:multiLevelType w:val="hybridMultilevel"/>
    <w:tmpl w:val="9AD8E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7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4BE2460"/>
    <w:multiLevelType w:val="multilevel"/>
    <w:tmpl w:val="7FD81E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color w:val="auto"/>
        <w:sz w:val="18"/>
        <w:szCs w:val="18"/>
      </w:rPr>
    </w:lvl>
    <w:lvl w:ilvl="2">
      <w:start w:val="1"/>
      <w:numFmt w:val="decimal"/>
      <w:lvlText w:val="%3)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9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08370524">
    <w:abstractNumId w:val="15"/>
  </w:num>
  <w:num w:numId="2" w16cid:durableId="575482389">
    <w:abstractNumId w:val="41"/>
  </w:num>
  <w:num w:numId="3" w16cid:durableId="1189946525">
    <w:abstractNumId w:val="6"/>
  </w:num>
  <w:num w:numId="4" w16cid:durableId="730731129">
    <w:abstractNumId w:val="14"/>
  </w:num>
  <w:num w:numId="5" w16cid:durableId="1001936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2"/>
  </w:num>
  <w:num w:numId="7" w16cid:durableId="182214070">
    <w:abstractNumId w:val="3"/>
  </w:num>
  <w:num w:numId="8" w16cid:durableId="745758762">
    <w:abstractNumId w:val="9"/>
  </w:num>
  <w:num w:numId="9" w16cid:durableId="1088693663">
    <w:abstractNumId w:val="4"/>
  </w:num>
  <w:num w:numId="10" w16cid:durableId="402027604">
    <w:abstractNumId w:val="5"/>
  </w:num>
  <w:num w:numId="11" w16cid:durableId="1318847918">
    <w:abstractNumId w:val="27"/>
  </w:num>
  <w:num w:numId="12" w16cid:durableId="956135531">
    <w:abstractNumId w:val="37"/>
  </w:num>
  <w:num w:numId="13" w16cid:durableId="256639228">
    <w:abstractNumId w:val="23"/>
  </w:num>
  <w:num w:numId="14" w16cid:durableId="413212745">
    <w:abstractNumId w:val="26"/>
  </w:num>
  <w:num w:numId="15" w16cid:durableId="1906331782">
    <w:abstractNumId w:val="22"/>
  </w:num>
  <w:num w:numId="16" w16cid:durableId="12554355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40"/>
  </w:num>
  <w:num w:numId="18" w16cid:durableId="713847768">
    <w:abstractNumId w:val="11"/>
  </w:num>
  <w:num w:numId="19" w16cid:durableId="752627556">
    <w:abstractNumId w:val="14"/>
    <w:lvlOverride w:ilvl="0">
      <w:startOverride w:val="1"/>
    </w:lvlOverride>
  </w:num>
  <w:num w:numId="20" w16cid:durableId="193921177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6"/>
  </w:num>
  <w:num w:numId="22" w16cid:durableId="1595550895">
    <w:abstractNumId w:val="29"/>
  </w:num>
  <w:num w:numId="23" w16cid:durableId="2118595645">
    <w:abstractNumId w:val="16"/>
  </w:num>
  <w:num w:numId="24" w16cid:durableId="1775393772">
    <w:abstractNumId w:val="34"/>
  </w:num>
  <w:num w:numId="25" w16cid:durableId="1818915033">
    <w:abstractNumId w:val="30"/>
  </w:num>
  <w:num w:numId="26" w16cid:durableId="2047634792">
    <w:abstractNumId w:val="31"/>
  </w:num>
  <w:num w:numId="27" w16cid:durableId="679429377">
    <w:abstractNumId w:val="1"/>
  </w:num>
  <w:num w:numId="28" w16cid:durableId="1976445021">
    <w:abstractNumId w:val="24"/>
  </w:num>
  <w:num w:numId="29" w16cid:durableId="1913851920">
    <w:abstractNumId w:val="0"/>
  </w:num>
  <w:num w:numId="30" w16cid:durableId="1499809990">
    <w:abstractNumId w:val="20"/>
  </w:num>
  <w:num w:numId="31" w16cid:durableId="2094934931">
    <w:abstractNumId w:val="28"/>
  </w:num>
  <w:num w:numId="32" w16cid:durableId="555237535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32"/>
  </w:num>
  <w:num w:numId="36" w16cid:durableId="1200046824">
    <w:abstractNumId w:val="39"/>
  </w:num>
  <w:num w:numId="37" w16cid:durableId="1353646141">
    <w:abstractNumId w:val="42"/>
  </w:num>
  <w:num w:numId="38" w16cid:durableId="1892307695">
    <w:abstractNumId w:val="18"/>
  </w:num>
  <w:num w:numId="39" w16cid:durableId="1501316092">
    <w:abstractNumId w:val="13"/>
  </w:num>
  <w:num w:numId="40" w16cid:durableId="17917832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09236918">
    <w:abstractNumId w:val="25"/>
  </w:num>
  <w:num w:numId="42" w16cid:durableId="1648509167">
    <w:abstractNumId w:val="10"/>
  </w:num>
  <w:num w:numId="43" w16cid:durableId="755519813">
    <w:abstractNumId w:val="2"/>
  </w:num>
  <w:num w:numId="44" w16cid:durableId="1130591987">
    <w:abstractNumId w:val="19"/>
  </w:num>
  <w:num w:numId="45" w16cid:durableId="1140851717">
    <w:abstractNumId w:val="21"/>
  </w:num>
  <w:num w:numId="46" w16cid:durableId="1659384603">
    <w:abstractNumId w:val="7"/>
  </w:num>
  <w:num w:numId="47" w16cid:durableId="1662387285">
    <w:abstractNumId w:val="33"/>
  </w:num>
  <w:num w:numId="48" w16cid:durableId="1328510537">
    <w:abstractNumId w:val="4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40B3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0ED"/>
    <w:rsid w:val="0021745F"/>
    <w:rsid w:val="00217B26"/>
    <w:rsid w:val="00220222"/>
    <w:rsid w:val="00221E1A"/>
    <w:rsid w:val="00222F0D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712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478C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56C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29"/>
    <w:rsid w:val="00BD5CE0"/>
    <w:rsid w:val="00BD77DF"/>
    <w:rsid w:val="00BE0632"/>
    <w:rsid w:val="00BE3712"/>
    <w:rsid w:val="00BE435A"/>
    <w:rsid w:val="00BE4E57"/>
    <w:rsid w:val="00BE595B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1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1D5C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List Paragraph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basedOn w:val="Domylnaczcionkaakapitu"/>
    <w:link w:val="Akapitzlist"/>
    <w:uiPriority w:val="34"/>
    <w:locked/>
    <w:rsid w:val="00BE59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1426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9</cp:revision>
  <cp:lastPrinted>2017-04-05T10:47:00Z</cp:lastPrinted>
  <dcterms:created xsi:type="dcterms:W3CDTF">2023-11-02T08:16:00Z</dcterms:created>
  <dcterms:modified xsi:type="dcterms:W3CDTF">2023-11-07T11:04:00Z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