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0B0695C" w14:textId="77777777" w:rsidR="007366CB" w:rsidRPr="00441F0B" w:rsidRDefault="008F7EF2" w:rsidP="007366CB">
      <w:pPr>
        <w:jc w:val="both"/>
        <w:rPr>
          <w:rFonts w:ascii="Century Gothic" w:hAnsi="Century Gothic" w:cs="Century Gothic"/>
          <w:b/>
          <w:bCs/>
          <w:sz w:val="20"/>
          <w:szCs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>prowadzon</w:t>
      </w:r>
      <w:r w:rsidR="007366CB">
        <w:rPr>
          <w:rFonts w:ascii="Century Gothic" w:hAnsi="Century Gothic"/>
          <w:bCs/>
          <w:sz w:val="20"/>
          <w:szCs w:val="20"/>
        </w:rPr>
        <w:t>ym</w:t>
      </w:r>
      <w:r w:rsidRPr="00AF1B7A">
        <w:rPr>
          <w:rFonts w:ascii="Century Gothic" w:hAnsi="Century Gothic"/>
          <w:bCs/>
          <w:sz w:val="20"/>
          <w:szCs w:val="20"/>
        </w:rPr>
        <w:t xml:space="preserve">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 xml:space="preserve">pn.: </w:t>
      </w:r>
      <w:r w:rsidR="007366CB" w:rsidRPr="00441F0B">
        <w:rPr>
          <w:rFonts w:ascii="Century Gothic" w:hAnsi="Century Gothic" w:cs="Century Gothic"/>
          <w:b/>
          <w:bCs/>
          <w:sz w:val="20"/>
          <w:szCs w:val="20"/>
        </w:rPr>
        <w:t>„Wykonanie badań i pomiarów na terenie Tłoczni Gazu w Goleniowie, Tłoczni Gazu w Odolanowie oraz Terenowej Jednostki w Poznaniu – Baza Kotowo, należących do Operatora Gazociągów Przesyłowych Gaz-System S.A.”</w:t>
      </w:r>
      <w:r w:rsidR="00BB3342" w:rsidRPr="00726848">
        <w:rPr>
          <w:rFonts w:ascii="Century Gothic" w:hAnsi="Century Gothic"/>
          <w:sz w:val="20"/>
        </w:rPr>
        <w:t xml:space="preserve"> </w:t>
      </w:r>
      <w:r w:rsidR="0028703A" w:rsidRPr="00726848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>:</w:t>
      </w:r>
      <w:r w:rsidR="007366CB">
        <w:rPr>
          <w:rFonts w:ascii="Century Gothic" w:hAnsi="Century Gothic"/>
          <w:sz w:val="20"/>
        </w:rPr>
        <w:t xml:space="preserve"> </w:t>
      </w:r>
      <w:r w:rsidR="007366CB" w:rsidRPr="00441F0B">
        <w:rPr>
          <w:rFonts w:ascii="Century Gothic" w:hAnsi="Century Gothic" w:cs="Century Gothic"/>
          <w:b/>
          <w:bCs/>
          <w:sz w:val="20"/>
          <w:szCs w:val="20"/>
        </w:rPr>
        <w:t>NP/2023/07/0386/POZ</w:t>
      </w:r>
    </w:p>
    <w:bookmarkEnd w:id="0"/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8CA7882" w:rsidR="00DF0FA1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0A7E06EB" w14:textId="77777777" w:rsidR="007366CB" w:rsidRPr="0095327B" w:rsidRDefault="007366CB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2A1EC078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lastRenderedPageBreak/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7366CB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0F5C146F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5C4CF080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021285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7366CB" w:rsidRPr="00021285">
        <w:rPr>
          <w:rFonts w:ascii="Century Gothic" w:hAnsi="Century Gothic" w:cs="Arial"/>
          <w:sz w:val="20"/>
          <w:szCs w:val="20"/>
        </w:rPr>
        <w:t>3</w:t>
      </w:r>
      <w:r w:rsidRPr="00021285">
        <w:rPr>
          <w:rFonts w:ascii="Century Gothic" w:hAnsi="Century Gothic" w:cs="Arial"/>
          <w:sz w:val="20"/>
          <w:szCs w:val="20"/>
        </w:rPr>
        <w:t xml:space="preserve"> do</w:t>
      </w:r>
      <w:r w:rsidRPr="00C81E4D">
        <w:rPr>
          <w:rFonts w:ascii="Century Gothic" w:hAnsi="Century Gothic" w:cs="Arial"/>
          <w:sz w:val="20"/>
          <w:szCs w:val="20"/>
        </w:rPr>
        <w:t xml:space="preserve">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Pr="00021285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21285">
        <w:rPr>
          <w:rFonts w:ascii="Century Gothic" w:hAnsi="Century Gothic"/>
          <w:b/>
          <w:sz w:val="20"/>
          <w:szCs w:val="20"/>
        </w:rPr>
        <w:t>cena brutto</w:t>
      </w:r>
      <w:r w:rsidRPr="00021285">
        <w:rPr>
          <w:rFonts w:ascii="Century Gothic" w:hAnsi="Century Gothic"/>
          <w:sz w:val="20"/>
          <w:szCs w:val="20"/>
        </w:rPr>
        <w:t xml:space="preserve"> </w:t>
      </w:r>
      <w:r w:rsidRPr="00021285">
        <w:rPr>
          <w:rFonts w:ascii="Century Gothic" w:hAnsi="Century Gothic"/>
          <w:sz w:val="20"/>
          <w:szCs w:val="20"/>
        </w:rPr>
        <w:tab/>
      </w:r>
      <w:r w:rsidRPr="00021285">
        <w:rPr>
          <w:rFonts w:ascii="Century Gothic" w:hAnsi="Century Gothic"/>
          <w:b/>
          <w:sz w:val="20"/>
          <w:szCs w:val="20"/>
        </w:rPr>
        <w:t>PLN</w:t>
      </w:r>
    </w:p>
    <w:p w14:paraId="1B95EE9B" w14:textId="2A40FA49" w:rsidR="00960B20" w:rsidRPr="00021285" w:rsidRDefault="00960B20" w:rsidP="00960B20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</w:rPr>
      </w:pPr>
      <w:r w:rsidRPr="00021285">
        <w:rPr>
          <w:rFonts w:ascii="Century Gothic" w:hAnsi="Century Gothic"/>
          <w:b/>
          <w:sz w:val="20"/>
          <w:szCs w:val="20"/>
        </w:rPr>
        <w:t xml:space="preserve">Powyższa wycena zgodna jest z Formularzem Cenowym stanowiącym załącznik nr </w:t>
      </w:r>
      <w:r w:rsidR="00021285" w:rsidRPr="00021285">
        <w:rPr>
          <w:rFonts w:ascii="Century Gothic" w:hAnsi="Century Gothic"/>
          <w:b/>
          <w:sz w:val="20"/>
          <w:szCs w:val="20"/>
        </w:rPr>
        <w:t>2A</w:t>
      </w:r>
      <w:r w:rsidRPr="00021285">
        <w:rPr>
          <w:rFonts w:ascii="Century Gothic" w:hAnsi="Century Gothic"/>
          <w:b/>
          <w:sz w:val="20"/>
          <w:szCs w:val="20"/>
        </w:rPr>
        <w:t xml:space="preserve"> do </w:t>
      </w:r>
      <w:r w:rsidR="00021285" w:rsidRPr="00021285">
        <w:rPr>
          <w:rFonts w:ascii="Century Gothic" w:hAnsi="Century Gothic"/>
          <w:b/>
          <w:sz w:val="20"/>
          <w:szCs w:val="20"/>
        </w:rPr>
        <w:t>SWZ.</w:t>
      </w:r>
    </w:p>
    <w:p w14:paraId="61EF7AA3" w14:textId="77777777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145DBA44" w14:textId="03E1CDCC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7BAE2D36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sz w:val="20"/>
          <w:szCs w:val="20"/>
        </w:rPr>
        <w:t>.</w:t>
      </w: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 xml:space="preserve">, któremu zostanie powierzona następująca </w:t>
      </w:r>
      <w:r w:rsidRPr="0013649F">
        <w:rPr>
          <w:rFonts w:ascii="Century Gothic" w:hAnsi="Century Gothic"/>
          <w:sz w:val="20"/>
          <w:szCs w:val="20"/>
        </w:rPr>
        <w:lastRenderedPageBreak/>
        <w:t>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25AA8E99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sectPr w:rsidR="00A91E5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1BD69AEA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366CB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39A39092" w:rsidR="00682801" w:rsidRPr="007366CB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7366CB">
      <w:rPr>
        <w:rFonts w:ascii="Century Gothic" w:hAnsi="Century Gothic"/>
        <w:sz w:val="20"/>
        <w:szCs w:val="20"/>
      </w:rPr>
      <w:t xml:space="preserve">Załącznik nr </w:t>
    </w:r>
    <w:r w:rsidR="007366CB" w:rsidRPr="007366CB">
      <w:rPr>
        <w:rFonts w:ascii="Century Gothic" w:hAnsi="Century Gothic"/>
        <w:sz w:val="20"/>
        <w:szCs w:val="20"/>
      </w:rPr>
      <w:t>2</w:t>
    </w:r>
    <w:r w:rsidRPr="007366CB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7366CB">
      <w:rPr>
        <w:rFonts w:ascii="Century Gothic" w:hAnsi="Century Gothic"/>
        <w:sz w:val="20"/>
        <w:szCs w:val="20"/>
      </w:rPr>
      <w:t xml:space="preserve">- Formularz </w:t>
    </w:r>
    <w:r w:rsidR="00A06B10" w:rsidRPr="007366CB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285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66CB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970F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uiPriority w:val="99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701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Matuszak Kamila</cp:lastModifiedBy>
  <cp:revision>4</cp:revision>
  <cp:lastPrinted>2017-04-05T10:47:00Z</cp:lastPrinted>
  <dcterms:created xsi:type="dcterms:W3CDTF">2023-07-18T07:59:00Z</dcterms:created>
  <dcterms:modified xsi:type="dcterms:W3CDTF">2023-07-21T10:47:00Z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