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C1614" w14:textId="4534D14C" w:rsidR="00CC0AE9" w:rsidRPr="004976A7" w:rsidRDefault="00157F61" w:rsidP="00CC0AE9">
      <w:pPr>
        <w:spacing w:line="360" w:lineRule="auto"/>
        <w:ind w:left="142"/>
        <w:jc w:val="center"/>
        <w:rPr>
          <w:rFonts w:ascii="Century Gothic" w:hAnsi="Century Gothic" w:cs="Century Gothic"/>
          <w:sz w:val="20"/>
          <w:szCs w:val="20"/>
        </w:rPr>
      </w:pPr>
      <w:r w:rsidRPr="005C6925">
        <w:rPr>
          <w:rFonts w:ascii="Century Gothic" w:hAnsi="Century Gothic"/>
          <w:noProof/>
          <w:szCs w:val="20"/>
        </w:rPr>
        <w:drawing>
          <wp:inline distT="0" distB="0" distL="0" distR="0" wp14:anchorId="019E3495" wp14:editId="2D53E9F5">
            <wp:extent cx="3189600" cy="770400"/>
            <wp:effectExtent l="0" t="0" r="0" b="0"/>
            <wp:docPr id="2" name="Obraz 2" descr="http://www.gaz-system.pl/fileadmin/centrum_prasowe/Logotypy/podstawowa/Logotyp_-_wersja_pant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az-system.pl/fileadmin/centrum_prasowe/Logotypy/podstawowa/Logotyp_-_wersja_panton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0" cy="77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67E498" w14:textId="77777777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</w:p>
    <w:p w14:paraId="28B96134" w14:textId="77777777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</w:p>
    <w:p w14:paraId="6AD2D464" w14:textId="17742273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 w:rsidRPr="004976A7">
        <w:rPr>
          <w:rFonts w:ascii="Century Gothic" w:hAnsi="Century Gothic" w:cs="Century Gothic"/>
          <w:b/>
          <w:bCs/>
          <w:sz w:val="22"/>
          <w:szCs w:val="22"/>
        </w:rPr>
        <w:t>Operator Gazociągów Przesyłowych</w:t>
      </w:r>
      <w:r w:rsidR="004314C6">
        <w:rPr>
          <w:rFonts w:ascii="Century Gothic" w:hAnsi="Century Gothic" w:cs="Century Gothic"/>
          <w:b/>
          <w:bCs/>
          <w:sz w:val="22"/>
          <w:szCs w:val="22"/>
        </w:rPr>
        <w:t xml:space="preserve"> </w:t>
      </w:r>
    </w:p>
    <w:p w14:paraId="352AEBA0" w14:textId="77777777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 w:rsidRPr="004976A7">
        <w:rPr>
          <w:rFonts w:ascii="Century Gothic" w:hAnsi="Century Gothic" w:cs="Century Gothic"/>
          <w:b/>
          <w:bCs/>
          <w:sz w:val="22"/>
          <w:szCs w:val="22"/>
        </w:rPr>
        <w:t>GAZ-SYSTEM S.A.</w:t>
      </w:r>
    </w:p>
    <w:p w14:paraId="4A9E3729" w14:textId="5D5A49B4" w:rsidR="00CC0AE9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18"/>
          <w:szCs w:val="18"/>
        </w:rPr>
      </w:pPr>
    </w:p>
    <w:p w14:paraId="6BCA5382" w14:textId="77777777" w:rsidR="004314C6" w:rsidRPr="004976A7" w:rsidRDefault="004314C6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18"/>
          <w:szCs w:val="18"/>
        </w:rPr>
      </w:pPr>
    </w:p>
    <w:p w14:paraId="32B6F829" w14:textId="4E60BF2C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SPECYFIKACJA WARUNKÓW ZAMÓWIENIA W POSTĘPOWANIU NIEPUBLICZNYM PROWADZONYM W TRYBIE </w:t>
      </w:r>
      <w:r w:rsidRPr="00AC540C">
        <w:rPr>
          <w:rFonts w:ascii="Century Gothic" w:hAnsi="Century Gothic" w:cs="Century Gothic"/>
          <w:b/>
          <w:bCs/>
          <w:sz w:val="20"/>
          <w:szCs w:val="20"/>
        </w:rPr>
        <w:t>PRZETARGU NIEOGRANICZONEGO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</w:p>
    <w:p w14:paraId="305B15B0" w14:textId="77777777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0"/>
          <w:szCs w:val="20"/>
          <w:highlight w:val="yellow"/>
        </w:rPr>
      </w:pPr>
    </w:p>
    <w:p w14:paraId="2EB08A2F" w14:textId="77777777" w:rsidR="00EB113E" w:rsidRPr="00EB113E" w:rsidRDefault="004314C6" w:rsidP="00EB113E">
      <w:pPr>
        <w:pStyle w:val="Nagwek2"/>
        <w:spacing w:line="360" w:lineRule="auto"/>
        <w:jc w:val="center"/>
        <w:rPr>
          <w:rFonts w:ascii="Century Gothic" w:eastAsia="Times New Roman" w:hAnsi="Century Gothic" w:cs="Century Gothic"/>
          <w:b/>
          <w:bCs/>
          <w:color w:val="auto"/>
          <w:sz w:val="20"/>
          <w:szCs w:val="20"/>
        </w:rPr>
      </w:pPr>
      <w:bookmarkStart w:id="0" w:name="_Hlk130885760"/>
      <w:bookmarkStart w:id="1" w:name="_Hlk111819218"/>
      <w:r w:rsidRPr="005368E6">
        <w:rPr>
          <w:rFonts w:ascii="Century Gothic" w:eastAsia="Times New Roman" w:hAnsi="Century Gothic" w:cs="Century Gothic"/>
          <w:b/>
          <w:bCs/>
          <w:color w:val="auto"/>
          <w:sz w:val="20"/>
          <w:szCs w:val="20"/>
        </w:rPr>
        <w:t xml:space="preserve">pn.: </w:t>
      </w:r>
      <w:bookmarkStart w:id="2" w:name="_Hlk103844139"/>
      <w:bookmarkEnd w:id="0"/>
    </w:p>
    <w:p w14:paraId="45B1FD66" w14:textId="690B0628" w:rsidR="00EB113E" w:rsidRPr="00EB113E" w:rsidRDefault="00EB113E" w:rsidP="00EB113E">
      <w:pPr>
        <w:pStyle w:val="Nagwek2"/>
        <w:spacing w:line="360" w:lineRule="auto"/>
        <w:jc w:val="center"/>
        <w:rPr>
          <w:rFonts w:ascii="Century Gothic" w:eastAsia="Times New Roman" w:hAnsi="Century Gothic" w:cs="Century Gothic"/>
          <w:b/>
          <w:bCs/>
          <w:color w:val="auto"/>
          <w:sz w:val="20"/>
          <w:szCs w:val="20"/>
        </w:rPr>
      </w:pPr>
      <w:r w:rsidRPr="00EB113E">
        <w:rPr>
          <w:rFonts w:ascii="Century Gothic" w:eastAsia="Times New Roman" w:hAnsi="Century Gothic" w:cs="Century Gothic"/>
          <w:b/>
          <w:bCs/>
          <w:color w:val="auto"/>
          <w:sz w:val="20"/>
          <w:szCs w:val="20"/>
        </w:rPr>
        <w:t xml:space="preserve">Wykonanie robót budowlanych dla zadania inwestycyjnego </w:t>
      </w:r>
      <w:proofErr w:type="spellStart"/>
      <w:r w:rsidRPr="00EB113E">
        <w:rPr>
          <w:rFonts w:ascii="Century Gothic" w:eastAsia="Times New Roman" w:hAnsi="Century Gothic" w:cs="Century Gothic"/>
          <w:b/>
          <w:bCs/>
          <w:color w:val="auto"/>
          <w:sz w:val="20"/>
          <w:szCs w:val="20"/>
        </w:rPr>
        <w:t>pn</w:t>
      </w:r>
      <w:proofErr w:type="spellEnd"/>
      <w:r w:rsidRPr="00EB113E">
        <w:rPr>
          <w:rFonts w:ascii="Century Gothic" w:eastAsia="Times New Roman" w:hAnsi="Century Gothic" w:cs="Century Gothic"/>
          <w:b/>
          <w:bCs/>
          <w:color w:val="auto"/>
          <w:sz w:val="20"/>
          <w:szCs w:val="20"/>
        </w:rPr>
        <w:t>: „Przebudowa ZZU Z-11 Skaszyn na gazociągu DN 500 relacji Nowiny Brdowskie – Wi</w:t>
      </w:r>
      <w:r w:rsidR="00921072">
        <w:rPr>
          <w:rFonts w:ascii="Century Gothic" w:eastAsia="Times New Roman" w:hAnsi="Century Gothic" w:cs="Century Gothic"/>
          <w:b/>
          <w:bCs/>
          <w:color w:val="auto"/>
          <w:sz w:val="20"/>
          <w:szCs w:val="20"/>
        </w:rPr>
        <w:t>e</w:t>
      </w:r>
      <w:r w:rsidRPr="00EB113E">
        <w:rPr>
          <w:rFonts w:ascii="Century Gothic" w:eastAsia="Times New Roman" w:hAnsi="Century Gothic" w:cs="Century Gothic"/>
          <w:b/>
          <w:bCs/>
          <w:color w:val="auto"/>
          <w:sz w:val="20"/>
          <w:szCs w:val="20"/>
        </w:rPr>
        <w:t>niec (Odolanów1)”</w:t>
      </w:r>
    </w:p>
    <w:p w14:paraId="5853011A" w14:textId="77777777" w:rsidR="00EB113E" w:rsidRPr="00EB113E" w:rsidRDefault="00EB113E" w:rsidP="00EB113E">
      <w:pPr>
        <w:pStyle w:val="Nagwek2"/>
        <w:spacing w:line="360" w:lineRule="auto"/>
        <w:jc w:val="center"/>
        <w:rPr>
          <w:rFonts w:ascii="Century Gothic" w:eastAsia="Times New Roman" w:hAnsi="Century Gothic" w:cs="Century Gothic"/>
          <w:b/>
          <w:bCs/>
          <w:color w:val="auto"/>
          <w:sz w:val="20"/>
          <w:szCs w:val="20"/>
        </w:rPr>
      </w:pPr>
    </w:p>
    <w:p w14:paraId="035E347D" w14:textId="77777777" w:rsidR="00EB113E" w:rsidRPr="00EB113E" w:rsidRDefault="00EB113E" w:rsidP="00EB113E">
      <w:pPr>
        <w:pStyle w:val="Nagwek2"/>
        <w:spacing w:line="360" w:lineRule="auto"/>
        <w:jc w:val="center"/>
        <w:rPr>
          <w:rFonts w:ascii="Century Gothic" w:eastAsia="Times New Roman" w:hAnsi="Century Gothic" w:cs="Century Gothic"/>
          <w:b/>
          <w:bCs/>
          <w:color w:val="auto"/>
          <w:sz w:val="20"/>
          <w:szCs w:val="20"/>
        </w:rPr>
      </w:pPr>
      <w:r w:rsidRPr="00EB113E">
        <w:rPr>
          <w:rFonts w:ascii="Century Gothic" w:eastAsia="Times New Roman" w:hAnsi="Century Gothic" w:cs="Century Gothic"/>
          <w:b/>
          <w:bCs/>
          <w:color w:val="auto"/>
          <w:sz w:val="20"/>
          <w:szCs w:val="20"/>
        </w:rPr>
        <w:t xml:space="preserve">    Numer postępowania</w:t>
      </w:r>
    </w:p>
    <w:p w14:paraId="6F598E47" w14:textId="5010646B" w:rsidR="005368E6" w:rsidRPr="005368E6" w:rsidRDefault="00EB113E" w:rsidP="00EB113E">
      <w:pPr>
        <w:pStyle w:val="Nagwek2"/>
        <w:spacing w:line="360" w:lineRule="auto"/>
        <w:jc w:val="center"/>
        <w:rPr>
          <w:rFonts w:ascii="Century Gothic" w:eastAsia="Times New Roman" w:hAnsi="Century Gothic" w:cs="Century Gothic"/>
          <w:b/>
          <w:bCs/>
          <w:color w:val="auto"/>
          <w:sz w:val="20"/>
          <w:szCs w:val="20"/>
        </w:rPr>
      </w:pPr>
      <w:r w:rsidRPr="00EB113E">
        <w:rPr>
          <w:rFonts w:ascii="Century Gothic" w:eastAsia="Times New Roman" w:hAnsi="Century Gothic" w:cs="Century Gothic"/>
          <w:b/>
          <w:bCs/>
          <w:color w:val="auto"/>
          <w:sz w:val="20"/>
          <w:szCs w:val="20"/>
        </w:rPr>
        <w:t xml:space="preserve">    NP/2023/06/0312/GDA</w:t>
      </w:r>
    </w:p>
    <w:p w14:paraId="60C3A961" w14:textId="59B42B29" w:rsidR="0007700F" w:rsidRPr="004976A7" w:rsidRDefault="0007700F" w:rsidP="005368E6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</w:p>
    <w:bookmarkEnd w:id="2"/>
    <w:bookmarkEnd w:id="1"/>
    <w:p w14:paraId="3E5FF5FB" w14:textId="7ADF07F6" w:rsidR="008123CE" w:rsidRDefault="008123CE">
      <w:pPr>
        <w:spacing w:after="200" w:line="276" w:lineRule="auto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br w:type="page"/>
      </w:r>
      <w:r w:rsidR="00422B08">
        <w:rPr>
          <w:rFonts w:ascii="Century Gothic" w:hAnsi="Century Gothic" w:cs="Century Gothic"/>
          <w:sz w:val="20"/>
          <w:szCs w:val="20"/>
        </w:rPr>
        <w:lastRenderedPageBreak/>
        <w:t xml:space="preserve"> </w:t>
      </w:r>
    </w:p>
    <w:p w14:paraId="44B68DB2" w14:textId="53E935DA" w:rsidR="00D921EB" w:rsidRPr="00AC540C" w:rsidRDefault="00CC0AE9" w:rsidP="00AC540C">
      <w:pPr>
        <w:spacing w:after="200" w:line="276" w:lineRule="auto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>Ilekroć w dalszej części Specyfikacji Warunków Zamówienia jest mowa o:</w:t>
      </w:r>
    </w:p>
    <w:p w14:paraId="60B68078" w14:textId="1E540834" w:rsidR="0007700F" w:rsidRDefault="00CC0AE9" w:rsidP="00AC540C">
      <w:pPr>
        <w:pStyle w:val="Akapitzlist"/>
        <w:numPr>
          <w:ilvl w:val="3"/>
          <w:numId w:val="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/>
          <w:b/>
          <w:bCs/>
          <w:sz w:val="20"/>
          <w:szCs w:val="20"/>
        </w:rPr>
        <w:t>„</w:t>
      </w:r>
      <w:r w:rsidRPr="004314C6">
        <w:rPr>
          <w:rFonts w:ascii="Century Gothic" w:hAnsi="Century Gothic" w:cs="Century Gothic"/>
          <w:b/>
          <w:bCs/>
          <w:sz w:val="20"/>
          <w:szCs w:val="20"/>
        </w:rPr>
        <w:t>Liście Nierzetelnych Dostawców”</w:t>
      </w:r>
      <w:r w:rsidRPr="004314C6">
        <w:rPr>
          <w:rFonts w:ascii="Century Gothic" w:hAnsi="Century Gothic" w:cs="Century Gothic"/>
          <w:bCs/>
          <w:sz w:val="20"/>
          <w:szCs w:val="20"/>
        </w:rPr>
        <w:t xml:space="preserve"> –</w:t>
      </w:r>
      <w:r w:rsidRPr="004314C6">
        <w:rPr>
          <w:rFonts w:ascii="Century Gothic" w:hAnsi="Century Gothic" w:cs="Century Gothic"/>
          <w:sz w:val="20"/>
          <w:szCs w:val="20"/>
        </w:rPr>
        <w:t xml:space="preserve"> należy przez to</w:t>
      </w:r>
      <w:r w:rsidR="003B0A17" w:rsidRPr="004314C6">
        <w:rPr>
          <w:rFonts w:ascii="Century Gothic" w:hAnsi="Century Gothic" w:cs="Century Gothic"/>
          <w:sz w:val="20"/>
          <w:szCs w:val="20"/>
        </w:rPr>
        <w:t xml:space="preserve"> rozumieć </w:t>
      </w:r>
      <w:r w:rsidR="004248C4" w:rsidRPr="004314C6">
        <w:rPr>
          <w:rFonts w:ascii="Century Gothic" w:hAnsi="Century Gothic" w:cs="Century Gothic"/>
          <w:sz w:val="20"/>
          <w:szCs w:val="20"/>
        </w:rPr>
        <w:t xml:space="preserve">wykaz </w:t>
      </w:r>
      <w:r w:rsidR="002971F7" w:rsidRPr="004314C6">
        <w:rPr>
          <w:rFonts w:ascii="Century Gothic" w:hAnsi="Century Gothic" w:cs="Century Gothic"/>
          <w:sz w:val="20"/>
          <w:szCs w:val="20"/>
        </w:rPr>
        <w:t>Wykon</w:t>
      </w:r>
      <w:r w:rsidR="004248C4" w:rsidRPr="004314C6">
        <w:rPr>
          <w:rFonts w:ascii="Century Gothic" w:hAnsi="Century Gothic" w:cs="Century Gothic"/>
          <w:sz w:val="20"/>
          <w:szCs w:val="20"/>
        </w:rPr>
        <w:t xml:space="preserve">awców, którzy w sposób zawiniony nie wykonali, nienależycie wykonali lub nienależycie wykonują Zamówienie na rzecz </w:t>
      </w:r>
      <w:r w:rsidR="002B6A16" w:rsidRPr="004314C6">
        <w:rPr>
          <w:rFonts w:ascii="Century Gothic" w:hAnsi="Century Gothic" w:cs="Century Gothic"/>
          <w:sz w:val="20"/>
          <w:szCs w:val="20"/>
        </w:rPr>
        <w:t>Zamawiającego</w:t>
      </w:r>
      <w:r w:rsidR="004248C4" w:rsidRPr="004314C6">
        <w:rPr>
          <w:rFonts w:ascii="Century Gothic" w:hAnsi="Century Gothic" w:cs="Century Gothic"/>
          <w:sz w:val="20"/>
          <w:szCs w:val="20"/>
        </w:rPr>
        <w:t xml:space="preserve">, co wpłynęło na utratę przez nich wiarygodności wymaganej od partnerów biznesowych i tym samym uznanie, że będą niezdolni do realizacji kolejnych zamówień na rzecz </w:t>
      </w:r>
      <w:r w:rsidR="002B6A16" w:rsidRPr="004314C6">
        <w:rPr>
          <w:rFonts w:ascii="Century Gothic" w:hAnsi="Century Gothic" w:cs="Century Gothic"/>
          <w:sz w:val="20"/>
          <w:szCs w:val="20"/>
        </w:rPr>
        <w:t>Zamawiającego.</w:t>
      </w:r>
    </w:p>
    <w:p w14:paraId="18CB7BE0" w14:textId="3B58F622" w:rsidR="00745ACE" w:rsidRPr="00745ACE" w:rsidRDefault="00745ACE" w:rsidP="00745ACE">
      <w:pPr>
        <w:pStyle w:val="Akapitzlist"/>
        <w:numPr>
          <w:ilvl w:val="3"/>
          <w:numId w:val="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745ACE">
        <w:rPr>
          <w:rFonts w:ascii="Century Gothic" w:hAnsi="Century Gothic"/>
          <w:b/>
          <w:sz w:val="20"/>
          <w:szCs w:val="20"/>
        </w:rPr>
        <w:t xml:space="preserve">„Liście Wiarygodnych </w:t>
      </w:r>
      <w:r w:rsidRPr="00745ACE">
        <w:rPr>
          <w:rFonts w:ascii="Century Gothic" w:hAnsi="Century Gothic" w:cs="Century Gothic"/>
          <w:b/>
          <w:sz w:val="20"/>
          <w:szCs w:val="20"/>
        </w:rPr>
        <w:t>Dostawców”</w:t>
      </w:r>
      <w:r w:rsidRPr="00745ACE">
        <w:rPr>
          <w:rFonts w:ascii="Century Gothic" w:hAnsi="Century Gothic" w:cs="Century Gothic"/>
          <w:sz w:val="20"/>
          <w:szCs w:val="20"/>
        </w:rPr>
        <w:t xml:space="preserve"> – należy przez to rozumieć zestawienie Wykonawców, którzy w sposób należyty zrealizowali na rzecz Zamawiającego co najmniej jedno zamówienie udzielone w wyniku przeprowadzonego postępowania o udzielenie Zamówienia oraz pozytywnie przeszli proces oceny co najmniej jednej zrealizowanej umowy, otrzymując minimalny wymagany poziom punktów umożliwiający wpis na LWD.</w:t>
      </w:r>
    </w:p>
    <w:p w14:paraId="4599262C" w14:textId="197B3816" w:rsidR="002154A7" w:rsidRPr="004314C6" w:rsidRDefault="002154A7" w:rsidP="004248C4">
      <w:pPr>
        <w:pStyle w:val="Akapitzlist"/>
        <w:numPr>
          <w:ilvl w:val="3"/>
          <w:numId w:val="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„Portal</w:t>
      </w:r>
      <w:r w:rsidR="00E41691" w:rsidRPr="004314C6">
        <w:rPr>
          <w:rFonts w:ascii="Century Gothic" w:hAnsi="Century Gothic" w:cs="Century Gothic"/>
          <w:b/>
          <w:bCs/>
          <w:sz w:val="20"/>
          <w:szCs w:val="20"/>
        </w:rPr>
        <w:t>u</w:t>
      </w:r>
      <w:r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 Zakupowy</w:t>
      </w:r>
      <w:r w:rsidR="00E41691" w:rsidRPr="004314C6">
        <w:rPr>
          <w:rFonts w:ascii="Century Gothic" w:hAnsi="Century Gothic" w:cs="Century Gothic"/>
          <w:b/>
          <w:bCs/>
          <w:sz w:val="20"/>
          <w:szCs w:val="20"/>
        </w:rPr>
        <w:t>m</w:t>
      </w:r>
      <w:r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” </w:t>
      </w:r>
      <w:r w:rsidRPr="004314C6">
        <w:rPr>
          <w:rFonts w:ascii="Century Gothic" w:hAnsi="Century Gothic" w:cs="Century Gothic"/>
          <w:sz w:val="20"/>
          <w:szCs w:val="20"/>
        </w:rPr>
        <w:t xml:space="preserve">– należy przez to rozumieć Platformę Zakupową GAZ-SYSTEM S.A., dostępną pod adresem </w:t>
      </w:r>
      <w:hyperlink r:id="rId12" w:history="1">
        <w:r w:rsidR="00035251" w:rsidRPr="000E58A0">
          <w:rPr>
            <w:rStyle w:val="Hipercze"/>
            <w:rFonts w:ascii="Century Gothic" w:hAnsi="Century Gothic" w:cs="Century Gothic"/>
            <w:sz w:val="20"/>
            <w:szCs w:val="20"/>
          </w:rPr>
          <w:t>https://portal.gaz-system.pl/</w:t>
        </w:r>
      </w:hyperlink>
    </w:p>
    <w:p w14:paraId="40244830" w14:textId="03CAC26C" w:rsidR="00CC0AE9" w:rsidRPr="004314C6" w:rsidRDefault="00CC0AE9" w:rsidP="00CC0AE9">
      <w:pPr>
        <w:pStyle w:val="Tekstpodstawowywcity"/>
        <w:numPr>
          <w:ilvl w:val="0"/>
          <w:numId w:val="2"/>
        </w:numPr>
        <w:tabs>
          <w:tab w:val="num" w:pos="1260"/>
        </w:tabs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„Postępowaniu</w:t>
      </w:r>
      <w:r w:rsidR="004314C6">
        <w:rPr>
          <w:rFonts w:ascii="Century Gothic" w:hAnsi="Century Gothic" w:cs="Century Gothic"/>
          <w:b/>
          <w:bCs/>
          <w:sz w:val="20"/>
          <w:szCs w:val="20"/>
        </w:rPr>
        <w:t>”</w:t>
      </w:r>
      <w:r w:rsidRPr="004314C6">
        <w:rPr>
          <w:rFonts w:ascii="Century Gothic" w:hAnsi="Century Gothic" w:cs="Century Gothic"/>
          <w:sz w:val="20"/>
          <w:szCs w:val="20"/>
        </w:rPr>
        <w:t xml:space="preserve"> – należy przez to rozumieć postępowanie o udzielenie Zamówienia prowadzone w trybie </w:t>
      </w:r>
      <w:r w:rsidRPr="00AC540C">
        <w:rPr>
          <w:rFonts w:ascii="Century Gothic" w:hAnsi="Century Gothic" w:cs="Century Gothic"/>
          <w:sz w:val="20"/>
          <w:szCs w:val="20"/>
        </w:rPr>
        <w:t>przetargu nieograniczonego</w:t>
      </w:r>
      <w:r w:rsidRPr="004314C6">
        <w:rPr>
          <w:rFonts w:ascii="Century Gothic" w:hAnsi="Century Gothic" w:cs="Century Gothic"/>
          <w:sz w:val="20"/>
          <w:szCs w:val="20"/>
        </w:rPr>
        <w:t>.</w:t>
      </w:r>
    </w:p>
    <w:p w14:paraId="4AF21E12" w14:textId="0CB66FE3" w:rsidR="00CC0AE9" w:rsidRPr="004314C6" w:rsidRDefault="00CC0AE9" w:rsidP="00CC0AE9">
      <w:pPr>
        <w:pStyle w:val="Tekstpodstawowywcity"/>
        <w:numPr>
          <w:ilvl w:val="0"/>
          <w:numId w:val="2"/>
        </w:numPr>
        <w:tabs>
          <w:tab w:val="num" w:pos="1260"/>
        </w:tabs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„Specyfikacji</w:t>
      </w:r>
      <w:r w:rsidR="004314C6">
        <w:rPr>
          <w:rFonts w:ascii="Century Gothic" w:hAnsi="Century Gothic" w:cs="Century Gothic"/>
          <w:b/>
          <w:bCs/>
          <w:sz w:val="20"/>
          <w:szCs w:val="20"/>
        </w:rPr>
        <w:t>”</w:t>
      </w:r>
      <w:r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 lub „SWZ”</w:t>
      </w:r>
      <w:r w:rsidRPr="004314C6">
        <w:rPr>
          <w:rFonts w:ascii="Century Gothic" w:hAnsi="Century Gothic" w:cs="Century Gothic"/>
          <w:sz w:val="20"/>
          <w:szCs w:val="20"/>
        </w:rPr>
        <w:t xml:space="preserve"> </w:t>
      </w:r>
      <w:r w:rsidR="004314C6" w:rsidRPr="004314C6">
        <w:rPr>
          <w:rFonts w:ascii="Century Gothic" w:hAnsi="Century Gothic" w:cs="Arial"/>
          <w:sz w:val="20"/>
          <w:szCs w:val="20"/>
        </w:rPr>
        <w:t>–</w:t>
      </w:r>
      <w:r w:rsidRPr="004314C6">
        <w:rPr>
          <w:rFonts w:ascii="Century Gothic" w:hAnsi="Century Gothic" w:cs="Century Gothic"/>
          <w:sz w:val="20"/>
          <w:szCs w:val="20"/>
        </w:rPr>
        <w:t xml:space="preserve"> należy przez to rozumieć niniejszą Specyfikację Warunków Zamówienia wraz z Załącznikami. </w:t>
      </w:r>
    </w:p>
    <w:p w14:paraId="45788110" w14:textId="78869588" w:rsidR="00CC0AE9" w:rsidRPr="004314C6" w:rsidRDefault="004314C6" w:rsidP="00CC0AE9">
      <w:pPr>
        <w:pStyle w:val="Tekstpodstawowywcity"/>
        <w:numPr>
          <w:ilvl w:val="0"/>
          <w:numId w:val="2"/>
        </w:numPr>
        <w:tabs>
          <w:tab w:val="num" w:pos="1260"/>
        </w:tabs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„</w:t>
      </w:r>
      <w:r w:rsidR="00CC0AE9" w:rsidRPr="004314C6">
        <w:rPr>
          <w:rFonts w:ascii="Century Gothic" w:hAnsi="Century Gothic" w:cs="Century Gothic"/>
          <w:b/>
          <w:bCs/>
          <w:sz w:val="20"/>
          <w:szCs w:val="20"/>
        </w:rPr>
        <w:t>Wykonawcy</w:t>
      </w:r>
      <w:r>
        <w:rPr>
          <w:rFonts w:ascii="Century Gothic" w:hAnsi="Century Gothic" w:cs="Century Gothic"/>
          <w:b/>
          <w:bCs/>
          <w:sz w:val="20"/>
          <w:szCs w:val="20"/>
        </w:rPr>
        <w:t>”</w:t>
      </w:r>
      <w:r w:rsidR="0085640D">
        <w:rPr>
          <w:rFonts w:ascii="Century Gothic" w:hAnsi="Century Gothic" w:cs="Century Gothic"/>
          <w:sz w:val="20"/>
          <w:szCs w:val="20"/>
        </w:rPr>
        <w:t xml:space="preserve"> lub </w:t>
      </w:r>
      <w:r w:rsidR="0085640D" w:rsidRPr="0085640D">
        <w:rPr>
          <w:rFonts w:ascii="Century Gothic" w:hAnsi="Century Gothic" w:cs="Century Gothic"/>
          <w:b/>
          <w:bCs/>
          <w:sz w:val="20"/>
          <w:szCs w:val="20"/>
        </w:rPr>
        <w:t>„Dostawcy”</w:t>
      </w:r>
      <w:r w:rsidR="0085640D">
        <w:rPr>
          <w:rFonts w:ascii="Century Gothic" w:hAnsi="Century Gothic" w:cs="Century Gothic"/>
          <w:sz w:val="20"/>
          <w:szCs w:val="20"/>
        </w:rPr>
        <w:t xml:space="preserve"> </w:t>
      </w:r>
      <w:r w:rsidRPr="004314C6">
        <w:rPr>
          <w:rFonts w:ascii="Century Gothic" w:hAnsi="Century Gothic" w:cs="Arial"/>
          <w:sz w:val="20"/>
          <w:szCs w:val="20"/>
        </w:rPr>
        <w:t>–</w:t>
      </w:r>
      <w:r w:rsidR="00CC0AE9" w:rsidRPr="004314C6">
        <w:rPr>
          <w:rFonts w:ascii="Century Gothic" w:hAnsi="Century Gothic" w:cs="Century Gothic"/>
          <w:sz w:val="20"/>
          <w:szCs w:val="20"/>
        </w:rPr>
        <w:t xml:space="preserve"> należy przez to rozumieć osobę fizyczną, osobę prawną albo jednostkę organizacyjną nieposiadającą osobowości prawnej, która </w:t>
      </w:r>
      <w:r w:rsidR="00F61159" w:rsidRPr="00F61159">
        <w:rPr>
          <w:rFonts w:ascii="Century Gothic" w:hAnsi="Century Gothic" w:cs="Century Gothic"/>
          <w:sz w:val="20"/>
          <w:szCs w:val="20"/>
        </w:rPr>
        <w:t xml:space="preserve">oferuje na rynku wykonanie robót budowalnych lub obiektu budowlanego, dostawę produktów lub świadczenie usług </w:t>
      </w:r>
      <w:r w:rsidR="00F61159">
        <w:rPr>
          <w:rFonts w:ascii="Century Gothic" w:hAnsi="Century Gothic" w:cs="Century Gothic"/>
          <w:sz w:val="20"/>
          <w:szCs w:val="20"/>
        </w:rPr>
        <w:t xml:space="preserve"> lub </w:t>
      </w:r>
      <w:r w:rsidR="00CC0AE9" w:rsidRPr="004314C6">
        <w:rPr>
          <w:rFonts w:ascii="Century Gothic" w:hAnsi="Century Gothic" w:cs="Century Gothic"/>
          <w:sz w:val="20"/>
          <w:szCs w:val="20"/>
        </w:rPr>
        <w:t>ubiega się o</w:t>
      </w:r>
      <w:r w:rsidR="0085640D">
        <w:rPr>
          <w:rFonts w:ascii="Century Gothic" w:hAnsi="Century Gothic" w:cs="Century Gothic"/>
          <w:sz w:val="20"/>
          <w:szCs w:val="20"/>
        </w:rPr>
        <w:t> </w:t>
      </w:r>
      <w:r w:rsidR="00CC0AE9" w:rsidRPr="004314C6">
        <w:rPr>
          <w:rFonts w:ascii="Century Gothic" w:hAnsi="Century Gothic" w:cs="Century Gothic"/>
          <w:sz w:val="20"/>
          <w:szCs w:val="20"/>
        </w:rPr>
        <w:t xml:space="preserve">udzielenie Zamówienia, złożyła ofertę lub zawarła umowę lub </w:t>
      </w:r>
      <w:r w:rsidR="00222478" w:rsidRPr="004314C6">
        <w:rPr>
          <w:rFonts w:ascii="Century Gothic" w:hAnsi="Century Gothic" w:cs="Century Gothic"/>
          <w:sz w:val="20"/>
          <w:szCs w:val="20"/>
        </w:rPr>
        <w:t>u</w:t>
      </w:r>
      <w:r w:rsidR="00CC0AE9" w:rsidRPr="004314C6">
        <w:rPr>
          <w:rFonts w:ascii="Century Gothic" w:hAnsi="Century Gothic" w:cs="Century Gothic"/>
          <w:sz w:val="20"/>
          <w:szCs w:val="20"/>
        </w:rPr>
        <w:t xml:space="preserve">mowę </w:t>
      </w:r>
      <w:r w:rsidR="00222478" w:rsidRPr="004314C6">
        <w:rPr>
          <w:rFonts w:ascii="Century Gothic" w:hAnsi="Century Gothic" w:cs="Century Gothic"/>
          <w:sz w:val="20"/>
          <w:szCs w:val="20"/>
        </w:rPr>
        <w:t>r</w:t>
      </w:r>
      <w:r w:rsidR="00CC0AE9" w:rsidRPr="004314C6">
        <w:rPr>
          <w:rFonts w:ascii="Century Gothic" w:hAnsi="Century Gothic" w:cs="Century Gothic"/>
          <w:sz w:val="20"/>
          <w:szCs w:val="20"/>
        </w:rPr>
        <w:t>amową.</w:t>
      </w:r>
      <w:r w:rsidR="00222478" w:rsidRPr="004314C6">
        <w:rPr>
          <w:rFonts w:ascii="Century Gothic" w:hAnsi="Century Gothic" w:cs="Century Gothic"/>
          <w:sz w:val="20"/>
          <w:szCs w:val="20"/>
        </w:rPr>
        <w:t xml:space="preserve"> Przez Wykonawcę</w:t>
      </w:r>
      <w:r w:rsidR="000831A2">
        <w:rPr>
          <w:rFonts w:ascii="Century Gothic" w:hAnsi="Century Gothic" w:cs="Century Gothic"/>
          <w:sz w:val="20"/>
          <w:szCs w:val="20"/>
        </w:rPr>
        <w:t xml:space="preserve"> lub Dostawcę</w:t>
      </w:r>
      <w:r w:rsidR="00222478" w:rsidRPr="004314C6">
        <w:rPr>
          <w:rFonts w:ascii="Century Gothic" w:hAnsi="Century Gothic" w:cs="Century Gothic"/>
          <w:sz w:val="20"/>
          <w:szCs w:val="20"/>
        </w:rPr>
        <w:t xml:space="preserve"> rozumie się również podmioty wspólnie ubiegające się o udzielenie Zamówienia.</w:t>
      </w:r>
    </w:p>
    <w:p w14:paraId="3AFC2B90" w14:textId="77777777" w:rsidR="00CC0AE9" w:rsidRPr="004314C6" w:rsidRDefault="00064C51" w:rsidP="00CC0AE9">
      <w:pPr>
        <w:numPr>
          <w:ilvl w:val="0"/>
          <w:numId w:val="2"/>
        </w:numPr>
        <w:tabs>
          <w:tab w:val="left" w:pos="-2977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</w:t>
      </w:r>
      <w:r w:rsidR="00CC0AE9"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Załączniku” </w:t>
      </w:r>
      <w:r w:rsidR="00CC0AE9" w:rsidRPr="004314C6">
        <w:rPr>
          <w:rFonts w:ascii="Century Gothic" w:hAnsi="Century Gothic" w:cs="Century Gothic"/>
          <w:sz w:val="20"/>
          <w:szCs w:val="20"/>
        </w:rPr>
        <w:t>– należy przez to rozumieć każdy dokument tak nazwany i dołączony</w:t>
      </w:r>
      <w:r w:rsidR="007E4022" w:rsidRPr="004314C6">
        <w:rPr>
          <w:rFonts w:ascii="Century Gothic" w:hAnsi="Century Gothic" w:cs="Century Gothic"/>
          <w:sz w:val="20"/>
          <w:szCs w:val="20"/>
        </w:rPr>
        <w:t xml:space="preserve"> </w:t>
      </w:r>
      <w:r w:rsidR="00CC0AE9" w:rsidRPr="004314C6">
        <w:rPr>
          <w:rFonts w:ascii="Century Gothic" w:hAnsi="Century Gothic" w:cs="Century Gothic"/>
          <w:sz w:val="20"/>
          <w:szCs w:val="20"/>
        </w:rPr>
        <w:t>do Specyfikacji, stanowiący jej integralną część.</w:t>
      </w:r>
    </w:p>
    <w:p w14:paraId="77200A9A" w14:textId="77777777" w:rsidR="00CC0AE9" w:rsidRPr="004314C6" w:rsidRDefault="00CC0AE9" w:rsidP="00CC0AE9">
      <w:pPr>
        <w:numPr>
          <w:ilvl w:val="0"/>
          <w:numId w:val="2"/>
        </w:numPr>
        <w:tabs>
          <w:tab w:val="left" w:pos="-2977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„Zamawiającym”</w:t>
      </w:r>
      <w:r w:rsidRPr="004314C6">
        <w:rPr>
          <w:rFonts w:ascii="Century Gothic" w:hAnsi="Century Gothic" w:cs="Century Gothic"/>
          <w:sz w:val="20"/>
          <w:szCs w:val="20"/>
        </w:rPr>
        <w:t xml:space="preserve"> – należy przez to rozumieć Spółkę Operator Gazociągów Przesyłowych GAZ-SYSTEM S.A. </w:t>
      </w:r>
    </w:p>
    <w:p w14:paraId="2343A73D" w14:textId="77777777" w:rsidR="00CC5884" w:rsidRPr="004314C6" w:rsidRDefault="00CC0AE9" w:rsidP="00064C51">
      <w:pPr>
        <w:numPr>
          <w:ilvl w:val="0"/>
          <w:numId w:val="2"/>
        </w:numPr>
        <w:tabs>
          <w:tab w:val="left" w:pos="-2977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„Zamówieniu” </w:t>
      </w:r>
      <w:r w:rsidRPr="004314C6">
        <w:rPr>
          <w:rFonts w:ascii="Century Gothic" w:hAnsi="Century Gothic" w:cs="Century Gothic"/>
          <w:sz w:val="20"/>
          <w:szCs w:val="20"/>
        </w:rPr>
        <w:t>– należy przez to rozumieć zamówienie niepubliczne, którego przedmiot został określony w Rozdziale III Specyfikacji.</w:t>
      </w:r>
    </w:p>
    <w:p w14:paraId="75739B36" w14:textId="77777777" w:rsidR="00CC0AE9" w:rsidRPr="004976A7" w:rsidRDefault="00CC0AE9" w:rsidP="00CC0AE9">
      <w:pPr>
        <w:tabs>
          <w:tab w:val="left" w:pos="7200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6F164E77" w14:textId="77777777" w:rsidR="00CC0AE9" w:rsidRPr="004976A7" w:rsidRDefault="00CC0AE9" w:rsidP="00CC0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3" w:name="_Toc115677406"/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INFORMACJE O ZAMAWIAJĄCYM</w:t>
      </w:r>
      <w:bookmarkEnd w:id="3"/>
    </w:p>
    <w:p w14:paraId="45CD2224" w14:textId="77777777" w:rsidR="00CC0AE9" w:rsidRPr="004976A7" w:rsidRDefault="00CC0AE9" w:rsidP="00CC0AE9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69A3A31B" w14:textId="77777777" w:rsidR="00CC0AE9" w:rsidRPr="004976A7" w:rsidRDefault="00CC0AE9" w:rsidP="00CC0AE9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ul. Mszczonowska 4; 02-337 Warszawa</w:t>
      </w:r>
    </w:p>
    <w:p w14:paraId="45B52F74" w14:textId="65C2907A" w:rsidR="00D00EFD" w:rsidRDefault="00CC0AE9" w:rsidP="00CC0AE9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Telefon: +48 22 220 18 00</w:t>
      </w:r>
    </w:p>
    <w:p w14:paraId="04126BC5" w14:textId="4DC34B8F" w:rsidR="00CC0AE9" w:rsidRDefault="00CC0AE9" w:rsidP="00CC0AE9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Adres internetowy (URL</w:t>
      </w:r>
      <w:r w:rsidRPr="00D00EFD">
        <w:rPr>
          <w:rFonts w:ascii="Century Gothic" w:hAnsi="Century Gothic" w:cs="Century Gothic"/>
          <w:sz w:val="20"/>
          <w:szCs w:val="20"/>
        </w:rPr>
        <w:t xml:space="preserve">): </w:t>
      </w:r>
      <w:hyperlink r:id="rId13" w:history="1">
        <w:r w:rsidR="004314C6" w:rsidRPr="00D7713E">
          <w:rPr>
            <w:rStyle w:val="Hipercze"/>
            <w:rFonts w:ascii="Century Gothic" w:hAnsi="Century Gothic"/>
            <w:sz w:val="20"/>
            <w:szCs w:val="20"/>
          </w:rPr>
          <w:t>www.gaz-system.pl</w:t>
        </w:r>
      </w:hyperlink>
    </w:p>
    <w:p w14:paraId="031A450E" w14:textId="2480497D" w:rsidR="004314C6" w:rsidRDefault="004314C6" w:rsidP="00CC0AE9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88FFAB4" w14:textId="5B6CC502" w:rsidR="004314C6" w:rsidRPr="00AC540C" w:rsidRDefault="004314C6" w:rsidP="00CC0AE9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  <w:r w:rsidRPr="00AC540C">
        <w:rPr>
          <w:rFonts w:ascii="Century Gothic" w:hAnsi="Century Gothic"/>
          <w:b/>
          <w:bCs/>
          <w:sz w:val="20"/>
          <w:szCs w:val="20"/>
          <w:u w:val="single"/>
        </w:rPr>
        <w:t>Punkt kontaktowy:</w:t>
      </w:r>
    </w:p>
    <w:p w14:paraId="2A6FBFDB" w14:textId="77777777" w:rsidR="00AC540C" w:rsidRPr="00EC3CE0" w:rsidRDefault="00AC540C" w:rsidP="00AC540C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C3CE0">
        <w:rPr>
          <w:rFonts w:ascii="Century Gothic" w:hAnsi="Century Gothic"/>
          <w:sz w:val="20"/>
          <w:szCs w:val="20"/>
        </w:rPr>
        <w:t xml:space="preserve">Operator Gazociągów Przesyłowych GAZ-SYSTEM S.A. Oddział w Gdańsku, </w:t>
      </w:r>
    </w:p>
    <w:p w14:paraId="1C1FEBDC" w14:textId="77777777" w:rsidR="00AC540C" w:rsidRPr="00EC3CE0" w:rsidRDefault="00AC540C" w:rsidP="00AC540C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C3CE0">
        <w:rPr>
          <w:rFonts w:ascii="Century Gothic" w:hAnsi="Century Gothic"/>
          <w:sz w:val="20"/>
          <w:szCs w:val="20"/>
        </w:rPr>
        <w:t>ul. Wałowa 47, 80-858 Gdańsk</w:t>
      </w:r>
    </w:p>
    <w:p w14:paraId="0FA80C59" w14:textId="77777777" w:rsidR="00AC540C" w:rsidRPr="00EC3CE0" w:rsidRDefault="00AC540C" w:rsidP="00AC540C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EC3CE0">
        <w:rPr>
          <w:rFonts w:ascii="Century Gothic" w:hAnsi="Century Gothic"/>
          <w:sz w:val="20"/>
          <w:szCs w:val="20"/>
        </w:rPr>
        <w:t>Telefon: +48 58 7445500; Faks: +48 58 7445501</w:t>
      </w:r>
    </w:p>
    <w:p w14:paraId="3CEE795D" w14:textId="77777777" w:rsidR="00AC540C" w:rsidRPr="004976A7" w:rsidRDefault="00AC540C" w:rsidP="00AC540C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  <w:highlight w:val="yellow"/>
        </w:rPr>
      </w:pPr>
      <w:r w:rsidRPr="00EC3CE0">
        <w:rPr>
          <w:rFonts w:ascii="Century Gothic" w:hAnsi="Century Gothic"/>
          <w:sz w:val="20"/>
          <w:szCs w:val="20"/>
        </w:rPr>
        <w:t>Adres internetowy {URL}:  www.gaz-system.pl</w:t>
      </w:r>
    </w:p>
    <w:p w14:paraId="51BD1DBC" w14:textId="77777777" w:rsidR="00CC0AE9" w:rsidRPr="004976A7" w:rsidRDefault="00CC0AE9" w:rsidP="00CC0AE9">
      <w:pPr>
        <w:spacing w:line="360" w:lineRule="auto"/>
        <w:rPr>
          <w:rFonts w:ascii="Century Gothic" w:hAnsi="Century Gothic" w:cs="Century Gothic"/>
          <w:b/>
          <w:bCs/>
          <w:sz w:val="20"/>
          <w:szCs w:val="20"/>
          <w:highlight w:val="yellow"/>
        </w:rPr>
      </w:pPr>
    </w:p>
    <w:p w14:paraId="5F2AA5D6" w14:textId="77777777" w:rsidR="00CC0AE9" w:rsidRPr="004976A7" w:rsidRDefault="00CC0AE9" w:rsidP="00CC0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sz w:val="20"/>
          <w:szCs w:val="20"/>
        </w:rPr>
      </w:pPr>
      <w:bookmarkStart w:id="4" w:name="_Toc115677407"/>
      <w:r w:rsidRPr="004976A7">
        <w:rPr>
          <w:rFonts w:ascii="Century Gothic" w:hAnsi="Century Gothic" w:cs="Century Gothic"/>
          <w:b/>
          <w:bCs/>
          <w:sz w:val="20"/>
          <w:szCs w:val="20"/>
        </w:rPr>
        <w:t>TRYB UDZIELENIA ZAMÓWIENIA</w:t>
      </w:r>
      <w:bookmarkEnd w:id="4"/>
    </w:p>
    <w:p w14:paraId="0228FC34" w14:textId="77777777" w:rsidR="00CC0AE9" w:rsidRPr="00AC540C" w:rsidRDefault="00CC0AE9" w:rsidP="00CC0AE9">
      <w:pPr>
        <w:pStyle w:val="Styl1"/>
        <w:numPr>
          <w:ilvl w:val="1"/>
          <w:numId w:val="1"/>
        </w:numPr>
        <w:suppressAutoHyphens w:val="0"/>
        <w:spacing w:before="0" w:after="0" w:line="360" w:lineRule="auto"/>
        <w:jc w:val="both"/>
        <w:rPr>
          <w:rFonts w:cs="Times New Roman"/>
          <w:b w:val="0"/>
          <w:bCs w:val="0"/>
          <w:sz w:val="20"/>
          <w:szCs w:val="20"/>
        </w:rPr>
      </w:pPr>
      <w:bookmarkStart w:id="5" w:name="_Toc115677408"/>
      <w:r w:rsidRPr="004976A7">
        <w:rPr>
          <w:b w:val="0"/>
          <w:bCs w:val="0"/>
          <w:sz w:val="20"/>
          <w:szCs w:val="20"/>
        </w:rPr>
        <w:t xml:space="preserve">Postępowanie prowadzone jest w trybie </w:t>
      </w:r>
      <w:r w:rsidRPr="00AC540C">
        <w:rPr>
          <w:b w:val="0"/>
          <w:bCs w:val="0"/>
          <w:sz w:val="20"/>
          <w:szCs w:val="20"/>
        </w:rPr>
        <w:t>przetargu nieograniczonego na zasadach określonych w niniejszej Specyfikacji.</w:t>
      </w:r>
    </w:p>
    <w:p w14:paraId="79601B39" w14:textId="3EEE0D25" w:rsidR="00CC0AE9" w:rsidRPr="00AC540C" w:rsidRDefault="00CC0AE9" w:rsidP="00CC0AE9">
      <w:pPr>
        <w:pStyle w:val="Styl1"/>
        <w:numPr>
          <w:ilvl w:val="1"/>
          <w:numId w:val="1"/>
        </w:numPr>
        <w:suppressAutoHyphens w:val="0"/>
        <w:spacing w:before="0" w:after="0" w:line="360" w:lineRule="auto"/>
        <w:jc w:val="both"/>
        <w:rPr>
          <w:b w:val="0"/>
          <w:bCs w:val="0"/>
          <w:sz w:val="20"/>
          <w:szCs w:val="20"/>
        </w:rPr>
      </w:pPr>
      <w:r w:rsidRPr="00AC540C">
        <w:rPr>
          <w:b w:val="0"/>
          <w:bCs w:val="0"/>
          <w:sz w:val="20"/>
          <w:szCs w:val="20"/>
        </w:rPr>
        <w:t>Przetarg nieograniczony to tryb udzielenia Zamówienia niepublicznego, w którym</w:t>
      </w:r>
      <w:r w:rsidR="007E4022" w:rsidRPr="00AC540C">
        <w:rPr>
          <w:b w:val="0"/>
          <w:bCs w:val="0"/>
          <w:sz w:val="20"/>
          <w:szCs w:val="20"/>
        </w:rPr>
        <w:t xml:space="preserve"> </w:t>
      </w:r>
      <w:r w:rsidRPr="00AC540C">
        <w:rPr>
          <w:b w:val="0"/>
          <w:bCs w:val="0"/>
          <w:sz w:val="20"/>
          <w:szCs w:val="20"/>
        </w:rPr>
        <w:t>w</w:t>
      </w:r>
      <w:r w:rsidR="004314C6" w:rsidRPr="00AC540C">
        <w:rPr>
          <w:b w:val="0"/>
          <w:bCs w:val="0"/>
          <w:sz w:val="20"/>
          <w:szCs w:val="20"/>
        </w:rPr>
        <w:t> </w:t>
      </w:r>
      <w:r w:rsidRPr="00AC540C">
        <w:rPr>
          <w:b w:val="0"/>
          <w:bCs w:val="0"/>
          <w:sz w:val="20"/>
          <w:szCs w:val="20"/>
        </w:rPr>
        <w:t xml:space="preserve">odpowiedzi na publiczne ogłoszenie o Zamówieniu niepublicznym, oferty mogą złożyć wszyscy Wykonawcy, którzy chcą wziąć w nim udział. Ogłoszenie o Zamówieniu w Postępowaniu prowadzonym w trybie przetargu nieograniczonego publikuje się na stronie internetowej Zamawiającego. </w:t>
      </w:r>
    </w:p>
    <w:p w14:paraId="77014CB9" w14:textId="32C0FAAD" w:rsidR="00CC0AE9" w:rsidRPr="004976A7" w:rsidRDefault="00CC0AE9" w:rsidP="00CC0AE9">
      <w:pPr>
        <w:pStyle w:val="Styl1"/>
        <w:numPr>
          <w:ilvl w:val="1"/>
          <w:numId w:val="1"/>
        </w:numPr>
        <w:suppressAutoHyphens w:val="0"/>
        <w:spacing w:before="0" w:after="0" w:line="360" w:lineRule="auto"/>
        <w:jc w:val="both"/>
        <w:rPr>
          <w:rFonts w:cs="Times New Roman"/>
          <w:b w:val="0"/>
          <w:bCs w:val="0"/>
          <w:sz w:val="20"/>
          <w:szCs w:val="20"/>
        </w:rPr>
      </w:pPr>
      <w:r w:rsidRPr="004976A7">
        <w:rPr>
          <w:b w:val="0"/>
          <w:bCs w:val="0"/>
          <w:sz w:val="20"/>
          <w:szCs w:val="20"/>
        </w:rPr>
        <w:t xml:space="preserve">W Postępowaniu o udzielenie Zamówienia </w:t>
      </w:r>
      <w:r w:rsidRPr="004976A7">
        <w:rPr>
          <w:b w:val="0"/>
          <w:sz w:val="20"/>
          <w:szCs w:val="20"/>
          <w:u w:val="single"/>
        </w:rPr>
        <w:t>nie mają</w:t>
      </w:r>
      <w:r w:rsidRPr="004976A7">
        <w:rPr>
          <w:b w:val="0"/>
          <w:bCs w:val="0"/>
          <w:sz w:val="20"/>
          <w:szCs w:val="20"/>
        </w:rPr>
        <w:t xml:space="preserve"> zastosowania przepisy ustawy z dnia </w:t>
      </w:r>
      <w:r w:rsidR="00896A20">
        <w:rPr>
          <w:b w:val="0"/>
          <w:bCs w:val="0"/>
          <w:sz w:val="20"/>
          <w:szCs w:val="20"/>
        </w:rPr>
        <w:t xml:space="preserve">11 września </w:t>
      </w:r>
      <w:r w:rsidR="00896A20" w:rsidRPr="004976A7">
        <w:rPr>
          <w:b w:val="0"/>
          <w:bCs w:val="0"/>
          <w:sz w:val="20"/>
          <w:szCs w:val="20"/>
        </w:rPr>
        <w:t>20</w:t>
      </w:r>
      <w:r w:rsidR="00896A20">
        <w:rPr>
          <w:b w:val="0"/>
          <w:bCs w:val="0"/>
          <w:sz w:val="20"/>
          <w:szCs w:val="20"/>
        </w:rPr>
        <w:t>19</w:t>
      </w:r>
      <w:r w:rsidR="00896A20" w:rsidRPr="004976A7">
        <w:rPr>
          <w:b w:val="0"/>
          <w:bCs w:val="0"/>
          <w:sz w:val="20"/>
          <w:szCs w:val="20"/>
        </w:rPr>
        <w:t xml:space="preserve"> </w:t>
      </w:r>
      <w:r w:rsidRPr="004976A7">
        <w:rPr>
          <w:b w:val="0"/>
          <w:bCs w:val="0"/>
          <w:sz w:val="20"/>
          <w:szCs w:val="20"/>
        </w:rPr>
        <w:t xml:space="preserve">r. Prawo zamówień publicznych (tekst jednolity: Dz. U. z </w:t>
      </w:r>
      <w:r w:rsidR="00896A20" w:rsidRPr="00896A20">
        <w:rPr>
          <w:b w:val="0"/>
          <w:bCs w:val="0"/>
          <w:sz w:val="20"/>
          <w:szCs w:val="20"/>
        </w:rPr>
        <w:t>20</w:t>
      </w:r>
      <w:r w:rsidR="003D56BD">
        <w:rPr>
          <w:b w:val="0"/>
          <w:bCs w:val="0"/>
          <w:sz w:val="20"/>
          <w:szCs w:val="20"/>
        </w:rPr>
        <w:t>2</w:t>
      </w:r>
      <w:r w:rsidR="006B55BB">
        <w:rPr>
          <w:b w:val="0"/>
          <w:bCs w:val="0"/>
          <w:sz w:val="20"/>
          <w:szCs w:val="20"/>
        </w:rPr>
        <w:t>2</w:t>
      </w:r>
      <w:r w:rsidR="00896A20" w:rsidRPr="00896A20">
        <w:rPr>
          <w:b w:val="0"/>
          <w:bCs w:val="0"/>
          <w:sz w:val="20"/>
          <w:szCs w:val="20"/>
        </w:rPr>
        <w:t xml:space="preserve"> poz. </w:t>
      </w:r>
      <w:r w:rsidR="00D44238">
        <w:rPr>
          <w:b w:val="0"/>
          <w:bCs w:val="0"/>
          <w:sz w:val="20"/>
          <w:szCs w:val="20"/>
        </w:rPr>
        <w:t>1710 ze zm.</w:t>
      </w:r>
      <w:r w:rsidRPr="004976A7">
        <w:rPr>
          <w:b w:val="0"/>
          <w:bCs w:val="0"/>
          <w:sz w:val="20"/>
          <w:szCs w:val="20"/>
        </w:rPr>
        <w:t>).</w:t>
      </w:r>
    </w:p>
    <w:p w14:paraId="07E93F16" w14:textId="77777777" w:rsidR="00CC0AE9" w:rsidRPr="004976A7" w:rsidRDefault="00CC0AE9" w:rsidP="00CC0AE9">
      <w:pPr>
        <w:pStyle w:val="Styl1"/>
        <w:numPr>
          <w:ilvl w:val="0"/>
          <w:numId w:val="0"/>
        </w:numPr>
        <w:suppressAutoHyphens w:val="0"/>
        <w:spacing w:before="0" w:after="0" w:line="360" w:lineRule="auto"/>
        <w:ind w:left="284"/>
        <w:jc w:val="both"/>
        <w:rPr>
          <w:rFonts w:cs="Times New Roman"/>
          <w:b w:val="0"/>
          <w:bCs w:val="0"/>
          <w:sz w:val="20"/>
          <w:szCs w:val="20"/>
        </w:rPr>
      </w:pPr>
    </w:p>
    <w:p w14:paraId="1A25D56F" w14:textId="77777777" w:rsidR="00CC0AE9" w:rsidRPr="004976A7" w:rsidRDefault="00CC0AE9" w:rsidP="00CC0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OPIS PRZEDMIOTU ZAMÓWIENIA</w:t>
      </w:r>
      <w:bookmarkEnd w:id="5"/>
    </w:p>
    <w:p w14:paraId="2B035FCB" w14:textId="268C2EE4" w:rsidR="00EB113E" w:rsidRPr="00EB113E" w:rsidRDefault="00CC0AE9" w:rsidP="00EB113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>Przedmiotem Zamówienia jest</w:t>
      </w:r>
      <w:r w:rsidR="006B55BB">
        <w:rPr>
          <w:rFonts w:ascii="Century Gothic" w:hAnsi="Century Gothic" w:cs="Century Gothic"/>
          <w:sz w:val="20"/>
          <w:szCs w:val="20"/>
        </w:rPr>
        <w:t xml:space="preserve"> </w:t>
      </w:r>
      <w:r w:rsidR="00EB113E" w:rsidRPr="00EB113E">
        <w:rPr>
          <w:rFonts w:ascii="Century Gothic" w:hAnsi="Century Gothic" w:cs="Century Gothic"/>
          <w:sz w:val="20"/>
          <w:szCs w:val="20"/>
        </w:rPr>
        <w:t xml:space="preserve">Wykonanie robót budowlanych dla zadania inwestycyjnego </w:t>
      </w:r>
      <w:proofErr w:type="spellStart"/>
      <w:r w:rsidR="00EB113E" w:rsidRPr="00EB113E">
        <w:rPr>
          <w:rFonts w:ascii="Century Gothic" w:hAnsi="Century Gothic" w:cs="Century Gothic"/>
          <w:sz w:val="20"/>
          <w:szCs w:val="20"/>
        </w:rPr>
        <w:t>pn</w:t>
      </w:r>
      <w:proofErr w:type="spellEnd"/>
      <w:r w:rsidR="00EB113E" w:rsidRPr="00EB113E">
        <w:rPr>
          <w:rFonts w:ascii="Century Gothic" w:hAnsi="Century Gothic" w:cs="Century Gothic"/>
          <w:sz w:val="20"/>
          <w:szCs w:val="20"/>
        </w:rPr>
        <w:t>: „Przebudowa ZZU Z-11 Skaszyn na gazociągu DN 500 relacji Nowiny Brdowskie – Wi</w:t>
      </w:r>
      <w:r w:rsidR="00921072">
        <w:rPr>
          <w:rFonts w:ascii="Century Gothic" w:hAnsi="Century Gothic" w:cs="Century Gothic"/>
          <w:sz w:val="20"/>
          <w:szCs w:val="20"/>
        </w:rPr>
        <w:t>e</w:t>
      </w:r>
      <w:r w:rsidR="00EB113E" w:rsidRPr="00EB113E">
        <w:rPr>
          <w:rFonts w:ascii="Century Gothic" w:hAnsi="Century Gothic" w:cs="Century Gothic"/>
          <w:sz w:val="20"/>
          <w:szCs w:val="20"/>
        </w:rPr>
        <w:t xml:space="preserve">niec (Odolanów1)” </w:t>
      </w:r>
    </w:p>
    <w:p w14:paraId="3879BDC5" w14:textId="4F09912E" w:rsidR="00CC0AE9" w:rsidRPr="00F626F0" w:rsidRDefault="00EB113E" w:rsidP="00EB113E">
      <w:pPr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EB113E">
        <w:rPr>
          <w:rFonts w:ascii="Century Gothic" w:hAnsi="Century Gothic" w:cs="Century Gothic"/>
          <w:sz w:val="20"/>
          <w:szCs w:val="20"/>
        </w:rPr>
        <w:t xml:space="preserve">Numer postępowania NP/2023/06/0312/GDA </w:t>
      </w:r>
    </w:p>
    <w:p w14:paraId="3171FC1E" w14:textId="3D835FEA" w:rsidR="00CC0AE9" w:rsidRPr="0050495A" w:rsidRDefault="00CC0AE9" w:rsidP="00CC0AE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 xml:space="preserve">Szczegółowy opis przedmiotu Zamówienia znajduje się </w:t>
      </w:r>
      <w:r w:rsidRPr="00AC540C">
        <w:rPr>
          <w:rFonts w:ascii="Century Gothic" w:hAnsi="Century Gothic" w:cs="Century Gothic"/>
          <w:sz w:val="20"/>
          <w:szCs w:val="20"/>
        </w:rPr>
        <w:t xml:space="preserve">w Załączniku nr </w:t>
      </w:r>
      <w:r w:rsidR="00AD0D7D" w:rsidRPr="00AC540C">
        <w:rPr>
          <w:rFonts w:ascii="Century Gothic" w:hAnsi="Century Gothic" w:cs="Century Gothic"/>
          <w:sz w:val="20"/>
          <w:szCs w:val="20"/>
        </w:rPr>
        <w:t>2</w:t>
      </w:r>
      <w:r w:rsidR="00335F56" w:rsidRPr="00AC540C">
        <w:rPr>
          <w:rFonts w:ascii="Century Gothic" w:hAnsi="Century Gothic" w:cs="Century Gothic"/>
          <w:sz w:val="20"/>
          <w:szCs w:val="20"/>
        </w:rPr>
        <w:t xml:space="preserve"> </w:t>
      </w:r>
      <w:r w:rsidRPr="00AC540C">
        <w:rPr>
          <w:rFonts w:ascii="Century Gothic" w:hAnsi="Century Gothic" w:cs="Century Gothic"/>
          <w:sz w:val="20"/>
          <w:szCs w:val="20"/>
        </w:rPr>
        <w:t>do</w:t>
      </w:r>
      <w:r w:rsidRPr="0050495A">
        <w:rPr>
          <w:rFonts w:ascii="Century Gothic" w:hAnsi="Century Gothic" w:cs="Century Gothic"/>
          <w:sz w:val="20"/>
          <w:szCs w:val="20"/>
        </w:rPr>
        <w:t xml:space="preserve">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50495A">
        <w:rPr>
          <w:rFonts w:ascii="Century Gothic" w:hAnsi="Century Gothic" w:cs="Century Gothic"/>
          <w:sz w:val="20"/>
          <w:szCs w:val="20"/>
        </w:rPr>
        <w:t>.</w:t>
      </w:r>
    </w:p>
    <w:p w14:paraId="56AEEDF9" w14:textId="678B641B" w:rsidR="00AC540C" w:rsidRDefault="00CC0AE9" w:rsidP="003E53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>Wykonawca zobowiązany jest zapoznać się z postanowieniami „Kodeksu Postępowania dla Dostawców Operatora Gazociągów Przesyłowych GAZ-SYSTEM S.A.” i stosować się do jego postanowień</w:t>
      </w:r>
      <w:r w:rsidR="00107BBC">
        <w:rPr>
          <w:rFonts w:ascii="Century Gothic" w:hAnsi="Century Gothic" w:cs="Century Gothic"/>
          <w:sz w:val="20"/>
          <w:szCs w:val="20"/>
        </w:rPr>
        <w:t xml:space="preserve"> w trakcie realizacji zamówienia</w:t>
      </w:r>
      <w:r w:rsidRPr="0050495A">
        <w:rPr>
          <w:rFonts w:ascii="Century Gothic" w:hAnsi="Century Gothic" w:cs="Century Gothic"/>
          <w:sz w:val="20"/>
          <w:szCs w:val="20"/>
        </w:rPr>
        <w:t xml:space="preserve">. „Kodeks Postępowania dla Dostawców Operatora Gazociągów Przesyłowych GAZ-SYSTEM S.A.” jest dostępny na stronie internetowej Zamawiającego: </w:t>
      </w:r>
      <w:hyperlink r:id="rId14" w:history="1">
        <w:r w:rsidR="00674DA0" w:rsidRPr="00AC540C">
          <w:rPr>
            <w:rStyle w:val="Hipercze"/>
            <w:rFonts w:ascii="Century Gothic" w:hAnsi="Century Gothic"/>
            <w:sz w:val="20"/>
            <w:szCs w:val="20"/>
          </w:rPr>
          <w:t>http://www.gaz-system.pl/przetargi/kodeks-postepowania-dla-dostawcow/</w:t>
        </w:r>
      </w:hyperlink>
      <w:r w:rsidRPr="00AC540C">
        <w:rPr>
          <w:rFonts w:ascii="Century Gothic" w:hAnsi="Century Gothic" w:cs="Century Gothic"/>
          <w:sz w:val="20"/>
          <w:szCs w:val="20"/>
        </w:rPr>
        <w:t>.</w:t>
      </w:r>
    </w:p>
    <w:p w14:paraId="4B527D41" w14:textId="789C635D" w:rsidR="007352E1" w:rsidRPr="00921072" w:rsidRDefault="007352E1" w:rsidP="007352E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5187B">
        <w:rPr>
          <w:rFonts w:ascii="Century Gothic" w:hAnsi="Century Gothic" w:cs="Century Gothic"/>
          <w:sz w:val="20"/>
          <w:szCs w:val="20"/>
        </w:rPr>
        <w:t xml:space="preserve">Tam gdzie w treści Specyfikacji i Załączników do Specyfikacji znajduje się odniesienie do znaków towarowych, patentów lub pochodzenia, źródła lub szczególnego procesu, który charakteryzuje produkty lub usługi dostarczane przez konkretnego wykonawcę, odniesieniu takiemu </w:t>
      </w:r>
      <w:r w:rsidRPr="00921072">
        <w:rPr>
          <w:rFonts w:ascii="Century Gothic" w:hAnsi="Century Gothic" w:cs="Century Gothic"/>
          <w:sz w:val="20"/>
          <w:szCs w:val="20"/>
        </w:rPr>
        <w:t xml:space="preserve">towarzyszą wyrazy „lub równoważny” wraz ze wskazaniem kryteriów stosowanych w celu oceny równoważności. Wykonawca oferujący rozwiązania równoważne jest obowiązany </w:t>
      </w:r>
      <w:r w:rsidRPr="00921072">
        <w:rPr>
          <w:rFonts w:ascii="Century Gothic" w:hAnsi="Century Gothic" w:cs="Century Gothic"/>
          <w:sz w:val="20"/>
          <w:szCs w:val="20"/>
          <w:u w:val="single"/>
        </w:rPr>
        <w:t xml:space="preserve">wykazać na żądanie Zamawiającego w trakcie </w:t>
      </w:r>
      <w:r w:rsidRPr="00921072">
        <w:rPr>
          <w:rFonts w:ascii="Century Gothic" w:hAnsi="Century Gothic" w:cs="Century Gothic"/>
          <w:sz w:val="20"/>
          <w:szCs w:val="20"/>
          <w:u w:val="single"/>
        </w:rPr>
        <w:lastRenderedPageBreak/>
        <w:t>wykonywania Zamówienia,</w:t>
      </w:r>
      <w:r w:rsidRPr="00921072">
        <w:rPr>
          <w:rFonts w:ascii="Century Gothic" w:hAnsi="Century Gothic" w:cs="Century Gothic"/>
          <w:sz w:val="20"/>
          <w:szCs w:val="20"/>
        </w:rPr>
        <w:t xml:space="preserve"> że proponowane rozwiązania w równoważnym stopniu spełniają wymagania określone w opisie przedmiotu Zamówienia. </w:t>
      </w:r>
    </w:p>
    <w:p w14:paraId="59B68E05" w14:textId="1F4CD99F" w:rsidR="00A740D0" w:rsidRPr="00921072" w:rsidRDefault="00A740D0" w:rsidP="00A740D0">
      <w:pPr>
        <w:pStyle w:val="Akapitzlist"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921072">
        <w:rPr>
          <w:rFonts w:ascii="Century Gothic" w:hAnsi="Century Gothic" w:cs="Century Gothic"/>
          <w:sz w:val="20"/>
          <w:szCs w:val="20"/>
        </w:rPr>
        <w:t>Jednocześnie Zamawiający informuje, że znaki towarowe, patenty lub pochodzenie, źródła lub szczególny proces, który charakteryzuje produkty lub usługi dostarczane przez konkretnego wykonawcę, użyte w treści Specyfikacji i Załączników do Specyfikacji, którym nie towarzyszą wyrazy „lub równoważny” wraz ze wskazaniem kryteriów stosowanych w celu oceny równoważności, mają charakter wyłącznie przykładowy   i  służą ułatwieniu Wykonawcom przygotowanie ofert.</w:t>
      </w:r>
    </w:p>
    <w:p w14:paraId="0340EA7B" w14:textId="652FF35D" w:rsidR="007352E1" w:rsidRPr="00921072" w:rsidRDefault="007352E1" w:rsidP="007352E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21072">
        <w:rPr>
          <w:rFonts w:ascii="Century Gothic" w:hAnsi="Century Gothic" w:cs="Century Gothic"/>
          <w:sz w:val="20"/>
          <w:szCs w:val="20"/>
        </w:rPr>
        <w:t xml:space="preserve">Tam gdzie w treści Specyfikacji i Załączników do Specyfikacji znajduje się odniesienie do norm, ocen technicznych, specyfikacji technicznych i systemów referencji technicznych, Zamawiający dopuszcza rozwiązania równoważne opisywanym, a odniesieniu takiemu towarzyszą wyrazy „lub równoważny”. Wykonawca oferujący rozwiązania równoważne jest obowiązany udowodnić w ofercie na zasadach określonych w Formularzu „Oferta” (Załącznik nr 3 do SWZ), że proponowane rozwiązania w równoważnym stopniu spełniają wymagania określone w opisie przedmiotu Zamówienia. </w:t>
      </w:r>
    </w:p>
    <w:p w14:paraId="5D57D2D1" w14:textId="77777777" w:rsidR="00E968E1" w:rsidRDefault="00E968E1" w:rsidP="00AC540C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Century Gothic" w:eastAsia="Century Gothic" w:hAnsi="Century Gothic" w:cs="Century Gothic"/>
          <w:color w:val="FF0000"/>
          <w:sz w:val="20"/>
          <w:szCs w:val="20"/>
        </w:rPr>
      </w:pPr>
    </w:p>
    <w:p w14:paraId="4EAF4784" w14:textId="3AE16D68" w:rsidR="00536EB7" w:rsidRPr="0084030B" w:rsidRDefault="004F1F08" w:rsidP="0084030B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4F77BF">
        <w:rPr>
          <w:rFonts w:ascii="Century Gothic" w:eastAsia="Century Gothic" w:hAnsi="Century Gothic" w:cs="Century Gothic"/>
          <w:sz w:val="20"/>
          <w:szCs w:val="20"/>
        </w:rPr>
        <w:t xml:space="preserve">Zamawiający, przed terminem składania ofert </w:t>
      </w:r>
      <w:r w:rsidR="00F00229" w:rsidRPr="0084030B">
        <w:rPr>
          <w:rFonts w:ascii="Century Gothic" w:eastAsia="Century Gothic" w:hAnsi="Century Gothic" w:cs="Century Gothic"/>
          <w:sz w:val="20"/>
          <w:szCs w:val="20"/>
        </w:rPr>
        <w:t>dopuszcza</w:t>
      </w:r>
      <w:r w:rsidR="004F77BF" w:rsidRPr="0084030B">
        <w:rPr>
          <w:rFonts w:ascii="Century Gothic" w:eastAsia="Century Gothic" w:hAnsi="Century Gothic" w:cs="Century Gothic"/>
          <w:sz w:val="20"/>
          <w:szCs w:val="20"/>
        </w:rPr>
        <w:t xml:space="preserve"> odbycie</w:t>
      </w:r>
      <w:r w:rsidRPr="0084030B">
        <w:rPr>
          <w:rFonts w:ascii="Century Gothic" w:eastAsia="Century Gothic" w:hAnsi="Century Gothic" w:cs="Century Gothic"/>
          <w:sz w:val="20"/>
          <w:szCs w:val="20"/>
        </w:rPr>
        <w:t xml:space="preserve"> wizji lokalnej</w:t>
      </w:r>
      <w:r w:rsidRPr="004F77BF">
        <w:rPr>
          <w:rFonts w:ascii="Century Gothic" w:eastAsia="Century Gothic" w:hAnsi="Century Gothic" w:cs="Century Gothic"/>
          <w:sz w:val="20"/>
          <w:szCs w:val="20"/>
        </w:rPr>
        <w:t xml:space="preserve"> z udziałem przedstawiciela Zamawiającego</w:t>
      </w:r>
      <w:r w:rsidR="004F77BF" w:rsidRPr="004F77BF">
        <w:rPr>
          <w:rFonts w:ascii="Century Gothic" w:eastAsia="Century Gothic" w:hAnsi="Century Gothic" w:cs="Century Gothic"/>
          <w:sz w:val="20"/>
          <w:szCs w:val="20"/>
        </w:rPr>
        <w:t>.</w:t>
      </w:r>
      <w:r w:rsidRPr="004F77BF">
        <w:rPr>
          <w:rFonts w:ascii="Century Gothic" w:eastAsia="Century Gothic" w:hAnsi="Century Gothic" w:cs="Century Gothic"/>
          <w:sz w:val="20"/>
          <w:szCs w:val="20"/>
        </w:rPr>
        <w:t xml:space="preserve"> </w:t>
      </w:r>
    </w:p>
    <w:p w14:paraId="425FBBFC" w14:textId="677448C0" w:rsidR="00536EB7" w:rsidRPr="0084030B" w:rsidRDefault="004F77BF" w:rsidP="0084030B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4F77BF">
        <w:rPr>
          <w:rFonts w:ascii="Century Gothic" w:eastAsia="Century Gothic" w:hAnsi="Century Gothic" w:cs="Century Gothic"/>
          <w:sz w:val="20"/>
          <w:szCs w:val="20"/>
        </w:rPr>
        <w:t xml:space="preserve">W przypadku woli </w:t>
      </w:r>
      <w:r w:rsidRPr="00F33BC0">
        <w:rPr>
          <w:rFonts w:ascii="Century Gothic" w:eastAsia="Century Gothic" w:hAnsi="Century Gothic" w:cs="Century Gothic"/>
          <w:sz w:val="20"/>
          <w:szCs w:val="20"/>
        </w:rPr>
        <w:t xml:space="preserve">odbycia wizji lokalnej należy skontaktować się z Zamawiającym </w:t>
      </w:r>
      <w:r w:rsidR="00803474" w:rsidRPr="00F33BC0">
        <w:rPr>
          <w:rFonts w:ascii="Century Gothic" w:eastAsia="Century Gothic" w:hAnsi="Century Gothic" w:cs="Century Gothic"/>
          <w:sz w:val="20"/>
          <w:szCs w:val="20"/>
        </w:rPr>
        <w:t xml:space="preserve">zgodnie z </w:t>
      </w:r>
      <w:r w:rsidRPr="00F33BC0">
        <w:rPr>
          <w:rFonts w:ascii="Century Gothic" w:eastAsia="Century Gothic" w:hAnsi="Century Gothic" w:cs="Century Gothic"/>
          <w:sz w:val="20"/>
          <w:szCs w:val="20"/>
        </w:rPr>
        <w:t>Rozdział</w:t>
      </w:r>
      <w:r w:rsidR="00803474" w:rsidRPr="00F33BC0">
        <w:rPr>
          <w:rFonts w:ascii="Century Gothic" w:eastAsia="Century Gothic" w:hAnsi="Century Gothic" w:cs="Century Gothic"/>
          <w:sz w:val="20"/>
          <w:szCs w:val="20"/>
        </w:rPr>
        <w:t>em</w:t>
      </w:r>
      <w:r w:rsidRPr="00F33BC0">
        <w:rPr>
          <w:rFonts w:ascii="Century Gothic" w:eastAsia="Century Gothic" w:hAnsi="Century Gothic" w:cs="Century Gothic"/>
          <w:sz w:val="20"/>
          <w:szCs w:val="20"/>
        </w:rPr>
        <w:t xml:space="preserve"> X</w:t>
      </w:r>
      <w:r w:rsidR="00803474" w:rsidRPr="00F33BC0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B52A99" w:rsidRPr="00F33BC0">
        <w:rPr>
          <w:rFonts w:ascii="Century Gothic" w:eastAsia="Century Gothic" w:hAnsi="Century Gothic" w:cs="Century Gothic"/>
          <w:sz w:val="20"/>
          <w:szCs w:val="20"/>
        </w:rPr>
        <w:t>SWZ</w:t>
      </w:r>
      <w:r w:rsidR="00803474" w:rsidRPr="00F33BC0">
        <w:rPr>
          <w:rFonts w:ascii="Century Gothic" w:eastAsia="Century Gothic" w:hAnsi="Century Gothic" w:cs="Century Gothic"/>
          <w:sz w:val="20"/>
          <w:szCs w:val="20"/>
        </w:rPr>
        <w:t>,</w:t>
      </w:r>
      <w:r w:rsidRPr="00F33BC0">
        <w:rPr>
          <w:rFonts w:ascii="Century Gothic" w:eastAsia="Century Gothic" w:hAnsi="Century Gothic" w:cs="Century Gothic"/>
          <w:sz w:val="20"/>
          <w:szCs w:val="20"/>
        </w:rPr>
        <w:t xml:space="preserve"> nie później niż w terminie </w:t>
      </w:r>
      <w:r w:rsidR="00921072" w:rsidRPr="00F33BC0">
        <w:rPr>
          <w:rFonts w:ascii="Century Gothic" w:eastAsia="Century Gothic" w:hAnsi="Century Gothic" w:cs="Century Gothic"/>
          <w:b/>
          <w:bCs/>
          <w:sz w:val="20"/>
          <w:szCs w:val="20"/>
        </w:rPr>
        <w:t>3</w:t>
      </w:r>
      <w:r w:rsidR="00803474" w:rsidRPr="00F33BC0">
        <w:rPr>
          <w:rFonts w:ascii="Century Gothic" w:eastAsia="Century Gothic" w:hAnsi="Century Gothic" w:cs="Century Gothic"/>
          <w:b/>
          <w:bCs/>
          <w:sz w:val="20"/>
          <w:szCs w:val="20"/>
        </w:rPr>
        <w:t xml:space="preserve"> </w:t>
      </w:r>
      <w:r w:rsidRPr="00F33BC0">
        <w:rPr>
          <w:rFonts w:ascii="Century Gothic" w:eastAsia="Century Gothic" w:hAnsi="Century Gothic" w:cs="Century Gothic"/>
          <w:b/>
          <w:bCs/>
          <w:sz w:val="20"/>
          <w:szCs w:val="20"/>
        </w:rPr>
        <w:t>dni</w:t>
      </w:r>
      <w:r w:rsidRPr="00F33BC0">
        <w:rPr>
          <w:rFonts w:ascii="Century Gothic" w:eastAsia="Century Gothic" w:hAnsi="Century Gothic" w:cs="Century Gothic"/>
          <w:sz w:val="20"/>
          <w:szCs w:val="20"/>
        </w:rPr>
        <w:t xml:space="preserve"> przed upływem terminu składania ofert. </w:t>
      </w:r>
    </w:p>
    <w:p w14:paraId="043681AE" w14:textId="7652FD3C" w:rsidR="00B942D9" w:rsidRPr="00F33BC0" w:rsidRDefault="00803474" w:rsidP="0022561A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  <w:u w:val="single"/>
        </w:rPr>
      </w:pPr>
      <w:r w:rsidRPr="00F33BC0">
        <w:rPr>
          <w:rFonts w:ascii="Century Gothic" w:eastAsia="Century Gothic" w:hAnsi="Century Gothic" w:cs="Century Gothic"/>
          <w:sz w:val="20"/>
          <w:szCs w:val="20"/>
        </w:rPr>
        <w:t xml:space="preserve">Nieodbycie wizji lokalnej nie jest powodem odrzucenia oferty, jedynie może skutkować brakiem możliwości dochodzenia praw w przypadku przygotowania oferty i realizacji niezgodnie z wymaganiami Zamawiającego. Wszelkie ryzyka związane z brakiem przeprowadzenia oględzin miejsca obciążają Wykonawcę. </w:t>
      </w:r>
    </w:p>
    <w:p w14:paraId="3AF61536" w14:textId="6B3EC7A0" w:rsidR="00803474" w:rsidRPr="00B942D9" w:rsidRDefault="00803474" w:rsidP="00803474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  <w:u w:val="single"/>
        </w:rPr>
      </w:pPr>
      <w:r w:rsidRPr="00F33BC0">
        <w:rPr>
          <w:rFonts w:ascii="Century Gothic" w:eastAsia="Century Gothic" w:hAnsi="Century Gothic" w:cs="Century Gothic"/>
          <w:sz w:val="20"/>
          <w:szCs w:val="20"/>
        </w:rPr>
        <w:t>Wizja lokalna nie jest zebraniem Wykonawców</w:t>
      </w:r>
      <w:r w:rsidRPr="00803474">
        <w:rPr>
          <w:rFonts w:ascii="Century Gothic" w:eastAsia="Century Gothic" w:hAnsi="Century Gothic" w:cs="Century Gothic"/>
          <w:sz w:val="20"/>
          <w:szCs w:val="20"/>
        </w:rPr>
        <w:t xml:space="preserve">, w związku z tym w czasie wizji lokalnej Zamawiający nie będzie przyjmował pytań o wyjaśnienie </w:t>
      </w:r>
      <w:r w:rsidR="00B52A99">
        <w:rPr>
          <w:rFonts w:ascii="Century Gothic" w:eastAsia="Century Gothic" w:hAnsi="Century Gothic" w:cs="Century Gothic"/>
          <w:sz w:val="20"/>
          <w:szCs w:val="20"/>
        </w:rPr>
        <w:t>SWZ</w:t>
      </w:r>
      <w:r w:rsidRPr="00803474">
        <w:rPr>
          <w:rFonts w:ascii="Century Gothic" w:eastAsia="Century Gothic" w:hAnsi="Century Gothic" w:cs="Century Gothic"/>
          <w:sz w:val="20"/>
          <w:szCs w:val="20"/>
        </w:rPr>
        <w:t>, ani udzielał odpowiedzi na pytania Wykonawców.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Pr="00803474">
        <w:rPr>
          <w:rFonts w:ascii="Century Gothic" w:eastAsia="Century Gothic" w:hAnsi="Century Gothic" w:cs="Century Gothic"/>
          <w:sz w:val="20"/>
          <w:szCs w:val="20"/>
        </w:rPr>
        <w:t xml:space="preserve">Wszystkie pojawiające się pytania i prośby wynikające z wizji lokalnej, dla swej ważności winny być zapisane przez Wykonawcę i następnie przybrać formę wniosku o wyjaśnienie treści </w:t>
      </w:r>
      <w:r w:rsidR="00B52A99">
        <w:rPr>
          <w:rFonts w:ascii="Century Gothic" w:eastAsia="Century Gothic" w:hAnsi="Century Gothic" w:cs="Century Gothic"/>
          <w:sz w:val="20"/>
          <w:szCs w:val="20"/>
        </w:rPr>
        <w:t>SWZ</w:t>
      </w:r>
      <w:r w:rsidRPr="00803474">
        <w:rPr>
          <w:rFonts w:ascii="Century Gothic" w:eastAsia="Century Gothic" w:hAnsi="Century Gothic" w:cs="Century Gothic"/>
          <w:sz w:val="20"/>
          <w:szCs w:val="20"/>
        </w:rPr>
        <w:t>. Wszelkie bieżące wyjaśnienia udzielane w trakcie wizji przez personel Zamawiającego (lub podmioty działające na jego rzecz) nie stanowią oficjalnego kanału komunikacji, a stają się takie i są wiążące dla wszystkich stron dopiero po ich potwierdzeniu w trakcie procedury przetargowej.</w:t>
      </w:r>
    </w:p>
    <w:p w14:paraId="7BEF8ADE" w14:textId="77777777" w:rsidR="00B942D9" w:rsidRPr="00D44238" w:rsidRDefault="00B942D9" w:rsidP="00D4423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  <w:u w:val="single"/>
        </w:rPr>
      </w:pPr>
    </w:p>
    <w:p w14:paraId="1A409605" w14:textId="77777777" w:rsidR="00E96FD3" w:rsidRPr="00707DCE" w:rsidRDefault="00E96FD3" w:rsidP="00E96FD3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707DCE">
        <w:rPr>
          <w:rFonts w:ascii="Century Gothic" w:eastAsia="Century Gothic" w:hAnsi="Century Gothic" w:cs="Century Gothic"/>
          <w:sz w:val="20"/>
          <w:szCs w:val="20"/>
        </w:rPr>
        <w:t>Wykonawca zobowiązany jest do zapoznania się i stosowania „Podręcznika Oferenta (Wykonawcy/Dostawcy)”, dostępnego w Portalu Zakupowym w zakładce „Regulaminy i instrukcje”.</w:t>
      </w:r>
    </w:p>
    <w:p w14:paraId="05E84B5C" w14:textId="77777777" w:rsidR="00E96FD3" w:rsidRPr="00E96FD3" w:rsidRDefault="00E96FD3" w:rsidP="00E96FD3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Century Gothic" w:eastAsia="Century Gothic" w:hAnsi="Century Gothic" w:cs="Century Gothic"/>
          <w:sz w:val="20"/>
          <w:szCs w:val="20"/>
          <w:u w:val="single"/>
        </w:rPr>
      </w:pPr>
    </w:p>
    <w:p w14:paraId="04B18423" w14:textId="401A611C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lastRenderedPageBreak/>
        <w:t>INFORMACJA DOTYCZĄCA SKŁADANIA OFERT CZĘŚCIOWYCH, WARIANTOWYCH</w:t>
      </w:r>
      <w:r w:rsidR="00C35E5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C35E5F">
        <w:rPr>
          <w:rFonts w:ascii="Century Gothic" w:hAnsi="Century Gothic" w:cs="Century Gothic"/>
          <w:b/>
          <w:bCs/>
          <w:sz w:val="20"/>
          <w:szCs w:val="20"/>
        </w:rPr>
        <w:br/>
      </w:r>
      <w:r w:rsidR="00BE7CC7">
        <w:rPr>
          <w:rFonts w:ascii="Century Gothic" w:hAnsi="Century Gothic" w:cs="Century Gothic"/>
          <w:b/>
          <w:bCs/>
          <w:sz w:val="20"/>
          <w:szCs w:val="20"/>
        </w:rPr>
        <w:t>I PODOBNYCH</w:t>
      </w:r>
    </w:p>
    <w:p w14:paraId="2926F105" w14:textId="3C605441" w:rsidR="00CC0AE9" w:rsidRPr="004E3A03" w:rsidRDefault="00CC0AE9" w:rsidP="00BE508D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E3A03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4E3A03">
        <w:rPr>
          <w:rFonts w:ascii="Century Gothic" w:hAnsi="Century Gothic" w:cs="Century Gothic"/>
          <w:bCs/>
          <w:sz w:val="20"/>
          <w:szCs w:val="20"/>
        </w:rPr>
        <w:t>nie dopuszcza</w:t>
      </w:r>
      <w:r w:rsidRPr="004E3A03">
        <w:rPr>
          <w:rFonts w:ascii="Century Gothic" w:hAnsi="Century Gothic" w:cs="Century Gothic"/>
          <w:sz w:val="20"/>
          <w:szCs w:val="20"/>
        </w:rPr>
        <w:t xml:space="preserve"> składania ofert częściowych. </w:t>
      </w:r>
    </w:p>
    <w:p w14:paraId="55F914C9" w14:textId="5F0D71A1" w:rsidR="00CC0AE9" w:rsidRPr="00C772AD" w:rsidRDefault="00CC0AE9" w:rsidP="00BE508D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C772AD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C772AD">
        <w:rPr>
          <w:rFonts w:ascii="Century Gothic" w:hAnsi="Century Gothic" w:cs="Century Gothic"/>
          <w:bCs/>
          <w:sz w:val="20"/>
          <w:szCs w:val="20"/>
        </w:rPr>
        <w:t>nie dopuszcza</w:t>
      </w:r>
      <w:r w:rsidRPr="00C772AD">
        <w:rPr>
          <w:rFonts w:ascii="Century Gothic" w:hAnsi="Century Gothic" w:cs="Century Gothic"/>
          <w:sz w:val="20"/>
          <w:szCs w:val="20"/>
        </w:rPr>
        <w:t xml:space="preserve"> składania ofert wariantowych.</w:t>
      </w:r>
    </w:p>
    <w:p w14:paraId="4585924A" w14:textId="21CD1A96" w:rsidR="00BE7CC7" w:rsidRPr="00C772AD" w:rsidRDefault="00BE7CC7" w:rsidP="00BE508D">
      <w:pPr>
        <w:pStyle w:val="Akapitzlist"/>
        <w:numPr>
          <w:ilvl w:val="0"/>
          <w:numId w:val="7"/>
        </w:numPr>
        <w:spacing w:line="360" w:lineRule="auto"/>
        <w:ind w:left="357" w:hanging="357"/>
        <w:rPr>
          <w:rFonts w:ascii="Century Gothic" w:hAnsi="Century Gothic" w:cs="Century Gothic"/>
          <w:sz w:val="20"/>
          <w:szCs w:val="20"/>
        </w:rPr>
      </w:pPr>
      <w:r w:rsidRPr="00C772AD">
        <w:rPr>
          <w:rFonts w:ascii="Century Gothic" w:eastAsia="Century Gothic" w:hAnsi="Century Gothic" w:cs="Century Gothic"/>
          <w:sz w:val="20"/>
          <w:szCs w:val="20"/>
        </w:rPr>
        <w:t>Zamawiający nie przewiduje udzielania zamówień podobnych.</w:t>
      </w:r>
    </w:p>
    <w:p w14:paraId="2ABC47D2" w14:textId="77777777" w:rsidR="00CC0AE9" w:rsidRPr="004976A7" w:rsidRDefault="00CC0AE9" w:rsidP="00CC0AE9">
      <w:pPr>
        <w:pStyle w:val="Tekstpodstawowy"/>
        <w:spacing w:after="0"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141C1497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TERMIN WYKONANIA ZAMÓWIENIA</w:t>
      </w:r>
    </w:p>
    <w:p w14:paraId="26ACA140" w14:textId="58688781" w:rsidR="00CC0AE9" w:rsidRDefault="008175FA" w:rsidP="00CC0AE9">
      <w:p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C772AD">
        <w:rPr>
          <w:rFonts w:ascii="Century Gothic" w:hAnsi="Century Gothic" w:cs="Century Gothic"/>
          <w:sz w:val="20"/>
          <w:szCs w:val="20"/>
        </w:rPr>
        <w:t xml:space="preserve">Zamówienie będzie realizowane w terminach określonych w Załączniku nr </w:t>
      </w:r>
      <w:r w:rsidR="00AD0D7D" w:rsidRPr="00C772AD">
        <w:rPr>
          <w:rFonts w:ascii="Century Gothic" w:hAnsi="Century Gothic" w:cs="Century Gothic"/>
          <w:sz w:val="20"/>
          <w:szCs w:val="20"/>
        </w:rPr>
        <w:t>1</w:t>
      </w:r>
      <w:r w:rsidRPr="00C772AD">
        <w:rPr>
          <w:rFonts w:ascii="Century Gothic" w:hAnsi="Century Gothic" w:cs="Century Gothic"/>
          <w:sz w:val="20"/>
          <w:szCs w:val="20"/>
        </w:rPr>
        <w:t xml:space="preserve"> do </w:t>
      </w:r>
      <w:r w:rsidR="00B52A99" w:rsidRPr="00C772AD">
        <w:rPr>
          <w:rFonts w:ascii="Century Gothic" w:hAnsi="Century Gothic" w:cs="Century Gothic"/>
          <w:sz w:val="20"/>
          <w:szCs w:val="20"/>
        </w:rPr>
        <w:t>SWZ</w:t>
      </w:r>
      <w:r w:rsidRPr="00C772AD">
        <w:rPr>
          <w:rFonts w:ascii="Century Gothic" w:hAnsi="Century Gothic" w:cs="Century Gothic"/>
          <w:sz w:val="20"/>
          <w:szCs w:val="20"/>
        </w:rPr>
        <w:t xml:space="preserve"> – </w:t>
      </w:r>
      <w:r w:rsidR="004A451A" w:rsidRPr="00C772AD">
        <w:rPr>
          <w:rFonts w:ascii="Century Gothic" w:hAnsi="Century Gothic" w:cs="Century Gothic"/>
          <w:sz w:val="20"/>
          <w:szCs w:val="20"/>
        </w:rPr>
        <w:t>Wzorze</w:t>
      </w:r>
      <w:r w:rsidRPr="00C772AD">
        <w:rPr>
          <w:rFonts w:ascii="Century Gothic" w:hAnsi="Century Gothic" w:cs="Century Gothic"/>
          <w:sz w:val="20"/>
          <w:szCs w:val="20"/>
        </w:rPr>
        <w:t xml:space="preserve"> Umowy</w:t>
      </w:r>
    </w:p>
    <w:p w14:paraId="3AA8157D" w14:textId="77777777" w:rsidR="008175FA" w:rsidRPr="004976A7" w:rsidRDefault="008175FA" w:rsidP="00CC0AE9">
      <w:p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47B2DE21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INFORMACJA O WARUNKACH UDZIAŁU W POSTĘPOWANIU </w:t>
      </w:r>
    </w:p>
    <w:p w14:paraId="7F3B8F80" w14:textId="77777777" w:rsidR="00C772AD" w:rsidRPr="0050495A" w:rsidRDefault="00C772AD" w:rsidP="00C772AD">
      <w:pPr>
        <w:pStyle w:val="Akapitzlist"/>
        <w:numPr>
          <w:ilvl w:val="3"/>
          <w:numId w:val="16"/>
        </w:numPr>
        <w:spacing w:line="360" w:lineRule="auto"/>
        <w:ind w:left="357" w:hanging="357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 xml:space="preserve">O udzielenie Zamówienia mogą ubiegać się Wykonawcy, którzy: </w:t>
      </w:r>
    </w:p>
    <w:p w14:paraId="2AFD2992" w14:textId="77777777" w:rsidR="00C772AD" w:rsidRPr="0050495A" w:rsidRDefault="00C772AD" w:rsidP="00C772AD">
      <w:pPr>
        <w:numPr>
          <w:ilvl w:val="0"/>
          <w:numId w:val="29"/>
        </w:numPr>
        <w:spacing w:line="360" w:lineRule="auto"/>
        <w:ind w:left="714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 xml:space="preserve">Nie </w:t>
      </w:r>
      <w:bookmarkStart w:id="6" w:name="_Hlk36804425"/>
      <w:r w:rsidRPr="0050495A">
        <w:rPr>
          <w:rFonts w:ascii="Century Gothic" w:hAnsi="Century Gothic" w:cs="Century Gothic"/>
          <w:sz w:val="20"/>
          <w:szCs w:val="20"/>
        </w:rPr>
        <w:t>podlegają wykluczeniu z Postępowania o udzielenie Zamówienia</w:t>
      </w:r>
      <w:bookmarkEnd w:id="6"/>
      <w:r w:rsidRPr="0050495A">
        <w:rPr>
          <w:rFonts w:ascii="Century Gothic" w:hAnsi="Century Gothic" w:cs="Century Gothic"/>
          <w:sz w:val="20"/>
          <w:szCs w:val="20"/>
        </w:rPr>
        <w:t>.</w:t>
      </w:r>
    </w:p>
    <w:p w14:paraId="4D309A7C" w14:textId="77777777" w:rsidR="00C772AD" w:rsidRPr="0024174F" w:rsidRDefault="00C772AD" w:rsidP="0024174F">
      <w:pPr>
        <w:numPr>
          <w:ilvl w:val="0"/>
          <w:numId w:val="29"/>
        </w:numPr>
        <w:spacing w:line="360" w:lineRule="auto"/>
        <w:ind w:left="714"/>
        <w:jc w:val="both"/>
        <w:rPr>
          <w:rFonts w:ascii="Century Gothic" w:hAnsi="Century Gothic" w:cs="Century Gothic"/>
          <w:sz w:val="20"/>
          <w:szCs w:val="20"/>
        </w:rPr>
      </w:pPr>
      <w:r w:rsidRPr="0024174F">
        <w:rPr>
          <w:rFonts w:ascii="Century Gothic" w:hAnsi="Century Gothic" w:cs="Century Gothic"/>
          <w:sz w:val="20"/>
          <w:szCs w:val="20"/>
        </w:rPr>
        <w:t xml:space="preserve">Spełniają warunki udziału w Postępowaniu, tj.: </w:t>
      </w:r>
    </w:p>
    <w:p w14:paraId="7CED716A" w14:textId="77777777" w:rsidR="007E0D5D" w:rsidRPr="0024174F" w:rsidRDefault="007E0D5D" w:rsidP="0024174F">
      <w:pPr>
        <w:numPr>
          <w:ilvl w:val="1"/>
          <w:numId w:val="29"/>
        </w:numPr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 w:rsidRPr="0024174F">
        <w:rPr>
          <w:rFonts w:ascii="Century Gothic" w:hAnsi="Century Gothic" w:cs="Century Gothic"/>
          <w:sz w:val="20"/>
          <w:szCs w:val="20"/>
        </w:rPr>
        <w:t>Posiadają zdolność do występowania w obrocie gospodarczym.</w:t>
      </w:r>
    </w:p>
    <w:p w14:paraId="5947AA66" w14:textId="6E55DF81" w:rsidR="007E0D5D" w:rsidRPr="0024174F" w:rsidRDefault="007E0D5D" w:rsidP="0024174F">
      <w:pPr>
        <w:numPr>
          <w:ilvl w:val="1"/>
          <w:numId w:val="29"/>
        </w:numPr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 w:rsidRPr="0024174F">
        <w:rPr>
          <w:rFonts w:ascii="Century Gothic" w:hAnsi="Century Gothic" w:cs="Century Gothic"/>
          <w:sz w:val="20"/>
          <w:szCs w:val="20"/>
        </w:rPr>
        <w:t>Posiadają uprawnienia do prowadzenia określonej działalności gospodarczej lub zawodowej o ile wynika to z odrębnych przepisów</w:t>
      </w:r>
      <w:r w:rsidR="00A42404">
        <w:rPr>
          <w:rFonts w:ascii="Century Gothic" w:hAnsi="Century Gothic" w:cs="Century Gothic"/>
          <w:sz w:val="20"/>
          <w:szCs w:val="20"/>
        </w:rPr>
        <w:t>.</w:t>
      </w:r>
    </w:p>
    <w:p w14:paraId="00EBD506" w14:textId="77777777" w:rsidR="007E0D5D" w:rsidRPr="0024174F" w:rsidRDefault="007E0D5D" w:rsidP="0024174F">
      <w:pPr>
        <w:numPr>
          <w:ilvl w:val="1"/>
          <w:numId w:val="29"/>
        </w:numPr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 w:rsidRPr="0024174F">
        <w:rPr>
          <w:rFonts w:ascii="Century Gothic" w:hAnsi="Century Gothic" w:cs="Century Gothic"/>
          <w:sz w:val="20"/>
          <w:szCs w:val="20"/>
        </w:rPr>
        <w:t xml:space="preserve">Posiadają zdolność ekonomiczną lub finansową. </w:t>
      </w:r>
    </w:p>
    <w:p w14:paraId="5CA355B8" w14:textId="421797B9" w:rsidR="00C772AD" w:rsidRPr="0024174F" w:rsidRDefault="00C772AD" w:rsidP="0024174F">
      <w:pPr>
        <w:numPr>
          <w:ilvl w:val="1"/>
          <w:numId w:val="29"/>
        </w:numPr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 w:rsidRPr="0024174F">
        <w:rPr>
          <w:rFonts w:ascii="Century Gothic" w:hAnsi="Century Gothic" w:cs="Century Gothic"/>
          <w:sz w:val="20"/>
          <w:szCs w:val="20"/>
        </w:rPr>
        <w:t>Posiadają zdolność techniczną lub zawodową.</w:t>
      </w:r>
    </w:p>
    <w:p w14:paraId="011C6969" w14:textId="77777777" w:rsidR="00C772AD" w:rsidRDefault="00C772AD" w:rsidP="0024174F">
      <w:pPr>
        <w:spacing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633BB">
        <w:rPr>
          <w:rFonts w:ascii="Century Gothic" w:hAnsi="Century Gothic" w:cs="Century Gothic"/>
          <w:sz w:val="20"/>
          <w:szCs w:val="20"/>
        </w:rPr>
        <w:t>Zamawiający uzna spełnienie powyższego warunku, jeżeli Wykonawcy:</w:t>
      </w:r>
    </w:p>
    <w:p w14:paraId="243CE314" w14:textId="77777777" w:rsidR="00F937DA" w:rsidRDefault="005E1AE4" w:rsidP="0024174F">
      <w:pPr>
        <w:pStyle w:val="Akapitzlist"/>
        <w:numPr>
          <w:ilvl w:val="2"/>
          <w:numId w:val="29"/>
        </w:numPr>
        <w:spacing w:line="360" w:lineRule="auto"/>
        <w:ind w:hanging="515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bookmarkStart w:id="7" w:name="_Hlk139018037"/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W okresie ostatnich pięciu lat przed upływem terminu składania ofert, a jeżeli okres prowadzenia działalności jest krótszy – w tym okresie, zrealizowali co najmniej jedno zamówienie o charakterze i złożoności odpowiadającej zakresowi przedmiotowego Zamówienia, tzn. </w:t>
      </w:r>
    </w:p>
    <w:p w14:paraId="7044768D" w14:textId="0D377B73" w:rsidR="00F937DA" w:rsidRDefault="00F937DA" w:rsidP="00F937DA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- </w:t>
      </w:r>
      <w:r w:rsidR="005E1AE4"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polegające na budowie (w rozumieniu prawa budowlanego) lub przebudowie lub modernizacji lub remoncie </w:t>
      </w:r>
      <w:r w:rsidR="005E1AE4" w:rsidRPr="00F937DA">
        <w:rPr>
          <w:rFonts w:ascii="Century Gothic" w:eastAsiaTheme="minorHAnsi" w:hAnsi="Century Gothic" w:cs="CIDFont+F1"/>
          <w:sz w:val="20"/>
          <w:szCs w:val="20"/>
          <w:u w:val="single"/>
          <w:lang w:eastAsia="en-US"/>
        </w:rPr>
        <w:t>zespołu zaporowo-upustowego</w:t>
      </w:r>
      <w:r w:rsidR="005E1AE4"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 wysokiego ciśnienia, tj. o ciśnieniu roboczym powyżej 1,6 </w:t>
      </w:r>
      <w:proofErr w:type="spellStart"/>
      <w:r w:rsidR="005E1AE4"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>MPa</w:t>
      </w:r>
      <w:proofErr w:type="spellEnd"/>
      <w:r w:rsidR="005E1AE4"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 </w:t>
      </w:r>
    </w:p>
    <w:p w14:paraId="5A1A1B4F" w14:textId="7F9967EC" w:rsidR="00F937DA" w:rsidRDefault="00F937DA" w:rsidP="00F937DA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>
        <w:rPr>
          <w:rFonts w:ascii="Century Gothic" w:eastAsiaTheme="minorHAnsi" w:hAnsi="Century Gothic" w:cs="CIDFont+F1"/>
          <w:sz w:val="20"/>
          <w:szCs w:val="20"/>
          <w:lang w:eastAsia="en-US"/>
        </w:rPr>
        <w:t>b</w:t>
      </w:r>
      <w:r w:rsidR="005E1AE4" w:rsidRPr="00F937DA">
        <w:rPr>
          <w:rFonts w:ascii="Century Gothic" w:eastAsiaTheme="minorHAnsi" w:hAnsi="Century Gothic" w:cs="CIDFont+F1"/>
          <w:sz w:val="20"/>
          <w:szCs w:val="20"/>
          <w:lang w:eastAsia="en-US"/>
        </w:rPr>
        <w:t>ądź</w:t>
      </w:r>
    </w:p>
    <w:p w14:paraId="3AAB9B47" w14:textId="05330E3C" w:rsidR="00F937DA" w:rsidRDefault="00F937DA" w:rsidP="00F937DA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- </w:t>
      </w:r>
      <w:r w:rsidR="005E1AE4"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dotyczące budowy lub przebudowy lub modernizacji </w:t>
      </w:r>
      <w:r w:rsidR="005E1AE4" w:rsidRPr="00F937DA">
        <w:rPr>
          <w:rFonts w:ascii="Century Gothic" w:eastAsiaTheme="minorHAnsi" w:hAnsi="Century Gothic" w:cs="CIDFont+F1"/>
          <w:sz w:val="20"/>
          <w:szCs w:val="20"/>
          <w:u w:val="single"/>
          <w:lang w:eastAsia="en-US"/>
        </w:rPr>
        <w:t>stacji gazowej</w:t>
      </w:r>
      <w:r w:rsidR="005E1AE4"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 wysokiego ciśnienia pomiarowo-regulacyjnej lub </w:t>
      </w:r>
      <w:proofErr w:type="spellStart"/>
      <w:r w:rsidR="005E1AE4"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>redukcyjno</w:t>
      </w:r>
      <w:proofErr w:type="spellEnd"/>
      <w:r w:rsidR="005E1AE4"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>-pomiarowej, dla której została uzyskana decyzja o pozwoleniu na budowę.</w:t>
      </w:r>
    </w:p>
    <w:p w14:paraId="563EF655" w14:textId="77777777" w:rsidR="00F937DA" w:rsidRDefault="00F937DA" w:rsidP="00F937DA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</w:p>
    <w:p w14:paraId="78C66323" w14:textId="12D2787E" w:rsidR="00147FC6" w:rsidRDefault="005E1AE4" w:rsidP="0084030B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W przypadku przebudowy lub modernizacji lub remontu zespołu zaporowo-upustowego wysokiego ciśnienia zakres prac musi obejmować co najmniej wymianę armatury i/lub orurowania. </w:t>
      </w:r>
      <w:bookmarkEnd w:id="7"/>
    </w:p>
    <w:p w14:paraId="2F652229" w14:textId="55DC5510" w:rsidR="002E57BA" w:rsidRDefault="002E57BA" w:rsidP="0084030B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</w:p>
    <w:p w14:paraId="5B96580C" w14:textId="258BAC67" w:rsidR="002E57BA" w:rsidRDefault="002E57BA" w:rsidP="0084030B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>
        <w:rPr>
          <w:rFonts w:ascii="Century Gothic" w:eastAsiaTheme="minorHAnsi" w:hAnsi="Century Gothic" w:cs="CIDFont+F1"/>
          <w:sz w:val="20"/>
          <w:szCs w:val="20"/>
          <w:lang w:eastAsia="en-US"/>
        </w:rPr>
        <w:lastRenderedPageBreak/>
        <w:t>Uwaga:</w:t>
      </w:r>
    </w:p>
    <w:p w14:paraId="00B81C4F" w14:textId="49D716E6" w:rsidR="002E57BA" w:rsidRPr="0084030B" w:rsidRDefault="002E57BA" w:rsidP="0084030B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 w:rsidRPr="002E57BA">
        <w:rPr>
          <w:rFonts w:ascii="Century Gothic" w:eastAsiaTheme="minorHAnsi" w:hAnsi="Century Gothic" w:cs="CIDFont+F1"/>
          <w:sz w:val="20"/>
          <w:szCs w:val="20"/>
          <w:lang w:eastAsia="en-US"/>
        </w:rPr>
        <w:t>W sytuacji składania oferty przez dwa lub więcej podmiotów (Wykonawcy wspólnie ubiegający się o udzielenie Zamówienia) oraz w sytuacji, gdy Wykonawca będzie polegał na zasobach innych podmiotów, na zasadach określonych w ust. 4 poniżej, Zamawiający wymaga, aby zamówienie zostało zrealizowane osobiście przez podmiot legitymujący się zrealizowaniem zamówienia lub zamówień</w:t>
      </w:r>
      <w:r>
        <w:rPr>
          <w:rFonts w:ascii="Century Gothic" w:eastAsiaTheme="minorHAnsi" w:hAnsi="Century Gothic" w:cs="CIDFont+F1"/>
          <w:sz w:val="20"/>
          <w:szCs w:val="20"/>
          <w:lang w:eastAsia="en-US"/>
        </w:rPr>
        <w:t>.</w:t>
      </w:r>
    </w:p>
    <w:p w14:paraId="38C2E627" w14:textId="77777777" w:rsidR="00CE0EF9" w:rsidRPr="00CE0EF9" w:rsidRDefault="00CE0EF9" w:rsidP="00CE0EF9">
      <w:pPr>
        <w:pStyle w:val="Akapitzlist"/>
        <w:rPr>
          <w:rFonts w:ascii="Century Gothic" w:eastAsiaTheme="minorHAnsi" w:hAnsi="Century Gothic" w:cs="CIDFont+F1"/>
          <w:sz w:val="20"/>
          <w:szCs w:val="20"/>
          <w:lang w:eastAsia="en-US"/>
        </w:rPr>
      </w:pPr>
      <w:bookmarkStart w:id="8" w:name="_Hlk103844748"/>
    </w:p>
    <w:p w14:paraId="79C0D35C" w14:textId="56D9CDBC" w:rsidR="00C772AD" w:rsidRPr="000D21EE" w:rsidRDefault="00C772AD" w:rsidP="00C772AD">
      <w:pPr>
        <w:pStyle w:val="Akapitzlist"/>
        <w:numPr>
          <w:ilvl w:val="2"/>
          <w:numId w:val="2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0D21EE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dysponują lub będą dysponować osobami </w:t>
      </w:r>
      <w:bookmarkStart w:id="9" w:name="_Hlk99106824"/>
      <w:r w:rsidRPr="000D21EE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zdolnymi do wykonania Zamówienia, </w:t>
      </w:r>
      <w:bookmarkStart w:id="10" w:name="_Hlk103844769"/>
      <w:r w:rsidRPr="000D21EE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które </w:t>
      </w:r>
      <w:bookmarkEnd w:id="8"/>
      <w:r w:rsidRPr="000D21EE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będą uczestniczyć w wykonaniu Zamówienia tj. </w:t>
      </w:r>
      <w:bookmarkEnd w:id="10"/>
      <w:r w:rsidRPr="000D21EE">
        <w:rPr>
          <w:rFonts w:ascii="Century Gothic" w:eastAsiaTheme="minorHAnsi" w:hAnsi="Century Gothic" w:cs="CIDFont+F1"/>
          <w:sz w:val="20"/>
          <w:szCs w:val="20"/>
          <w:lang w:eastAsia="en-US"/>
        </w:rPr>
        <w:t>posiadającymi uprawnienia budowlane, o których mowa w ustawie z 7 lipca1994 r. Prawo budowlane oraz w Rozporządzeniu Ministra Infrastruktury i Rozwoju z 11 września 2014 r. w sprawie samodzielnych funkcji technicznych w budownictwie (poz. 1278) lub odpowiadające im ważne uprawnienia budowlane wydane na podstawie uprzednio obowiązujących przepisów prawa, lub odpowiednich przepisów obowiązujących na terenie kraju, w którym Wykonawca ma siedzibę lub miejsce zamieszkania, uznanych przez właściwy organ, zgodnie z ustawą z dnia 18 marca 2008 r. o zasadach uznawania kwalifikacji zawodowych nabytych w państwach członkowskich Unii Europejskiej (Nr 63, poz. 394), lub zamierzającymi świadczyć usługi transgraniczne w rozumieniu przepisów tej ustawy oraz art. 20a ustawy z 15 grudnia 2000r. o samorządach zawodowych architektów oraz inżynierów budownictwa (Dz.U.2016.1725 ze zm.), zwane dalej „uprawnieniami budowlanymi”</w:t>
      </w:r>
      <w:r w:rsid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, w tym </w:t>
      </w:r>
      <w:r w:rsidRPr="000D21EE">
        <w:rPr>
          <w:rFonts w:ascii="Century Gothic" w:eastAsiaTheme="minorHAnsi" w:hAnsi="Century Gothic" w:cs="CIDFont+F1"/>
          <w:sz w:val="20"/>
          <w:szCs w:val="20"/>
          <w:lang w:eastAsia="en-US"/>
        </w:rPr>
        <w:t>:</w:t>
      </w:r>
    </w:p>
    <w:bookmarkEnd w:id="9"/>
    <w:p w14:paraId="6DFD205E" w14:textId="1243847A" w:rsidR="005E1AE4" w:rsidRPr="005E1AE4" w:rsidRDefault="005E1AE4" w:rsidP="005E1AE4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>
        <w:rPr>
          <w:rFonts w:ascii="Century Gothic" w:eastAsiaTheme="minorHAnsi" w:hAnsi="Century Gothic" w:cs="CIDFont+F1"/>
          <w:sz w:val="20"/>
          <w:szCs w:val="20"/>
          <w:lang w:eastAsia="en-US"/>
        </w:rPr>
        <w:t>a)k</w:t>
      </w: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ierownikiem robót budowlanych – co najmniej 1 osobą posiadającą uprawnienia budowlane bez ograniczeń w specjalności instalacyjnej w zakresie sieci, instalacji i urządzeń cieplnych, wentylacyjnych, gazowych, wodociągowych i kanalizacyjnych; </w:t>
      </w:r>
    </w:p>
    <w:p w14:paraId="4A0F9A1D" w14:textId="3973E962" w:rsidR="005E1AE4" w:rsidRPr="005E1AE4" w:rsidRDefault="005E1AE4" w:rsidP="005E1AE4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b) kierownikiem robót budowlanych – co najmniej 1 osobą posiadającą </w:t>
      </w:r>
      <w:r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 </w:t>
      </w: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uprawnienia budowlane bez ograniczeń w specjalności instalacyjnej w </w:t>
      </w:r>
      <w:r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 </w:t>
      </w: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zakresie sieci, instalacji i urządzeń elektrycznych i elektroenergetycznych, </w:t>
      </w:r>
    </w:p>
    <w:p w14:paraId="0970FF74" w14:textId="1E19FFBF" w:rsidR="005E1AE4" w:rsidRPr="005E1AE4" w:rsidRDefault="005E1AE4" w:rsidP="005E1AE4">
      <w:pPr>
        <w:pStyle w:val="Akapitzlist"/>
        <w:spacing w:line="360" w:lineRule="auto"/>
        <w:ind w:left="1224" w:hanging="515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>2.</w:t>
      </w:r>
      <w:r w:rsidR="0024174F">
        <w:rPr>
          <w:rFonts w:ascii="Century Gothic" w:eastAsiaTheme="minorHAnsi" w:hAnsi="Century Gothic" w:cs="CIDFont+F1"/>
          <w:sz w:val="20"/>
          <w:szCs w:val="20"/>
          <w:lang w:eastAsia="en-US"/>
        </w:rPr>
        <w:t>4</w:t>
      </w: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>.3) dysponują lub będą dysponować osobami zdolnymi do wykonania Zamówienia,</w:t>
      </w:r>
      <w:r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 </w:t>
      </w: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posiadającymi niezbędne kwalifikacje do jego wykonania, w tym osoby posiadające świadectwa kwalifikacyjne, zgodnie z treścią Rozporządzenia Ministra Klimatu i Środowiska z dnia 1 lipca 2022 r. (z </w:t>
      </w:r>
      <w:proofErr w:type="spellStart"/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>późn</w:t>
      </w:r>
      <w:proofErr w:type="spellEnd"/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. zmianami) w sprawie szczegółowych zasad stwierdzania posiadania kwalifikacji przez osoby zajmujące się eksploatacją urządzeń, instalacji i sieci do wykonywania prac </w:t>
      </w: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lastRenderedPageBreak/>
        <w:t>eksploatacyjnych (Dz. U. 2022r. poz. 1392</w:t>
      </w:r>
      <w:r w:rsidR="00921072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 ze zm.</w:t>
      </w: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>)</w:t>
      </w:r>
      <w:r w:rsidR="00700AC8" w:rsidRPr="00700AC8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 </w:t>
      </w:r>
      <w:r w:rsidR="00700AC8">
        <w:rPr>
          <w:rFonts w:ascii="Century Gothic" w:eastAsiaTheme="minorHAnsi" w:hAnsi="Century Gothic" w:cs="CIDFont+F1"/>
          <w:sz w:val="20"/>
          <w:szCs w:val="20"/>
          <w:lang w:eastAsia="en-US"/>
        </w:rPr>
        <w:t>(zwanego dalej Rozporządzeniem)</w:t>
      </w: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: </w:t>
      </w:r>
    </w:p>
    <w:p w14:paraId="617BFBE0" w14:textId="2478DA92" w:rsidR="00C64371" w:rsidRDefault="005E1AE4" w:rsidP="00C64371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>a) Grupa 3</w:t>
      </w:r>
      <w:r w:rsidR="008911AA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 </w:t>
      </w:r>
      <w:r w:rsidR="00C64371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 </w:t>
      </w:r>
      <w:r w:rsidR="008911AA">
        <w:rPr>
          <w:rFonts w:ascii="Century Gothic" w:eastAsiaTheme="minorHAnsi" w:hAnsi="Century Gothic" w:cs="CIDFont+F1"/>
          <w:sz w:val="20"/>
          <w:szCs w:val="20"/>
          <w:lang w:eastAsia="en-US"/>
        </w:rPr>
        <w:t>pkt: 5,7,10</w:t>
      </w:r>
    </w:p>
    <w:p w14:paraId="04EBC2E6" w14:textId="696AA8C2" w:rsidR="005E1AE4" w:rsidRPr="00F0067F" w:rsidRDefault="005E1AE4" w:rsidP="005E1AE4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color w:val="000000" w:themeColor="text1"/>
          <w:sz w:val="20"/>
          <w:szCs w:val="20"/>
          <w:lang w:eastAsia="en-US"/>
        </w:rPr>
      </w:pPr>
      <w:r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- </w:t>
      </w: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na stanowisku </w:t>
      </w:r>
      <w:r w:rsidRPr="00F0067F">
        <w:rPr>
          <w:rFonts w:ascii="Century Gothic" w:eastAsiaTheme="minorHAnsi" w:hAnsi="Century Gothic" w:cs="CIDFont+F1"/>
          <w:color w:val="000000" w:themeColor="text1"/>
          <w:sz w:val="20"/>
          <w:szCs w:val="20"/>
          <w:lang w:eastAsia="en-US"/>
        </w:rPr>
        <w:t xml:space="preserve">dozoru i eksploatacji – co najmniej 2 osobami; </w:t>
      </w:r>
    </w:p>
    <w:p w14:paraId="63A0ADDF" w14:textId="5B284640" w:rsidR="005E1AE4" w:rsidRPr="00F0067F" w:rsidRDefault="005E1AE4" w:rsidP="005E1AE4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color w:val="000000" w:themeColor="text1"/>
          <w:sz w:val="20"/>
          <w:szCs w:val="20"/>
          <w:lang w:eastAsia="en-US"/>
        </w:rPr>
      </w:pPr>
      <w:r w:rsidRPr="00F0067F">
        <w:rPr>
          <w:rFonts w:ascii="Century Gothic" w:eastAsiaTheme="minorHAnsi" w:hAnsi="Century Gothic" w:cs="CIDFont+F1"/>
          <w:color w:val="000000" w:themeColor="text1"/>
          <w:sz w:val="20"/>
          <w:szCs w:val="20"/>
          <w:lang w:eastAsia="en-US"/>
        </w:rPr>
        <w:t xml:space="preserve">- na stanowisku eksploatacji – co najmniej 2 osobami, </w:t>
      </w:r>
    </w:p>
    <w:p w14:paraId="57A48C18" w14:textId="28F58A03" w:rsidR="00C64371" w:rsidRPr="00F0067F" w:rsidRDefault="005E1AE4" w:rsidP="008911AA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color w:val="000000" w:themeColor="text1"/>
          <w:sz w:val="20"/>
          <w:szCs w:val="20"/>
          <w:lang w:eastAsia="en-US"/>
        </w:rPr>
      </w:pPr>
      <w:r w:rsidRPr="00F0067F">
        <w:rPr>
          <w:rFonts w:ascii="Century Gothic" w:eastAsiaTheme="minorHAnsi" w:hAnsi="Century Gothic" w:cs="CIDFont+F1"/>
          <w:color w:val="000000" w:themeColor="text1"/>
          <w:sz w:val="20"/>
          <w:szCs w:val="20"/>
          <w:lang w:eastAsia="en-US"/>
        </w:rPr>
        <w:t>b) Grupa 1</w:t>
      </w:r>
      <w:r w:rsidR="00700AC8" w:rsidRPr="00F0067F">
        <w:rPr>
          <w:rFonts w:ascii="Century Gothic" w:eastAsiaTheme="minorHAnsi" w:hAnsi="Century Gothic" w:cs="CIDFont+F1"/>
          <w:color w:val="000000" w:themeColor="text1"/>
          <w:sz w:val="20"/>
          <w:szCs w:val="20"/>
          <w:lang w:eastAsia="en-US"/>
        </w:rPr>
        <w:t xml:space="preserve"> pkt: 2, 11, 13 wg załącznika nr 1 do Rozporządzenia lub pkt</w:t>
      </w:r>
      <w:r w:rsidR="00F0067F">
        <w:rPr>
          <w:rFonts w:ascii="Century Gothic" w:eastAsiaTheme="minorHAnsi" w:hAnsi="Century Gothic" w:cs="CIDFont+F1"/>
          <w:color w:val="000000" w:themeColor="text1"/>
          <w:sz w:val="20"/>
          <w:szCs w:val="20"/>
          <w:lang w:eastAsia="en-US"/>
        </w:rPr>
        <w:t>:</w:t>
      </w:r>
      <w:r w:rsidR="00700AC8" w:rsidRPr="00F0067F">
        <w:rPr>
          <w:rFonts w:ascii="Century Gothic" w:eastAsiaTheme="minorHAnsi" w:hAnsi="Century Gothic" w:cs="CIDFont+F1"/>
          <w:color w:val="000000" w:themeColor="text1"/>
          <w:sz w:val="20"/>
          <w:szCs w:val="20"/>
          <w:lang w:eastAsia="en-US"/>
        </w:rPr>
        <w:t xml:space="preserve"> 2, 9, 10 wg załącznika nr 2 do Rozporządzenia.</w:t>
      </w:r>
      <w:r w:rsidR="00700AC8" w:rsidRPr="00F0067F">
        <w:rPr>
          <w:color w:val="000000" w:themeColor="text1"/>
        </w:rPr>
        <w:t>:</w:t>
      </w:r>
    </w:p>
    <w:p w14:paraId="4639D741" w14:textId="3908F5E0" w:rsidR="005E1AE4" w:rsidRPr="005E1AE4" w:rsidRDefault="005E1AE4" w:rsidP="005E1AE4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 w:rsidRPr="00F0067F">
        <w:rPr>
          <w:rFonts w:ascii="Century Gothic" w:eastAsiaTheme="minorHAnsi" w:hAnsi="Century Gothic" w:cs="CIDFont+F1"/>
          <w:color w:val="000000" w:themeColor="text1"/>
          <w:sz w:val="20"/>
          <w:szCs w:val="20"/>
          <w:lang w:eastAsia="en-US"/>
        </w:rPr>
        <w:t xml:space="preserve">- na stanowisku dozoru i eksploatacji </w:t>
      </w: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– co najmniej 2 osobami; </w:t>
      </w:r>
    </w:p>
    <w:p w14:paraId="3403ACAF" w14:textId="5791DB29" w:rsidR="005E1AE4" w:rsidRPr="005E1AE4" w:rsidRDefault="005E1AE4" w:rsidP="005E1AE4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- </w:t>
      </w: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na stanowisku eksploatacji – co najmniej 2 osobami, </w:t>
      </w:r>
    </w:p>
    <w:p w14:paraId="45523841" w14:textId="2FF7B1BC" w:rsidR="005E1AE4" w:rsidRPr="005E1AE4" w:rsidRDefault="005E1AE4" w:rsidP="005E1AE4">
      <w:pPr>
        <w:pStyle w:val="Akapitzlist"/>
        <w:spacing w:line="360" w:lineRule="auto"/>
        <w:ind w:left="1224" w:hanging="515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>2.</w:t>
      </w:r>
      <w:r w:rsidR="0024174F">
        <w:rPr>
          <w:rFonts w:ascii="Century Gothic" w:eastAsiaTheme="minorHAnsi" w:hAnsi="Century Gothic" w:cs="CIDFont+F1"/>
          <w:sz w:val="20"/>
          <w:szCs w:val="20"/>
          <w:lang w:eastAsia="en-US"/>
        </w:rPr>
        <w:t>4</w:t>
      </w: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.4) dysponują lub będą dysponować osobami zdolnymi do wykonania Zamówienia, posiadającymi niezbędne kwalifikacje do jego wykonania, w tym osoby posiadające odpowiednie uprawnienia spawalnicze tj.:  </w:t>
      </w:r>
    </w:p>
    <w:p w14:paraId="6233E9C1" w14:textId="5BA468E5" w:rsidR="005E1AE4" w:rsidRPr="005E1AE4" w:rsidRDefault="005E1AE4" w:rsidP="005E1AE4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a) personelem nadzoru spawalniczego - uprawnienia Europejskiego/ Międzynarodowego Inżyniera Spawalnika - zgodnie z PN – EN ISO 14731 z aktualnym certyfikatem kompetencji – co najmniej 1 osobą;  </w:t>
      </w:r>
    </w:p>
    <w:p w14:paraId="560D26FD" w14:textId="7D751811" w:rsidR="005E1AE4" w:rsidRPr="005E1AE4" w:rsidRDefault="005E1AE4" w:rsidP="005E1AE4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b) personelem nadzoru spawalniczego stale obecnym na budowie posiadającym uprawnienia wg PN – EN ISO 14731 (min. europejski mistrz spawalnik EWS) - co najmniej 1 osobą;  </w:t>
      </w:r>
    </w:p>
    <w:p w14:paraId="28C86B8D" w14:textId="1A2284C4" w:rsidR="005E1AE4" w:rsidRPr="005E1AE4" w:rsidRDefault="005E1AE4" w:rsidP="005E1AE4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c) personelem wykonującym złącza spawane posiadającym uprawnienia PN-EN ISO 9606-1 wydane przez UDT w zakresie metody spawania, materiału, średnic, grubości, rodzaju złącza w odniesieniu do złączy spawanych wykonywanych w ramach przedmiotowego zadania – co najmniej 2 osobami. </w:t>
      </w:r>
    </w:p>
    <w:p w14:paraId="49940A89" w14:textId="0636298F" w:rsidR="00147FC6" w:rsidRDefault="00147FC6" w:rsidP="005E1AE4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 w:rsidRPr="00147FC6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UWAGA: </w:t>
      </w:r>
    </w:p>
    <w:p w14:paraId="239F6452" w14:textId="77777777" w:rsidR="005E1AE4" w:rsidRPr="005E1AE4" w:rsidRDefault="005E1AE4" w:rsidP="005E1AE4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Dopuszcza się łączenie funkcji ww. personelu wymienionego w pkt. 2.1.4) lit a) i b) </w:t>
      </w:r>
    </w:p>
    <w:p w14:paraId="66E51017" w14:textId="1CB76FA3" w:rsidR="005E1AE4" w:rsidRPr="005E1AE4" w:rsidRDefault="005E1AE4" w:rsidP="005E1AE4">
      <w:pPr>
        <w:pStyle w:val="Akapitzlist"/>
        <w:spacing w:line="360" w:lineRule="auto"/>
        <w:ind w:left="1224"/>
        <w:jc w:val="both"/>
        <w:rPr>
          <w:rFonts w:ascii="Century Gothic" w:eastAsiaTheme="minorHAnsi" w:hAnsi="Century Gothic" w:cs="CIDFont+F1"/>
          <w:sz w:val="20"/>
          <w:szCs w:val="20"/>
          <w:lang w:eastAsia="en-US"/>
        </w:rPr>
      </w:pP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>powyżej, pod warunkiem, że personelem nadzoru spawalniczego stale obecnym na budowie będzie osoba posiadająca uprawnienia</w:t>
      </w:r>
      <w:r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 </w:t>
      </w: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>Europejskiego/</w:t>
      </w:r>
      <w:r>
        <w:rPr>
          <w:rFonts w:ascii="Century Gothic" w:eastAsiaTheme="minorHAnsi" w:hAnsi="Century Gothic" w:cs="CIDFont+F1"/>
          <w:sz w:val="20"/>
          <w:szCs w:val="20"/>
          <w:lang w:eastAsia="en-US"/>
        </w:rPr>
        <w:t xml:space="preserve"> </w:t>
      </w:r>
      <w:r w:rsidRPr="005E1AE4">
        <w:rPr>
          <w:rFonts w:ascii="Century Gothic" w:eastAsiaTheme="minorHAnsi" w:hAnsi="Century Gothic" w:cs="CIDFont+F1"/>
          <w:sz w:val="20"/>
          <w:szCs w:val="20"/>
          <w:lang w:eastAsia="en-US"/>
        </w:rPr>
        <w:t>Międzynarodowego Inżyniera Spawalnika wg PN – EN ISO 14731 z aktualnym certyfikatem kompetencji.</w:t>
      </w:r>
    </w:p>
    <w:p w14:paraId="4062CFC7" w14:textId="628F6714" w:rsidR="005153A3" w:rsidRPr="00F33BC0" w:rsidRDefault="005153A3" w:rsidP="00BE508D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>Ocena spełniania warunków wymaganych od Wykonawców zostanie dokonana według formuły „spełnia” – „nie spełnia</w:t>
      </w:r>
      <w:r w:rsidRPr="00F33BC0">
        <w:rPr>
          <w:rFonts w:ascii="Century Gothic" w:hAnsi="Century Gothic" w:cs="Century Gothic"/>
          <w:sz w:val="20"/>
          <w:szCs w:val="20"/>
        </w:rPr>
        <w:t>” na podstawie dokumentów i oświadczeń dołączonych do oferty</w:t>
      </w:r>
      <w:r w:rsidR="00F33BC0" w:rsidRPr="00F33BC0">
        <w:rPr>
          <w:rFonts w:ascii="Century Gothic" w:hAnsi="Century Gothic" w:cs="Century Gothic"/>
          <w:sz w:val="20"/>
          <w:szCs w:val="20"/>
        </w:rPr>
        <w:t>.</w:t>
      </w:r>
    </w:p>
    <w:p w14:paraId="29C9CF79" w14:textId="52CCF4C1" w:rsidR="005153A3" w:rsidRPr="006E2BE6" w:rsidRDefault="005153A3" w:rsidP="00BE508D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33BC0">
        <w:rPr>
          <w:rFonts w:ascii="Century Gothic" w:hAnsi="Century Gothic" w:cs="Century Gothic"/>
          <w:sz w:val="20"/>
          <w:szCs w:val="20"/>
        </w:rPr>
        <w:t xml:space="preserve">W przypadku Wykonawców wspólnie ubiegających się o udzielenie Zamówienia warunek opisany w ust. 1. </w:t>
      </w:r>
      <w:r w:rsidR="00A36B62" w:rsidRPr="00F33BC0">
        <w:rPr>
          <w:rFonts w:ascii="Century Gothic" w:hAnsi="Century Gothic" w:cs="Century Gothic"/>
          <w:sz w:val="20"/>
          <w:szCs w:val="20"/>
        </w:rPr>
        <w:t xml:space="preserve">pkt 1) </w:t>
      </w:r>
      <w:r w:rsidRPr="00F33BC0">
        <w:rPr>
          <w:rFonts w:ascii="Century Gothic" w:hAnsi="Century Gothic" w:cs="Century Gothic"/>
          <w:sz w:val="20"/>
          <w:szCs w:val="20"/>
        </w:rPr>
        <w:t>musi spełniać każdy z Wykonawców odrębnie, natomiast</w:t>
      </w:r>
      <w:r w:rsidR="001C2F5C" w:rsidRPr="00F33BC0">
        <w:rPr>
          <w:rFonts w:ascii="Century Gothic" w:hAnsi="Century Gothic" w:cs="Century Gothic"/>
          <w:sz w:val="20"/>
          <w:szCs w:val="20"/>
        </w:rPr>
        <w:t xml:space="preserve"> pozostałe</w:t>
      </w:r>
      <w:r w:rsidRPr="00F33BC0">
        <w:rPr>
          <w:rFonts w:ascii="Century Gothic" w:hAnsi="Century Gothic" w:cs="Century Gothic"/>
          <w:sz w:val="20"/>
          <w:szCs w:val="20"/>
        </w:rPr>
        <w:t xml:space="preserve"> warunki może spełniać łącznie grupa Wykonawców</w:t>
      </w:r>
      <w:r w:rsidRPr="0050495A">
        <w:rPr>
          <w:rFonts w:ascii="Century Gothic" w:hAnsi="Century Gothic" w:cs="Century Gothic"/>
          <w:sz w:val="20"/>
          <w:szCs w:val="20"/>
        </w:rPr>
        <w:t xml:space="preserve"> wspólnie ubiegających się o udzielenie Zamówienia.</w:t>
      </w:r>
    </w:p>
    <w:p w14:paraId="23528EAF" w14:textId="1FAE8143" w:rsidR="00C772AD" w:rsidRPr="0016714C" w:rsidRDefault="00C772AD" w:rsidP="0016714C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756B3E">
        <w:rPr>
          <w:rFonts w:ascii="Century Gothic" w:hAnsi="Century Gothic" w:cs="Century Gothic"/>
          <w:b/>
          <w:bCs/>
          <w:sz w:val="20"/>
          <w:szCs w:val="20"/>
        </w:rPr>
        <w:t xml:space="preserve">Wykonawca może </w:t>
      </w:r>
      <w:r w:rsidRPr="00756B3E">
        <w:rPr>
          <w:rFonts w:ascii="Century Gothic" w:hAnsi="Century Gothic"/>
          <w:b/>
          <w:bCs/>
          <w:sz w:val="20"/>
          <w:szCs w:val="20"/>
        </w:rPr>
        <w:t xml:space="preserve">polegać na </w:t>
      </w:r>
      <w:bookmarkStart w:id="11" w:name="_Hlk52272129"/>
      <w:r w:rsidRPr="00756B3E">
        <w:rPr>
          <w:rFonts w:ascii="Century Gothic" w:hAnsi="Century Gothic"/>
          <w:b/>
          <w:bCs/>
          <w:sz w:val="20"/>
          <w:szCs w:val="20"/>
        </w:rPr>
        <w:t>zdolnościach technicznych lub zawodowych</w:t>
      </w:r>
      <w:bookmarkStart w:id="12" w:name="_Hlk52272008"/>
      <w:bookmarkEnd w:id="11"/>
      <w:r w:rsidRPr="00756B3E">
        <w:rPr>
          <w:rFonts w:ascii="Century Gothic" w:hAnsi="Century Gothic"/>
          <w:b/>
          <w:bCs/>
          <w:sz w:val="20"/>
          <w:szCs w:val="20"/>
        </w:rPr>
        <w:t>, lub sytuacji finansowej lub ekonomicznej</w:t>
      </w:r>
      <w:bookmarkEnd w:id="12"/>
      <w:r w:rsidRPr="00756B3E">
        <w:rPr>
          <w:rFonts w:ascii="Century Gothic" w:hAnsi="Century Gothic"/>
          <w:b/>
          <w:bCs/>
          <w:sz w:val="20"/>
          <w:szCs w:val="20"/>
        </w:rPr>
        <w:t xml:space="preserve"> innych podmiotów</w:t>
      </w:r>
      <w:r w:rsidRPr="00756B3E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Pr="00756B3E">
        <w:rPr>
          <w:rFonts w:ascii="Century Gothic" w:hAnsi="Century Gothic" w:cs="Century Gothic"/>
          <w:sz w:val="20"/>
          <w:szCs w:val="20"/>
        </w:rPr>
        <w:t xml:space="preserve">niezależnie od charakteru prawnego </w:t>
      </w:r>
      <w:r w:rsidRPr="00756B3E">
        <w:rPr>
          <w:rFonts w:ascii="Century Gothic" w:hAnsi="Century Gothic" w:cs="Century Gothic"/>
          <w:sz w:val="20"/>
          <w:szCs w:val="20"/>
        </w:rPr>
        <w:lastRenderedPageBreak/>
        <w:t xml:space="preserve">łączących go z nimi stosunków. </w:t>
      </w:r>
      <w:r w:rsidRPr="00756B3E">
        <w:rPr>
          <w:rFonts w:ascii="Century Gothic" w:hAnsi="Century Gothic"/>
          <w:sz w:val="20"/>
          <w:szCs w:val="20"/>
        </w:rPr>
        <w:t>W przypadku polegania na zasobach innych podmiotów w zakresie warunków dotyczących wykształcenia, kwalifikacji zawodowych lub doświadczenia, Wykonawcy mogą polegać na zdolnościach innych podmiotów, jeśli podmioty te zrealizują Roboty Budowlane lub Usługi, do realizacji których te zdolności są wymagane w charakterze podwykonawcy</w:t>
      </w:r>
      <w:r w:rsidRPr="00756B3E">
        <w:t xml:space="preserve">. </w:t>
      </w:r>
      <w:r w:rsidRPr="00756B3E">
        <w:rPr>
          <w:rFonts w:ascii="Century Gothic" w:hAnsi="Century Gothic" w:cs="Century Gothic"/>
          <w:sz w:val="20"/>
          <w:szCs w:val="20"/>
        </w:rPr>
        <w:t xml:space="preserve">Zamawiający nie dopuszcza polegania na zasobach innych podmiotów wobec których zachodzą podstawy do wykluczenia, o których mowa w </w:t>
      </w:r>
      <w:r w:rsidRPr="00756B3E">
        <w:rPr>
          <w:rFonts w:ascii="Century Gothic" w:hAnsi="Century Gothic" w:cs="Century Gothic"/>
          <w:b/>
          <w:bCs/>
          <w:sz w:val="20"/>
          <w:szCs w:val="20"/>
        </w:rPr>
        <w:t xml:space="preserve">Rozdziale </w:t>
      </w:r>
      <w:bookmarkStart w:id="13" w:name="_Hlk63931822"/>
      <w:r w:rsidRPr="00756B3E">
        <w:rPr>
          <w:rFonts w:ascii="Century Gothic" w:hAnsi="Century Gothic" w:cs="Century Gothic"/>
          <w:b/>
          <w:bCs/>
          <w:sz w:val="20"/>
          <w:szCs w:val="20"/>
        </w:rPr>
        <w:t>VIII ust. 1 pkt 1-1</w:t>
      </w:r>
      <w:r w:rsidR="004E3962">
        <w:rPr>
          <w:rFonts w:ascii="Century Gothic" w:hAnsi="Century Gothic" w:cs="Century Gothic"/>
          <w:b/>
          <w:bCs/>
          <w:sz w:val="20"/>
          <w:szCs w:val="20"/>
        </w:rPr>
        <w:t>0</w:t>
      </w:r>
      <w:r w:rsidRPr="00756B3E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F33BC0">
        <w:rPr>
          <w:rFonts w:ascii="Century Gothic" w:hAnsi="Century Gothic" w:cs="Century Gothic"/>
          <w:b/>
          <w:bCs/>
          <w:sz w:val="20"/>
          <w:szCs w:val="20"/>
        </w:rPr>
        <w:t>oraz SWZ</w:t>
      </w:r>
      <w:bookmarkEnd w:id="13"/>
      <w:r w:rsidRPr="00F33BC0">
        <w:rPr>
          <w:rFonts w:ascii="Century Gothic" w:hAnsi="Century Gothic" w:cs="Century Gothic"/>
          <w:b/>
          <w:bCs/>
          <w:sz w:val="20"/>
          <w:szCs w:val="20"/>
        </w:rPr>
        <w:t>.</w:t>
      </w:r>
      <w:r w:rsidRPr="00F33BC0">
        <w:rPr>
          <w:rFonts w:ascii="Century Gothic" w:hAnsi="Century Gothic" w:cs="Century Gothic"/>
          <w:sz w:val="20"/>
          <w:szCs w:val="20"/>
        </w:rPr>
        <w:t xml:space="preserve"> </w:t>
      </w:r>
      <w:r w:rsidR="0016714C" w:rsidRPr="00F33BC0">
        <w:rPr>
          <w:rFonts w:ascii="Century Gothic" w:eastAsia="Century Gothic" w:hAnsi="Century Gothic" w:cs="Century Gothic"/>
          <w:sz w:val="20"/>
          <w:szCs w:val="20"/>
        </w:rPr>
        <w:t xml:space="preserve"> Zakazuje</w:t>
      </w:r>
      <w:r w:rsidR="0016714C" w:rsidRPr="001158EF">
        <w:rPr>
          <w:rFonts w:ascii="Century Gothic" w:eastAsia="Century Gothic" w:hAnsi="Century Gothic" w:cs="Century Gothic"/>
          <w:sz w:val="20"/>
          <w:szCs w:val="20"/>
        </w:rPr>
        <w:t xml:space="preserve"> się polegania na zasobach innych podmiotów, w stosunku do których zastosowanie ma Rozdział VIII ust. 2 SWZ, w przypadku gdy przypada na nich ponad 10% wartości zamówienia.</w:t>
      </w:r>
    </w:p>
    <w:p w14:paraId="4BF2656C" w14:textId="1841D74B" w:rsidR="00CC0AE9" w:rsidRPr="00C772AD" w:rsidRDefault="00CC0AE9" w:rsidP="00C772AD">
      <w:pPr>
        <w:tabs>
          <w:tab w:val="num" w:pos="115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2D29ACE3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INFORMACJA O OŚWIADCZENIACH I DOKUMENTACH, JAKIE MAJĄ DOSTARCZYĆ WYKONAWCY</w:t>
      </w:r>
    </w:p>
    <w:p w14:paraId="258063CC" w14:textId="77777777" w:rsidR="00E10151" w:rsidRPr="00E10151" w:rsidRDefault="00A36B62" w:rsidP="00BE508D">
      <w:pPr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2A310F">
        <w:rPr>
          <w:rFonts w:ascii="Century Gothic" w:hAnsi="Century Gothic" w:cs="Century Gothic"/>
          <w:sz w:val="20"/>
          <w:szCs w:val="20"/>
          <w:u w:val="single"/>
        </w:rPr>
        <w:t xml:space="preserve">Oferta </w:t>
      </w:r>
      <w:r w:rsidR="00CC0AE9" w:rsidRPr="002A310F">
        <w:rPr>
          <w:rFonts w:ascii="Century Gothic" w:hAnsi="Century Gothic" w:cs="Century Gothic"/>
          <w:sz w:val="20"/>
          <w:szCs w:val="20"/>
          <w:u w:val="single"/>
        </w:rPr>
        <w:t>Wykonawc</w:t>
      </w:r>
      <w:r w:rsidRPr="002A310F">
        <w:rPr>
          <w:rFonts w:ascii="Century Gothic" w:hAnsi="Century Gothic" w:cs="Century Gothic"/>
          <w:sz w:val="20"/>
          <w:szCs w:val="20"/>
          <w:u w:val="single"/>
        </w:rPr>
        <w:t>y</w:t>
      </w:r>
      <w:r w:rsidR="00CC0AE9" w:rsidRPr="002A310F">
        <w:rPr>
          <w:rFonts w:ascii="Century Gothic" w:hAnsi="Century Gothic" w:cs="Century Gothic"/>
          <w:sz w:val="20"/>
          <w:szCs w:val="20"/>
          <w:u w:val="single"/>
        </w:rPr>
        <w:t xml:space="preserve"> </w:t>
      </w:r>
      <w:r w:rsidRPr="002A310F">
        <w:rPr>
          <w:rFonts w:ascii="Century Gothic" w:hAnsi="Century Gothic" w:cs="Century Gothic"/>
          <w:sz w:val="20"/>
          <w:szCs w:val="20"/>
          <w:u w:val="single"/>
        </w:rPr>
        <w:t>po</w:t>
      </w:r>
      <w:r w:rsidR="00CC0AE9" w:rsidRPr="002A310F">
        <w:rPr>
          <w:rFonts w:ascii="Century Gothic" w:hAnsi="Century Gothic" w:cs="Century Gothic"/>
          <w:sz w:val="20"/>
          <w:szCs w:val="20"/>
          <w:u w:val="single"/>
        </w:rPr>
        <w:t>winn</w:t>
      </w:r>
      <w:r w:rsidRPr="002A310F">
        <w:rPr>
          <w:rFonts w:ascii="Century Gothic" w:hAnsi="Century Gothic" w:cs="Century Gothic"/>
          <w:sz w:val="20"/>
          <w:szCs w:val="20"/>
          <w:u w:val="single"/>
        </w:rPr>
        <w:t>a zawierać</w:t>
      </w:r>
      <w:r w:rsidR="00361D60" w:rsidRPr="002A310F">
        <w:rPr>
          <w:rFonts w:ascii="Century Gothic" w:hAnsi="Century Gothic" w:cs="Century Gothic"/>
          <w:sz w:val="20"/>
          <w:szCs w:val="20"/>
          <w:u w:val="single"/>
        </w:rPr>
        <w:t xml:space="preserve"> w</w:t>
      </w:r>
      <w:r w:rsidRPr="002A310F">
        <w:rPr>
          <w:rFonts w:ascii="Century Gothic" w:hAnsi="Century Gothic" w:cs="Century Gothic"/>
          <w:sz w:val="20"/>
          <w:szCs w:val="20"/>
          <w:u w:val="single"/>
        </w:rPr>
        <w:t>ypełniony</w:t>
      </w:r>
      <w:r w:rsidR="00361D60" w:rsidRPr="002A310F">
        <w:rPr>
          <w:rFonts w:ascii="Century Gothic" w:hAnsi="Century Gothic" w:cs="Century Gothic"/>
          <w:sz w:val="20"/>
          <w:szCs w:val="20"/>
        </w:rPr>
        <w:t>:</w:t>
      </w:r>
      <w:r w:rsidRPr="002A310F">
        <w:rPr>
          <w:rFonts w:ascii="Century Gothic" w:hAnsi="Century Gothic" w:cs="Century Gothic"/>
          <w:sz w:val="20"/>
          <w:szCs w:val="20"/>
        </w:rPr>
        <w:t xml:space="preserve"> </w:t>
      </w:r>
    </w:p>
    <w:p w14:paraId="6BDB7D29" w14:textId="77777777" w:rsidR="00C772AD" w:rsidRPr="00457E0C" w:rsidRDefault="00C772AD" w:rsidP="00C772AD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F</w:t>
      </w:r>
      <w:r w:rsidRPr="002A310F">
        <w:rPr>
          <w:rFonts w:ascii="Century Gothic" w:hAnsi="Century Gothic" w:cs="Century Gothic"/>
          <w:sz w:val="20"/>
          <w:szCs w:val="20"/>
        </w:rPr>
        <w:t xml:space="preserve">ormularz „Oferta” </w:t>
      </w:r>
      <w:r>
        <w:rPr>
          <w:rFonts w:ascii="Century Gothic" w:hAnsi="Century Gothic" w:cs="Century Gothic"/>
          <w:sz w:val="20"/>
          <w:szCs w:val="20"/>
        </w:rPr>
        <w:t xml:space="preserve">wraz z oświadczeniem </w:t>
      </w:r>
      <w:r w:rsidRPr="00D5395E">
        <w:rPr>
          <w:rFonts w:ascii="Century Gothic" w:hAnsi="Century Gothic" w:cs="Century Gothic"/>
          <w:sz w:val="20"/>
          <w:szCs w:val="20"/>
        </w:rPr>
        <w:t xml:space="preserve">o nie podleganiu wykluczeniu </w:t>
      </w:r>
      <w:r>
        <w:rPr>
          <w:rFonts w:ascii="Century Gothic" w:hAnsi="Century Gothic" w:cs="Century Gothic"/>
          <w:sz w:val="20"/>
          <w:szCs w:val="20"/>
        </w:rPr>
        <w:br/>
      </w:r>
      <w:r w:rsidRPr="00D5395E">
        <w:rPr>
          <w:rFonts w:ascii="Century Gothic" w:hAnsi="Century Gothic" w:cs="Century Gothic"/>
          <w:sz w:val="20"/>
          <w:szCs w:val="20"/>
        </w:rPr>
        <w:t>z Postępowania o udzielenie Zamówienia niepublicznego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Pr="00D5395E">
        <w:rPr>
          <w:rFonts w:ascii="Century Gothic" w:hAnsi="Century Gothic" w:cs="Century Gothic"/>
          <w:sz w:val="20"/>
          <w:szCs w:val="20"/>
        </w:rPr>
        <w:t xml:space="preserve">(zgodny z treścią </w:t>
      </w:r>
      <w:r w:rsidRPr="00457E0C">
        <w:rPr>
          <w:rFonts w:ascii="Century Gothic" w:hAnsi="Century Gothic" w:cs="Century Gothic"/>
          <w:sz w:val="20"/>
          <w:szCs w:val="20"/>
        </w:rPr>
        <w:t>Załącznika nr 3 do SWZ).</w:t>
      </w:r>
    </w:p>
    <w:p w14:paraId="5E5D7C6A" w14:textId="6D5A5F53" w:rsidR="00C772AD" w:rsidRPr="00A4317F" w:rsidRDefault="00C772AD" w:rsidP="00C772A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/>
          <w:strike/>
          <w:sz w:val="20"/>
          <w:szCs w:val="20"/>
          <w:u w:val="single"/>
        </w:rPr>
      </w:pPr>
      <w:r w:rsidRPr="009B6786">
        <w:rPr>
          <w:rFonts w:ascii="Century Gothic" w:hAnsi="Century Gothic"/>
          <w:sz w:val="20"/>
          <w:szCs w:val="20"/>
          <w:u w:val="single"/>
        </w:rPr>
        <w:t xml:space="preserve">Wykonawca jest zobowiązany przedstawić </w:t>
      </w:r>
      <w:r w:rsidRPr="00105582">
        <w:rPr>
          <w:rFonts w:ascii="Century Gothic" w:hAnsi="Century Gothic"/>
          <w:b/>
          <w:bCs/>
          <w:color w:val="FF0000"/>
          <w:sz w:val="20"/>
          <w:szCs w:val="20"/>
          <w:u w:val="single"/>
        </w:rPr>
        <w:t>wraz z ofertą</w:t>
      </w:r>
      <w:r w:rsidR="00F33BC0">
        <w:rPr>
          <w:rFonts w:ascii="Century Gothic" w:hAnsi="Century Gothic"/>
          <w:b/>
          <w:bCs/>
          <w:color w:val="FF0000"/>
          <w:sz w:val="20"/>
          <w:szCs w:val="20"/>
          <w:u w:val="single"/>
        </w:rPr>
        <w:t>.</w:t>
      </w:r>
      <w:r w:rsidRPr="00A4317F">
        <w:rPr>
          <w:rFonts w:ascii="Century Gothic" w:hAnsi="Century Gothic"/>
          <w:strike/>
          <w:color w:val="FF0000"/>
          <w:sz w:val="20"/>
          <w:szCs w:val="20"/>
          <w:u w:val="single"/>
        </w:rPr>
        <w:t xml:space="preserve"> </w:t>
      </w:r>
    </w:p>
    <w:p w14:paraId="437AC55A" w14:textId="77777777" w:rsidR="00C772AD" w:rsidRPr="00105582" w:rsidRDefault="00C772AD" w:rsidP="00C772AD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05582">
        <w:rPr>
          <w:rFonts w:ascii="Century Gothic" w:hAnsi="Century Gothic" w:cs="Century Gothic"/>
          <w:sz w:val="20"/>
          <w:szCs w:val="20"/>
        </w:rPr>
        <w:t>Dokument potwierdzający, że osoba lub osoby podpisujące ofertę w imieniu Wykonawcy były uprawnione do tej czynności (np. odpis z KRS, pełnomocnictwo).</w:t>
      </w:r>
    </w:p>
    <w:p w14:paraId="57F1D52D" w14:textId="23024D2A" w:rsidR="00C772AD" w:rsidRPr="00105582" w:rsidRDefault="00C772AD" w:rsidP="00C772AD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05582">
        <w:rPr>
          <w:rFonts w:ascii="Century Gothic" w:hAnsi="Century Gothic" w:cs="Century Gothic"/>
          <w:sz w:val="20"/>
          <w:szCs w:val="20"/>
        </w:rPr>
        <w:t xml:space="preserve">Wykaz wykonanych zamówień spełniających warunek określony w Rozdziale VI ust. 1 pkt 2 </w:t>
      </w:r>
      <w:proofErr w:type="spellStart"/>
      <w:r w:rsidRPr="00105582">
        <w:rPr>
          <w:rFonts w:ascii="Century Gothic" w:hAnsi="Century Gothic" w:cs="Century Gothic"/>
          <w:sz w:val="20"/>
          <w:szCs w:val="20"/>
        </w:rPr>
        <w:t>ppkt</w:t>
      </w:r>
      <w:proofErr w:type="spellEnd"/>
      <w:r w:rsidRPr="00105582">
        <w:rPr>
          <w:rFonts w:ascii="Century Gothic" w:hAnsi="Century Gothic" w:cs="Century Gothic"/>
          <w:sz w:val="20"/>
          <w:szCs w:val="20"/>
        </w:rPr>
        <w:t xml:space="preserve"> 2.</w:t>
      </w:r>
      <w:r w:rsidR="0024174F">
        <w:rPr>
          <w:rFonts w:ascii="Century Gothic" w:hAnsi="Century Gothic" w:cs="Century Gothic"/>
          <w:sz w:val="20"/>
          <w:szCs w:val="20"/>
        </w:rPr>
        <w:t>4</w:t>
      </w:r>
      <w:r w:rsidRPr="00105582">
        <w:rPr>
          <w:rFonts w:ascii="Century Gothic" w:hAnsi="Century Gothic" w:cs="Century Gothic"/>
          <w:sz w:val="20"/>
          <w:szCs w:val="20"/>
        </w:rPr>
        <w:t xml:space="preserve">) </w:t>
      </w:r>
      <w:proofErr w:type="spellStart"/>
      <w:r w:rsidRPr="00105582">
        <w:rPr>
          <w:rFonts w:ascii="Century Gothic" w:hAnsi="Century Gothic" w:cs="Century Gothic"/>
          <w:sz w:val="20"/>
          <w:szCs w:val="20"/>
        </w:rPr>
        <w:t>ppkt</w:t>
      </w:r>
      <w:proofErr w:type="spellEnd"/>
      <w:r w:rsidRPr="00105582">
        <w:rPr>
          <w:rFonts w:ascii="Century Gothic" w:hAnsi="Century Gothic" w:cs="Century Gothic"/>
          <w:sz w:val="20"/>
          <w:szCs w:val="20"/>
        </w:rPr>
        <w:t xml:space="preserve"> 2.</w:t>
      </w:r>
      <w:r w:rsidR="0024174F">
        <w:rPr>
          <w:rFonts w:ascii="Century Gothic" w:hAnsi="Century Gothic" w:cs="Century Gothic"/>
          <w:sz w:val="20"/>
          <w:szCs w:val="20"/>
        </w:rPr>
        <w:t>4</w:t>
      </w:r>
      <w:r w:rsidRPr="00105582">
        <w:rPr>
          <w:rFonts w:ascii="Century Gothic" w:hAnsi="Century Gothic" w:cs="Century Gothic"/>
          <w:sz w:val="20"/>
          <w:szCs w:val="20"/>
        </w:rPr>
        <w:t>.1)</w:t>
      </w:r>
      <w:r w:rsidR="00B402C4">
        <w:rPr>
          <w:rFonts w:ascii="Century Gothic" w:hAnsi="Century Gothic" w:cs="Century Gothic"/>
          <w:sz w:val="20"/>
          <w:szCs w:val="20"/>
        </w:rPr>
        <w:t xml:space="preserve">  </w:t>
      </w:r>
      <w:r w:rsidRPr="00105582">
        <w:rPr>
          <w:rFonts w:ascii="Century Gothic" w:hAnsi="Century Gothic" w:cs="Century Gothic"/>
          <w:sz w:val="20"/>
          <w:szCs w:val="20"/>
        </w:rPr>
        <w:t xml:space="preserve">SWZ </w:t>
      </w:r>
      <w:r w:rsidRPr="00105582">
        <w:rPr>
          <w:rFonts w:ascii="Century Gothic" w:hAnsi="Century Gothic" w:cs="Century Gothic"/>
          <w:b/>
          <w:bCs/>
          <w:sz w:val="20"/>
          <w:szCs w:val="20"/>
        </w:rPr>
        <w:t xml:space="preserve">(zgodnie z treścią Załącznika nr 5 do SWZ). </w:t>
      </w:r>
    </w:p>
    <w:p w14:paraId="738C0420" w14:textId="77777777" w:rsidR="00C772AD" w:rsidRPr="000D21EE" w:rsidRDefault="00C772AD" w:rsidP="00C772AD">
      <w:pPr>
        <w:pStyle w:val="Akapitzlist"/>
        <w:spacing w:line="360" w:lineRule="auto"/>
        <w:ind w:left="717"/>
        <w:jc w:val="both"/>
        <w:rPr>
          <w:rFonts w:ascii="Century Gothic" w:hAnsi="Century Gothic"/>
          <w:sz w:val="20"/>
        </w:rPr>
      </w:pPr>
      <w:r w:rsidRPr="00105582">
        <w:rPr>
          <w:rFonts w:ascii="Century Gothic" w:hAnsi="Century Gothic"/>
          <w:sz w:val="20"/>
        </w:rPr>
        <w:t>Do każdego zamówienia wymienionego w wykazie nal</w:t>
      </w:r>
      <w:r w:rsidRPr="000D21EE">
        <w:rPr>
          <w:rFonts w:ascii="Century Gothic" w:hAnsi="Century Gothic"/>
          <w:sz w:val="20"/>
        </w:rPr>
        <w:t xml:space="preserve">eży podać: </w:t>
      </w:r>
    </w:p>
    <w:p w14:paraId="5D87253A" w14:textId="5BD811C8" w:rsidR="00C772AD" w:rsidRDefault="00C772AD" w:rsidP="00C772AD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Century Gothic" w:hAnsi="Century Gothic"/>
          <w:sz w:val="20"/>
        </w:rPr>
      </w:pPr>
      <w:r w:rsidRPr="000D21EE">
        <w:rPr>
          <w:rFonts w:ascii="Century Gothic" w:hAnsi="Century Gothic"/>
          <w:sz w:val="20"/>
        </w:rPr>
        <w:t>przedmiot zamówienia</w:t>
      </w:r>
      <w:r w:rsidRPr="00D43623">
        <w:t xml:space="preserve"> </w:t>
      </w:r>
      <w:r w:rsidRPr="00D17B23">
        <w:t>(</w:t>
      </w:r>
      <w:r w:rsidRPr="00D17B23">
        <w:rPr>
          <w:rFonts w:ascii="Century Gothic" w:hAnsi="Century Gothic"/>
          <w:sz w:val="20"/>
        </w:rPr>
        <w:t>nazwa</w:t>
      </w:r>
      <w:r w:rsidRPr="00D43623">
        <w:rPr>
          <w:rFonts w:ascii="Century Gothic" w:hAnsi="Century Gothic"/>
          <w:sz w:val="20"/>
        </w:rPr>
        <w:t xml:space="preserve"> zamówienia i zakres robót</w:t>
      </w:r>
      <w:r>
        <w:rPr>
          <w:rFonts w:ascii="Century Gothic" w:hAnsi="Century Gothic"/>
          <w:sz w:val="20"/>
        </w:rPr>
        <w:t>),</w:t>
      </w:r>
    </w:p>
    <w:p w14:paraId="36672867" w14:textId="53243E65" w:rsidR="00047661" w:rsidRPr="00047661" w:rsidRDefault="00047661" w:rsidP="00047661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Century Gothic" w:hAnsi="Century Gothic"/>
          <w:sz w:val="20"/>
        </w:rPr>
      </w:pPr>
      <w:r w:rsidRPr="00047661">
        <w:rPr>
          <w:rFonts w:ascii="Century Gothic" w:hAnsi="Century Gothic"/>
          <w:sz w:val="20"/>
        </w:rPr>
        <w:t>charakterystyczne parametry</w:t>
      </w:r>
      <w:r w:rsidR="00FB6618">
        <w:rPr>
          <w:rFonts w:ascii="Century Gothic" w:hAnsi="Century Gothic"/>
          <w:sz w:val="20"/>
        </w:rPr>
        <w:t xml:space="preserve">: w przypadku </w:t>
      </w:r>
      <w:r w:rsidRPr="00047661">
        <w:rPr>
          <w:rFonts w:ascii="Century Gothic" w:hAnsi="Century Gothic"/>
          <w:sz w:val="20"/>
        </w:rPr>
        <w:t xml:space="preserve"> </w:t>
      </w:r>
      <w:r w:rsidR="00C55ED4">
        <w:rPr>
          <w:rFonts w:ascii="Century Gothic" w:hAnsi="Century Gothic"/>
          <w:sz w:val="20"/>
        </w:rPr>
        <w:t xml:space="preserve">ZZU (średnica i ciśnienie) lub w przypadku stacji gazowej </w:t>
      </w:r>
      <w:r w:rsidR="00FB6618">
        <w:rPr>
          <w:rFonts w:ascii="Century Gothic" w:hAnsi="Century Gothic"/>
          <w:sz w:val="20"/>
        </w:rPr>
        <w:t xml:space="preserve">- </w:t>
      </w:r>
      <w:r w:rsidR="00C55ED4">
        <w:rPr>
          <w:rFonts w:ascii="Century Gothic" w:hAnsi="Century Gothic"/>
          <w:sz w:val="20"/>
        </w:rPr>
        <w:t>rodzaj c</w:t>
      </w:r>
      <w:r w:rsidR="00270C57">
        <w:rPr>
          <w:rFonts w:ascii="Century Gothic" w:hAnsi="Century Gothic"/>
          <w:sz w:val="20"/>
        </w:rPr>
        <w:t>iśnieni</w:t>
      </w:r>
      <w:r w:rsidR="00FB6618">
        <w:rPr>
          <w:rFonts w:ascii="Century Gothic" w:hAnsi="Century Gothic"/>
          <w:sz w:val="20"/>
        </w:rPr>
        <w:t>a.</w:t>
      </w:r>
    </w:p>
    <w:p w14:paraId="48E55133" w14:textId="77777777" w:rsidR="00047661" w:rsidRDefault="00047661" w:rsidP="00047661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Century Gothic" w:hAnsi="Century Gothic"/>
          <w:sz w:val="20"/>
        </w:rPr>
      </w:pPr>
      <w:r w:rsidRPr="00047661">
        <w:rPr>
          <w:rFonts w:ascii="Century Gothic" w:hAnsi="Century Gothic"/>
          <w:sz w:val="20"/>
        </w:rPr>
        <w:t>daty wykonania, tj. rozpoczęcia i zakończenia,</w:t>
      </w:r>
    </w:p>
    <w:p w14:paraId="0B2F0F62" w14:textId="7C6BA6A7" w:rsidR="00353D02" w:rsidRPr="00047661" w:rsidRDefault="00047661" w:rsidP="00047661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Century Gothic" w:hAnsi="Century Gothic"/>
          <w:sz w:val="20"/>
        </w:rPr>
      </w:pPr>
      <w:r w:rsidRPr="00047661">
        <w:rPr>
          <w:rFonts w:ascii="Century Gothic" w:hAnsi="Century Gothic"/>
          <w:sz w:val="20"/>
        </w:rPr>
        <w:t>podmiot, na rzecz którego zamówienie zostało wykonane</w:t>
      </w:r>
    </w:p>
    <w:p w14:paraId="79E30EDB" w14:textId="77777777" w:rsidR="00C772AD" w:rsidRPr="000D21EE" w:rsidRDefault="00C772AD" w:rsidP="00C772AD">
      <w:pPr>
        <w:pStyle w:val="Akapitzlist"/>
        <w:spacing w:line="360" w:lineRule="auto"/>
        <w:ind w:left="717"/>
        <w:jc w:val="both"/>
        <w:rPr>
          <w:rFonts w:ascii="Century Gothic" w:hAnsi="Century Gothic" w:cs="Century Gothic"/>
          <w:sz w:val="20"/>
          <w:szCs w:val="20"/>
        </w:rPr>
      </w:pPr>
      <w:r w:rsidRPr="000D21EE">
        <w:rPr>
          <w:rFonts w:ascii="Century Gothic" w:hAnsi="Century Gothic" w:cs="Century Gothic"/>
          <w:sz w:val="20"/>
          <w:szCs w:val="20"/>
        </w:rPr>
        <w:t>Do każdego zamówienia należy dołączyć dokumenty (np. referencje) potwierdzające, że zamówienia zostały wykonane należycie.</w:t>
      </w:r>
    </w:p>
    <w:p w14:paraId="16BDD45B" w14:textId="77777777" w:rsidR="00C772AD" w:rsidRPr="000D21EE" w:rsidRDefault="00C772AD" w:rsidP="00C772AD">
      <w:pPr>
        <w:pStyle w:val="Akapitzlist"/>
        <w:spacing w:line="360" w:lineRule="auto"/>
        <w:ind w:left="717"/>
        <w:jc w:val="both"/>
        <w:rPr>
          <w:rFonts w:ascii="Century Gothic" w:hAnsi="Century Gothic" w:cs="Century Gothic"/>
          <w:sz w:val="20"/>
          <w:szCs w:val="20"/>
        </w:rPr>
      </w:pPr>
      <w:r w:rsidRPr="000D21EE">
        <w:rPr>
          <w:rFonts w:ascii="Century Gothic" w:hAnsi="Century Gothic" w:cs="Century Gothic"/>
          <w:sz w:val="20"/>
          <w:szCs w:val="20"/>
        </w:rPr>
        <w:t>Ww. dokumenty muszą być wystawione lub potwierdzone przez podmiot na rzecz którego zamówienie zostało wykonane.</w:t>
      </w:r>
    </w:p>
    <w:p w14:paraId="0B887703" w14:textId="77777777" w:rsidR="00C772AD" w:rsidRDefault="00C772AD" w:rsidP="00C772AD">
      <w:pPr>
        <w:pStyle w:val="Akapitzlist"/>
        <w:spacing w:line="360" w:lineRule="auto"/>
        <w:ind w:left="717"/>
        <w:jc w:val="both"/>
        <w:rPr>
          <w:rFonts w:ascii="Century Gothic" w:hAnsi="Century Gothic" w:cs="Century Gothic"/>
          <w:sz w:val="20"/>
          <w:szCs w:val="20"/>
        </w:rPr>
      </w:pPr>
      <w:r w:rsidRPr="000D21EE">
        <w:rPr>
          <w:rFonts w:ascii="Century Gothic" w:hAnsi="Century Gothic" w:cs="Century Gothic"/>
          <w:sz w:val="20"/>
          <w:szCs w:val="20"/>
        </w:rPr>
        <w:t>W przypadku, gdy Zamawiający jest podmiotem, na rzecz którego zamówienia wskazane w ww. wykazie zostały wcześniej wykonane, Wykonawca nie ma obowiązku przedkładania dowodów, o których mowa powyżej.</w:t>
      </w:r>
    </w:p>
    <w:p w14:paraId="0D4A5A4D" w14:textId="01BC8B78" w:rsidR="00C772AD" w:rsidRDefault="00C772AD" w:rsidP="00C772AD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D92B33">
        <w:rPr>
          <w:rFonts w:ascii="Century Gothic" w:hAnsi="Century Gothic" w:cs="Century Gothic"/>
          <w:sz w:val="20"/>
          <w:szCs w:val="20"/>
        </w:rPr>
        <w:t>Oświadczenie, iż Wykonawca dysponuje lub będzie dysponował osobami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Pr="00D92B33">
        <w:rPr>
          <w:rFonts w:ascii="Century Gothic" w:hAnsi="Century Gothic" w:cs="Century Gothic"/>
          <w:sz w:val="20"/>
          <w:szCs w:val="20"/>
        </w:rPr>
        <w:t xml:space="preserve">przewidzianymi do realizacji zadania, posiadającymi uprawnienia </w:t>
      </w:r>
      <w:r w:rsidRPr="00105582">
        <w:rPr>
          <w:rFonts w:ascii="Century Gothic" w:hAnsi="Century Gothic" w:cs="Century Gothic"/>
          <w:sz w:val="20"/>
          <w:szCs w:val="20"/>
        </w:rPr>
        <w:t xml:space="preserve">opisane w Rozdziale </w:t>
      </w:r>
      <w:r w:rsidRPr="00105582">
        <w:rPr>
          <w:rFonts w:ascii="Century Gothic" w:hAnsi="Century Gothic" w:cs="Century Gothic"/>
          <w:sz w:val="20"/>
          <w:szCs w:val="20"/>
        </w:rPr>
        <w:lastRenderedPageBreak/>
        <w:t xml:space="preserve">VI ust. 1 pkt 2) </w:t>
      </w:r>
      <w:proofErr w:type="spellStart"/>
      <w:r w:rsidRPr="00105582">
        <w:rPr>
          <w:rFonts w:ascii="Century Gothic" w:hAnsi="Century Gothic" w:cs="Century Gothic"/>
          <w:sz w:val="20"/>
          <w:szCs w:val="20"/>
        </w:rPr>
        <w:t>ppkt</w:t>
      </w:r>
      <w:proofErr w:type="spellEnd"/>
      <w:r w:rsidRPr="00105582">
        <w:rPr>
          <w:rFonts w:ascii="Century Gothic" w:hAnsi="Century Gothic" w:cs="Century Gothic"/>
          <w:sz w:val="20"/>
          <w:szCs w:val="20"/>
        </w:rPr>
        <w:t xml:space="preserve"> 2</w:t>
      </w:r>
      <w:r w:rsidRPr="00F33BC0">
        <w:rPr>
          <w:rFonts w:ascii="Century Gothic" w:hAnsi="Century Gothic" w:cs="Century Gothic"/>
          <w:sz w:val="20"/>
          <w:szCs w:val="20"/>
        </w:rPr>
        <w:t>.</w:t>
      </w:r>
      <w:r w:rsidR="0024174F">
        <w:rPr>
          <w:rFonts w:ascii="Century Gothic" w:hAnsi="Century Gothic" w:cs="Century Gothic"/>
          <w:sz w:val="20"/>
          <w:szCs w:val="20"/>
        </w:rPr>
        <w:t>4</w:t>
      </w:r>
      <w:r w:rsidRPr="00F33BC0">
        <w:rPr>
          <w:rFonts w:ascii="Century Gothic" w:hAnsi="Century Gothic" w:cs="Century Gothic"/>
          <w:sz w:val="20"/>
          <w:szCs w:val="20"/>
        </w:rPr>
        <w:t xml:space="preserve">), </w:t>
      </w:r>
      <w:proofErr w:type="spellStart"/>
      <w:r w:rsidRPr="00F33BC0">
        <w:rPr>
          <w:rFonts w:ascii="Century Gothic" w:hAnsi="Century Gothic" w:cs="Century Gothic"/>
          <w:sz w:val="20"/>
          <w:szCs w:val="20"/>
        </w:rPr>
        <w:t>ppkt</w:t>
      </w:r>
      <w:proofErr w:type="spellEnd"/>
      <w:r w:rsidRPr="00F33BC0">
        <w:rPr>
          <w:rFonts w:ascii="Century Gothic" w:hAnsi="Century Gothic" w:cs="Century Gothic"/>
          <w:sz w:val="20"/>
          <w:szCs w:val="20"/>
        </w:rPr>
        <w:t xml:space="preserve"> </w:t>
      </w:r>
      <w:r w:rsidR="00BF0525" w:rsidRPr="00F33BC0">
        <w:rPr>
          <w:rFonts w:ascii="Century Gothic" w:hAnsi="Century Gothic" w:cs="Century Gothic"/>
          <w:sz w:val="20"/>
          <w:szCs w:val="20"/>
        </w:rPr>
        <w:t>2.</w:t>
      </w:r>
      <w:r w:rsidR="0024174F">
        <w:rPr>
          <w:rFonts w:ascii="Century Gothic" w:hAnsi="Century Gothic" w:cs="Century Gothic"/>
          <w:sz w:val="20"/>
          <w:szCs w:val="20"/>
        </w:rPr>
        <w:t>4</w:t>
      </w:r>
      <w:r w:rsidR="00BF0525" w:rsidRPr="00F33BC0">
        <w:rPr>
          <w:rFonts w:ascii="Century Gothic" w:hAnsi="Century Gothic" w:cs="Century Gothic"/>
          <w:sz w:val="20"/>
          <w:szCs w:val="20"/>
        </w:rPr>
        <w:t>.</w:t>
      </w:r>
      <w:r w:rsidR="00047661" w:rsidRPr="00F33BC0">
        <w:rPr>
          <w:rFonts w:ascii="Century Gothic" w:hAnsi="Century Gothic" w:cs="Century Gothic"/>
          <w:sz w:val="20"/>
          <w:szCs w:val="20"/>
        </w:rPr>
        <w:t>2</w:t>
      </w:r>
      <w:r w:rsidR="00BF0525" w:rsidRPr="00F33BC0">
        <w:rPr>
          <w:rFonts w:ascii="Century Gothic" w:hAnsi="Century Gothic" w:cs="Century Gothic"/>
          <w:sz w:val="20"/>
          <w:szCs w:val="20"/>
        </w:rPr>
        <w:t>)</w:t>
      </w:r>
      <w:r w:rsidR="00B402C4" w:rsidRPr="00F33BC0">
        <w:rPr>
          <w:rFonts w:ascii="Century Gothic" w:hAnsi="Century Gothic" w:cs="Century Gothic"/>
          <w:sz w:val="20"/>
          <w:szCs w:val="20"/>
        </w:rPr>
        <w:t>- 2.</w:t>
      </w:r>
      <w:r w:rsidR="0024174F">
        <w:rPr>
          <w:rFonts w:ascii="Century Gothic" w:hAnsi="Century Gothic" w:cs="Century Gothic"/>
          <w:sz w:val="20"/>
          <w:szCs w:val="20"/>
        </w:rPr>
        <w:t>4</w:t>
      </w:r>
      <w:r w:rsidR="00B402C4" w:rsidRPr="00F33BC0">
        <w:rPr>
          <w:rFonts w:ascii="Century Gothic" w:hAnsi="Century Gothic" w:cs="Century Gothic"/>
          <w:sz w:val="20"/>
          <w:szCs w:val="20"/>
        </w:rPr>
        <w:t>.</w:t>
      </w:r>
      <w:r w:rsidR="00047661" w:rsidRPr="00F33BC0">
        <w:rPr>
          <w:rFonts w:ascii="Century Gothic" w:hAnsi="Century Gothic" w:cs="Century Gothic"/>
          <w:sz w:val="20"/>
          <w:szCs w:val="20"/>
        </w:rPr>
        <w:t>4</w:t>
      </w:r>
      <w:r w:rsidR="00B402C4" w:rsidRPr="00F33BC0">
        <w:rPr>
          <w:rFonts w:ascii="Century Gothic" w:hAnsi="Century Gothic" w:cs="Century Gothic"/>
          <w:sz w:val="20"/>
          <w:szCs w:val="20"/>
        </w:rPr>
        <w:t>)</w:t>
      </w:r>
      <w:r w:rsidR="00D17B23" w:rsidRPr="00F33BC0">
        <w:rPr>
          <w:rFonts w:ascii="Century Gothic" w:hAnsi="Century Gothic" w:cs="Century Gothic"/>
          <w:sz w:val="20"/>
          <w:szCs w:val="20"/>
        </w:rPr>
        <w:t xml:space="preserve"> </w:t>
      </w:r>
      <w:r w:rsidRPr="00F33BC0">
        <w:rPr>
          <w:rFonts w:ascii="Century Gothic" w:hAnsi="Century Gothic" w:cs="Century Gothic"/>
          <w:sz w:val="20"/>
          <w:szCs w:val="20"/>
        </w:rPr>
        <w:t>SWZ</w:t>
      </w:r>
      <w:r w:rsidRPr="00105582">
        <w:rPr>
          <w:rFonts w:ascii="Century Gothic" w:hAnsi="Century Gothic" w:cs="Century Gothic"/>
          <w:sz w:val="20"/>
          <w:szCs w:val="20"/>
        </w:rPr>
        <w:t xml:space="preserve"> (</w:t>
      </w:r>
      <w:r w:rsidRPr="00105582">
        <w:rPr>
          <w:rFonts w:ascii="Century Gothic" w:hAnsi="Century Gothic" w:cs="Century Gothic"/>
          <w:b/>
          <w:bCs/>
          <w:sz w:val="20"/>
          <w:szCs w:val="20"/>
        </w:rPr>
        <w:t>zgodnie z treścią Załącz</w:t>
      </w:r>
      <w:r w:rsidRPr="00045375">
        <w:rPr>
          <w:rFonts w:ascii="Century Gothic" w:hAnsi="Century Gothic" w:cs="Century Gothic"/>
          <w:b/>
          <w:bCs/>
          <w:sz w:val="20"/>
          <w:szCs w:val="20"/>
        </w:rPr>
        <w:t xml:space="preserve">nika nr </w:t>
      </w:r>
      <w:r>
        <w:rPr>
          <w:rFonts w:ascii="Century Gothic" w:hAnsi="Century Gothic" w:cs="Century Gothic"/>
          <w:b/>
          <w:bCs/>
          <w:sz w:val="20"/>
          <w:szCs w:val="20"/>
        </w:rPr>
        <w:t>6</w:t>
      </w:r>
      <w:r w:rsidRPr="00045375">
        <w:rPr>
          <w:rFonts w:ascii="Century Gothic" w:hAnsi="Century Gothic" w:cs="Century Gothic"/>
          <w:b/>
          <w:bCs/>
          <w:sz w:val="20"/>
          <w:szCs w:val="20"/>
        </w:rPr>
        <w:t xml:space="preserve"> do Specyfikacji).</w:t>
      </w:r>
    </w:p>
    <w:p w14:paraId="1278C7EE" w14:textId="77777777" w:rsidR="00C772AD" w:rsidRDefault="00C772AD" w:rsidP="00C772AD">
      <w:pPr>
        <w:pStyle w:val="Akapitzlist"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</w:p>
    <w:p w14:paraId="4379D85E" w14:textId="13612FF0" w:rsidR="00BD73FA" w:rsidRDefault="00BD73FA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W przypadku składania oferty przez </w:t>
      </w:r>
      <w:r>
        <w:rPr>
          <w:rFonts w:ascii="Century Gothic" w:hAnsi="Century Gothic"/>
          <w:sz w:val="20"/>
          <w:szCs w:val="20"/>
        </w:rPr>
        <w:t>Wykona</w:t>
      </w:r>
      <w:r>
        <w:rPr>
          <w:rFonts w:ascii="Century Gothic" w:hAnsi="Century Gothic"/>
          <w:color w:val="000000"/>
          <w:sz w:val="20"/>
          <w:szCs w:val="20"/>
        </w:rPr>
        <w:t xml:space="preserve">wców wspólnie ubiegających się o udzielenie Zamówienia, wymóg złożenia dokumentów, o których </w:t>
      </w:r>
      <w:r w:rsidRPr="00F33BC0">
        <w:rPr>
          <w:rFonts w:ascii="Century Gothic" w:hAnsi="Century Gothic"/>
          <w:color w:val="000000"/>
          <w:sz w:val="20"/>
          <w:szCs w:val="20"/>
        </w:rPr>
        <w:t xml:space="preserve">mowa w ust. </w:t>
      </w:r>
      <w:r w:rsidR="00F20FEE" w:rsidRPr="00F33BC0">
        <w:rPr>
          <w:rFonts w:ascii="Century Gothic" w:hAnsi="Century Gothic"/>
          <w:color w:val="000000"/>
          <w:sz w:val="20"/>
          <w:szCs w:val="20"/>
        </w:rPr>
        <w:t xml:space="preserve">2 pkt 1) </w:t>
      </w:r>
      <w:r w:rsidRPr="00F33BC0">
        <w:rPr>
          <w:rFonts w:ascii="Century Gothic" w:hAnsi="Century Gothic"/>
          <w:color w:val="000000"/>
          <w:sz w:val="20"/>
          <w:szCs w:val="20"/>
        </w:rPr>
        <w:t xml:space="preserve">powyżej dotyczy każdego z ww. </w:t>
      </w:r>
      <w:r w:rsidRPr="00F33BC0">
        <w:rPr>
          <w:rFonts w:ascii="Century Gothic" w:hAnsi="Century Gothic"/>
          <w:sz w:val="20"/>
          <w:szCs w:val="20"/>
        </w:rPr>
        <w:t>Wykona</w:t>
      </w:r>
      <w:r w:rsidRPr="00F33BC0">
        <w:rPr>
          <w:rFonts w:ascii="Century Gothic" w:hAnsi="Century Gothic"/>
          <w:color w:val="000000"/>
          <w:sz w:val="20"/>
          <w:szCs w:val="20"/>
        </w:rPr>
        <w:t>wców. Pozostałe dokumenty składa łącznie</w:t>
      </w:r>
      <w:r>
        <w:rPr>
          <w:rFonts w:ascii="Century Gothic" w:hAnsi="Century Gothic"/>
          <w:color w:val="000000"/>
          <w:sz w:val="20"/>
          <w:szCs w:val="20"/>
        </w:rPr>
        <w:t xml:space="preserve"> grupa </w:t>
      </w:r>
      <w:r>
        <w:rPr>
          <w:rFonts w:ascii="Century Gothic" w:hAnsi="Century Gothic"/>
          <w:sz w:val="20"/>
          <w:szCs w:val="20"/>
        </w:rPr>
        <w:t>Wykona</w:t>
      </w:r>
      <w:r>
        <w:rPr>
          <w:rFonts w:ascii="Century Gothic" w:hAnsi="Century Gothic"/>
          <w:color w:val="000000"/>
          <w:sz w:val="20"/>
          <w:szCs w:val="20"/>
        </w:rPr>
        <w:t>wców wspólnie ubiegających się o udzielenie Zamówienia.</w:t>
      </w:r>
    </w:p>
    <w:p w14:paraId="3B157249" w14:textId="77777777" w:rsidR="00311F22" w:rsidRPr="00E2799B" w:rsidRDefault="00311F22" w:rsidP="00311F2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E2799B">
        <w:rPr>
          <w:rFonts w:ascii="Century Gothic" w:hAnsi="Century Gothic" w:cs="Century Gothic"/>
          <w:sz w:val="20"/>
          <w:szCs w:val="20"/>
        </w:rPr>
        <w:t>Zamawiający dopuszcza składanie dokumentów w nw. formach elektronicznych:</w:t>
      </w:r>
    </w:p>
    <w:p w14:paraId="40CE2B84" w14:textId="77777777" w:rsidR="00311F22" w:rsidRDefault="00311F22" w:rsidP="00311F22">
      <w:pPr>
        <w:pStyle w:val="Akapitzlist"/>
        <w:numPr>
          <w:ilvl w:val="0"/>
          <w:numId w:val="59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sporządzony w formie pisemnej (papierowej), opatrzony własnoręcznym podpisem, </w:t>
      </w:r>
      <w:r>
        <w:rPr>
          <w:rFonts w:ascii="Century Gothic" w:hAnsi="Century Gothic" w:cs="Arial"/>
          <w:sz w:val="20"/>
          <w:szCs w:val="20"/>
        </w:rPr>
        <w:br/>
        <w:t>a następnie przetworzony do postaci elektronicznej (skan dokumentu),</w:t>
      </w:r>
    </w:p>
    <w:p w14:paraId="40684E5B" w14:textId="77777777" w:rsidR="00311F22" w:rsidRPr="009864F0" w:rsidRDefault="00311F22" w:rsidP="00311F22">
      <w:pPr>
        <w:pStyle w:val="Akapitzlist"/>
        <w:numPr>
          <w:ilvl w:val="0"/>
          <w:numId w:val="59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sporządzony w formie pisemnej (papierowej), a następnie przetworzony do postaci elektronicznej (skan dokumentu) i </w:t>
      </w:r>
      <w:r w:rsidRPr="00A23A7C">
        <w:rPr>
          <w:rFonts w:ascii="Century Gothic" w:hAnsi="Century Gothic" w:cs="Arial"/>
          <w:sz w:val="20"/>
          <w:szCs w:val="20"/>
        </w:rPr>
        <w:t>podpisany kwalifikowanym podpisem elektronicznym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9864F0">
        <w:rPr>
          <w:rFonts w:ascii="Century Gothic" w:hAnsi="Century Gothic" w:cs="Arial"/>
          <w:sz w:val="20"/>
          <w:szCs w:val="20"/>
        </w:rPr>
        <w:t>lub podpisem zaufanym lub podpisem osobistym.</w:t>
      </w:r>
    </w:p>
    <w:p w14:paraId="7A25E31D" w14:textId="549C90D6" w:rsidR="00311F22" w:rsidRPr="00311F22" w:rsidRDefault="00311F22" w:rsidP="00311F22">
      <w:pPr>
        <w:pStyle w:val="Akapitzlist"/>
        <w:numPr>
          <w:ilvl w:val="0"/>
          <w:numId w:val="59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23A7C">
        <w:rPr>
          <w:rFonts w:ascii="Century Gothic" w:hAnsi="Century Gothic" w:cs="Arial"/>
          <w:sz w:val="20"/>
          <w:szCs w:val="20"/>
        </w:rPr>
        <w:t xml:space="preserve">wytworzony elektronicznie </w:t>
      </w:r>
      <w:r>
        <w:rPr>
          <w:rFonts w:ascii="Century Gothic" w:hAnsi="Century Gothic" w:cs="Arial"/>
          <w:sz w:val="20"/>
          <w:szCs w:val="20"/>
        </w:rPr>
        <w:t xml:space="preserve">i </w:t>
      </w:r>
      <w:r w:rsidRPr="00A23A7C">
        <w:rPr>
          <w:rFonts w:ascii="Century Gothic" w:hAnsi="Century Gothic" w:cs="Arial"/>
          <w:sz w:val="20"/>
          <w:szCs w:val="20"/>
        </w:rPr>
        <w:t>podpisany kwalifikowanym podpisem elektronicznym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9864F0">
        <w:rPr>
          <w:rFonts w:ascii="Century Gothic" w:hAnsi="Century Gothic" w:cs="Arial"/>
          <w:sz w:val="20"/>
          <w:szCs w:val="20"/>
        </w:rPr>
        <w:t>lub podpisem zaufanym lub podpisem osobistym</w:t>
      </w:r>
      <w:r>
        <w:rPr>
          <w:rFonts w:ascii="Century Gothic" w:hAnsi="Century Gothic" w:cs="Arial"/>
          <w:sz w:val="20"/>
          <w:szCs w:val="20"/>
        </w:rPr>
        <w:t>.</w:t>
      </w:r>
    </w:p>
    <w:p w14:paraId="68816B7F" w14:textId="19EED31E" w:rsidR="00CC0AE9" w:rsidRPr="00FD4E63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D4E63">
        <w:rPr>
          <w:rFonts w:ascii="Century Gothic" w:hAnsi="Century Gothic" w:cs="Century Gothic"/>
          <w:sz w:val="20"/>
          <w:szCs w:val="20"/>
        </w:rPr>
        <w:t>Dokumenty sporządzone w języku obcym muszą być złożone wraz z tłumaczeniami</w:t>
      </w:r>
      <w:r w:rsidR="007E4022" w:rsidRPr="00FD4E63">
        <w:rPr>
          <w:rFonts w:ascii="Century Gothic" w:hAnsi="Century Gothic" w:cs="Century Gothic"/>
          <w:sz w:val="20"/>
          <w:szCs w:val="20"/>
        </w:rPr>
        <w:t xml:space="preserve"> </w:t>
      </w:r>
      <w:r w:rsidRPr="00FD4E63">
        <w:rPr>
          <w:rFonts w:ascii="Century Gothic" w:hAnsi="Century Gothic" w:cs="Century Gothic"/>
          <w:sz w:val="20"/>
          <w:szCs w:val="20"/>
        </w:rPr>
        <w:t>na język polski</w:t>
      </w:r>
      <w:r w:rsidR="00B55593" w:rsidRPr="00FD4E63">
        <w:rPr>
          <w:rFonts w:ascii="Century Gothic" w:hAnsi="Century Gothic" w:cs="Century Gothic"/>
          <w:sz w:val="20"/>
          <w:szCs w:val="20"/>
        </w:rPr>
        <w:t xml:space="preserve">. </w:t>
      </w:r>
      <w:r w:rsidR="00B55593" w:rsidRPr="00FD4E63">
        <w:rPr>
          <w:rFonts w:ascii="Century Gothic" w:hAnsi="Century Gothic"/>
          <w:sz w:val="20"/>
          <w:szCs w:val="20"/>
        </w:rPr>
        <w:t>Zamawiającemu przysługuje prawo do odstąpienia od wymogu, o którym mowa w</w:t>
      </w:r>
      <w:r w:rsidR="00E10151">
        <w:rPr>
          <w:rFonts w:ascii="Century Gothic" w:hAnsi="Century Gothic"/>
          <w:sz w:val="20"/>
          <w:szCs w:val="20"/>
        </w:rPr>
        <w:t> </w:t>
      </w:r>
      <w:r w:rsidR="00B55593" w:rsidRPr="00FD4E63">
        <w:rPr>
          <w:rFonts w:ascii="Century Gothic" w:hAnsi="Century Gothic"/>
          <w:sz w:val="20"/>
          <w:szCs w:val="20"/>
        </w:rPr>
        <w:t>zdaniu pierwszym.</w:t>
      </w:r>
    </w:p>
    <w:p w14:paraId="4805D5F5" w14:textId="4D670EC9" w:rsidR="007C3ACB" w:rsidRPr="00F33BC0" w:rsidRDefault="007C3ACB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33BC0">
        <w:rPr>
          <w:rFonts w:ascii="Century Gothic" w:hAnsi="Century Gothic" w:cs="Century Gothic"/>
          <w:sz w:val="20"/>
          <w:szCs w:val="20"/>
        </w:rPr>
        <w:t xml:space="preserve">Jeżeli </w:t>
      </w:r>
      <w:r w:rsidRPr="008F3B18">
        <w:rPr>
          <w:rFonts w:ascii="Century Gothic" w:hAnsi="Century Gothic" w:cs="Century Gothic"/>
          <w:sz w:val="20"/>
          <w:szCs w:val="20"/>
        </w:rPr>
        <w:t xml:space="preserve">Wykonawca dla wykazania spełniania warunków udziału w Postępowaniu, o których mowa w Rozdziale VI </w:t>
      </w:r>
      <w:r w:rsidR="009B6A80" w:rsidRPr="008F3B18">
        <w:rPr>
          <w:rFonts w:ascii="Century Gothic" w:hAnsi="Century Gothic" w:cs="Century Gothic"/>
          <w:sz w:val="20"/>
          <w:szCs w:val="20"/>
        </w:rPr>
        <w:t xml:space="preserve">ust. 1 pkt </w:t>
      </w:r>
      <w:r w:rsidR="00437125" w:rsidRPr="008F3B18">
        <w:rPr>
          <w:rFonts w:ascii="Century Gothic" w:hAnsi="Century Gothic" w:cs="Century Gothic"/>
          <w:sz w:val="20"/>
          <w:szCs w:val="20"/>
        </w:rPr>
        <w:t>2</w:t>
      </w:r>
      <w:r w:rsidR="00E10151" w:rsidRPr="008F3B18">
        <w:rPr>
          <w:rFonts w:ascii="Century Gothic" w:hAnsi="Century Gothic" w:cs="Century Gothic"/>
          <w:sz w:val="20"/>
          <w:szCs w:val="20"/>
        </w:rPr>
        <w:t xml:space="preserve"> </w:t>
      </w:r>
      <w:r w:rsidR="00B52A99" w:rsidRPr="008F3B18">
        <w:rPr>
          <w:rFonts w:ascii="Century Gothic" w:hAnsi="Century Gothic" w:cs="Century Gothic"/>
          <w:sz w:val="20"/>
          <w:szCs w:val="20"/>
        </w:rPr>
        <w:t>SWZ</w:t>
      </w:r>
      <w:r w:rsidRPr="008F3B18">
        <w:rPr>
          <w:rFonts w:ascii="Century Gothic" w:hAnsi="Century Gothic" w:cs="Century Gothic"/>
          <w:sz w:val="20"/>
          <w:szCs w:val="20"/>
        </w:rPr>
        <w:t xml:space="preserve"> polega na zasobach innych podmiotów na zasadach określonych w Rozdziale VI ust. </w:t>
      </w:r>
      <w:r w:rsidR="00FE085E" w:rsidRPr="008F3B18">
        <w:rPr>
          <w:rFonts w:ascii="Century Gothic" w:hAnsi="Century Gothic" w:cs="Century Gothic"/>
          <w:sz w:val="20"/>
          <w:szCs w:val="20"/>
        </w:rPr>
        <w:t>4</w:t>
      </w:r>
      <w:r w:rsidRPr="008F3B18">
        <w:rPr>
          <w:rFonts w:ascii="Century Gothic" w:hAnsi="Century Gothic" w:cs="Century Gothic"/>
          <w:sz w:val="20"/>
          <w:szCs w:val="20"/>
        </w:rPr>
        <w:t xml:space="preserve"> </w:t>
      </w:r>
      <w:r w:rsidR="00B52A99" w:rsidRPr="008F3B18">
        <w:rPr>
          <w:rFonts w:ascii="Century Gothic" w:hAnsi="Century Gothic" w:cs="Century Gothic"/>
          <w:sz w:val="20"/>
          <w:szCs w:val="20"/>
        </w:rPr>
        <w:t>SWZ</w:t>
      </w:r>
      <w:r w:rsidRPr="008F3B18">
        <w:rPr>
          <w:rFonts w:ascii="Century Gothic" w:hAnsi="Century Gothic" w:cs="Century Gothic"/>
          <w:sz w:val="20"/>
          <w:szCs w:val="20"/>
        </w:rPr>
        <w:t xml:space="preserve">, zobowiązany jest wykazać Zamawiającemu, że będzie dysponował zasobami tych podmiotów </w:t>
      </w:r>
      <w:r w:rsidRPr="00F33BC0">
        <w:rPr>
          <w:rFonts w:ascii="Century Gothic" w:hAnsi="Century Gothic" w:cs="Century Gothic"/>
          <w:sz w:val="20"/>
          <w:szCs w:val="20"/>
        </w:rPr>
        <w:t>w stopniu niezbędnym dla należytego wykonania zamówienia a także, że stosunek łączący go z tymi podmiotami gwarantuje rzeczywisty dostęp do ich zasobów. W tym celu Zamawiający wymaga</w:t>
      </w:r>
      <w:r w:rsidR="00583D08" w:rsidRPr="00F33BC0">
        <w:rPr>
          <w:rFonts w:ascii="Century Gothic" w:hAnsi="Century Gothic" w:cs="Century Gothic"/>
          <w:sz w:val="20"/>
          <w:szCs w:val="20"/>
        </w:rPr>
        <w:t xml:space="preserve"> </w:t>
      </w:r>
      <w:r w:rsidR="00583D08" w:rsidRPr="00F33BC0">
        <w:rPr>
          <w:rFonts w:ascii="Century Gothic" w:hAnsi="Century Gothic" w:cs="Century Gothic"/>
          <w:b/>
          <w:bCs/>
          <w:sz w:val="20"/>
          <w:szCs w:val="20"/>
        </w:rPr>
        <w:t>złożenia wraz z ofertą</w:t>
      </w:r>
      <w:r w:rsidRPr="00F33BC0">
        <w:rPr>
          <w:rFonts w:ascii="Century Gothic" w:hAnsi="Century Gothic" w:cs="Century Gothic"/>
          <w:sz w:val="20"/>
          <w:szCs w:val="20"/>
        </w:rPr>
        <w:t>:</w:t>
      </w:r>
    </w:p>
    <w:p w14:paraId="22EDE448" w14:textId="5395074E" w:rsidR="007C3ACB" w:rsidRPr="00F33BC0" w:rsidRDefault="00456319" w:rsidP="00BE508D">
      <w:pPr>
        <w:pStyle w:val="Akapitzlist"/>
        <w:numPr>
          <w:ilvl w:val="0"/>
          <w:numId w:val="30"/>
        </w:numPr>
        <w:spacing w:line="360" w:lineRule="auto"/>
        <w:ind w:left="714"/>
        <w:jc w:val="both"/>
        <w:rPr>
          <w:rFonts w:ascii="Century Gothic" w:hAnsi="Century Gothic" w:cs="Century Gothic"/>
          <w:sz w:val="20"/>
          <w:szCs w:val="20"/>
        </w:rPr>
      </w:pPr>
      <w:r w:rsidRPr="00F33BC0">
        <w:rPr>
          <w:rFonts w:ascii="Century Gothic" w:hAnsi="Century Gothic" w:cs="Century Gothic"/>
          <w:sz w:val="20"/>
          <w:szCs w:val="20"/>
        </w:rPr>
        <w:t xml:space="preserve">zobowiązania tych podmiotów do oddania Wykonawcy do dyspozycji niezbędnych zasobów na okres korzystania z nich przy wykonywaniu zamówienia (zgodnie z treścią </w:t>
      </w:r>
      <w:r w:rsidRPr="00F33BC0">
        <w:rPr>
          <w:rFonts w:ascii="Century Gothic" w:hAnsi="Century Gothic" w:cs="Century Gothic"/>
          <w:b/>
          <w:bCs/>
          <w:sz w:val="20"/>
          <w:szCs w:val="20"/>
        </w:rPr>
        <w:t xml:space="preserve">Załącznika nr </w:t>
      </w:r>
      <w:r w:rsidR="001C3DB7" w:rsidRPr="00F33BC0">
        <w:rPr>
          <w:rFonts w:ascii="Century Gothic" w:hAnsi="Century Gothic" w:cs="Century Gothic"/>
          <w:b/>
          <w:bCs/>
          <w:sz w:val="20"/>
          <w:szCs w:val="20"/>
        </w:rPr>
        <w:t>4</w:t>
      </w:r>
      <w:r w:rsidRPr="00F33BC0">
        <w:rPr>
          <w:rFonts w:ascii="Century Gothic" w:hAnsi="Century Gothic" w:cs="Century Gothic"/>
          <w:b/>
          <w:bCs/>
          <w:sz w:val="20"/>
          <w:szCs w:val="20"/>
        </w:rPr>
        <w:t xml:space="preserve"> do </w:t>
      </w:r>
      <w:r w:rsidR="00B52A99" w:rsidRPr="00F33BC0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Pr="00F33BC0">
        <w:rPr>
          <w:rFonts w:ascii="Century Gothic" w:hAnsi="Century Gothic" w:cs="Century Gothic"/>
          <w:b/>
          <w:bCs/>
          <w:sz w:val="20"/>
          <w:szCs w:val="20"/>
        </w:rPr>
        <w:t>).</w:t>
      </w:r>
      <w:r w:rsidRPr="00F33BC0">
        <w:rPr>
          <w:rFonts w:ascii="Century Gothic" w:hAnsi="Century Gothic" w:cs="Century Gothic"/>
          <w:sz w:val="20"/>
          <w:szCs w:val="20"/>
        </w:rPr>
        <w:t xml:space="preserve"> Wykonawca jest zobowiązany wykazać Zamawiającemu, iż ww. zobowiązanie zostało podpisane przez osobę lub osoby uprawnione do reprezentacji tego podmiotu, lub</w:t>
      </w:r>
    </w:p>
    <w:p w14:paraId="1B5B748D" w14:textId="77777777" w:rsidR="00456319" w:rsidRPr="00F33BC0" w:rsidRDefault="00456319" w:rsidP="00BE508D">
      <w:pPr>
        <w:pStyle w:val="Akapitzlist"/>
        <w:numPr>
          <w:ilvl w:val="0"/>
          <w:numId w:val="30"/>
        </w:numPr>
        <w:spacing w:line="360" w:lineRule="auto"/>
        <w:ind w:left="714"/>
        <w:jc w:val="both"/>
        <w:rPr>
          <w:rFonts w:ascii="Century Gothic" w:hAnsi="Century Gothic" w:cs="Century Gothic"/>
          <w:sz w:val="20"/>
          <w:szCs w:val="20"/>
        </w:rPr>
      </w:pPr>
      <w:r w:rsidRPr="00F33BC0">
        <w:rPr>
          <w:rFonts w:ascii="Century Gothic" w:hAnsi="Century Gothic" w:cs="Century Gothic"/>
          <w:sz w:val="20"/>
          <w:szCs w:val="20"/>
        </w:rPr>
        <w:t>innego dokumentu, z którego będzie jednoznacznie wynikać, że Wykonawca będzie dysponował zasobami podmiotów w stopniu niezbędnym dla należytego wykonania zamówienia a także, że stosunek łączący go z tymi podmiotami gwarantuje rzeczywisty dostęp do ich zasobów.</w:t>
      </w:r>
      <w:r w:rsidR="009B6A80" w:rsidRPr="00F33BC0">
        <w:rPr>
          <w:rFonts w:ascii="Century Gothic" w:hAnsi="Century Gothic" w:cs="Century Gothic"/>
          <w:sz w:val="20"/>
          <w:szCs w:val="20"/>
        </w:rPr>
        <w:t xml:space="preserve"> </w:t>
      </w:r>
    </w:p>
    <w:p w14:paraId="1E930943" w14:textId="5EE9B345" w:rsidR="00CC0AE9" w:rsidRPr="00FD4E63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D4E63">
        <w:rPr>
          <w:rFonts w:ascii="Century Gothic" w:hAnsi="Century Gothic" w:cs="Century Gothic"/>
          <w:sz w:val="20"/>
          <w:szCs w:val="20"/>
        </w:rPr>
        <w:t xml:space="preserve">Zamawiający może wezwać Wykonawców, którzy w wyznaczonym terminie nie złożyli wymaganych dokumentów, oświadczeń lub pełnomocnictw, albo którzy złożyli dokumenty, oświadczenia lub pełnomocnictwa zawierające błędy, do ich uzupełnienia </w:t>
      </w:r>
      <w:r w:rsidRPr="00FD4E63">
        <w:rPr>
          <w:rFonts w:ascii="Century Gothic" w:hAnsi="Century Gothic" w:cs="Century Gothic"/>
          <w:sz w:val="20"/>
          <w:szCs w:val="20"/>
        </w:rPr>
        <w:lastRenderedPageBreak/>
        <w:t>w</w:t>
      </w:r>
      <w:r w:rsidR="00E10151">
        <w:rPr>
          <w:rFonts w:ascii="Century Gothic" w:hAnsi="Century Gothic" w:cs="Century Gothic"/>
          <w:sz w:val="20"/>
          <w:szCs w:val="20"/>
        </w:rPr>
        <w:t> </w:t>
      </w:r>
      <w:r w:rsidRPr="00FD4E63">
        <w:rPr>
          <w:rFonts w:ascii="Century Gothic" w:hAnsi="Century Gothic" w:cs="Century Gothic"/>
          <w:sz w:val="20"/>
          <w:szCs w:val="20"/>
        </w:rPr>
        <w:t>określonym terminie.</w:t>
      </w:r>
      <w:r w:rsidR="00562BCD" w:rsidRPr="00FD4E63">
        <w:rPr>
          <w:rFonts w:ascii="Century Gothic" w:hAnsi="Century Gothic" w:cs="Century Gothic"/>
          <w:sz w:val="20"/>
          <w:szCs w:val="20"/>
        </w:rPr>
        <w:t xml:space="preserve"> Złożone na wezwanie Zamawiającego oświadczenia i dokumenty powinny potwierdzać spełnianie warunków lub wymagań na dzień przedłożenia danego oświadczenia lub dokumentu.</w:t>
      </w:r>
    </w:p>
    <w:p w14:paraId="09D7001F" w14:textId="00046996" w:rsidR="00CC0AE9" w:rsidRPr="00FD4E63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D4E63">
        <w:rPr>
          <w:rFonts w:ascii="Century Gothic" w:hAnsi="Century Gothic" w:cs="Century Gothic"/>
          <w:sz w:val="20"/>
          <w:szCs w:val="20"/>
        </w:rPr>
        <w:t>W toku badania i oceny ofert, Zamawiający może żądać udzielenia przez Wykonawców wyjaśnień dotyczących treści złożonych przez nich ofert, w tym treści dokumentów i</w:t>
      </w:r>
      <w:r w:rsidR="00E10151">
        <w:rPr>
          <w:rFonts w:ascii="Century Gothic" w:hAnsi="Century Gothic" w:cs="Century Gothic"/>
          <w:sz w:val="20"/>
          <w:szCs w:val="20"/>
        </w:rPr>
        <w:t> </w:t>
      </w:r>
      <w:r w:rsidRPr="00FD4E63">
        <w:rPr>
          <w:rFonts w:ascii="Century Gothic" w:hAnsi="Century Gothic" w:cs="Century Gothic"/>
          <w:sz w:val="20"/>
          <w:szCs w:val="20"/>
        </w:rPr>
        <w:t>oświadczeń załączonych do oferty oraz wyjaśnień</w:t>
      </w:r>
      <w:r w:rsidR="00107BBC">
        <w:rPr>
          <w:rFonts w:ascii="Century Gothic" w:hAnsi="Century Gothic" w:cs="Century Gothic"/>
          <w:sz w:val="20"/>
          <w:szCs w:val="20"/>
        </w:rPr>
        <w:t>, w tym złożenia dowodów</w:t>
      </w:r>
      <w:r w:rsidRPr="00FD4E63">
        <w:rPr>
          <w:rFonts w:ascii="Century Gothic" w:hAnsi="Century Gothic" w:cs="Century Gothic"/>
          <w:sz w:val="20"/>
          <w:szCs w:val="20"/>
        </w:rPr>
        <w:t xml:space="preserve"> dotyczących elementów oferty mających wpływ na wysokość zaoferowanej ceny.</w:t>
      </w:r>
    </w:p>
    <w:p w14:paraId="182C6242" w14:textId="4F101462" w:rsidR="00CC0AE9" w:rsidRPr="00FD4E63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D4E63">
        <w:rPr>
          <w:rFonts w:ascii="Century Gothic" w:hAnsi="Century Gothic" w:cs="Century Gothic"/>
          <w:sz w:val="20"/>
          <w:szCs w:val="20"/>
        </w:rPr>
        <w:t xml:space="preserve">Jeżeli w Postępowaniu oferty zostaną złożone przez więcej niż </w:t>
      </w:r>
      <w:r w:rsidR="008C4542">
        <w:rPr>
          <w:rFonts w:ascii="Century Gothic" w:hAnsi="Century Gothic" w:cs="Century Gothic"/>
          <w:sz w:val="20"/>
          <w:szCs w:val="20"/>
        </w:rPr>
        <w:t>jednego</w:t>
      </w:r>
      <w:r w:rsidR="008C4542" w:rsidRPr="00FD4E63">
        <w:rPr>
          <w:rFonts w:ascii="Century Gothic" w:hAnsi="Century Gothic" w:cs="Century Gothic"/>
          <w:sz w:val="20"/>
          <w:szCs w:val="20"/>
        </w:rPr>
        <w:t xml:space="preserve"> </w:t>
      </w:r>
      <w:r w:rsidRPr="00FD4E63">
        <w:rPr>
          <w:rFonts w:ascii="Century Gothic" w:hAnsi="Century Gothic" w:cs="Century Gothic"/>
          <w:sz w:val="20"/>
          <w:szCs w:val="20"/>
        </w:rPr>
        <w:t>Wykonawc</w:t>
      </w:r>
      <w:r w:rsidR="008C4542">
        <w:rPr>
          <w:rFonts w:ascii="Century Gothic" w:hAnsi="Century Gothic" w:cs="Century Gothic"/>
          <w:sz w:val="20"/>
          <w:szCs w:val="20"/>
        </w:rPr>
        <w:t>ę</w:t>
      </w:r>
      <w:r w:rsidRPr="00FD4E63">
        <w:rPr>
          <w:rFonts w:ascii="Century Gothic" w:hAnsi="Century Gothic" w:cs="Century Gothic"/>
          <w:sz w:val="20"/>
          <w:szCs w:val="20"/>
        </w:rPr>
        <w:t xml:space="preserve">, Zamawiający zastrzega możliwość dokonania badania i oceny </w:t>
      </w:r>
      <w:r w:rsidR="008C4542">
        <w:rPr>
          <w:rFonts w:ascii="Century Gothic" w:hAnsi="Century Gothic" w:cs="Century Gothic"/>
          <w:sz w:val="20"/>
          <w:szCs w:val="20"/>
        </w:rPr>
        <w:t xml:space="preserve">oferty </w:t>
      </w:r>
      <w:r w:rsidRPr="00FD4E63">
        <w:rPr>
          <w:rFonts w:ascii="Century Gothic" w:hAnsi="Century Gothic" w:cs="Century Gothic"/>
          <w:sz w:val="20"/>
          <w:szCs w:val="20"/>
        </w:rPr>
        <w:t xml:space="preserve">tylko </w:t>
      </w:r>
      <w:r w:rsidR="008C4542">
        <w:rPr>
          <w:rFonts w:ascii="Century Gothic" w:hAnsi="Century Gothic" w:cs="Century Gothic"/>
          <w:sz w:val="20"/>
          <w:szCs w:val="20"/>
        </w:rPr>
        <w:t>tego</w:t>
      </w:r>
      <w:r w:rsidR="008C4542" w:rsidRPr="00FD4E63">
        <w:rPr>
          <w:rFonts w:ascii="Century Gothic" w:hAnsi="Century Gothic" w:cs="Century Gothic"/>
          <w:sz w:val="20"/>
          <w:szCs w:val="20"/>
        </w:rPr>
        <w:t xml:space="preserve"> </w:t>
      </w:r>
      <w:r w:rsidRPr="00FD4E63">
        <w:rPr>
          <w:rFonts w:ascii="Century Gothic" w:hAnsi="Century Gothic" w:cs="Century Gothic"/>
          <w:sz w:val="20"/>
          <w:szCs w:val="20"/>
        </w:rPr>
        <w:t>Wykonawc</w:t>
      </w:r>
      <w:r w:rsidR="008C4542">
        <w:rPr>
          <w:rFonts w:ascii="Century Gothic" w:hAnsi="Century Gothic" w:cs="Century Gothic"/>
          <w:sz w:val="20"/>
          <w:szCs w:val="20"/>
        </w:rPr>
        <w:t>y</w:t>
      </w:r>
      <w:r w:rsidRPr="00FD4E63">
        <w:rPr>
          <w:rFonts w:ascii="Century Gothic" w:hAnsi="Century Gothic" w:cs="Century Gothic"/>
          <w:sz w:val="20"/>
          <w:szCs w:val="20"/>
        </w:rPr>
        <w:t>, któr</w:t>
      </w:r>
      <w:r w:rsidR="008C4542">
        <w:rPr>
          <w:rFonts w:ascii="Century Gothic" w:hAnsi="Century Gothic" w:cs="Century Gothic"/>
          <w:sz w:val="20"/>
          <w:szCs w:val="20"/>
        </w:rPr>
        <w:t>ego</w:t>
      </w:r>
      <w:r w:rsidRPr="00FD4E63">
        <w:rPr>
          <w:rFonts w:ascii="Century Gothic" w:hAnsi="Century Gothic" w:cs="Century Gothic"/>
          <w:sz w:val="20"/>
          <w:szCs w:val="20"/>
        </w:rPr>
        <w:t xml:space="preserve"> ofert</w:t>
      </w:r>
      <w:r w:rsidR="008C4542">
        <w:rPr>
          <w:rFonts w:ascii="Century Gothic" w:hAnsi="Century Gothic" w:cs="Century Gothic"/>
          <w:sz w:val="20"/>
          <w:szCs w:val="20"/>
        </w:rPr>
        <w:t>a</w:t>
      </w:r>
      <w:r w:rsidRPr="00FD4E63">
        <w:rPr>
          <w:rFonts w:ascii="Century Gothic" w:hAnsi="Century Gothic" w:cs="Century Gothic"/>
          <w:sz w:val="20"/>
          <w:szCs w:val="20"/>
        </w:rPr>
        <w:t xml:space="preserve"> po wstępnej ocenie będ</w:t>
      </w:r>
      <w:r w:rsidR="008C4542">
        <w:rPr>
          <w:rFonts w:ascii="Century Gothic" w:hAnsi="Century Gothic" w:cs="Century Gothic"/>
          <w:sz w:val="20"/>
          <w:szCs w:val="20"/>
        </w:rPr>
        <w:t>zie</w:t>
      </w:r>
      <w:r w:rsidRPr="00FD4E63">
        <w:rPr>
          <w:rFonts w:ascii="Century Gothic" w:hAnsi="Century Gothic" w:cs="Century Gothic"/>
          <w:sz w:val="20"/>
          <w:szCs w:val="20"/>
        </w:rPr>
        <w:t xml:space="preserve"> najkorzystniejsz</w:t>
      </w:r>
      <w:r w:rsidR="008C4542">
        <w:rPr>
          <w:rFonts w:ascii="Century Gothic" w:hAnsi="Century Gothic" w:cs="Century Gothic"/>
          <w:sz w:val="20"/>
          <w:szCs w:val="20"/>
        </w:rPr>
        <w:t>a</w:t>
      </w:r>
      <w:r w:rsidRPr="00FD4E63">
        <w:rPr>
          <w:rFonts w:ascii="Century Gothic" w:hAnsi="Century Gothic" w:cs="Century Gothic"/>
          <w:sz w:val="20"/>
          <w:szCs w:val="20"/>
        </w:rPr>
        <w:t>. W takiej sytuacji oferty złożone przez pozostałych Wykonawców, Zamawiający pozostawi bez badania</w:t>
      </w:r>
      <w:r w:rsidR="00EA0AFC">
        <w:rPr>
          <w:rFonts w:ascii="Century Gothic" w:hAnsi="Century Gothic" w:cs="Century Gothic"/>
          <w:sz w:val="20"/>
          <w:szCs w:val="20"/>
        </w:rPr>
        <w:t xml:space="preserve"> i oceny</w:t>
      </w:r>
      <w:r w:rsidR="00E10151">
        <w:rPr>
          <w:rFonts w:ascii="Century Gothic" w:hAnsi="Century Gothic" w:cs="Century Gothic"/>
          <w:sz w:val="20"/>
          <w:szCs w:val="20"/>
        </w:rPr>
        <w:t>.</w:t>
      </w:r>
    </w:p>
    <w:p w14:paraId="79C22BE8" w14:textId="64D34F86" w:rsidR="00CC0AE9" w:rsidRPr="00FD4E63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D4E63">
        <w:rPr>
          <w:rFonts w:ascii="Century Gothic" w:hAnsi="Century Gothic" w:cs="Century Gothic"/>
          <w:sz w:val="20"/>
          <w:szCs w:val="20"/>
        </w:rPr>
        <w:t>Zamawiający poprawia w ofercie:</w:t>
      </w:r>
    </w:p>
    <w:p w14:paraId="291B4A62" w14:textId="77777777" w:rsidR="00CC0AE9" w:rsidRPr="002A310F" w:rsidRDefault="00CC0AE9" w:rsidP="00BE508D">
      <w:pPr>
        <w:pStyle w:val="Akapitzlist"/>
        <w:numPr>
          <w:ilvl w:val="0"/>
          <w:numId w:val="18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>oczywiste omyłki pisarskie,</w:t>
      </w:r>
    </w:p>
    <w:p w14:paraId="1701690C" w14:textId="77777777" w:rsidR="00CC0AE9" w:rsidRPr="002A310F" w:rsidRDefault="00CC0AE9" w:rsidP="00BE508D">
      <w:pPr>
        <w:pStyle w:val="Akapitzlist"/>
        <w:numPr>
          <w:ilvl w:val="0"/>
          <w:numId w:val="18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>oczywiste omyłki rachunkowe,</w:t>
      </w:r>
    </w:p>
    <w:p w14:paraId="2C27A3DD" w14:textId="77E362CA" w:rsidR="00CC0AE9" w:rsidRPr="002A310F" w:rsidRDefault="00CC0AE9" w:rsidP="00BE508D">
      <w:pPr>
        <w:pStyle w:val="Akapitzlist"/>
        <w:numPr>
          <w:ilvl w:val="0"/>
          <w:numId w:val="18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 xml:space="preserve">inne omyłki polegające na niezgodności oferty </w:t>
      </w:r>
      <w:r w:rsidRPr="001C3DB7">
        <w:rPr>
          <w:rFonts w:ascii="Century Gothic" w:hAnsi="Century Gothic" w:cs="Century Gothic"/>
          <w:sz w:val="20"/>
          <w:szCs w:val="20"/>
        </w:rPr>
        <w:t xml:space="preserve">z </w:t>
      </w:r>
      <w:r w:rsidR="00B52A99" w:rsidRPr="001C3DB7">
        <w:rPr>
          <w:rFonts w:ascii="Century Gothic" w:hAnsi="Century Gothic" w:cs="Century Gothic"/>
          <w:sz w:val="20"/>
          <w:szCs w:val="20"/>
        </w:rPr>
        <w:t>SWZ</w:t>
      </w:r>
      <w:r w:rsidRPr="001C3DB7">
        <w:rPr>
          <w:rFonts w:ascii="Century Gothic" w:hAnsi="Century Gothic" w:cs="Century Gothic"/>
          <w:sz w:val="20"/>
          <w:szCs w:val="20"/>
        </w:rPr>
        <w:t>, niepowodujące</w:t>
      </w:r>
      <w:r w:rsidRPr="002A310F">
        <w:rPr>
          <w:rFonts w:ascii="Century Gothic" w:hAnsi="Century Gothic" w:cs="Century Gothic"/>
          <w:sz w:val="20"/>
          <w:szCs w:val="20"/>
        </w:rPr>
        <w:t xml:space="preserve"> istotnych zmian w treści oferty</w:t>
      </w:r>
    </w:p>
    <w:p w14:paraId="07C61919" w14:textId="77777777" w:rsidR="00CC0AE9" w:rsidRPr="002A310F" w:rsidRDefault="00CC0AE9" w:rsidP="00CC0AE9">
      <w:pPr>
        <w:pStyle w:val="Akapitzlist"/>
        <w:spacing w:line="360" w:lineRule="auto"/>
        <w:ind w:left="851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>- niezwłocznie informując o tym Wykonawcę, którego oferta została poprawiona.</w:t>
      </w:r>
    </w:p>
    <w:p w14:paraId="1A4870EE" w14:textId="393F1FFC" w:rsidR="00E649B8" w:rsidRPr="00862A53" w:rsidRDefault="00525943" w:rsidP="00E649B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A70C75">
        <w:rPr>
          <w:rFonts w:ascii="Century Gothic" w:hAnsi="Century Gothic" w:cs="Century Gothic"/>
          <w:sz w:val="20"/>
          <w:szCs w:val="20"/>
        </w:rPr>
        <w:t>Zamawiający zastrzega sobie możliwość żądania przedłożenia przez Wykonawcę oświadczeń i dokumentów w formie pisemnej</w:t>
      </w:r>
      <w:r w:rsidR="008C4542">
        <w:rPr>
          <w:rFonts w:ascii="Century Gothic" w:hAnsi="Century Gothic" w:cs="Century Gothic"/>
          <w:sz w:val="20"/>
          <w:szCs w:val="20"/>
        </w:rPr>
        <w:t xml:space="preserve"> lub kopii poświadczonej za zgodność z</w:t>
      </w:r>
      <w:r w:rsidR="00E10151">
        <w:rPr>
          <w:rFonts w:ascii="Century Gothic" w:hAnsi="Century Gothic" w:cs="Century Gothic"/>
          <w:sz w:val="20"/>
          <w:szCs w:val="20"/>
        </w:rPr>
        <w:t> </w:t>
      </w:r>
      <w:r w:rsidR="008C4542">
        <w:rPr>
          <w:rFonts w:ascii="Century Gothic" w:hAnsi="Century Gothic" w:cs="Century Gothic"/>
          <w:sz w:val="20"/>
          <w:szCs w:val="20"/>
        </w:rPr>
        <w:t>oryginałem</w:t>
      </w:r>
      <w:r w:rsidRPr="00A70C75">
        <w:rPr>
          <w:rFonts w:ascii="Century Gothic" w:hAnsi="Century Gothic" w:cs="Century Gothic"/>
          <w:sz w:val="20"/>
          <w:szCs w:val="20"/>
        </w:rPr>
        <w:t xml:space="preserve"> w przypadku, gdy oświadczenia i dokumenty w formie elektronicznej będą nieczytelne lub będą budzić wątpliwości co do ich prawdziwości.</w:t>
      </w:r>
      <w:r w:rsidR="00E2799B" w:rsidRPr="00E2799B">
        <w:rPr>
          <w:rFonts w:ascii="Century Gothic" w:hAnsi="Century Gothic" w:cs="Century Gothic"/>
          <w:sz w:val="20"/>
          <w:szCs w:val="20"/>
        </w:rPr>
        <w:t xml:space="preserve"> </w:t>
      </w:r>
      <w:r w:rsidR="00E649B8" w:rsidRPr="00862A53">
        <w:rPr>
          <w:rFonts w:ascii="Century Gothic,TimesNewRoman" w:eastAsia="Century Gothic,TimesNewRoman" w:hAnsi="Century Gothic,TimesNewRoman" w:cs="Century Gothic,TimesNewRoman"/>
          <w:sz w:val="20"/>
          <w:szCs w:val="20"/>
        </w:rPr>
        <w:t xml:space="preserve">W przypadku, gdy Wykonawca dla potwierdzenia spełniania warunków udziału w Postępowaniu załączy dokumenty zawierające kwoty wyrażone w walutach innych niż złoty polski, Zamawiający przeliczy je na złoty polski. Do przeliczenia zostanie zastosowany średni kurs walut NBP obowiązujący w dniu publikacji ogłoszenia o przedmiotowym Zamówieniu. </w:t>
      </w:r>
    </w:p>
    <w:p w14:paraId="30B5B0F6" w14:textId="22A50A92" w:rsidR="00E649B8" w:rsidRPr="00E649B8" w:rsidRDefault="00E649B8" w:rsidP="00E649B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862A53">
        <w:rPr>
          <w:rFonts w:ascii="Century Gothic,TimesNewRoman" w:eastAsia="Century Gothic,TimesNewRoman" w:hAnsi="Century Gothic,TimesNewRoman" w:cs="Century Gothic,TimesNewRoman"/>
          <w:sz w:val="20"/>
          <w:szCs w:val="20"/>
        </w:rPr>
        <w:t>W przypadku braku publikacji kursów walut NBP obowiązujących w dniu, o którym mowa powyżej, zastosowanie ma kurs ostatnio ogłoszony przed ww. dniem zgodnie z treścią § 8 pkt 5 Uchwały Nr 51/2002 Zarządu Narodowego Banku Polskiego z dnia 23 września 2002 r. w sprawie sposobu wyliczania i ogłaszania bieżących kursów walut obcych (</w:t>
      </w:r>
      <w:proofErr w:type="spellStart"/>
      <w:r w:rsidRPr="00862A53">
        <w:rPr>
          <w:rFonts w:ascii="Century Gothic,TimesNewRoman" w:eastAsia="Century Gothic,TimesNewRoman" w:hAnsi="Century Gothic,TimesNewRoman" w:cs="Century Gothic,TimesNewRoman"/>
          <w:sz w:val="20"/>
          <w:szCs w:val="20"/>
        </w:rPr>
        <w:t>t.j</w:t>
      </w:r>
      <w:proofErr w:type="spellEnd"/>
      <w:r w:rsidRPr="00862A53">
        <w:rPr>
          <w:rFonts w:ascii="Century Gothic,TimesNewRoman" w:eastAsia="Century Gothic,TimesNewRoman" w:hAnsi="Century Gothic,TimesNewRoman" w:cs="Century Gothic,TimesNewRoman"/>
          <w:sz w:val="20"/>
          <w:szCs w:val="20"/>
        </w:rPr>
        <w:t>. Dz. Urz. NBP z 20</w:t>
      </w:r>
      <w:r w:rsidR="0061503B">
        <w:rPr>
          <w:rFonts w:ascii="Century Gothic,TimesNewRoman" w:eastAsia="Century Gothic,TimesNewRoman" w:hAnsi="Century Gothic,TimesNewRoman" w:cs="Century Gothic,TimesNewRoman"/>
          <w:sz w:val="20"/>
          <w:szCs w:val="20"/>
        </w:rPr>
        <w:t>22</w:t>
      </w:r>
      <w:r w:rsidRPr="00862A53">
        <w:rPr>
          <w:rFonts w:ascii="Century Gothic,TimesNewRoman" w:eastAsia="Century Gothic,TimesNewRoman" w:hAnsi="Century Gothic,TimesNewRoman" w:cs="Century Gothic,TimesNewRoman"/>
          <w:sz w:val="20"/>
          <w:szCs w:val="20"/>
        </w:rPr>
        <w:t xml:space="preserve"> r., poz. 1</w:t>
      </w:r>
      <w:r w:rsidR="0061503B">
        <w:rPr>
          <w:rFonts w:ascii="Century Gothic,TimesNewRoman" w:eastAsia="Century Gothic,TimesNewRoman" w:hAnsi="Century Gothic,TimesNewRoman" w:cs="Century Gothic,TimesNewRoman"/>
          <w:sz w:val="20"/>
          <w:szCs w:val="20"/>
        </w:rPr>
        <w:t>0</w:t>
      </w:r>
      <w:r w:rsidRPr="00862A53">
        <w:rPr>
          <w:rFonts w:ascii="Century Gothic,TimesNewRoman" w:eastAsia="Century Gothic,TimesNewRoman" w:hAnsi="Century Gothic,TimesNewRoman" w:cs="Century Gothic,TimesNewRoman"/>
          <w:sz w:val="20"/>
          <w:szCs w:val="20"/>
        </w:rPr>
        <w:t>).</w:t>
      </w:r>
    </w:p>
    <w:p w14:paraId="5F990B9C" w14:textId="77777777" w:rsidR="00062750" w:rsidRPr="004976A7" w:rsidRDefault="00062750" w:rsidP="00CC0AE9">
      <w:pPr>
        <w:spacing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0D5F5157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WYKLUCZENIE</w:t>
      </w:r>
      <w:r w:rsidRPr="00715FF7">
        <w:rPr>
          <w:rFonts w:ascii="Century Gothic" w:hAnsi="Century Gothic" w:cs="Century Gothic"/>
          <w:b/>
          <w:bCs/>
          <w:sz w:val="20"/>
          <w:szCs w:val="20"/>
        </w:rPr>
        <w:t xml:space="preserve"> WYKONAWCY</w:t>
      </w:r>
    </w:p>
    <w:p w14:paraId="1CC03F23" w14:textId="56DFE113" w:rsidR="00CC0AE9" w:rsidRDefault="00CC0AE9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 </w:t>
      </w:r>
      <w:r w:rsidRPr="002A310F">
        <w:rPr>
          <w:rFonts w:ascii="Century Gothic" w:hAnsi="Century Gothic" w:cs="Century Gothic"/>
          <w:sz w:val="20"/>
          <w:szCs w:val="20"/>
        </w:rPr>
        <w:t xml:space="preserve">Postępowania o udzielenie zamówienia Zamawiający </w:t>
      </w:r>
      <w:r w:rsidR="00DF2E3A">
        <w:rPr>
          <w:rFonts w:ascii="Century Gothic" w:hAnsi="Century Gothic" w:cs="Century Gothic"/>
          <w:sz w:val="20"/>
          <w:szCs w:val="20"/>
        </w:rPr>
        <w:t>wykluczy</w:t>
      </w:r>
      <w:r w:rsidRPr="002A310F">
        <w:rPr>
          <w:rFonts w:ascii="Century Gothic" w:hAnsi="Century Gothic" w:cs="Century Gothic"/>
          <w:sz w:val="20"/>
          <w:szCs w:val="20"/>
        </w:rPr>
        <w:t>:</w:t>
      </w:r>
    </w:p>
    <w:p w14:paraId="3AFDDDB1" w14:textId="5C576326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>, w stosunku do którego otwarto likwidację ogłoszono</w:t>
      </w:r>
      <w:r w:rsidR="00204C0D" w:rsidRPr="00204C0D">
        <w:rPr>
          <w:rFonts w:ascii="Century Gothic" w:hAnsi="Century Gothic"/>
          <w:sz w:val="20"/>
          <w:szCs w:val="20"/>
        </w:rPr>
        <w:t xml:space="preserve"> </w:t>
      </w:r>
      <w:r w:rsidR="00204C0D" w:rsidRPr="0052082E">
        <w:rPr>
          <w:rFonts w:ascii="Century Gothic" w:hAnsi="Century Gothic"/>
          <w:sz w:val="20"/>
          <w:szCs w:val="20"/>
        </w:rPr>
        <w:t>upadłość</w:t>
      </w:r>
      <w:r w:rsidRPr="0052082E">
        <w:rPr>
          <w:rFonts w:ascii="Century Gothic" w:hAnsi="Century Gothic"/>
          <w:sz w:val="20"/>
          <w:szCs w:val="20"/>
        </w:rPr>
        <w:t xml:space="preserve">, </w:t>
      </w:r>
      <w:r w:rsidR="00204C0D" w:rsidRPr="00204C0D">
        <w:rPr>
          <w:rFonts w:ascii="Century Gothic" w:hAnsi="Century Gothic"/>
          <w:sz w:val="20"/>
          <w:szCs w:val="20"/>
        </w:rPr>
        <w:t xml:space="preserve">którego aktywami zarządza likwidator lub sąd, zawarł układ z wierzycielami, którego </w:t>
      </w:r>
      <w:r w:rsidR="00204C0D" w:rsidRPr="00204C0D">
        <w:rPr>
          <w:rFonts w:ascii="Century Gothic" w:hAnsi="Century Gothic"/>
          <w:sz w:val="20"/>
          <w:szCs w:val="20"/>
        </w:rPr>
        <w:lastRenderedPageBreak/>
        <w:t>działalność gospodarcza jest zawieszona albo znajduje się on w innej tego rodzaju sytuacji wynikającej z podobnej procedury przewidzianej w przepisach miejsca wszczęcia tej procedury</w:t>
      </w:r>
      <w:r w:rsidRPr="0052082E">
        <w:rPr>
          <w:rFonts w:ascii="Century Gothic" w:hAnsi="Century Gothic"/>
          <w:sz w:val="20"/>
          <w:szCs w:val="20"/>
        </w:rPr>
        <w:t>,</w:t>
      </w:r>
    </w:p>
    <w:p w14:paraId="382EB4D4" w14:textId="39F35668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który </w:t>
      </w:r>
      <w:r w:rsidR="00204C0D" w:rsidRPr="00204C0D">
        <w:rPr>
          <w:rFonts w:ascii="Century Gothic" w:hAnsi="Century Gothic"/>
          <w:sz w:val="20"/>
          <w:szCs w:val="20"/>
        </w:rPr>
        <w:t xml:space="preserve">naruszył obowiązki dotyczące płatności </w:t>
      </w:r>
      <w:r w:rsidRPr="0052082E">
        <w:rPr>
          <w:rFonts w:ascii="Century Gothic" w:hAnsi="Century Gothic"/>
          <w:sz w:val="20"/>
          <w:szCs w:val="20"/>
        </w:rPr>
        <w:t xml:space="preserve">podatków, opłat lub składek na ubezpieczenie społeczne lub zdrowotne, chyba że </w:t>
      </w:r>
      <w:r w:rsidR="00AD0D7D">
        <w:rPr>
          <w:rFonts w:ascii="Century Gothic" w:hAnsi="Century Gothic"/>
          <w:sz w:val="20"/>
          <w:szCs w:val="20"/>
        </w:rPr>
        <w:t>Wykonawca</w:t>
      </w:r>
      <w:r w:rsidRPr="0052082E">
        <w:rPr>
          <w:rFonts w:ascii="Century Gothic" w:hAnsi="Century Gothic"/>
          <w:sz w:val="20"/>
          <w:szCs w:val="20"/>
        </w:rPr>
        <w:t xml:space="preserve"> </w:t>
      </w:r>
      <w:r w:rsidR="00204C0D" w:rsidRPr="001C3DB7">
        <w:rPr>
          <w:rFonts w:ascii="Century Gothic" w:hAnsi="Century Gothic"/>
          <w:sz w:val="20"/>
          <w:szCs w:val="20"/>
        </w:rPr>
        <w:t xml:space="preserve">przed upływem terminu składania ofert </w:t>
      </w:r>
      <w:r w:rsidRPr="001C3DB7">
        <w:rPr>
          <w:rFonts w:ascii="Century Gothic" w:hAnsi="Century Gothic"/>
          <w:sz w:val="20"/>
          <w:szCs w:val="20"/>
        </w:rPr>
        <w:t>dokonał płatności należnych podatków, opł</w:t>
      </w:r>
      <w:r w:rsidRPr="0052082E">
        <w:rPr>
          <w:rFonts w:ascii="Century Gothic" w:hAnsi="Century Gothic"/>
          <w:sz w:val="20"/>
          <w:szCs w:val="20"/>
        </w:rPr>
        <w:t>at lub składek na ubezpieczenia społeczne lub zdrowotne wraz z odsetkami lub grzywnami lub zawarł wiążące porozumienie w</w:t>
      </w:r>
      <w:r w:rsidR="00E10151">
        <w:rPr>
          <w:rFonts w:ascii="Century Gothic" w:hAnsi="Century Gothic"/>
          <w:sz w:val="20"/>
          <w:szCs w:val="20"/>
        </w:rPr>
        <w:t> </w:t>
      </w:r>
      <w:r w:rsidRPr="0052082E">
        <w:rPr>
          <w:rFonts w:ascii="Century Gothic" w:hAnsi="Century Gothic"/>
          <w:sz w:val="20"/>
          <w:szCs w:val="20"/>
        </w:rPr>
        <w:t>sprawie spłaty tych należności,</w:t>
      </w:r>
    </w:p>
    <w:p w14:paraId="7E1B7514" w14:textId="46733237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 będącego osobą fizyczną, którą prawomocnie skazano za przestępstwo:</w:t>
      </w:r>
    </w:p>
    <w:p w14:paraId="38D1EB5B" w14:textId="37655816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683ED693" w14:textId="77777777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handlu ludźmi, o którym mowa w art. 189a Kodeksu karnego, </w:t>
      </w:r>
    </w:p>
    <w:p w14:paraId="4DBAC168" w14:textId="1E53ADC5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o którym mowa w art. 228-230a, art. 250a Kodeksu karnego lub w art. 46 lub art. 48 ustawy z dnia 25 czerwca 2010 r. o sporcie</w:t>
      </w:r>
      <w:r w:rsidR="00BE0083">
        <w:rPr>
          <w:rFonts w:ascii="Century Gothic" w:hAnsi="Century Gothic"/>
          <w:sz w:val="20"/>
          <w:szCs w:val="20"/>
        </w:rPr>
        <w:t xml:space="preserve"> (</w:t>
      </w:r>
      <w:r w:rsidR="00BE0083" w:rsidRPr="00BE0083">
        <w:rPr>
          <w:rFonts w:ascii="Century Gothic" w:hAnsi="Century Gothic"/>
          <w:sz w:val="20"/>
          <w:szCs w:val="20"/>
        </w:rPr>
        <w:t>Dz.U. 202</w:t>
      </w:r>
      <w:r w:rsidR="0061503B">
        <w:rPr>
          <w:rFonts w:ascii="Century Gothic" w:hAnsi="Century Gothic"/>
          <w:sz w:val="20"/>
          <w:szCs w:val="20"/>
        </w:rPr>
        <w:t>2</w:t>
      </w:r>
      <w:r w:rsidR="00BE0083" w:rsidRPr="00BE0083">
        <w:rPr>
          <w:rFonts w:ascii="Century Gothic" w:hAnsi="Century Gothic"/>
          <w:sz w:val="20"/>
          <w:szCs w:val="20"/>
        </w:rPr>
        <w:t xml:space="preserve"> poz. 1</w:t>
      </w:r>
      <w:r w:rsidR="0061503B">
        <w:rPr>
          <w:rFonts w:ascii="Century Gothic" w:hAnsi="Century Gothic"/>
          <w:sz w:val="20"/>
          <w:szCs w:val="20"/>
        </w:rPr>
        <w:t>599</w:t>
      </w:r>
      <w:r w:rsidR="00BE0083">
        <w:rPr>
          <w:rFonts w:ascii="Century Gothic" w:hAnsi="Century Gothic"/>
          <w:sz w:val="20"/>
          <w:szCs w:val="20"/>
        </w:rPr>
        <w:t>)</w:t>
      </w:r>
      <w:r w:rsidRPr="007F7BA6">
        <w:rPr>
          <w:rFonts w:ascii="Century Gothic" w:hAnsi="Century Gothic"/>
          <w:sz w:val="20"/>
          <w:szCs w:val="20"/>
        </w:rPr>
        <w:t xml:space="preserve">, </w:t>
      </w:r>
    </w:p>
    <w:p w14:paraId="109AA43A" w14:textId="77777777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179AF8B3" w14:textId="77777777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o charakterze terrorystycznym, o którym mowa w art. 115 § 20 Kodeksu karnego, lub mające na celu popełnienie tego przestępstwa, </w:t>
      </w:r>
    </w:p>
    <w:p w14:paraId="2F43A446" w14:textId="2101108A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61503B">
        <w:rPr>
          <w:rFonts w:ascii="Century Gothic" w:hAnsi="Century Gothic"/>
          <w:sz w:val="20"/>
          <w:szCs w:val="20"/>
        </w:rPr>
        <w:t xml:space="preserve">t. jedn. </w:t>
      </w:r>
      <w:r w:rsidRPr="007F7BA6">
        <w:rPr>
          <w:rFonts w:ascii="Century Gothic" w:hAnsi="Century Gothic"/>
          <w:sz w:val="20"/>
          <w:szCs w:val="20"/>
        </w:rPr>
        <w:t xml:space="preserve">Dz.U. </w:t>
      </w:r>
      <w:r w:rsidR="00BC7D6F">
        <w:rPr>
          <w:rFonts w:ascii="Century Gothic" w:hAnsi="Century Gothic"/>
          <w:sz w:val="20"/>
          <w:szCs w:val="20"/>
        </w:rPr>
        <w:t>20</w:t>
      </w:r>
      <w:r w:rsidR="0061503B">
        <w:rPr>
          <w:rFonts w:ascii="Century Gothic" w:hAnsi="Century Gothic"/>
          <w:sz w:val="20"/>
          <w:szCs w:val="20"/>
        </w:rPr>
        <w:t>21</w:t>
      </w:r>
      <w:r w:rsidR="00BC7D6F">
        <w:rPr>
          <w:rFonts w:ascii="Century Gothic" w:hAnsi="Century Gothic"/>
          <w:sz w:val="20"/>
          <w:szCs w:val="20"/>
        </w:rPr>
        <w:t xml:space="preserve"> </w:t>
      </w:r>
      <w:r w:rsidRPr="007F7BA6">
        <w:rPr>
          <w:rFonts w:ascii="Century Gothic" w:hAnsi="Century Gothic"/>
          <w:sz w:val="20"/>
          <w:szCs w:val="20"/>
        </w:rPr>
        <w:t xml:space="preserve">poz. </w:t>
      </w:r>
      <w:r w:rsidR="0061503B">
        <w:rPr>
          <w:rFonts w:ascii="Century Gothic" w:hAnsi="Century Gothic"/>
          <w:sz w:val="20"/>
          <w:szCs w:val="20"/>
        </w:rPr>
        <w:t>1745</w:t>
      </w:r>
      <w:r w:rsidR="00BC7D6F">
        <w:rPr>
          <w:rFonts w:ascii="Century Gothic" w:hAnsi="Century Gothic"/>
          <w:sz w:val="20"/>
          <w:szCs w:val="20"/>
        </w:rPr>
        <w:t xml:space="preserve"> ze zm.</w:t>
      </w:r>
      <w:r w:rsidRPr="007F7BA6">
        <w:rPr>
          <w:rFonts w:ascii="Century Gothic" w:hAnsi="Century Gothic"/>
          <w:sz w:val="20"/>
          <w:szCs w:val="20"/>
        </w:rPr>
        <w:t xml:space="preserve">), </w:t>
      </w:r>
    </w:p>
    <w:p w14:paraId="5101E294" w14:textId="77777777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145DEC04" w14:textId="505E16BD" w:rsidR="007F7BA6" w:rsidRPr="0052082E" w:rsidRDefault="007F7BA6" w:rsidP="001025B1">
      <w:pPr>
        <w:pStyle w:val="Akapitzlist"/>
        <w:autoSpaceDE w:val="0"/>
        <w:autoSpaceDN w:val="0"/>
        <w:adjustRightInd w:val="0"/>
        <w:spacing w:line="360" w:lineRule="auto"/>
        <w:ind w:left="1080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>- lub za odpowiedni czyn zabroniony określony w przepisach prawa obcego</w:t>
      </w:r>
    </w:p>
    <w:p w14:paraId="67B71AD3" w14:textId="45F1148A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ED5FB0">
        <w:rPr>
          <w:rFonts w:ascii="Century Gothic" w:hAnsi="Century Gothic"/>
          <w:sz w:val="20"/>
          <w:szCs w:val="20"/>
        </w:rPr>
        <w:t>3</w:t>
      </w:r>
      <w:r w:rsidRPr="0052082E">
        <w:rPr>
          <w:rFonts w:ascii="Century Gothic" w:hAnsi="Century Gothic"/>
          <w:sz w:val="20"/>
          <w:szCs w:val="20"/>
        </w:rPr>
        <w:t>,</w:t>
      </w:r>
    </w:p>
    <w:p w14:paraId="18ECBFDA" w14:textId="0637EEE6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wobec którego </w:t>
      </w:r>
      <w:r w:rsidR="00ED5FB0">
        <w:rPr>
          <w:rFonts w:ascii="Century Gothic" w:hAnsi="Century Gothic"/>
          <w:sz w:val="20"/>
          <w:szCs w:val="20"/>
        </w:rPr>
        <w:t xml:space="preserve">prawomocnie </w:t>
      </w:r>
      <w:r w:rsidRPr="0052082E">
        <w:rPr>
          <w:rFonts w:ascii="Century Gothic" w:hAnsi="Century Gothic"/>
          <w:sz w:val="20"/>
          <w:szCs w:val="20"/>
        </w:rPr>
        <w:t>orzeczono zakaz ubiegania się o zamówienia publiczne,</w:t>
      </w:r>
    </w:p>
    <w:p w14:paraId="4D88C39E" w14:textId="6BBEE9A4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Wykonawcę</w:t>
      </w:r>
      <w:r w:rsidRPr="0052082E">
        <w:rPr>
          <w:rFonts w:ascii="Century Gothic" w:hAnsi="Century Gothic"/>
          <w:sz w:val="20"/>
          <w:szCs w:val="20"/>
        </w:rPr>
        <w:t xml:space="preserve">, </w:t>
      </w:r>
      <w:r w:rsidR="00ED5FB0" w:rsidRPr="00ED5FB0">
        <w:rPr>
          <w:rFonts w:ascii="Century Gothic" w:hAnsi="Century Gothic"/>
          <w:sz w:val="20"/>
          <w:szCs w:val="20"/>
        </w:rPr>
        <w:t xml:space="preserve">jeżeli doszło do zakłócenia konkurencji wynikającego z wcześniejszego zaangażowania tego </w:t>
      </w:r>
      <w:r w:rsidR="00ED5FB0">
        <w:rPr>
          <w:rFonts w:ascii="Century Gothic" w:hAnsi="Century Gothic"/>
          <w:sz w:val="20"/>
          <w:szCs w:val="20"/>
        </w:rPr>
        <w:t xml:space="preserve">Wykonawcy </w:t>
      </w:r>
      <w:r w:rsidR="00ED5FB0" w:rsidRPr="00ED5FB0">
        <w:rPr>
          <w:rFonts w:ascii="Century Gothic" w:hAnsi="Century Gothic"/>
          <w:sz w:val="20"/>
          <w:szCs w:val="20"/>
        </w:rPr>
        <w:t xml:space="preserve">lub podmiotu, który należy z </w:t>
      </w:r>
      <w:r w:rsidR="00ED5FB0">
        <w:rPr>
          <w:rFonts w:ascii="Century Gothic" w:hAnsi="Century Gothic"/>
          <w:sz w:val="20"/>
          <w:szCs w:val="20"/>
        </w:rPr>
        <w:t xml:space="preserve">Wykonawcą </w:t>
      </w:r>
      <w:r w:rsidR="00ED5FB0" w:rsidRPr="00ED5FB0">
        <w:rPr>
          <w:rFonts w:ascii="Century Gothic" w:hAnsi="Century Gothic"/>
          <w:sz w:val="20"/>
          <w:szCs w:val="20"/>
        </w:rPr>
        <w:t>do tej samej grupy kapitałowej, w przygotowanie Postępowania</w:t>
      </w:r>
      <w:r w:rsidR="00ED5FB0">
        <w:rPr>
          <w:rFonts w:ascii="Century Gothic" w:hAnsi="Century Gothic"/>
          <w:sz w:val="20"/>
          <w:szCs w:val="20"/>
        </w:rPr>
        <w:t>,</w:t>
      </w:r>
      <w:r w:rsidR="00ED5FB0" w:rsidRPr="00ED5FB0">
        <w:rPr>
          <w:rFonts w:ascii="Century Gothic" w:hAnsi="Century Gothic"/>
          <w:sz w:val="20"/>
          <w:szCs w:val="20"/>
        </w:rPr>
        <w:t xml:space="preserve"> </w:t>
      </w:r>
      <w:r w:rsidRPr="0052082E">
        <w:rPr>
          <w:rFonts w:ascii="Century Gothic" w:hAnsi="Century Gothic"/>
          <w:sz w:val="20"/>
          <w:szCs w:val="20"/>
        </w:rPr>
        <w:t xml:space="preserve">chyba że spowodowane tym zakłócenie konkurencji może być wyeliminowane w inny sposób niż przez wykluczenie </w:t>
      </w:r>
      <w:r w:rsidR="00AD0D7D">
        <w:rPr>
          <w:rFonts w:ascii="Century Gothic" w:hAnsi="Century Gothic"/>
          <w:sz w:val="20"/>
          <w:szCs w:val="20"/>
        </w:rPr>
        <w:t>Wykonawcy</w:t>
      </w:r>
      <w:r w:rsidRPr="0052082E">
        <w:rPr>
          <w:rFonts w:ascii="Century Gothic" w:hAnsi="Century Gothic"/>
          <w:sz w:val="20"/>
          <w:szCs w:val="20"/>
        </w:rPr>
        <w:t xml:space="preserve"> z udziału w Postępowaniu,</w:t>
      </w:r>
    </w:p>
    <w:p w14:paraId="12C571CC" w14:textId="6358C5B4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który w wyniku zamierzonego działania lub rażącego niedbalstwa wprowadził </w:t>
      </w:r>
      <w:r w:rsidR="00BE0083">
        <w:rPr>
          <w:rFonts w:ascii="Century Gothic" w:hAnsi="Century Gothic"/>
          <w:sz w:val="20"/>
          <w:szCs w:val="20"/>
        </w:rPr>
        <w:t>Z</w:t>
      </w:r>
      <w:r w:rsidR="00BE0083" w:rsidRPr="0052082E">
        <w:rPr>
          <w:rFonts w:ascii="Century Gothic" w:hAnsi="Century Gothic"/>
          <w:sz w:val="20"/>
          <w:szCs w:val="20"/>
        </w:rPr>
        <w:t xml:space="preserve">amawiającego </w:t>
      </w:r>
      <w:r w:rsidRPr="0052082E">
        <w:rPr>
          <w:rFonts w:ascii="Century Gothic" w:hAnsi="Century Gothic"/>
          <w:sz w:val="20"/>
          <w:szCs w:val="20"/>
        </w:rPr>
        <w:t xml:space="preserve">w błąd przy przedstawieniu informacji, że nie podlega wykluczeniu, spełnia warunki udziału w Postępowaniu lub kryteria selekcji, </w:t>
      </w:r>
      <w:r w:rsidR="00C24955" w:rsidRPr="00C24955">
        <w:rPr>
          <w:rFonts w:ascii="Century Gothic" w:hAnsi="Century Gothic"/>
          <w:sz w:val="20"/>
          <w:szCs w:val="20"/>
        </w:rPr>
        <w:t>co mogło mieć istotny wpływ na decyzje podejmowane przez Zamawiającego w Postępowaniu</w:t>
      </w:r>
      <w:r w:rsidR="00C24955">
        <w:rPr>
          <w:rFonts w:ascii="Century Gothic" w:hAnsi="Century Gothic"/>
          <w:sz w:val="20"/>
          <w:szCs w:val="20"/>
        </w:rPr>
        <w:t>,</w:t>
      </w:r>
      <w:r w:rsidR="00C24955" w:rsidRPr="00C24955">
        <w:rPr>
          <w:rFonts w:ascii="Century Gothic" w:hAnsi="Century Gothic"/>
          <w:sz w:val="20"/>
          <w:szCs w:val="20"/>
        </w:rPr>
        <w:t xml:space="preserve"> </w:t>
      </w:r>
      <w:r w:rsidRPr="0052082E">
        <w:rPr>
          <w:rFonts w:ascii="Century Gothic" w:hAnsi="Century Gothic"/>
          <w:sz w:val="20"/>
          <w:szCs w:val="20"/>
        </w:rPr>
        <w:t>lub który zataił te informacje lub nie jest w</w:t>
      </w:r>
      <w:r w:rsidR="00E10151">
        <w:rPr>
          <w:rFonts w:ascii="Century Gothic" w:hAnsi="Century Gothic"/>
          <w:sz w:val="20"/>
          <w:szCs w:val="20"/>
        </w:rPr>
        <w:t> </w:t>
      </w:r>
      <w:r w:rsidRPr="0052082E">
        <w:rPr>
          <w:rFonts w:ascii="Century Gothic" w:hAnsi="Century Gothic"/>
          <w:sz w:val="20"/>
          <w:szCs w:val="20"/>
        </w:rPr>
        <w:t>stanie przedstawić wymaganych dokumentów,</w:t>
      </w:r>
    </w:p>
    <w:p w14:paraId="37AB893B" w14:textId="18FB9070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który bezprawnie wpływał lub próbował wpłynąć na czynności </w:t>
      </w:r>
      <w:r w:rsidR="00BE0083">
        <w:rPr>
          <w:rFonts w:ascii="Century Gothic" w:hAnsi="Century Gothic"/>
          <w:sz w:val="20"/>
          <w:szCs w:val="20"/>
        </w:rPr>
        <w:t>Z</w:t>
      </w:r>
      <w:r w:rsidR="00BE0083" w:rsidRPr="0052082E">
        <w:rPr>
          <w:rFonts w:ascii="Century Gothic" w:hAnsi="Century Gothic"/>
          <w:sz w:val="20"/>
          <w:szCs w:val="20"/>
        </w:rPr>
        <w:t xml:space="preserve">amawiającego </w:t>
      </w:r>
      <w:r w:rsidRPr="0052082E">
        <w:rPr>
          <w:rFonts w:ascii="Century Gothic" w:hAnsi="Century Gothic"/>
          <w:sz w:val="20"/>
          <w:szCs w:val="20"/>
        </w:rPr>
        <w:t xml:space="preserve">lub </w:t>
      </w:r>
      <w:r w:rsidR="00C24955">
        <w:rPr>
          <w:rFonts w:ascii="Century Gothic" w:hAnsi="Century Gothic"/>
          <w:sz w:val="20"/>
          <w:szCs w:val="20"/>
        </w:rPr>
        <w:t xml:space="preserve">próbował </w:t>
      </w:r>
      <w:r w:rsidRPr="0052082E">
        <w:rPr>
          <w:rFonts w:ascii="Century Gothic" w:hAnsi="Century Gothic"/>
          <w:sz w:val="20"/>
          <w:szCs w:val="20"/>
        </w:rPr>
        <w:t xml:space="preserve">pozyskać </w:t>
      </w:r>
      <w:r w:rsidR="00C24955">
        <w:rPr>
          <w:rFonts w:ascii="Century Gothic" w:hAnsi="Century Gothic"/>
          <w:sz w:val="20"/>
          <w:szCs w:val="20"/>
        </w:rPr>
        <w:t xml:space="preserve">lub pozyskał </w:t>
      </w:r>
      <w:r w:rsidRPr="0052082E">
        <w:rPr>
          <w:rFonts w:ascii="Century Gothic" w:hAnsi="Century Gothic"/>
          <w:sz w:val="20"/>
          <w:szCs w:val="20"/>
        </w:rPr>
        <w:t>informacje poufne, mogące dać mu przewagę w</w:t>
      </w:r>
      <w:r w:rsidR="00E10151">
        <w:rPr>
          <w:rFonts w:ascii="Century Gothic" w:hAnsi="Century Gothic"/>
          <w:sz w:val="20"/>
          <w:szCs w:val="20"/>
        </w:rPr>
        <w:t> </w:t>
      </w:r>
      <w:r w:rsidRPr="0052082E">
        <w:rPr>
          <w:rFonts w:ascii="Century Gothic" w:hAnsi="Century Gothic"/>
          <w:sz w:val="20"/>
          <w:szCs w:val="20"/>
        </w:rPr>
        <w:t>Postępowaniu o udzielenie Zamówienia,</w:t>
      </w:r>
    </w:p>
    <w:p w14:paraId="3C7C5CCF" w14:textId="17B1956F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</w:t>
      </w:r>
      <w:r w:rsidR="00C24955" w:rsidRPr="00C24955">
        <w:rPr>
          <w:rFonts w:ascii="Century Gothic" w:hAnsi="Century Gothic"/>
          <w:sz w:val="20"/>
          <w:szCs w:val="20"/>
        </w:rPr>
        <w:t xml:space="preserve">jeżeli </w:t>
      </w:r>
      <w:r w:rsidR="00C24955" w:rsidRPr="00BE0083">
        <w:rPr>
          <w:rFonts w:ascii="Century Gothic" w:hAnsi="Century Gothic"/>
          <w:sz w:val="20"/>
          <w:szCs w:val="20"/>
        </w:rPr>
        <w:t>Zamawiający</w:t>
      </w:r>
      <w:r w:rsidR="00C24955" w:rsidRPr="00C24955">
        <w:rPr>
          <w:rFonts w:ascii="Century Gothic" w:hAnsi="Century Gothic"/>
          <w:sz w:val="20"/>
          <w:szCs w:val="20"/>
        </w:rPr>
        <w:t xml:space="preserve"> może stwierdzić, na podstawie wiarygodnych przesłanek,</w:t>
      </w:r>
      <w:r w:rsidR="00C24955">
        <w:rPr>
          <w:rFonts w:ascii="Century Gothic" w:hAnsi="Century Gothic"/>
          <w:sz w:val="20"/>
          <w:szCs w:val="20"/>
        </w:rPr>
        <w:t xml:space="preserve"> że </w:t>
      </w:r>
      <w:r w:rsidR="00AD0D7D">
        <w:rPr>
          <w:rFonts w:ascii="Century Gothic" w:hAnsi="Century Gothic"/>
          <w:sz w:val="20"/>
          <w:szCs w:val="20"/>
        </w:rPr>
        <w:t>Wykonawca</w:t>
      </w:r>
      <w:r w:rsidRPr="0052082E">
        <w:rPr>
          <w:rFonts w:ascii="Century Gothic" w:hAnsi="Century Gothic"/>
          <w:sz w:val="20"/>
          <w:szCs w:val="20"/>
        </w:rPr>
        <w:t xml:space="preserve"> zawarł </w:t>
      </w:r>
      <w:r w:rsidR="00C24955">
        <w:rPr>
          <w:rFonts w:ascii="Century Gothic" w:hAnsi="Century Gothic"/>
          <w:sz w:val="20"/>
          <w:szCs w:val="20"/>
        </w:rPr>
        <w:t xml:space="preserve">z innymi Wykonawcami </w:t>
      </w:r>
      <w:r w:rsidRPr="0052082E">
        <w:rPr>
          <w:rFonts w:ascii="Century Gothic" w:hAnsi="Century Gothic"/>
          <w:sz w:val="20"/>
          <w:szCs w:val="20"/>
        </w:rPr>
        <w:t xml:space="preserve">porozumienie mające na celu zakłócenie konkurencji między </w:t>
      </w:r>
      <w:r w:rsidR="00AD0D7D">
        <w:rPr>
          <w:rFonts w:ascii="Century Gothic" w:hAnsi="Century Gothic"/>
          <w:sz w:val="20"/>
          <w:szCs w:val="20"/>
        </w:rPr>
        <w:t>Wykonawcami</w:t>
      </w:r>
      <w:r w:rsidRPr="0052082E">
        <w:rPr>
          <w:rFonts w:ascii="Century Gothic" w:hAnsi="Century Gothic"/>
          <w:sz w:val="20"/>
          <w:szCs w:val="20"/>
        </w:rPr>
        <w:t xml:space="preserve"> w Postępowaniu o udzielenie Zamówienia,</w:t>
      </w:r>
    </w:p>
    <w:p w14:paraId="0A013610" w14:textId="5C6378B4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 wpisanego na Listę Nierzetelnych Dostawców,</w:t>
      </w:r>
    </w:p>
    <w:p w14:paraId="6B83B483" w14:textId="5B89D128" w:rsidR="001971C0" w:rsidRPr="004C6C47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który po upływie terminu składania </w:t>
      </w:r>
      <w:r w:rsidRPr="004C6C47">
        <w:rPr>
          <w:rFonts w:ascii="Century Gothic" w:hAnsi="Century Gothic"/>
          <w:sz w:val="20"/>
          <w:szCs w:val="20"/>
        </w:rPr>
        <w:t xml:space="preserve">ofert modyfikuje ofertę na niekorzyść Zamawiającego, </w:t>
      </w:r>
    </w:p>
    <w:p w14:paraId="6CDF55A3" w14:textId="4FE6E357" w:rsidR="009A484E" w:rsidRDefault="00397B1A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 w:rsidRPr="001025B1">
        <w:rPr>
          <w:rFonts w:ascii="Century Gothic" w:hAnsi="Century Gothic"/>
          <w:sz w:val="20"/>
          <w:szCs w:val="20"/>
        </w:rPr>
        <w:t xml:space="preserve">Wykonawcę, </w:t>
      </w:r>
      <w:r w:rsidR="009A484E" w:rsidRPr="004C6C47">
        <w:rPr>
          <w:rFonts w:ascii="Century Gothic" w:hAnsi="Century Gothic"/>
          <w:sz w:val="20"/>
          <w:szCs w:val="20"/>
        </w:rPr>
        <w:t>jeżeli występuje konflikt interesów, którego nie można skutecznie wyeliminować w inny sposób niż przez wykluczenie Wykonawcy.</w:t>
      </w:r>
    </w:p>
    <w:p w14:paraId="100FC400" w14:textId="184CE67F" w:rsidR="00F33390" w:rsidRPr="008371FC" w:rsidRDefault="00F33390" w:rsidP="00F33390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 w:rsidRPr="0064525E">
        <w:rPr>
          <w:rFonts w:ascii="Century Gothic" w:hAnsi="Century Gothic"/>
          <w:sz w:val="20"/>
          <w:szCs w:val="20"/>
        </w:rPr>
        <w:t xml:space="preserve">Wykonawcę, jeżeli zachodzi podstawa wykluczenia, o której stanowi </w:t>
      </w:r>
      <w:r w:rsidRPr="0064525E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="0061503B">
        <w:rPr>
          <w:rFonts w:ascii="Century Gothic" w:eastAsia="Century Gothic" w:hAnsi="Century Gothic" w:cs="Century Gothic"/>
          <w:color w:val="000000"/>
          <w:sz w:val="20"/>
          <w:szCs w:val="20"/>
        </w:rPr>
        <w:t>(</w:t>
      </w:r>
      <w:r w:rsidR="0061503B" w:rsidRPr="0061503B">
        <w:rPr>
          <w:rFonts w:ascii="Century Gothic" w:eastAsia="Century Gothic" w:hAnsi="Century Gothic" w:cs="Century Gothic"/>
          <w:color w:val="000000"/>
          <w:sz w:val="20"/>
          <w:szCs w:val="20"/>
        </w:rPr>
        <w:t>t. jedn. Dz.U. 2023 poz. 129 ze zm</w:t>
      </w:r>
      <w:r w:rsidR="0061503B">
        <w:rPr>
          <w:rFonts w:ascii="Century Gothic" w:eastAsia="Century Gothic" w:hAnsi="Century Gothic" w:cs="Century Gothic"/>
          <w:color w:val="000000"/>
          <w:sz w:val="20"/>
          <w:szCs w:val="20"/>
        </w:rPr>
        <w:t>.)</w:t>
      </w:r>
    </w:p>
    <w:p w14:paraId="47DEEC92" w14:textId="77777777" w:rsidR="00F33390" w:rsidRPr="008371FC" w:rsidRDefault="00F33390" w:rsidP="00F33390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Wykonawcę, w stosunku do którego zachodzi przesłanki określone w ust. 2 poniżej</w:t>
      </w:r>
      <w:r w:rsidRPr="008371FC">
        <w:rPr>
          <w:rFonts w:ascii="Century Gothic" w:hAnsi="Century Gothic"/>
          <w:sz w:val="20"/>
          <w:szCs w:val="20"/>
        </w:rPr>
        <w:t>.</w:t>
      </w:r>
    </w:p>
    <w:p w14:paraId="4E267C33" w14:textId="77777777" w:rsidR="00F33390" w:rsidRPr="00F33390" w:rsidRDefault="00F33390" w:rsidP="00F33390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F33390">
        <w:rPr>
          <w:rFonts w:ascii="Century Gothic" w:hAnsi="Century Gothic" w:cs="Century Gothic"/>
          <w:sz w:val="20"/>
          <w:szCs w:val="20"/>
        </w:rPr>
        <w:t>Zakazuje się udzielania lub dalszego wykonywania Zamówień na rzecz lub z udziałem:</w:t>
      </w:r>
    </w:p>
    <w:p w14:paraId="35777E3B" w14:textId="77777777" w:rsidR="00F33390" w:rsidRPr="00F33390" w:rsidRDefault="00F33390" w:rsidP="00F33390">
      <w:pPr>
        <w:pStyle w:val="Akapitzlist"/>
        <w:numPr>
          <w:ilvl w:val="0"/>
          <w:numId w:val="66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33390">
        <w:rPr>
          <w:rFonts w:ascii="Century Gothic" w:hAnsi="Century Gothic" w:cs="Century Gothic"/>
          <w:sz w:val="20"/>
          <w:szCs w:val="20"/>
        </w:rPr>
        <w:t>obywateli rosyjskich lub osób fizycznych lub prawnych, podmiotów lub organów z siedzibą w Rosji,</w:t>
      </w:r>
    </w:p>
    <w:p w14:paraId="39D1EB64" w14:textId="77777777" w:rsidR="00F33390" w:rsidRDefault="00F33390" w:rsidP="00F33390">
      <w:pPr>
        <w:pStyle w:val="Akapitzlist"/>
        <w:numPr>
          <w:ilvl w:val="0"/>
          <w:numId w:val="66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33390">
        <w:rPr>
          <w:rFonts w:ascii="Century Gothic" w:hAnsi="Century Gothic" w:cs="Century Gothic"/>
          <w:sz w:val="20"/>
          <w:szCs w:val="20"/>
        </w:rPr>
        <w:t>osób prawnych, podmiotów lub organów, do których prawa własności bezpośrednio lub pośrednio w ponad 50% należą do podmiotu, o którym mowa w pkt. 1) powyżej,</w:t>
      </w:r>
    </w:p>
    <w:p w14:paraId="5B6A9464" w14:textId="6C48A43F" w:rsidR="00F33390" w:rsidRPr="00F33BC0" w:rsidRDefault="00F33390" w:rsidP="00F33390">
      <w:pPr>
        <w:pStyle w:val="Akapitzlist"/>
        <w:numPr>
          <w:ilvl w:val="0"/>
          <w:numId w:val="66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33390">
        <w:rPr>
          <w:rFonts w:ascii="Century Gothic" w:hAnsi="Century Gothic" w:cs="Century Gothic"/>
          <w:sz w:val="20"/>
          <w:szCs w:val="20"/>
        </w:rPr>
        <w:t xml:space="preserve">osób fizycznych lub </w:t>
      </w:r>
      <w:r w:rsidRPr="00F33BC0">
        <w:rPr>
          <w:rFonts w:ascii="Century Gothic" w:hAnsi="Century Gothic" w:cs="Century Gothic"/>
          <w:sz w:val="20"/>
          <w:szCs w:val="20"/>
        </w:rPr>
        <w:t>prawnych, podmiotów lub organów działających w imieniu lub pod kierunkiem podmiotu, o którym mowa w pkt. 1) lub 2),</w:t>
      </w:r>
    </w:p>
    <w:p w14:paraId="22CB9E97" w14:textId="77777777" w:rsidR="00F33390" w:rsidRPr="008371FC" w:rsidRDefault="00F33390" w:rsidP="00F33390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  <w:highlight w:val="yellow"/>
        </w:rPr>
      </w:pPr>
      <w:r w:rsidRPr="00F33BC0">
        <w:rPr>
          <w:rFonts w:ascii="Century Gothic" w:hAnsi="Century Gothic" w:cs="Century Gothic"/>
          <w:sz w:val="20"/>
          <w:szCs w:val="20"/>
        </w:rPr>
        <w:lastRenderedPageBreak/>
        <w:t>w tym podwykonawców, dalszych podwykonawców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Pr="003A48F7">
        <w:rPr>
          <w:rFonts w:ascii="Century Gothic" w:hAnsi="Century Gothic" w:cs="Century Gothic"/>
          <w:sz w:val="20"/>
          <w:szCs w:val="20"/>
        </w:rPr>
        <w:t xml:space="preserve">lub podmiotów, na których zdolności polega się w rozumieniu </w:t>
      </w:r>
      <w:r>
        <w:rPr>
          <w:rFonts w:ascii="Century Gothic" w:hAnsi="Century Gothic" w:cs="Century Gothic"/>
          <w:sz w:val="20"/>
          <w:szCs w:val="20"/>
        </w:rPr>
        <w:t>Rozdziału VI ust. 4</w:t>
      </w:r>
      <w:r w:rsidRPr="003A48F7">
        <w:rPr>
          <w:rFonts w:ascii="Century Gothic" w:hAnsi="Century Gothic" w:cs="Century Gothic"/>
          <w:sz w:val="20"/>
          <w:szCs w:val="20"/>
        </w:rPr>
        <w:t>, w przypadku gdy przypada na nich ponad 10% wartości Zamówienia.</w:t>
      </w:r>
    </w:p>
    <w:p w14:paraId="67AC5473" w14:textId="77777777" w:rsidR="00F33390" w:rsidRPr="00F33390" w:rsidRDefault="00F33390" w:rsidP="00F33390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FE14B92" w14:textId="77777777" w:rsidR="00F33390" w:rsidRPr="00151DCC" w:rsidRDefault="00F33390" w:rsidP="00F33390">
      <w:pPr>
        <w:pStyle w:val="Akapitzlist"/>
        <w:spacing w:line="360" w:lineRule="auto"/>
        <w:ind w:left="786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0B5E3743" w14:textId="7CE90E0D" w:rsidR="004C6C47" w:rsidRDefault="004C6C47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4C6C47">
        <w:rPr>
          <w:rFonts w:ascii="Century Gothic" w:hAnsi="Century Gothic" w:cs="Century Gothic"/>
          <w:sz w:val="20"/>
          <w:szCs w:val="20"/>
        </w:rPr>
        <w:t xml:space="preserve">W sytuacji stwierdzenia zaistnienia okoliczności stanowiących podstawy wykluczenia </w:t>
      </w:r>
      <w:r>
        <w:rPr>
          <w:rFonts w:ascii="Century Gothic" w:hAnsi="Century Gothic" w:cs="Century Gothic"/>
          <w:sz w:val="20"/>
          <w:szCs w:val="20"/>
        </w:rPr>
        <w:t xml:space="preserve">Wykonawcy </w:t>
      </w:r>
      <w:r w:rsidRPr="004C6C47">
        <w:rPr>
          <w:rFonts w:ascii="Century Gothic" w:hAnsi="Century Gothic" w:cs="Century Gothic"/>
          <w:sz w:val="20"/>
          <w:szCs w:val="20"/>
        </w:rPr>
        <w:t xml:space="preserve">z Postępowania, można nie wykluczać </w:t>
      </w:r>
      <w:r>
        <w:rPr>
          <w:rFonts w:ascii="Century Gothic" w:hAnsi="Century Gothic" w:cs="Century Gothic"/>
          <w:sz w:val="20"/>
          <w:szCs w:val="20"/>
        </w:rPr>
        <w:t>Wykonawcy</w:t>
      </w:r>
      <w:r w:rsidRPr="004C6C47">
        <w:rPr>
          <w:rFonts w:ascii="Century Gothic" w:hAnsi="Century Gothic" w:cs="Century Gothic"/>
          <w:sz w:val="20"/>
          <w:szCs w:val="20"/>
        </w:rPr>
        <w:t>, jeżeli wykluczenie byłoby w sposób oczywisty nieproporcjonalne do wagi stwierdzonego deliktu, w szczególności, gdy pomimo zaistnienia ww. okoliczności, o których mowa w ust. 1 pkt 2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Pr="004C6C47">
        <w:rPr>
          <w:rFonts w:ascii="Century Gothic" w:hAnsi="Century Gothic" w:cs="Century Gothic"/>
          <w:sz w:val="20"/>
          <w:szCs w:val="20"/>
        </w:rPr>
        <w:t xml:space="preserve"> rzetelność </w:t>
      </w:r>
      <w:r>
        <w:rPr>
          <w:rFonts w:ascii="Century Gothic" w:hAnsi="Century Gothic" w:cs="Century Gothic"/>
          <w:sz w:val="20"/>
          <w:szCs w:val="20"/>
        </w:rPr>
        <w:t>Wykonawcy</w:t>
      </w:r>
      <w:r w:rsidRPr="004C6C47">
        <w:rPr>
          <w:rFonts w:ascii="Century Gothic" w:hAnsi="Century Gothic" w:cs="Century Gothic"/>
          <w:sz w:val="20"/>
          <w:szCs w:val="20"/>
        </w:rPr>
        <w:t xml:space="preserve"> nie budzi wątpliwości ani nie stwarza ryzyka naruszenia interesu Zamawiającego podczas realizacji Zamówienia</w:t>
      </w:r>
    </w:p>
    <w:p w14:paraId="22905BAA" w14:textId="2BE500D8" w:rsidR="00CC0AE9" w:rsidRPr="002A310F" w:rsidRDefault="00CC0AE9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 xml:space="preserve">Zamawiający powiadomi Wykonawcę o wykluczeniu z Postępowania. </w:t>
      </w:r>
    </w:p>
    <w:p w14:paraId="17194D8B" w14:textId="77777777" w:rsidR="00CC0AE9" w:rsidRPr="004976A7" w:rsidRDefault="00CC0AE9" w:rsidP="00CC0AE9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</w:p>
    <w:p w14:paraId="40C09D98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 xml:space="preserve">ODRZUCENIE 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>OFERTY</w:t>
      </w:r>
    </w:p>
    <w:p w14:paraId="386AB0BA" w14:textId="77777777" w:rsidR="00CC0AE9" w:rsidRPr="004976A7" w:rsidRDefault="00CC0AE9" w:rsidP="00BE508D">
      <w:pPr>
        <w:pStyle w:val="Tekstpodstawowywcity2"/>
        <w:numPr>
          <w:ilvl w:val="0"/>
          <w:numId w:val="10"/>
        </w:numPr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ma prawo odrzucić ofertę, jeżeli: </w:t>
      </w:r>
    </w:p>
    <w:p w14:paraId="700AA79C" w14:textId="5069209E" w:rsidR="00CC0AE9" w:rsidRPr="00AA74CF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AA74CF">
        <w:rPr>
          <w:rFonts w:ascii="Century Gothic" w:hAnsi="Century Gothic" w:cs="Century Gothic"/>
          <w:sz w:val="20"/>
          <w:szCs w:val="20"/>
        </w:rPr>
        <w:t xml:space="preserve">jej treść nie spełnia wymagań określonych w </w:t>
      </w:r>
      <w:r w:rsidR="00B52A99" w:rsidRPr="00AA74CF">
        <w:rPr>
          <w:rFonts w:ascii="Century Gothic" w:hAnsi="Century Gothic" w:cs="Century Gothic"/>
          <w:sz w:val="20"/>
          <w:szCs w:val="20"/>
        </w:rPr>
        <w:t>SWZ</w:t>
      </w:r>
      <w:r w:rsidRPr="00AA74CF">
        <w:rPr>
          <w:rFonts w:ascii="Century Gothic" w:hAnsi="Century Gothic" w:cs="Century Gothic"/>
          <w:sz w:val="20"/>
          <w:szCs w:val="20"/>
        </w:rPr>
        <w:t xml:space="preserve">, z zastrzeżeniem Rozdziału </w:t>
      </w:r>
      <w:r w:rsidR="00074035" w:rsidRPr="00AA74CF">
        <w:rPr>
          <w:rFonts w:ascii="Century Gothic" w:hAnsi="Century Gothic" w:cs="Century Gothic"/>
          <w:sz w:val="20"/>
          <w:szCs w:val="20"/>
        </w:rPr>
        <w:t>VII</w:t>
      </w:r>
      <w:r w:rsidRPr="00AA74CF">
        <w:rPr>
          <w:rFonts w:ascii="Century Gothic" w:hAnsi="Century Gothic" w:cs="Century Gothic"/>
          <w:sz w:val="20"/>
          <w:szCs w:val="20"/>
        </w:rPr>
        <w:t xml:space="preserve"> ust. </w:t>
      </w:r>
      <w:r w:rsidR="00311F22" w:rsidRPr="00AA74CF">
        <w:rPr>
          <w:rFonts w:ascii="Century Gothic" w:hAnsi="Century Gothic" w:cs="Century Gothic"/>
          <w:sz w:val="20"/>
          <w:szCs w:val="20"/>
        </w:rPr>
        <w:t>10</w:t>
      </w:r>
      <w:r w:rsidR="006B2C1B" w:rsidRPr="00AA74CF">
        <w:rPr>
          <w:rFonts w:ascii="Century Gothic" w:hAnsi="Century Gothic" w:cs="Century Gothic"/>
          <w:sz w:val="20"/>
          <w:szCs w:val="20"/>
        </w:rPr>
        <w:t xml:space="preserve"> </w:t>
      </w:r>
      <w:r w:rsidR="00B52A99" w:rsidRPr="00AA74CF">
        <w:rPr>
          <w:rFonts w:ascii="Century Gothic" w:hAnsi="Century Gothic" w:cs="Century Gothic"/>
          <w:sz w:val="20"/>
          <w:szCs w:val="20"/>
        </w:rPr>
        <w:t>SWZ</w:t>
      </w:r>
      <w:r w:rsidRPr="00AA74CF">
        <w:rPr>
          <w:rFonts w:ascii="Century Gothic" w:hAnsi="Century Gothic" w:cs="Century Gothic"/>
          <w:sz w:val="20"/>
          <w:szCs w:val="20"/>
        </w:rPr>
        <w:t>,</w:t>
      </w:r>
    </w:p>
    <w:p w14:paraId="63CCF5EB" w14:textId="6C151EC5" w:rsidR="006B2C1B" w:rsidRPr="00AA74CF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AA74CF">
        <w:rPr>
          <w:rFonts w:ascii="Century Gothic" w:hAnsi="Century Gothic" w:cs="Century Gothic"/>
          <w:sz w:val="20"/>
          <w:szCs w:val="20"/>
        </w:rPr>
        <w:t>złożona została przez Wykonawcę wykluczonego z udziału w Postępowaniu,</w:t>
      </w:r>
    </w:p>
    <w:p w14:paraId="49032817" w14:textId="46A59BBB" w:rsidR="00CC0AE9" w:rsidRPr="00A86EDD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AA74CF">
        <w:rPr>
          <w:rFonts w:ascii="Century Gothic" w:hAnsi="Century Gothic" w:cs="Century Gothic"/>
          <w:sz w:val="20"/>
          <w:szCs w:val="20"/>
        </w:rPr>
        <w:t xml:space="preserve">Wykonawca w </w:t>
      </w:r>
      <w:r w:rsidR="00040BB6" w:rsidRPr="00AA74CF">
        <w:rPr>
          <w:rFonts w:ascii="Century Gothic" w:hAnsi="Century Gothic" w:cs="Century Gothic"/>
          <w:sz w:val="20"/>
          <w:szCs w:val="20"/>
        </w:rPr>
        <w:t xml:space="preserve">wyznaczonym terminie zakwestionował </w:t>
      </w:r>
      <w:r w:rsidRPr="00AA74CF">
        <w:rPr>
          <w:rFonts w:ascii="Century Gothic" w:hAnsi="Century Gothic" w:cs="Century Gothic"/>
          <w:sz w:val="20"/>
          <w:szCs w:val="20"/>
        </w:rPr>
        <w:t xml:space="preserve">poprawienie innej omyłki, o której mowa w Rozdziale </w:t>
      </w:r>
      <w:r w:rsidR="00074035" w:rsidRPr="00AA74CF">
        <w:rPr>
          <w:rFonts w:ascii="Century Gothic" w:hAnsi="Century Gothic" w:cs="Century Gothic"/>
          <w:sz w:val="20"/>
          <w:szCs w:val="20"/>
        </w:rPr>
        <w:t>VII</w:t>
      </w:r>
      <w:r w:rsidRPr="00AA74CF">
        <w:rPr>
          <w:rFonts w:ascii="Century Gothic" w:hAnsi="Century Gothic" w:cs="Century Gothic"/>
          <w:sz w:val="20"/>
          <w:szCs w:val="20"/>
        </w:rPr>
        <w:t xml:space="preserve"> ust. </w:t>
      </w:r>
      <w:r w:rsidR="00311F22" w:rsidRPr="00AA74CF">
        <w:rPr>
          <w:rFonts w:ascii="Century Gothic" w:hAnsi="Century Gothic" w:cs="Century Gothic"/>
          <w:sz w:val="20"/>
          <w:szCs w:val="20"/>
        </w:rPr>
        <w:t>10</w:t>
      </w:r>
      <w:r w:rsidR="00074035" w:rsidRPr="00AA74CF">
        <w:rPr>
          <w:rFonts w:ascii="Century Gothic" w:hAnsi="Century Gothic" w:cs="Century Gothic"/>
          <w:sz w:val="20"/>
          <w:szCs w:val="20"/>
        </w:rPr>
        <w:t xml:space="preserve"> </w:t>
      </w:r>
      <w:r w:rsidRPr="00AA74CF">
        <w:rPr>
          <w:rFonts w:ascii="Century Gothic" w:hAnsi="Century Gothic" w:cs="Century Gothic"/>
          <w:sz w:val="20"/>
          <w:szCs w:val="20"/>
        </w:rPr>
        <w:t>pkt 3),</w:t>
      </w:r>
      <w:r w:rsidRPr="00A86EDD">
        <w:rPr>
          <w:rFonts w:ascii="Century Gothic" w:hAnsi="Century Gothic" w:cs="Century Gothic"/>
          <w:sz w:val="20"/>
          <w:szCs w:val="20"/>
        </w:rPr>
        <w:t xml:space="preserve"> </w:t>
      </w:r>
    </w:p>
    <w:p w14:paraId="1925CD87" w14:textId="77777777" w:rsidR="00CC0AE9" w:rsidRPr="004976A7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jest nieważna na podstawie odrębnych przepisów,</w:t>
      </w:r>
    </w:p>
    <w:p w14:paraId="5A4A7F58" w14:textId="5A5433F1" w:rsidR="00CC0AE9" w:rsidRPr="004976A7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została złożona w warunkach </w:t>
      </w:r>
      <w:r w:rsidR="00CC0AE9" w:rsidRPr="004976A7">
        <w:rPr>
          <w:rFonts w:ascii="Century Gothic" w:hAnsi="Century Gothic" w:cs="Century Gothic"/>
          <w:sz w:val="20"/>
          <w:szCs w:val="20"/>
        </w:rPr>
        <w:t>czyn</w:t>
      </w:r>
      <w:r>
        <w:rPr>
          <w:rFonts w:ascii="Century Gothic" w:hAnsi="Century Gothic" w:cs="Century Gothic"/>
          <w:sz w:val="20"/>
          <w:szCs w:val="20"/>
        </w:rPr>
        <w:t>u</w:t>
      </w:r>
      <w:r w:rsidR="00CC0AE9" w:rsidRPr="004976A7">
        <w:rPr>
          <w:rFonts w:ascii="Century Gothic" w:hAnsi="Century Gothic" w:cs="Century Gothic"/>
          <w:sz w:val="20"/>
          <w:szCs w:val="20"/>
        </w:rPr>
        <w:t xml:space="preserve"> nieuczciwej konkurencji w rozumieniu przepisów o zwalczaniu nieuczciwej konkurencji,</w:t>
      </w:r>
    </w:p>
    <w:p w14:paraId="4B034D3C" w14:textId="77777777" w:rsidR="00040BB6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zawiera rażąco niską cenę </w:t>
      </w:r>
      <w:r w:rsidR="00215ACF">
        <w:rPr>
          <w:rFonts w:ascii="Century Gothic" w:hAnsi="Century Gothic" w:cs="Century Gothic"/>
          <w:sz w:val="20"/>
          <w:szCs w:val="20"/>
        </w:rPr>
        <w:t xml:space="preserve">lub koszt </w:t>
      </w:r>
      <w:r w:rsidRPr="004976A7">
        <w:rPr>
          <w:rFonts w:ascii="Century Gothic" w:hAnsi="Century Gothic" w:cs="Century Gothic"/>
          <w:sz w:val="20"/>
          <w:szCs w:val="20"/>
        </w:rPr>
        <w:t>w stosunku do przedmiotu Zamówienia niepublicznego, a Wykonawca będąc uprzednio wezwany do złożenia wyjaśnień w</w:t>
      </w:r>
      <w:r w:rsidR="005E22C6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tym zakresie nie wykazał, że cena zawarta w ofercie jest realna albo nie złożył wyjaśnień we wskazanym przez Zamawiającego terminie</w:t>
      </w:r>
      <w:r w:rsidR="00040BB6">
        <w:rPr>
          <w:rFonts w:ascii="Century Gothic" w:hAnsi="Century Gothic" w:cs="Century Gothic"/>
          <w:sz w:val="20"/>
          <w:szCs w:val="20"/>
        </w:rPr>
        <w:t>,</w:t>
      </w:r>
    </w:p>
    <w:p w14:paraId="770441DC" w14:textId="6B598AAD" w:rsidR="00CC0AE9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40BB6">
        <w:rPr>
          <w:rFonts w:ascii="Century Gothic" w:hAnsi="Century Gothic" w:cs="Century Gothic"/>
          <w:sz w:val="20"/>
          <w:szCs w:val="20"/>
        </w:rPr>
        <w:t>została złożona po terminie składana ofert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4A0C7660" w14:textId="1E380190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40BB6">
        <w:rPr>
          <w:rFonts w:ascii="Century Gothic" w:hAnsi="Century Gothic" w:cs="Century Gothic"/>
          <w:sz w:val="20"/>
          <w:szCs w:val="2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65A0A7A2" w14:textId="64074FAE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Wykonawca</w:t>
      </w:r>
      <w:r w:rsidRPr="00040BB6">
        <w:rPr>
          <w:rFonts w:ascii="Century Gothic" w:hAnsi="Century Gothic" w:cs="Century Gothic"/>
          <w:sz w:val="20"/>
          <w:szCs w:val="20"/>
        </w:rPr>
        <w:t xml:space="preserve"> nie wykazał spełniania warunków udziału w Postępowaniu, w szczególności nie złożył wymaganych przez Zamawiającego dokumentów, oświadczeń lub pełnomocnictw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0788B02A" w14:textId="4EA090AF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Wykonawca </w:t>
      </w:r>
      <w:r w:rsidRPr="00040BB6">
        <w:rPr>
          <w:rFonts w:ascii="Century Gothic" w:hAnsi="Century Gothic" w:cs="Century Gothic"/>
          <w:sz w:val="20"/>
          <w:szCs w:val="20"/>
        </w:rPr>
        <w:t xml:space="preserve">nie wniósł wadium, lub wniósł w sposób nieprawidłowy lub nie utrzymywał wadium nieprzerwanie do upływu terminu związania ofertą, jeżeli wadium było </w:t>
      </w:r>
      <w:r w:rsidRPr="00040BB6">
        <w:rPr>
          <w:rFonts w:ascii="Century Gothic" w:hAnsi="Century Gothic" w:cs="Century Gothic"/>
          <w:sz w:val="20"/>
          <w:szCs w:val="20"/>
        </w:rPr>
        <w:lastRenderedPageBreak/>
        <w:t>wymagane, lub w odpowiedzi na wezwanie Zamawiającego nie zgodził się na przedłużenie okresu związania ofertą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00DB770C" w14:textId="3CD0003F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40BB6">
        <w:rPr>
          <w:rFonts w:ascii="Century Gothic" w:hAnsi="Century Gothic" w:cs="Century Gothic"/>
          <w:sz w:val="20"/>
          <w:szCs w:val="20"/>
        </w:rPr>
        <w:t>zawiera błędy w obliczeniu ceny lub kosztu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12A63A8B" w14:textId="048C6D97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W</w:t>
      </w:r>
      <w:r w:rsidRPr="00040BB6">
        <w:rPr>
          <w:rFonts w:ascii="Century Gothic" w:hAnsi="Century Gothic" w:cs="Century Gothic"/>
          <w:sz w:val="20"/>
          <w:szCs w:val="20"/>
        </w:rPr>
        <w:t xml:space="preserve">ykonawca nie wyraził zgody </w:t>
      </w:r>
      <w:r w:rsidR="004C7E53">
        <w:rPr>
          <w:rFonts w:ascii="Century Gothic" w:hAnsi="Century Gothic" w:cs="Century Gothic"/>
          <w:sz w:val="20"/>
          <w:szCs w:val="20"/>
        </w:rPr>
        <w:t xml:space="preserve">w formie właściwej dla złożonej oferty </w:t>
      </w:r>
      <w:r w:rsidRPr="00040BB6">
        <w:rPr>
          <w:rFonts w:ascii="Century Gothic" w:hAnsi="Century Gothic" w:cs="Century Gothic"/>
          <w:sz w:val="20"/>
          <w:szCs w:val="20"/>
        </w:rPr>
        <w:t>na przedłużenie terminu związania ofertą</w:t>
      </w:r>
      <w:r w:rsidR="008A4164">
        <w:rPr>
          <w:rFonts w:ascii="Century Gothic" w:hAnsi="Century Gothic" w:cs="Century Gothic"/>
          <w:sz w:val="20"/>
          <w:szCs w:val="20"/>
        </w:rPr>
        <w:t>,</w:t>
      </w:r>
    </w:p>
    <w:p w14:paraId="35AFB9A3" w14:textId="79F9192A" w:rsidR="008A4164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A4164">
        <w:rPr>
          <w:rFonts w:ascii="Century Gothic" w:hAnsi="Century Gothic" w:cs="Century Gothic"/>
          <w:sz w:val="20"/>
          <w:szCs w:val="20"/>
        </w:rPr>
        <w:t xml:space="preserve">oferta wariantowa nie została złożona lub nie spełnia minimalnych wymagań określonych przez </w:t>
      </w:r>
      <w:r>
        <w:rPr>
          <w:rFonts w:ascii="Century Gothic" w:hAnsi="Century Gothic" w:cs="Century Gothic"/>
          <w:sz w:val="20"/>
          <w:szCs w:val="20"/>
        </w:rPr>
        <w:t>Z</w:t>
      </w:r>
      <w:r w:rsidRPr="008A4164">
        <w:rPr>
          <w:rFonts w:ascii="Century Gothic" w:hAnsi="Century Gothic" w:cs="Century Gothic"/>
          <w:sz w:val="20"/>
          <w:szCs w:val="20"/>
        </w:rPr>
        <w:t>amawiającego, w przypadku gdy zamawiający wymagał jej złożenia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64474961" w14:textId="3F876583" w:rsidR="008A4164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A4164">
        <w:rPr>
          <w:rFonts w:ascii="Century Gothic" w:hAnsi="Century Gothic" w:cs="Century Gothic"/>
          <w:sz w:val="20"/>
          <w:szCs w:val="20"/>
        </w:rPr>
        <w:t>jej przyjęcie naruszałoby bezpieczeństwo publiczne lub istotny interes bezpieczeństwa państwa, a tego bezpieczeństwa lub interesu nie można zagwarantować w inny sposób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484E1CEB" w14:textId="52B4AB3B" w:rsidR="008A4164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A4164">
        <w:rPr>
          <w:rFonts w:ascii="Century Gothic" w:hAnsi="Century Gothic" w:cs="Century Gothic"/>
          <w:sz w:val="20"/>
          <w:szCs w:val="20"/>
        </w:rPr>
        <w:t xml:space="preserve">obejmuje ona urządzenia informatyczne lub oprogramowanie wskazane w rekomendacji, o której mowa w art. 33 ust. 4 ustawy z dnia 5 lipca 2018 r. o krajowym systemie </w:t>
      </w:r>
      <w:proofErr w:type="spellStart"/>
      <w:r w:rsidRPr="008A4164">
        <w:rPr>
          <w:rFonts w:ascii="Century Gothic" w:hAnsi="Century Gothic" w:cs="Century Gothic"/>
          <w:sz w:val="20"/>
          <w:szCs w:val="20"/>
        </w:rPr>
        <w:t>cyberbezpieczeństwa</w:t>
      </w:r>
      <w:proofErr w:type="spellEnd"/>
      <w:r w:rsidRPr="008A4164">
        <w:rPr>
          <w:rFonts w:ascii="Century Gothic" w:hAnsi="Century Gothic" w:cs="Century Gothic"/>
          <w:sz w:val="20"/>
          <w:szCs w:val="20"/>
        </w:rPr>
        <w:t xml:space="preserve"> </w:t>
      </w:r>
      <w:r w:rsidR="0061503B" w:rsidRPr="0061503B">
        <w:rPr>
          <w:rFonts w:ascii="Century Gothic" w:hAnsi="Century Gothic" w:cs="Century Gothic"/>
          <w:sz w:val="20"/>
          <w:szCs w:val="20"/>
        </w:rPr>
        <w:t>(t. jedn. Dz.U. 2022 poz. 1863 ze zm.),</w:t>
      </w:r>
      <w:r w:rsidRPr="008A4164">
        <w:rPr>
          <w:rFonts w:ascii="Century Gothic" w:hAnsi="Century Gothic" w:cs="Century Gothic"/>
          <w:sz w:val="20"/>
          <w:szCs w:val="20"/>
        </w:rPr>
        <w:t>, stwierdzającej ich negatywny wpływ na bezpieczeństwo publiczne lub bezpieczeństwo narodowe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77FFEA63" w14:textId="45333DCB" w:rsidR="008A4164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A4164">
        <w:rPr>
          <w:rFonts w:ascii="Century Gothic" w:hAnsi="Century Gothic" w:cs="Century Gothic"/>
          <w:sz w:val="20"/>
          <w:szCs w:val="20"/>
        </w:rPr>
        <w:t xml:space="preserve">została złożona bez odbycia wizji lokalnej lub bez sprawdzenia dokumentów niezbędnych do realizacji zamówienia dostępnych na miejscu u </w:t>
      </w:r>
      <w:r w:rsidR="004C7E53">
        <w:rPr>
          <w:rFonts w:ascii="Century Gothic" w:hAnsi="Century Gothic" w:cs="Century Gothic"/>
          <w:sz w:val="20"/>
          <w:szCs w:val="20"/>
        </w:rPr>
        <w:t>Z</w:t>
      </w:r>
      <w:r w:rsidRPr="008A4164">
        <w:rPr>
          <w:rFonts w:ascii="Century Gothic" w:hAnsi="Century Gothic" w:cs="Century Gothic"/>
          <w:sz w:val="20"/>
          <w:szCs w:val="20"/>
        </w:rPr>
        <w:t xml:space="preserve">amawiającego, w przypadku gdy </w:t>
      </w:r>
      <w:r>
        <w:rPr>
          <w:rFonts w:ascii="Century Gothic" w:hAnsi="Century Gothic" w:cs="Century Gothic"/>
          <w:sz w:val="20"/>
          <w:szCs w:val="20"/>
        </w:rPr>
        <w:t>Z</w:t>
      </w:r>
      <w:r w:rsidRPr="008A4164">
        <w:rPr>
          <w:rFonts w:ascii="Century Gothic" w:hAnsi="Century Gothic" w:cs="Century Gothic"/>
          <w:sz w:val="20"/>
          <w:szCs w:val="20"/>
        </w:rPr>
        <w:t>amawiający tego wymagał w dokumentach zamówienia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795F8E87" w14:textId="77777777" w:rsidR="00CC0AE9" w:rsidRPr="004976A7" w:rsidRDefault="00CC0AE9" w:rsidP="00BE508D">
      <w:pPr>
        <w:pStyle w:val="Tekstpodstawowywcity2"/>
        <w:numPr>
          <w:ilvl w:val="0"/>
          <w:numId w:val="10"/>
        </w:numPr>
        <w:spacing w:after="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O odrzuceniu oferty Zamawiający zawiadomi Wykonawcę, którego oferta została odrzucona.</w:t>
      </w:r>
    </w:p>
    <w:p w14:paraId="61EBC9C0" w14:textId="77777777" w:rsidR="00CC0AE9" w:rsidRPr="004976A7" w:rsidRDefault="00CC0AE9" w:rsidP="00CC0AE9">
      <w:pPr>
        <w:spacing w:line="360" w:lineRule="auto"/>
        <w:rPr>
          <w:rFonts w:ascii="Century Gothic" w:hAnsi="Century Gothic" w:cs="Century Gothic"/>
          <w:sz w:val="20"/>
          <w:szCs w:val="20"/>
          <w:highlight w:val="yellow"/>
        </w:rPr>
      </w:pPr>
    </w:p>
    <w:p w14:paraId="2DA7BC91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>INFORMACJA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O SPOSOBIE POROZUMIEWANIA SIĘ ZAMAWIAJĄCEGO Z WYKONAWCAMI ORAZ PRZEKAZYWANIA OŚWIADCZEŃ I DOKU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softHyphen/>
        <w:t>MENTÓW ZE WSKAZANIEM OSÓB UPRAWNIONYCH DO POROZUMIEWANIA SIĘ Z WYKONAWCAMI</w:t>
      </w:r>
    </w:p>
    <w:p w14:paraId="16F9DD25" w14:textId="41A4F8D9" w:rsidR="00CC0AE9" w:rsidRPr="002A310F" w:rsidRDefault="00CC0AE9" w:rsidP="00BE508D">
      <w:pPr>
        <w:numPr>
          <w:ilvl w:val="0"/>
          <w:numId w:val="6"/>
        </w:numPr>
        <w:tabs>
          <w:tab w:val="num" w:pos="567"/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W </w:t>
      </w:r>
      <w:r w:rsidRPr="002A310F">
        <w:rPr>
          <w:rFonts w:ascii="Century Gothic" w:hAnsi="Century Gothic" w:cs="Century Gothic"/>
          <w:sz w:val="20"/>
          <w:szCs w:val="20"/>
        </w:rPr>
        <w:t>Postępowaniu o udzielenie Zamówienia oświadczenia, wnioski, zawiadomienia oraz informacje Zamawiający i Wykonawcy przekazują drogą elektroniczną.</w:t>
      </w:r>
    </w:p>
    <w:p w14:paraId="0AA59F73" w14:textId="77777777" w:rsidR="00CC0AE9" w:rsidRPr="002A310F" w:rsidRDefault="00CC0AE9" w:rsidP="00BE508D">
      <w:pPr>
        <w:numPr>
          <w:ilvl w:val="0"/>
          <w:numId w:val="6"/>
        </w:numPr>
        <w:tabs>
          <w:tab w:val="num" w:pos="567"/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bookmarkStart w:id="14" w:name="_Toc115677416"/>
      <w:r w:rsidRPr="002A310F">
        <w:rPr>
          <w:rFonts w:ascii="Century Gothic" w:hAnsi="Century Gothic" w:cs="Century Gothic"/>
          <w:sz w:val="20"/>
          <w:szCs w:val="20"/>
        </w:rPr>
        <w:t>Oświadczenia, wnioski, zawiadomienia, informacje Wykonawcy przekazują:</w:t>
      </w:r>
    </w:p>
    <w:p w14:paraId="56178BDB" w14:textId="7C696763" w:rsidR="0085640D" w:rsidRPr="0085640D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b/>
          <w:sz w:val="20"/>
          <w:szCs w:val="20"/>
        </w:rPr>
      </w:pPr>
      <w:r w:rsidRPr="002A310F">
        <w:rPr>
          <w:rFonts w:ascii="Century Gothic" w:hAnsi="Century Gothic" w:cs="Century Gothic"/>
          <w:b/>
          <w:sz w:val="20"/>
          <w:szCs w:val="20"/>
        </w:rPr>
        <w:t>drogą elektroniczną</w:t>
      </w:r>
      <w:r w:rsidRPr="002A310F">
        <w:rPr>
          <w:rFonts w:ascii="Century Gothic" w:hAnsi="Century Gothic" w:cs="Century Gothic"/>
          <w:sz w:val="20"/>
          <w:szCs w:val="20"/>
        </w:rPr>
        <w:t xml:space="preserve"> na adres e-ma</w:t>
      </w:r>
      <w:r w:rsidRPr="00193A27">
        <w:rPr>
          <w:rFonts w:ascii="Century Gothic" w:hAnsi="Century Gothic" w:cs="Century Gothic"/>
          <w:sz w:val="20"/>
          <w:szCs w:val="20"/>
        </w:rPr>
        <w:t xml:space="preserve">il: </w:t>
      </w:r>
      <w:hyperlink r:id="rId15" w:history="1">
        <w:r w:rsidR="00193A27" w:rsidRPr="00193A27">
          <w:rPr>
            <w:rStyle w:val="Hipercze"/>
            <w:rFonts w:ascii="Century Gothic" w:hAnsi="Century Gothic" w:cs="Century Gothic"/>
            <w:bCs/>
            <w:sz w:val="20"/>
            <w:szCs w:val="20"/>
          </w:rPr>
          <w:t>zamowienia.gda@gaz-system.pl</w:t>
        </w:r>
      </w:hyperlink>
      <w:r w:rsidRPr="002A310F">
        <w:rPr>
          <w:rFonts w:ascii="Century Gothic" w:hAnsi="Century Gothic" w:cs="Century Gothic"/>
          <w:sz w:val="20"/>
          <w:szCs w:val="20"/>
        </w:rPr>
        <w:t xml:space="preserve"> </w:t>
      </w:r>
    </w:p>
    <w:p w14:paraId="0CF9CE92" w14:textId="4D7E9350" w:rsidR="00857BC7" w:rsidRPr="002A310F" w:rsidRDefault="00857BC7" w:rsidP="0085640D">
      <w:pPr>
        <w:pStyle w:val="Tekstpodstawowywcity2"/>
        <w:spacing w:after="0" w:line="360" w:lineRule="auto"/>
        <w:ind w:left="709"/>
        <w:jc w:val="both"/>
        <w:rPr>
          <w:rFonts w:ascii="Century Gothic" w:hAnsi="Century Gothic" w:cs="Century Gothic"/>
          <w:b/>
          <w:sz w:val="20"/>
          <w:szCs w:val="20"/>
        </w:rPr>
      </w:pPr>
      <w:r w:rsidRPr="002A310F">
        <w:rPr>
          <w:rFonts w:ascii="Century Gothic" w:hAnsi="Century Gothic" w:cs="Century Gothic"/>
          <w:b/>
          <w:sz w:val="20"/>
          <w:szCs w:val="20"/>
        </w:rPr>
        <w:t xml:space="preserve">Temat (nagłówek) wiadomości przekazywanej drogą elektroniczną musi rozpoczynać się numerem przedmiotowego postępowania nadanym przez Zamawiającego, tj. </w:t>
      </w:r>
      <w:r w:rsidR="00193A27" w:rsidRPr="00193A27">
        <w:rPr>
          <w:rFonts w:ascii="Century Gothic" w:hAnsi="Century Gothic" w:cs="Century Gothic"/>
          <w:b/>
          <w:sz w:val="20"/>
          <w:szCs w:val="20"/>
        </w:rPr>
        <w:t>NP/202</w:t>
      </w:r>
      <w:r w:rsidR="00B402C4">
        <w:rPr>
          <w:rFonts w:ascii="Century Gothic" w:hAnsi="Century Gothic" w:cs="Century Gothic"/>
          <w:b/>
          <w:sz w:val="20"/>
          <w:szCs w:val="20"/>
        </w:rPr>
        <w:t>3</w:t>
      </w:r>
      <w:r w:rsidR="00193A27" w:rsidRPr="00193A27">
        <w:rPr>
          <w:rFonts w:ascii="Century Gothic" w:hAnsi="Century Gothic" w:cs="Century Gothic"/>
          <w:b/>
          <w:sz w:val="20"/>
          <w:szCs w:val="20"/>
        </w:rPr>
        <w:t>/</w:t>
      </w:r>
      <w:r w:rsidR="00B402C4">
        <w:rPr>
          <w:rFonts w:ascii="Century Gothic" w:hAnsi="Century Gothic" w:cs="Century Gothic"/>
          <w:b/>
          <w:sz w:val="20"/>
          <w:szCs w:val="20"/>
        </w:rPr>
        <w:t>0</w:t>
      </w:r>
      <w:r w:rsidR="00A4317F">
        <w:rPr>
          <w:rFonts w:ascii="Century Gothic" w:hAnsi="Century Gothic" w:cs="Century Gothic"/>
          <w:b/>
          <w:sz w:val="20"/>
          <w:szCs w:val="20"/>
        </w:rPr>
        <w:t>6</w:t>
      </w:r>
      <w:r w:rsidR="006B548A">
        <w:rPr>
          <w:rFonts w:ascii="Century Gothic" w:hAnsi="Century Gothic" w:cs="Century Gothic"/>
          <w:b/>
          <w:sz w:val="20"/>
          <w:szCs w:val="20"/>
        </w:rPr>
        <w:t>/0</w:t>
      </w:r>
      <w:r w:rsidR="00A4317F">
        <w:rPr>
          <w:rFonts w:ascii="Century Gothic" w:hAnsi="Century Gothic" w:cs="Century Gothic"/>
          <w:b/>
          <w:sz w:val="20"/>
          <w:szCs w:val="20"/>
        </w:rPr>
        <w:t>312</w:t>
      </w:r>
      <w:r w:rsidR="00193A27" w:rsidRPr="00193A27">
        <w:rPr>
          <w:rFonts w:ascii="Century Gothic" w:hAnsi="Century Gothic" w:cs="Century Gothic"/>
          <w:b/>
          <w:sz w:val="20"/>
          <w:szCs w:val="20"/>
        </w:rPr>
        <w:t>/GDA.</w:t>
      </w:r>
    </w:p>
    <w:p w14:paraId="66765C6D" w14:textId="1BCAA30B" w:rsidR="00CC0AE9" w:rsidRPr="002A310F" w:rsidRDefault="00857BC7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b/>
          <w:sz w:val="20"/>
          <w:szCs w:val="20"/>
        </w:rPr>
        <w:t xml:space="preserve">drogą elektroniczną </w:t>
      </w:r>
      <w:r>
        <w:rPr>
          <w:rFonts w:ascii="Century Gothic" w:hAnsi="Century Gothic" w:cs="Century Gothic"/>
          <w:sz w:val="20"/>
          <w:szCs w:val="20"/>
        </w:rPr>
        <w:t>za pośrednictwem Portalu Zakupowego</w:t>
      </w:r>
      <w:r w:rsidR="00714682">
        <w:rPr>
          <w:rFonts w:ascii="Century Gothic" w:hAnsi="Century Gothic" w:cs="Century Gothic"/>
          <w:sz w:val="20"/>
          <w:szCs w:val="20"/>
        </w:rPr>
        <w:t>.</w:t>
      </w:r>
      <w:r w:rsidR="00567256"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 xml:space="preserve"> </w:t>
      </w:r>
    </w:p>
    <w:p w14:paraId="65C4B3F0" w14:textId="77777777" w:rsidR="00324210" w:rsidRDefault="00CC0AE9" w:rsidP="00CC0AE9">
      <w:pPr>
        <w:pStyle w:val="Akapitzlist"/>
        <w:tabs>
          <w:tab w:val="right" w:leader="underscore" w:pos="9072"/>
        </w:tabs>
        <w:spacing w:line="360" w:lineRule="auto"/>
        <w:ind w:left="71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2A310F">
        <w:rPr>
          <w:rFonts w:ascii="Century Gothic" w:hAnsi="Century Gothic" w:cs="Century Gothic"/>
          <w:bCs/>
          <w:sz w:val="20"/>
          <w:szCs w:val="20"/>
        </w:rPr>
        <w:t>Uwaga:</w:t>
      </w:r>
      <w:r w:rsidRPr="002A310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</w:p>
    <w:p w14:paraId="766FE137" w14:textId="6529FECA" w:rsidR="0072080E" w:rsidRDefault="007771CC" w:rsidP="00CC0AE9">
      <w:pPr>
        <w:pStyle w:val="Akapitzlist"/>
        <w:tabs>
          <w:tab w:val="right" w:leader="underscore" w:pos="9072"/>
        </w:tabs>
        <w:spacing w:line="360" w:lineRule="auto"/>
        <w:ind w:left="714"/>
        <w:jc w:val="both"/>
        <w:rPr>
          <w:rFonts w:ascii="Century Gothic" w:hAnsi="Century Gothic" w:cs="Century Gothic"/>
          <w:b/>
          <w:bCs/>
          <w:color w:val="FF0000"/>
          <w:sz w:val="20"/>
          <w:szCs w:val="20"/>
        </w:rPr>
      </w:pPr>
      <w:r w:rsidRPr="0072080E">
        <w:rPr>
          <w:rFonts w:ascii="Century Gothic" w:hAnsi="Century Gothic" w:cs="Century Gothic"/>
          <w:b/>
          <w:bCs/>
          <w:color w:val="FF0000"/>
          <w:sz w:val="20"/>
          <w:szCs w:val="20"/>
        </w:rPr>
        <w:t xml:space="preserve">Składanie wniosków o wyjaśnienie treści </w:t>
      </w:r>
      <w:r w:rsidR="00B52A99">
        <w:rPr>
          <w:rFonts w:ascii="Century Gothic" w:hAnsi="Century Gothic" w:cs="Century Gothic"/>
          <w:b/>
          <w:bCs/>
          <w:color w:val="FF0000"/>
          <w:sz w:val="20"/>
          <w:szCs w:val="20"/>
        </w:rPr>
        <w:t>SWZ</w:t>
      </w:r>
      <w:r w:rsidRPr="0072080E">
        <w:rPr>
          <w:rFonts w:ascii="Century Gothic" w:hAnsi="Century Gothic" w:cs="Century Gothic"/>
          <w:b/>
          <w:bCs/>
          <w:color w:val="FF0000"/>
          <w:sz w:val="20"/>
          <w:szCs w:val="20"/>
        </w:rPr>
        <w:t xml:space="preserve"> odbywa się wyłącznie w formie określonej w pkt </w:t>
      </w:r>
      <w:r w:rsidR="0072080E">
        <w:rPr>
          <w:rFonts w:ascii="Century Gothic" w:hAnsi="Century Gothic" w:cs="Century Gothic"/>
          <w:b/>
          <w:bCs/>
          <w:color w:val="FF0000"/>
          <w:sz w:val="20"/>
          <w:szCs w:val="20"/>
        </w:rPr>
        <w:t>2</w:t>
      </w:r>
      <w:r w:rsidRPr="0072080E">
        <w:rPr>
          <w:rFonts w:ascii="Century Gothic" w:hAnsi="Century Gothic" w:cs="Century Gothic"/>
          <w:b/>
          <w:bCs/>
          <w:color w:val="FF0000"/>
          <w:sz w:val="20"/>
          <w:szCs w:val="20"/>
        </w:rPr>
        <w:t xml:space="preserve">) </w:t>
      </w:r>
      <w:r w:rsidR="0072080E">
        <w:rPr>
          <w:rFonts w:ascii="Century Gothic" w:hAnsi="Century Gothic" w:cs="Century Gothic"/>
          <w:b/>
          <w:bCs/>
          <w:color w:val="FF0000"/>
          <w:sz w:val="20"/>
          <w:szCs w:val="20"/>
        </w:rPr>
        <w:t xml:space="preserve">powyżej. </w:t>
      </w:r>
    </w:p>
    <w:p w14:paraId="0B3909FA" w14:textId="579562D6" w:rsidR="00E96FD3" w:rsidRDefault="00E96FD3" w:rsidP="00D85D0B">
      <w:pPr>
        <w:tabs>
          <w:tab w:val="right" w:leader="underscore" w:pos="9072"/>
        </w:tabs>
        <w:spacing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72080E">
        <w:rPr>
          <w:rFonts w:ascii="Century Gothic" w:hAnsi="Century Gothic" w:cs="Century Gothic"/>
          <w:sz w:val="20"/>
          <w:szCs w:val="20"/>
        </w:rPr>
        <w:lastRenderedPageBreak/>
        <w:t>Zamawiający informuje, że złożenie oferty możliwe jest jedynie po uprzednim założeniu konta</w:t>
      </w:r>
      <w:r>
        <w:rPr>
          <w:rFonts w:ascii="Century Gothic" w:hAnsi="Century Gothic" w:cs="Century Gothic"/>
          <w:sz w:val="20"/>
          <w:szCs w:val="20"/>
        </w:rPr>
        <w:t xml:space="preserve">. </w:t>
      </w:r>
      <w:r w:rsidRPr="009654C2">
        <w:rPr>
          <w:rFonts w:ascii="Century Gothic" w:hAnsi="Century Gothic" w:cs="Century Gothic"/>
          <w:sz w:val="20"/>
          <w:szCs w:val="20"/>
        </w:rPr>
        <w:t xml:space="preserve">Procedura zakładania konta została opisana pod adresem: </w:t>
      </w:r>
      <w:hyperlink r:id="rId16" w:history="1">
        <w:r w:rsidRPr="000E58A0">
          <w:rPr>
            <w:rStyle w:val="Hipercze"/>
            <w:rFonts w:ascii="Century Gothic" w:hAnsi="Century Gothic" w:cs="Century Gothic"/>
            <w:sz w:val="20"/>
            <w:szCs w:val="20"/>
          </w:rPr>
          <w:t>https://portal.gaz-system.pl/</w:t>
        </w:r>
      </w:hyperlink>
      <w:r>
        <w:rPr>
          <w:rFonts w:ascii="Century Gothic" w:hAnsi="Century Gothic" w:cs="Century Gothic"/>
          <w:sz w:val="20"/>
          <w:szCs w:val="20"/>
        </w:rPr>
        <w:t xml:space="preserve"> </w:t>
      </w:r>
      <w:r w:rsidRPr="009654C2">
        <w:rPr>
          <w:rFonts w:ascii="Century Gothic" w:hAnsi="Century Gothic" w:cs="Century Gothic"/>
          <w:sz w:val="20"/>
          <w:szCs w:val="20"/>
        </w:rPr>
        <w:t xml:space="preserve"> </w:t>
      </w:r>
      <w:r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(złożenie </w:t>
      </w:r>
      <w:bookmarkStart w:id="15" w:name="_Hlk107566984"/>
      <w:r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wniosku o wyjaśnienie treści </w:t>
      </w:r>
      <w:r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SWZ</w:t>
      </w:r>
      <w:r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 </w:t>
      </w:r>
      <w:bookmarkEnd w:id="15"/>
      <w:r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jest możliwe bez</w:t>
      </w:r>
      <w:r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 </w:t>
      </w:r>
      <w:r w:rsidRPr="009654C2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konieczności zakładania konta  w Portalu Zakupowym</w:t>
      </w:r>
      <w:r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)</w:t>
      </w:r>
    </w:p>
    <w:p w14:paraId="1302B728" w14:textId="70EB3ABB" w:rsidR="00CC0AE9" w:rsidRPr="00D85D0B" w:rsidRDefault="00CC0AE9" w:rsidP="00D85D0B">
      <w:pPr>
        <w:tabs>
          <w:tab w:val="right" w:leader="underscore" w:pos="9072"/>
        </w:tabs>
        <w:spacing w:line="360" w:lineRule="auto"/>
        <w:ind w:left="709"/>
        <w:jc w:val="both"/>
        <w:rPr>
          <w:rFonts w:ascii="Century Gothic" w:hAnsi="Century Gothic" w:cs="Century Gothic"/>
          <w:b/>
          <w:sz w:val="20"/>
          <w:szCs w:val="20"/>
        </w:rPr>
      </w:pPr>
      <w:r w:rsidRPr="00D85D0B">
        <w:rPr>
          <w:rFonts w:ascii="Century Gothic" w:hAnsi="Century Gothic" w:cs="Century Gothic"/>
          <w:sz w:val="20"/>
          <w:szCs w:val="20"/>
        </w:rPr>
        <w:t xml:space="preserve">Oświadczenia, wnioski, zawiadomienia oraz informacje przekazane drogą elektroniczną uważa się za złożone w terminie, jeżeli ich treść dotarła do adresata przed upływem terminu. </w:t>
      </w:r>
      <w:r w:rsidR="00822BED" w:rsidRPr="00D85D0B">
        <w:rPr>
          <w:rFonts w:ascii="Century Gothic" w:hAnsi="Century Gothic"/>
          <w:sz w:val="20"/>
          <w:szCs w:val="20"/>
        </w:rPr>
        <w:t>Zamawiającemu przysługuje prawo do odstąpienia od wymogu, o</w:t>
      </w:r>
      <w:r w:rsidR="005E22C6">
        <w:rPr>
          <w:rFonts w:ascii="Century Gothic" w:hAnsi="Century Gothic"/>
          <w:sz w:val="20"/>
          <w:szCs w:val="20"/>
        </w:rPr>
        <w:t> </w:t>
      </w:r>
      <w:r w:rsidR="00822BED" w:rsidRPr="00D85D0B">
        <w:rPr>
          <w:rFonts w:ascii="Century Gothic" w:hAnsi="Century Gothic"/>
          <w:sz w:val="20"/>
          <w:szCs w:val="20"/>
        </w:rPr>
        <w:t>którym mowa w zdaniu pierwszym.</w:t>
      </w:r>
    </w:p>
    <w:p w14:paraId="6A39267C" w14:textId="06C3D9E2" w:rsidR="00CC0AE9" w:rsidRPr="002A310F" w:rsidRDefault="00CC0AE9" w:rsidP="00BE508D">
      <w:pPr>
        <w:numPr>
          <w:ilvl w:val="0"/>
          <w:numId w:val="6"/>
        </w:numPr>
        <w:tabs>
          <w:tab w:val="num" w:pos="567"/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>Jeżeli wnioski, zawiadomienia, oświadczenia oraz informacje Zamawiający lub Wykonawca przekazuje drogą elektroniczną, każda ze stron na żądanie drugiej niezwłocznie potwierdzi fakt ich otrzymania.</w:t>
      </w:r>
    </w:p>
    <w:bookmarkEnd w:id="14"/>
    <w:p w14:paraId="3C3ED888" w14:textId="77777777" w:rsidR="00193A27" w:rsidRDefault="00CC0AE9" w:rsidP="00193A27">
      <w:pPr>
        <w:numPr>
          <w:ilvl w:val="0"/>
          <w:numId w:val="6"/>
        </w:numPr>
        <w:tabs>
          <w:tab w:val="num" w:pos="567"/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 xml:space="preserve">Osobą uprawnioną do porozumiewania się z Wykonawcami i do udzielania wyjaśnień </w:t>
      </w:r>
      <w:r w:rsidR="0065418F" w:rsidRPr="002A310F">
        <w:rPr>
          <w:rFonts w:ascii="Century Gothic" w:hAnsi="Century Gothic" w:cs="Century Gothic"/>
          <w:sz w:val="20"/>
          <w:szCs w:val="20"/>
        </w:rPr>
        <w:t>od poniedziałku do piątku, za wyjątkiem dni ustawowo wolnych od pracy,</w:t>
      </w:r>
      <w:r w:rsidRPr="002A310F">
        <w:rPr>
          <w:rFonts w:ascii="Century Gothic" w:hAnsi="Century Gothic" w:cs="Century Gothic"/>
          <w:sz w:val="20"/>
          <w:szCs w:val="20"/>
        </w:rPr>
        <w:t xml:space="preserve"> w godzinach od </w:t>
      </w:r>
      <w:r w:rsidR="00795E05" w:rsidRPr="00A33BE5">
        <w:rPr>
          <w:rFonts w:ascii="Century Gothic" w:hAnsi="Century Gothic" w:cs="Century Gothic"/>
          <w:sz w:val="20"/>
          <w:szCs w:val="20"/>
        </w:rPr>
        <w:t>8</w:t>
      </w:r>
      <w:r w:rsidRPr="00A33BE5">
        <w:rPr>
          <w:rFonts w:ascii="Century Gothic" w:hAnsi="Century Gothic" w:cs="Century Gothic"/>
          <w:sz w:val="20"/>
          <w:szCs w:val="20"/>
        </w:rPr>
        <w:t>.00 do 15.00,</w:t>
      </w:r>
      <w:r w:rsidRPr="002A310F">
        <w:rPr>
          <w:rFonts w:ascii="Century Gothic" w:hAnsi="Century Gothic" w:cs="Century Gothic"/>
          <w:sz w:val="20"/>
          <w:szCs w:val="20"/>
        </w:rPr>
        <w:t xml:space="preserve"> w sprawach formalnych, tj. dotyczących procedury udzielania Zamówienia jest:</w:t>
      </w:r>
    </w:p>
    <w:p w14:paraId="5767AAA8" w14:textId="77777777" w:rsidR="00193A27" w:rsidRDefault="00193A27" w:rsidP="00193A27">
      <w:pPr>
        <w:tabs>
          <w:tab w:val="right" w:leader="underscore" w:pos="9072"/>
        </w:tabs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193A27">
        <w:rPr>
          <w:rFonts w:ascii="Century Gothic" w:hAnsi="Century Gothic" w:cs="Century Gothic"/>
          <w:sz w:val="20"/>
          <w:szCs w:val="20"/>
        </w:rPr>
        <w:t>Pani Beata Romańska-Krefft</w:t>
      </w:r>
    </w:p>
    <w:p w14:paraId="6AB4AA3A" w14:textId="287E1A44" w:rsidR="00CC0AE9" w:rsidRPr="00193A27" w:rsidRDefault="00193A27" w:rsidP="00193A27">
      <w:pPr>
        <w:tabs>
          <w:tab w:val="right" w:leader="underscore" w:pos="9072"/>
        </w:tabs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193A27">
        <w:rPr>
          <w:rFonts w:ascii="Century Gothic" w:hAnsi="Century Gothic" w:cs="Century Gothic"/>
          <w:sz w:val="20"/>
          <w:szCs w:val="20"/>
        </w:rPr>
        <w:t xml:space="preserve">Telefon: +48 58 7445 610; e-mail: </w:t>
      </w:r>
      <w:hyperlink r:id="rId17" w:history="1">
        <w:r w:rsidRPr="00B34997">
          <w:rPr>
            <w:rStyle w:val="Hipercze"/>
            <w:rFonts w:ascii="Century Gothic" w:hAnsi="Century Gothic" w:cs="Century Gothic"/>
            <w:sz w:val="20"/>
            <w:szCs w:val="20"/>
          </w:rPr>
          <w:t>zamowienia.gda@gaz-system.pl</w:t>
        </w:r>
      </w:hyperlink>
      <w:r>
        <w:rPr>
          <w:rFonts w:ascii="Century Gothic" w:hAnsi="Century Gothic" w:cs="Century Gothic"/>
          <w:sz w:val="20"/>
          <w:szCs w:val="20"/>
        </w:rPr>
        <w:t xml:space="preserve"> </w:t>
      </w:r>
    </w:p>
    <w:p w14:paraId="2FF35AFF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>WYMAGANIA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DOTYCZĄCE WADIUM</w:t>
      </w:r>
    </w:p>
    <w:p w14:paraId="25F6C001" w14:textId="77777777" w:rsidR="00CC0AE9" w:rsidRDefault="00CC0AE9" w:rsidP="00CC0AE9">
      <w:pPr>
        <w:tabs>
          <w:tab w:val="right" w:leader="underscore" w:pos="9072"/>
        </w:tabs>
        <w:spacing w:line="360" w:lineRule="auto"/>
        <w:ind w:left="499" w:hanging="499"/>
        <w:jc w:val="both"/>
        <w:rPr>
          <w:rFonts w:ascii="Century Gothic" w:hAnsi="Century Gothic" w:cs="Century Gothic"/>
          <w:sz w:val="20"/>
          <w:szCs w:val="20"/>
        </w:rPr>
      </w:pPr>
      <w:r w:rsidRPr="00193A27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193A27">
        <w:rPr>
          <w:rFonts w:ascii="Century Gothic" w:hAnsi="Century Gothic" w:cs="Century Gothic"/>
          <w:bCs/>
          <w:sz w:val="20"/>
          <w:szCs w:val="20"/>
        </w:rPr>
        <w:t xml:space="preserve">nie </w:t>
      </w:r>
      <w:r w:rsidR="00822BED" w:rsidRPr="00193A27">
        <w:rPr>
          <w:rFonts w:ascii="Century Gothic" w:hAnsi="Century Gothic" w:cs="Century Gothic"/>
          <w:bCs/>
          <w:sz w:val="20"/>
          <w:szCs w:val="20"/>
        </w:rPr>
        <w:t>wymaga</w:t>
      </w:r>
      <w:r w:rsidR="00822BED" w:rsidRPr="00193A2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93A27">
        <w:rPr>
          <w:rFonts w:ascii="Century Gothic" w:hAnsi="Century Gothic" w:cs="Century Gothic"/>
          <w:sz w:val="20"/>
          <w:szCs w:val="20"/>
        </w:rPr>
        <w:t>wniesienia wadium.</w:t>
      </w:r>
    </w:p>
    <w:p w14:paraId="7FAFA956" w14:textId="77777777" w:rsidR="00CC0AE9" w:rsidRPr="004976A7" w:rsidRDefault="00CC0AE9" w:rsidP="00CC0AE9">
      <w:pPr>
        <w:pStyle w:val="Tekstpodstawowy"/>
        <w:spacing w:after="0"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11004B12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>TERMIN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ZWIĄZANIA OFERTĄ</w:t>
      </w:r>
    </w:p>
    <w:p w14:paraId="534CAAB5" w14:textId="65F49A1A" w:rsidR="00CC0AE9" w:rsidRPr="004976A7" w:rsidRDefault="00CC0AE9" w:rsidP="00CC0AE9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 xml:space="preserve">Składający ofertę pozostaje nią związany przez okres </w:t>
      </w:r>
      <w:r w:rsidR="00F462D0" w:rsidRPr="00AA74CF">
        <w:rPr>
          <w:rFonts w:ascii="Century Gothic" w:hAnsi="Century Gothic" w:cs="Century Gothic"/>
          <w:bCs/>
          <w:kern w:val="144"/>
          <w:sz w:val="20"/>
          <w:szCs w:val="20"/>
        </w:rPr>
        <w:t>60</w:t>
      </w:r>
      <w:r w:rsidR="00F462D0" w:rsidRPr="00FF2AF8">
        <w:rPr>
          <w:rFonts w:ascii="Century Gothic" w:hAnsi="Century Gothic" w:cs="Century Gothic"/>
          <w:bCs/>
          <w:kern w:val="144"/>
          <w:sz w:val="20"/>
          <w:szCs w:val="20"/>
        </w:rPr>
        <w:t xml:space="preserve"> </w:t>
      </w:r>
      <w:r w:rsidRPr="00FF2AF8">
        <w:rPr>
          <w:rFonts w:ascii="Century Gothic" w:hAnsi="Century Gothic" w:cs="Century Gothic"/>
          <w:bCs/>
          <w:kern w:val="144"/>
          <w:sz w:val="20"/>
          <w:szCs w:val="20"/>
        </w:rPr>
        <w:t>dni</w:t>
      </w:r>
      <w:r w:rsidR="004E310D" w:rsidRPr="00FF2AF8">
        <w:rPr>
          <w:rFonts w:ascii="Century Gothic" w:hAnsi="Century Gothic" w:cs="Century Gothic"/>
          <w:bCs/>
          <w:kern w:val="144"/>
          <w:sz w:val="20"/>
          <w:szCs w:val="20"/>
        </w:rPr>
        <w:t xml:space="preserve">, tj. do dnia </w:t>
      </w:r>
      <w:r w:rsidR="00FF2AF8" w:rsidRPr="00AA74CF">
        <w:rPr>
          <w:rFonts w:ascii="Century Gothic" w:hAnsi="Century Gothic" w:cs="Century Gothic"/>
          <w:bCs/>
          <w:kern w:val="144"/>
          <w:sz w:val="20"/>
          <w:szCs w:val="20"/>
        </w:rPr>
        <w:t>17.09.2023</w:t>
      </w:r>
      <w:r w:rsidR="00FF2AF8">
        <w:rPr>
          <w:rFonts w:ascii="Century Gothic" w:hAnsi="Century Gothic" w:cs="Century Gothic"/>
          <w:bCs/>
          <w:kern w:val="144"/>
          <w:sz w:val="20"/>
          <w:szCs w:val="20"/>
        </w:rPr>
        <w:t>r.</w:t>
      </w:r>
    </w:p>
    <w:p w14:paraId="3F3DD24C" w14:textId="3FFDAF64" w:rsidR="00CC0AE9" w:rsidRPr="004976A7" w:rsidRDefault="004C7E53" w:rsidP="00CC0AE9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4C7E53">
        <w:rPr>
          <w:rFonts w:ascii="Century Gothic" w:hAnsi="Century Gothic" w:cs="Century Gothic"/>
          <w:sz w:val="20"/>
          <w:szCs w:val="20"/>
        </w:rPr>
        <w:t>Pierwszym dniem terminu związania ofertą jest dzień, w którym upływa termin składania ofert</w:t>
      </w:r>
      <w:r w:rsidR="00CC0AE9" w:rsidRPr="004976A7">
        <w:rPr>
          <w:rFonts w:ascii="Century Gothic" w:hAnsi="Century Gothic" w:cs="Century Gothic"/>
          <w:sz w:val="20"/>
          <w:szCs w:val="20"/>
        </w:rPr>
        <w:t>.</w:t>
      </w:r>
    </w:p>
    <w:p w14:paraId="41B980B4" w14:textId="3926D318" w:rsidR="00CC0AE9" w:rsidRPr="00573B28" w:rsidRDefault="00CC0AE9" w:rsidP="00CC0AE9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może zwrócić się do Wykonawców o wyrażenie zgody na przedłużenie tego terminu o </w:t>
      </w:r>
      <w:r w:rsidR="006D3587">
        <w:rPr>
          <w:rFonts w:ascii="Century Gothic" w:hAnsi="Century Gothic" w:cs="Century Gothic"/>
          <w:sz w:val="20"/>
          <w:szCs w:val="20"/>
        </w:rPr>
        <w:t>kolejny okres niezbędny do zakończenia Postępowania, tj. zawarcia umowy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p w14:paraId="559E07E4" w14:textId="77777777" w:rsidR="00F61159" w:rsidRPr="00573B28" w:rsidRDefault="00F61159" w:rsidP="00F61159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573B28">
        <w:rPr>
          <w:rFonts w:ascii="Century Gothic" w:hAnsi="Century Gothic" w:cs="Century Gothic"/>
          <w:kern w:val="144"/>
          <w:sz w:val="20"/>
          <w:szCs w:val="20"/>
        </w:rPr>
        <w:t>Odmowa wyrażenia zgody, o której mowa w ust. 3 powyżej, nie powoduje utraty wadium.</w:t>
      </w:r>
    </w:p>
    <w:p w14:paraId="217D0E65" w14:textId="50B90B6A" w:rsidR="00F61159" w:rsidRPr="00583D08" w:rsidRDefault="00F61159" w:rsidP="00583D08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573B28">
        <w:rPr>
          <w:rFonts w:ascii="Century Gothic" w:hAnsi="Century Gothic" w:cs="Century Gothic"/>
          <w:kern w:val="144"/>
          <w:sz w:val="20"/>
          <w:szCs w:val="20"/>
        </w:rPr>
        <w:t xml:space="preserve">Zgoda </w:t>
      </w:r>
      <w:r w:rsidR="00B916B0" w:rsidRPr="00573B28">
        <w:rPr>
          <w:rFonts w:ascii="Century Gothic" w:hAnsi="Century Gothic" w:cs="Century Gothic"/>
          <w:kern w:val="144"/>
          <w:sz w:val="20"/>
          <w:szCs w:val="20"/>
        </w:rPr>
        <w:t>Wykonawcy</w:t>
      </w:r>
      <w:r w:rsidRPr="00573B28">
        <w:rPr>
          <w:rFonts w:ascii="Century Gothic" w:hAnsi="Century Gothic" w:cs="Century Gothic"/>
          <w:kern w:val="144"/>
          <w:sz w:val="20"/>
          <w:szCs w:val="20"/>
        </w:rPr>
        <w:t xml:space="preserve"> na przedłużenie terminu związania ofertą dopuszczalna jest tylko z jednoczesnym przedłużeniem okresu ważności wadium albo, jeżeli nie jest to możliwe, z wniesieniem nowego wadium obejmującego przedłużony termin związania ofertą.</w:t>
      </w:r>
    </w:p>
    <w:p w14:paraId="048B6418" w14:textId="77777777" w:rsidR="00CC0AE9" w:rsidRPr="004976A7" w:rsidRDefault="00CC0AE9" w:rsidP="00CC0AE9">
      <w:pPr>
        <w:pStyle w:val="tekst"/>
        <w:spacing w:before="0" w:after="0" w:line="360" w:lineRule="auto"/>
        <w:ind w:left="357"/>
        <w:rPr>
          <w:rFonts w:ascii="Century Gothic" w:hAnsi="Century Gothic" w:cs="Century Gothic"/>
          <w:kern w:val="144"/>
          <w:sz w:val="20"/>
          <w:szCs w:val="20"/>
        </w:rPr>
      </w:pPr>
    </w:p>
    <w:p w14:paraId="728B9301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OPIS </w:t>
      </w:r>
      <w:r w:rsidRPr="00715FF7">
        <w:rPr>
          <w:rFonts w:ascii="Century Gothic" w:hAnsi="Century Gothic" w:cs="Century Gothic"/>
          <w:b/>
          <w:bCs/>
          <w:sz w:val="20"/>
          <w:szCs w:val="20"/>
        </w:rPr>
        <w:t>SPOSOBU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PRZYGOTOWANIA OFERT</w:t>
      </w:r>
    </w:p>
    <w:p w14:paraId="6F938698" w14:textId="642174C4" w:rsidR="00CC0AE9" w:rsidRPr="006E2BE6" w:rsidRDefault="00CC0AE9" w:rsidP="00BE508D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bCs/>
          <w:sz w:val="20"/>
          <w:szCs w:val="20"/>
        </w:rPr>
        <w:t>Wykonawca może złożyć tylko jedną ofertę</w:t>
      </w:r>
      <w:r w:rsidRPr="0050495A">
        <w:rPr>
          <w:rFonts w:ascii="Century Gothic" w:hAnsi="Century Gothic" w:cs="Century Gothic"/>
          <w:b/>
          <w:bCs/>
          <w:sz w:val="20"/>
          <w:szCs w:val="20"/>
        </w:rPr>
        <w:t>.</w:t>
      </w:r>
      <w:r w:rsidRPr="0050495A">
        <w:rPr>
          <w:rFonts w:ascii="Century Gothic" w:hAnsi="Century Gothic" w:cs="Century Gothic"/>
          <w:sz w:val="20"/>
          <w:szCs w:val="20"/>
        </w:rPr>
        <w:t xml:space="preserve"> Złożenie większej liczby ofert </w:t>
      </w:r>
      <w:r w:rsidR="003B6A09" w:rsidRPr="0050495A">
        <w:rPr>
          <w:rFonts w:ascii="Century Gothic" w:hAnsi="Century Gothic" w:cs="Century Gothic"/>
          <w:sz w:val="20"/>
          <w:szCs w:val="20"/>
        </w:rPr>
        <w:t xml:space="preserve">może </w:t>
      </w:r>
      <w:r w:rsidRPr="0050495A">
        <w:rPr>
          <w:rFonts w:ascii="Century Gothic" w:hAnsi="Century Gothic" w:cs="Century Gothic"/>
          <w:sz w:val="20"/>
          <w:szCs w:val="20"/>
        </w:rPr>
        <w:t>spowod</w:t>
      </w:r>
      <w:r w:rsidR="003B6A09" w:rsidRPr="006E2BE6">
        <w:rPr>
          <w:rFonts w:ascii="Century Gothic" w:hAnsi="Century Gothic" w:cs="Century Gothic"/>
          <w:sz w:val="20"/>
          <w:szCs w:val="20"/>
        </w:rPr>
        <w:t>ować</w:t>
      </w:r>
      <w:r w:rsidRPr="006E2BE6">
        <w:rPr>
          <w:rFonts w:ascii="Century Gothic" w:hAnsi="Century Gothic" w:cs="Century Gothic"/>
          <w:sz w:val="20"/>
          <w:szCs w:val="20"/>
        </w:rPr>
        <w:t xml:space="preserve"> odrzucenie wszystkich ofert złożonych przez Wykonawcę. </w:t>
      </w:r>
    </w:p>
    <w:p w14:paraId="099F7187" w14:textId="77777777" w:rsidR="00CC0AE9" w:rsidRPr="006E2BE6" w:rsidRDefault="00CC0AE9" w:rsidP="00BE508D">
      <w:pPr>
        <w:numPr>
          <w:ilvl w:val="0"/>
          <w:numId w:val="13"/>
        </w:numPr>
        <w:spacing w:line="360" w:lineRule="auto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>Treść oferty musi odpowiadać treści Specyfikacji.</w:t>
      </w:r>
    </w:p>
    <w:p w14:paraId="44D308B5" w14:textId="0F15F4CA" w:rsidR="00CC0AE9" w:rsidRPr="0019627F" w:rsidRDefault="003B0A17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A70C75">
        <w:rPr>
          <w:rFonts w:ascii="Century Gothic" w:hAnsi="Century Gothic" w:cs="Century Gothic"/>
          <w:b/>
          <w:sz w:val="20"/>
          <w:szCs w:val="20"/>
        </w:rPr>
        <w:lastRenderedPageBreak/>
        <w:t xml:space="preserve">Zamawiający </w:t>
      </w:r>
      <w:r w:rsidR="0054115B">
        <w:rPr>
          <w:rFonts w:ascii="Century Gothic" w:hAnsi="Century Gothic" w:cs="Century Gothic"/>
          <w:b/>
          <w:sz w:val="20"/>
          <w:szCs w:val="20"/>
        </w:rPr>
        <w:t>rekomenduje</w:t>
      </w:r>
      <w:r w:rsidR="0054115B" w:rsidRPr="00A70C75">
        <w:rPr>
          <w:rFonts w:ascii="Century Gothic" w:hAnsi="Century Gothic" w:cs="Century Gothic"/>
          <w:b/>
          <w:sz w:val="20"/>
          <w:szCs w:val="20"/>
        </w:rPr>
        <w:t xml:space="preserve"> </w:t>
      </w:r>
      <w:r w:rsidRPr="00A70C75">
        <w:rPr>
          <w:rFonts w:ascii="Century Gothic" w:hAnsi="Century Gothic" w:cs="Century Gothic"/>
          <w:b/>
          <w:sz w:val="20"/>
          <w:szCs w:val="20"/>
        </w:rPr>
        <w:t xml:space="preserve">złożenie oferty w jednym z wymienionych formatów: JPG, JPEG, TIF, TIFF, PNG, PDF, zgodnej co do treści z </w:t>
      </w:r>
      <w:r w:rsidRPr="00A33BE5">
        <w:rPr>
          <w:rFonts w:ascii="Century Gothic" w:hAnsi="Century Gothic" w:cs="Century Gothic"/>
          <w:b/>
          <w:sz w:val="20"/>
          <w:szCs w:val="20"/>
        </w:rPr>
        <w:t xml:space="preserve">Załącznikiem nr </w:t>
      </w:r>
      <w:r w:rsidR="00AD0D7D" w:rsidRPr="00A33BE5">
        <w:rPr>
          <w:rFonts w:ascii="Century Gothic" w:hAnsi="Century Gothic" w:cs="Century Gothic"/>
          <w:b/>
          <w:sz w:val="20"/>
          <w:szCs w:val="20"/>
        </w:rPr>
        <w:t>3</w:t>
      </w:r>
      <w:r w:rsidR="003B6A09" w:rsidRPr="00A70C75">
        <w:rPr>
          <w:rFonts w:ascii="Century Gothic" w:hAnsi="Century Gothic" w:cs="Century Gothic"/>
          <w:b/>
          <w:sz w:val="20"/>
          <w:szCs w:val="20"/>
        </w:rPr>
        <w:t xml:space="preserve"> </w:t>
      </w:r>
      <w:r w:rsidRPr="00A70C75">
        <w:rPr>
          <w:rFonts w:ascii="Century Gothic" w:hAnsi="Century Gothic" w:cs="Century Gothic"/>
          <w:b/>
          <w:sz w:val="20"/>
          <w:szCs w:val="20"/>
        </w:rPr>
        <w:t xml:space="preserve">do </w:t>
      </w:r>
      <w:r w:rsidR="00B52A99">
        <w:rPr>
          <w:rFonts w:ascii="Century Gothic" w:hAnsi="Century Gothic" w:cs="Century Gothic"/>
          <w:b/>
          <w:sz w:val="20"/>
          <w:szCs w:val="20"/>
        </w:rPr>
        <w:t>SWZ</w:t>
      </w:r>
      <w:r w:rsidRPr="00A70C75">
        <w:rPr>
          <w:b/>
        </w:rPr>
        <w:t xml:space="preserve"> (</w:t>
      </w:r>
      <w:r w:rsidRPr="00A70C75">
        <w:rPr>
          <w:rFonts w:ascii="Century Gothic" w:hAnsi="Century Gothic" w:cs="Century Gothic"/>
          <w:b/>
          <w:sz w:val="20"/>
          <w:szCs w:val="20"/>
        </w:rPr>
        <w:t>Formularz „Oferta”).</w:t>
      </w:r>
      <w:r w:rsidR="0054115B">
        <w:rPr>
          <w:rFonts w:ascii="Century Gothic" w:hAnsi="Century Gothic" w:cs="Century Gothic"/>
          <w:b/>
          <w:sz w:val="20"/>
          <w:szCs w:val="20"/>
        </w:rPr>
        <w:t xml:space="preserve"> </w:t>
      </w:r>
    </w:p>
    <w:p w14:paraId="6F01D839" w14:textId="23BD8EA1" w:rsidR="00CC0AE9" w:rsidRPr="004976A7" w:rsidRDefault="00CC0AE9" w:rsidP="00BE508D">
      <w:pPr>
        <w:pStyle w:val="Akapitzlist"/>
        <w:numPr>
          <w:ilvl w:val="0"/>
          <w:numId w:val="13"/>
        </w:numPr>
        <w:spacing w:line="360" w:lineRule="auto"/>
        <w:jc w:val="both"/>
      </w:pPr>
      <w:r w:rsidRPr="0050495A">
        <w:rPr>
          <w:rFonts w:ascii="Century Gothic" w:hAnsi="Century Gothic" w:cs="Century Gothic"/>
          <w:sz w:val="20"/>
          <w:szCs w:val="20"/>
        </w:rPr>
        <w:t>Dopuszcza się wspólne ubieganie się Wykonawców o udzielenie Zamówienia.</w:t>
      </w:r>
      <w:r w:rsidR="003B6A09" w:rsidRPr="006E2BE6">
        <w:rPr>
          <w:rFonts w:ascii="Century Gothic" w:hAnsi="Century Gothic" w:cs="Century Gothic"/>
          <w:sz w:val="20"/>
          <w:szCs w:val="20"/>
        </w:rPr>
        <w:t xml:space="preserve"> </w:t>
      </w:r>
      <w:r w:rsidRPr="006E2BE6">
        <w:rPr>
          <w:rFonts w:ascii="Century Gothic" w:hAnsi="Century Gothic" w:cs="Century Gothic"/>
          <w:sz w:val="20"/>
          <w:szCs w:val="20"/>
        </w:rPr>
        <w:t xml:space="preserve">W przypadku wspólnego ubiegania się Wykonawców o udzielenie Zamówienia, Zamawiający żąda od podmiotów występujących wspólnie </w:t>
      </w:r>
      <w:r w:rsidR="001D2EC9" w:rsidRPr="006E2BE6">
        <w:rPr>
          <w:rFonts w:ascii="Century Gothic" w:hAnsi="Century Gothic" w:cs="Century Gothic"/>
          <w:sz w:val="20"/>
          <w:szCs w:val="20"/>
        </w:rPr>
        <w:t xml:space="preserve">dysponowania stosownym pełnomocnictwem </w:t>
      </w:r>
      <w:r w:rsidRPr="006E2BE6">
        <w:rPr>
          <w:rFonts w:ascii="Century Gothic" w:hAnsi="Century Gothic" w:cs="Century Gothic"/>
          <w:sz w:val="20"/>
          <w:szCs w:val="20"/>
        </w:rPr>
        <w:t>do reprezentowania</w:t>
      </w:r>
      <w:r w:rsidRPr="004976A7">
        <w:rPr>
          <w:rFonts w:ascii="Century Gothic" w:hAnsi="Century Gothic" w:cs="Century Gothic"/>
          <w:sz w:val="20"/>
          <w:szCs w:val="20"/>
        </w:rPr>
        <w:t xml:space="preserve"> wszystkich Wykonawców w toku Postępowania o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udzielenie Zamówienia albo do reprezentowania w Postępowaniu oraz do zawarcia umowy w sprawie tego Zamówienia.</w:t>
      </w:r>
    </w:p>
    <w:p w14:paraId="34D1060F" w14:textId="0AB30507" w:rsidR="00CC0AE9" w:rsidRPr="004976A7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Oferta musi być podpisana zgodnie z zasadami reprezentacji Wykonawcy. </w:t>
      </w:r>
      <w:r w:rsidR="00676754">
        <w:rPr>
          <w:rFonts w:ascii="Century Gothic" w:hAnsi="Century Gothic"/>
          <w:sz w:val="20"/>
          <w:szCs w:val="20"/>
        </w:rPr>
        <w:t>Jeżeli ofertę w</w:t>
      </w:r>
      <w:r w:rsidR="006D66B1">
        <w:rPr>
          <w:rFonts w:ascii="Century Gothic" w:hAnsi="Century Gothic"/>
          <w:sz w:val="20"/>
          <w:szCs w:val="20"/>
        </w:rPr>
        <w:t> </w:t>
      </w:r>
      <w:r w:rsidR="00676754">
        <w:rPr>
          <w:rFonts w:ascii="Century Gothic" w:hAnsi="Century Gothic"/>
          <w:sz w:val="20"/>
          <w:szCs w:val="20"/>
        </w:rPr>
        <w:t xml:space="preserve">imieniu Wykonawcy składa pełnomocnik, </w:t>
      </w:r>
      <w:r w:rsidR="00AB1D61">
        <w:rPr>
          <w:rFonts w:ascii="Century Gothic" w:hAnsi="Century Gothic"/>
          <w:sz w:val="20"/>
          <w:szCs w:val="20"/>
        </w:rPr>
        <w:t>powinien dysponować stosownym</w:t>
      </w:r>
      <w:r w:rsidR="00676754">
        <w:rPr>
          <w:rFonts w:ascii="Century Gothic" w:hAnsi="Century Gothic"/>
          <w:sz w:val="20"/>
          <w:szCs w:val="20"/>
        </w:rPr>
        <w:t xml:space="preserve"> pełnomocnictw</w:t>
      </w:r>
      <w:r w:rsidR="00AB1D61">
        <w:rPr>
          <w:rFonts w:ascii="Century Gothic" w:hAnsi="Century Gothic"/>
          <w:sz w:val="20"/>
          <w:szCs w:val="20"/>
        </w:rPr>
        <w:t>em</w:t>
      </w:r>
      <w:r w:rsidR="00676754">
        <w:rPr>
          <w:rFonts w:ascii="Century Gothic" w:hAnsi="Century Gothic"/>
          <w:sz w:val="20"/>
          <w:szCs w:val="20"/>
        </w:rPr>
        <w:t xml:space="preserve">. Treść pełnomocnictwa musi jednoznacznie określać czynności, co do wykonywania których pełnomocnik jest upoważniony. </w:t>
      </w:r>
    </w:p>
    <w:p w14:paraId="2763BF5D" w14:textId="77777777" w:rsidR="00E2799B" w:rsidRPr="00E2799B" w:rsidRDefault="00E2799B" w:rsidP="00E2799B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E2799B">
        <w:rPr>
          <w:rFonts w:ascii="Century Gothic" w:hAnsi="Century Gothic" w:cs="Century Gothic"/>
          <w:sz w:val="20"/>
          <w:szCs w:val="20"/>
        </w:rPr>
        <w:t>Zamawiający dopuszcza składanie dokumentów w nw. formach elektronicznych:</w:t>
      </w:r>
    </w:p>
    <w:p w14:paraId="38B125A8" w14:textId="77777777" w:rsidR="00E2799B" w:rsidRDefault="00E2799B" w:rsidP="00ED09DC">
      <w:pPr>
        <w:pStyle w:val="Akapitzlist"/>
        <w:numPr>
          <w:ilvl w:val="0"/>
          <w:numId w:val="62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sporządzony w formie pisemnej (papierowej), opatrzony własnoręcznym podpisem, </w:t>
      </w:r>
      <w:r>
        <w:rPr>
          <w:rFonts w:ascii="Century Gothic" w:hAnsi="Century Gothic" w:cs="Arial"/>
          <w:sz w:val="20"/>
          <w:szCs w:val="20"/>
        </w:rPr>
        <w:br/>
        <w:t>a następnie przetworzony do postaci elektronicznej (skan dokumentu),</w:t>
      </w:r>
    </w:p>
    <w:p w14:paraId="7EFE73D2" w14:textId="7BDA6065" w:rsidR="00E2799B" w:rsidRPr="009864F0" w:rsidRDefault="00E2799B" w:rsidP="00ED09DC">
      <w:pPr>
        <w:pStyle w:val="Akapitzlist"/>
        <w:numPr>
          <w:ilvl w:val="0"/>
          <w:numId w:val="62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sporządzony w formie pisemnej (papierowej), a następnie przetworzony do postaci elektronicznej (skan dokumentu) i </w:t>
      </w:r>
      <w:r w:rsidRPr="00A23A7C">
        <w:rPr>
          <w:rFonts w:ascii="Century Gothic" w:hAnsi="Century Gothic" w:cs="Arial"/>
          <w:sz w:val="20"/>
          <w:szCs w:val="20"/>
        </w:rPr>
        <w:t>podpisany kwalifikowanym podpisem elektronicznym</w:t>
      </w:r>
      <w:r w:rsidR="008C6A75">
        <w:rPr>
          <w:rFonts w:ascii="Century Gothic" w:hAnsi="Century Gothic" w:cs="Arial"/>
          <w:sz w:val="20"/>
          <w:szCs w:val="20"/>
        </w:rPr>
        <w:t>, zaawansowanym</w:t>
      </w:r>
      <w:r w:rsidR="008C6A75" w:rsidRPr="00A23A7C">
        <w:rPr>
          <w:rFonts w:ascii="Century Gothic" w:hAnsi="Century Gothic" w:cs="Arial"/>
          <w:sz w:val="20"/>
          <w:szCs w:val="20"/>
        </w:rPr>
        <w:t xml:space="preserve"> podpisem elektronicznym</w:t>
      </w:r>
      <w:r w:rsidR="008C6A75">
        <w:rPr>
          <w:rFonts w:ascii="Century Gothic" w:hAnsi="Century Gothic" w:cs="Arial"/>
          <w:sz w:val="20"/>
          <w:szCs w:val="20"/>
        </w:rPr>
        <w:t xml:space="preserve">, </w:t>
      </w:r>
      <w:r w:rsidRPr="009864F0">
        <w:rPr>
          <w:rFonts w:ascii="Century Gothic" w:hAnsi="Century Gothic" w:cs="Arial"/>
          <w:sz w:val="20"/>
          <w:szCs w:val="20"/>
        </w:rPr>
        <w:t>podpisem zaufanym lub podpisem osobistym</w:t>
      </w:r>
      <w:r w:rsidR="008C6A75">
        <w:rPr>
          <w:rFonts w:ascii="Century Gothic" w:hAnsi="Century Gothic" w:cs="Arial"/>
          <w:sz w:val="20"/>
          <w:szCs w:val="20"/>
        </w:rPr>
        <w:t>,</w:t>
      </w:r>
    </w:p>
    <w:p w14:paraId="6F974CC8" w14:textId="3672F7D7" w:rsidR="00E2799B" w:rsidRPr="00E2799B" w:rsidRDefault="00E2799B" w:rsidP="00ED09DC">
      <w:pPr>
        <w:pStyle w:val="Akapitzlist"/>
        <w:numPr>
          <w:ilvl w:val="0"/>
          <w:numId w:val="62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23A7C">
        <w:rPr>
          <w:rFonts w:ascii="Century Gothic" w:hAnsi="Century Gothic" w:cs="Arial"/>
          <w:sz w:val="20"/>
          <w:szCs w:val="20"/>
        </w:rPr>
        <w:t xml:space="preserve">wytworzony elektronicznie </w:t>
      </w:r>
      <w:r>
        <w:rPr>
          <w:rFonts w:ascii="Century Gothic" w:hAnsi="Century Gothic" w:cs="Arial"/>
          <w:sz w:val="20"/>
          <w:szCs w:val="20"/>
        </w:rPr>
        <w:t xml:space="preserve">i </w:t>
      </w:r>
      <w:r w:rsidRPr="00A23A7C">
        <w:rPr>
          <w:rFonts w:ascii="Century Gothic" w:hAnsi="Century Gothic" w:cs="Arial"/>
          <w:sz w:val="20"/>
          <w:szCs w:val="20"/>
        </w:rPr>
        <w:t>podpisany kwalifikowanym podpisem elektronicznym</w:t>
      </w:r>
      <w:r w:rsidR="008C6A75">
        <w:rPr>
          <w:rFonts w:ascii="Century Gothic" w:hAnsi="Century Gothic" w:cs="Arial"/>
          <w:sz w:val="20"/>
          <w:szCs w:val="20"/>
        </w:rPr>
        <w:t>,</w:t>
      </w:r>
      <w:r w:rsidRPr="009864F0">
        <w:rPr>
          <w:rFonts w:ascii="Century Gothic" w:hAnsi="Century Gothic" w:cs="Arial"/>
          <w:sz w:val="20"/>
          <w:szCs w:val="20"/>
        </w:rPr>
        <w:t xml:space="preserve"> </w:t>
      </w:r>
      <w:r w:rsidR="008C6A75">
        <w:rPr>
          <w:rFonts w:ascii="Century Gothic" w:hAnsi="Century Gothic" w:cs="Arial"/>
          <w:sz w:val="20"/>
          <w:szCs w:val="20"/>
        </w:rPr>
        <w:t>zaawansowanym</w:t>
      </w:r>
      <w:r w:rsidR="008C6A75" w:rsidRPr="00A23A7C">
        <w:rPr>
          <w:rFonts w:ascii="Century Gothic" w:hAnsi="Century Gothic" w:cs="Arial"/>
          <w:sz w:val="20"/>
          <w:szCs w:val="20"/>
        </w:rPr>
        <w:t xml:space="preserve"> podpisem elektronicznym</w:t>
      </w:r>
      <w:r w:rsidR="008C6A75">
        <w:rPr>
          <w:rFonts w:ascii="Century Gothic" w:hAnsi="Century Gothic" w:cs="Arial"/>
          <w:sz w:val="20"/>
          <w:szCs w:val="20"/>
        </w:rPr>
        <w:t xml:space="preserve">, </w:t>
      </w:r>
      <w:r w:rsidRPr="009864F0">
        <w:rPr>
          <w:rFonts w:ascii="Century Gothic" w:hAnsi="Century Gothic" w:cs="Arial"/>
          <w:sz w:val="20"/>
          <w:szCs w:val="20"/>
        </w:rPr>
        <w:t>podpisem zaufanym lub podpisem osobistym</w:t>
      </w:r>
      <w:r>
        <w:rPr>
          <w:rFonts w:ascii="Century Gothic" w:hAnsi="Century Gothic" w:cs="Arial"/>
          <w:sz w:val="20"/>
          <w:szCs w:val="20"/>
        </w:rPr>
        <w:t>.</w:t>
      </w:r>
    </w:p>
    <w:p w14:paraId="51E230F5" w14:textId="0AF8385F" w:rsidR="00CC0AE9" w:rsidRPr="004976A7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Oferta winna być sporządzona w formie zapewniającej pełną czytelność jej treści. </w:t>
      </w:r>
    </w:p>
    <w:p w14:paraId="6D7D1A17" w14:textId="77777777" w:rsidR="00CC0AE9" w:rsidRPr="006E2BE6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Oferta oraz </w:t>
      </w:r>
      <w:r w:rsidRPr="0050495A">
        <w:rPr>
          <w:rFonts w:ascii="Century Gothic" w:hAnsi="Century Gothic" w:cs="Century Gothic"/>
          <w:sz w:val="20"/>
          <w:szCs w:val="20"/>
        </w:rPr>
        <w:t>pozostałe dokumenty, dla których Zamawiający określił wzory w formie załączników do Specyfikacji, winny być sporządzone zgodnie z tymi wzorami co do treści.</w:t>
      </w:r>
    </w:p>
    <w:p w14:paraId="735EE48E" w14:textId="08C7E90E" w:rsidR="00CC0AE9" w:rsidRPr="006E2BE6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Zamawiający zaleca, aby strony oferty zawierające jakąkolwiek treść </w:t>
      </w:r>
      <w:r w:rsidRPr="006E2BE6">
        <w:rPr>
          <w:rFonts w:ascii="Century Gothic" w:hAnsi="Century Gothic" w:cs="Century Gothic"/>
          <w:bCs/>
          <w:sz w:val="20"/>
          <w:szCs w:val="20"/>
        </w:rPr>
        <w:t>były kolejno ponumerowane</w:t>
      </w:r>
      <w:r w:rsidRPr="006E2BE6">
        <w:rPr>
          <w:rFonts w:ascii="Century Gothic" w:hAnsi="Century Gothic" w:cs="Century Gothic"/>
          <w:sz w:val="20"/>
          <w:szCs w:val="20"/>
        </w:rPr>
        <w:t>, z zastrzeżeniem sytuacji opisanej w ust.</w:t>
      </w:r>
      <w:r w:rsidR="00E2799B">
        <w:rPr>
          <w:rFonts w:ascii="Century Gothic" w:hAnsi="Century Gothic" w:cs="Century Gothic"/>
          <w:sz w:val="20"/>
          <w:szCs w:val="20"/>
        </w:rPr>
        <w:t xml:space="preserve"> 10</w:t>
      </w:r>
      <w:r w:rsidR="003824F1" w:rsidRPr="006E2BE6">
        <w:rPr>
          <w:rFonts w:ascii="Century Gothic" w:hAnsi="Century Gothic" w:cs="Century Gothic"/>
          <w:sz w:val="20"/>
          <w:szCs w:val="20"/>
        </w:rPr>
        <w:t xml:space="preserve"> </w:t>
      </w:r>
      <w:r w:rsidRPr="006E2BE6">
        <w:rPr>
          <w:rFonts w:ascii="Century Gothic" w:hAnsi="Century Gothic" w:cs="Century Gothic"/>
          <w:sz w:val="20"/>
          <w:szCs w:val="20"/>
        </w:rPr>
        <w:t>poniżej.</w:t>
      </w:r>
    </w:p>
    <w:p w14:paraId="1A7313B3" w14:textId="28761479" w:rsidR="00CC0AE9" w:rsidRPr="006E2BE6" w:rsidRDefault="00CC0AE9" w:rsidP="00BE508D">
      <w:pPr>
        <w:numPr>
          <w:ilvl w:val="0"/>
          <w:numId w:val="13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W przypadku gdyby oferta zawierała informacje stanowiące tajemnicę przedsiębiorstwa w rozumieniu przepisów o zwalczaniu nieuczciwej konkurencji, </w:t>
      </w:r>
      <w:r w:rsidRPr="006E2BE6">
        <w:rPr>
          <w:rFonts w:ascii="Century Gothic" w:hAnsi="Century Gothic" w:cs="Century Gothic"/>
          <w:bCs/>
          <w:sz w:val="20"/>
          <w:szCs w:val="20"/>
          <w:u w:val="single"/>
        </w:rPr>
        <w:t>Wykonawca winien w</w:t>
      </w:r>
      <w:r w:rsidR="00795E05">
        <w:rPr>
          <w:rFonts w:ascii="Century Gothic" w:hAnsi="Century Gothic" w:cs="Century Gothic"/>
          <w:bCs/>
          <w:sz w:val="20"/>
          <w:szCs w:val="20"/>
          <w:u w:val="single"/>
        </w:rPr>
        <w:t> </w:t>
      </w:r>
      <w:r w:rsidRPr="006E2BE6">
        <w:rPr>
          <w:rFonts w:ascii="Century Gothic" w:hAnsi="Century Gothic" w:cs="Century Gothic"/>
          <w:bCs/>
          <w:sz w:val="20"/>
          <w:szCs w:val="20"/>
          <w:u w:val="single"/>
        </w:rPr>
        <w:t>sposób nie budzący wątpliwości zastrzec</w:t>
      </w:r>
      <w:r w:rsidRPr="006E2BE6">
        <w:rPr>
          <w:rFonts w:ascii="Century Gothic" w:hAnsi="Century Gothic" w:cs="Century Gothic"/>
          <w:sz w:val="20"/>
          <w:szCs w:val="20"/>
        </w:rPr>
        <w:t>, które spośród informacji zawartych w ofercie i/lub dokumentach złożonych wraz z ofertą stanowią tajemnicę przedsiębiorstwa. Strony zawierające powyższe informacje winny być wydzielone</w:t>
      </w:r>
      <w:r w:rsidR="00AB1D61" w:rsidRPr="006E2BE6">
        <w:rPr>
          <w:rFonts w:ascii="Century Gothic" w:hAnsi="Century Gothic" w:cs="Century Gothic"/>
          <w:sz w:val="20"/>
          <w:szCs w:val="20"/>
        </w:rPr>
        <w:t xml:space="preserve"> </w:t>
      </w:r>
      <w:r w:rsidRPr="006E2BE6">
        <w:rPr>
          <w:rFonts w:ascii="Century Gothic" w:hAnsi="Century Gothic" w:cs="Century Gothic"/>
          <w:sz w:val="20"/>
          <w:szCs w:val="20"/>
        </w:rPr>
        <w:t xml:space="preserve">z zachowaniem ciągłości numeracji stron oferty lub pliku dokumentów złożonych wraz z ofertą </w:t>
      </w:r>
      <w:r w:rsidRPr="00A70C75">
        <w:rPr>
          <w:rFonts w:ascii="Century Gothic" w:hAnsi="Century Gothic" w:cs="Century Gothic"/>
          <w:sz w:val="20"/>
          <w:szCs w:val="20"/>
        </w:rPr>
        <w:t>(zaleca się</w:t>
      </w:r>
      <w:r w:rsidR="00F0100E" w:rsidRPr="00A70C75">
        <w:rPr>
          <w:rFonts w:ascii="Century Gothic" w:hAnsi="Century Gothic" w:cs="Century Gothic"/>
          <w:sz w:val="20"/>
          <w:szCs w:val="20"/>
        </w:rPr>
        <w:t>,</w:t>
      </w:r>
      <w:r w:rsidRPr="00A70C75">
        <w:rPr>
          <w:rFonts w:ascii="Century Gothic" w:hAnsi="Century Gothic" w:cs="Century Gothic"/>
          <w:sz w:val="20"/>
          <w:szCs w:val="20"/>
        </w:rPr>
        <w:t xml:space="preserve"> aby informacje stanowiące tajemnicę przedsiębiorstwa były zapisane przez Wykonawcę w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A70C75">
        <w:rPr>
          <w:rFonts w:ascii="Century Gothic" w:hAnsi="Century Gothic" w:cs="Century Gothic"/>
          <w:sz w:val="20"/>
          <w:szCs w:val="20"/>
        </w:rPr>
        <w:t xml:space="preserve">odrębnym pliku </w:t>
      </w:r>
      <w:r w:rsidR="0015776E" w:rsidRPr="00707DCE">
        <w:rPr>
          <w:rFonts w:ascii="Century Gothic" w:hAnsi="Century Gothic"/>
          <w:sz w:val="20"/>
          <w:szCs w:val="20"/>
        </w:rPr>
        <w:t>z jednoczesnym zaznaczeniem atrybutu</w:t>
      </w:r>
      <w:r w:rsidR="0015776E" w:rsidRPr="00707DCE" w:rsidDel="00EA30DC">
        <w:rPr>
          <w:rFonts w:ascii="Century Gothic" w:hAnsi="Century Gothic"/>
          <w:sz w:val="20"/>
          <w:szCs w:val="20"/>
        </w:rPr>
        <w:t xml:space="preserve"> </w:t>
      </w:r>
      <w:r w:rsidR="0015776E" w:rsidRPr="00707DCE">
        <w:rPr>
          <w:rFonts w:ascii="Century Gothic" w:hAnsi="Century Gothic"/>
          <w:sz w:val="20"/>
          <w:szCs w:val="20"/>
        </w:rPr>
        <w:t xml:space="preserve">„Niejawny (zawiera tajemnice </w:t>
      </w:r>
      <w:r w:rsidR="0015776E" w:rsidRPr="00707DCE">
        <w:rPr>
          <w:rFonts w:ascii="Century Gothic" w:hAnsi="Century Gothic"/>
          <w:sz w:val="20"/>
          <w:szCs w:val="20"/>
        </w:rPr>
        <w:lastRenderedPageBreak/>
        <w:t>przedsiębiorstwa)”</w:t>
      </w:r>
      <w:r w:rsidR="0015776E" w:rsidRPr="00707DCE">
        <w:rPr>
          <w:rFonts w:ascii="Century Gothic" w:eastAsia="Century Gothic" w:hAnsi="Century Gothic"/>
          <w:color w:val="000000"/>
          <w:sz w:val="20"/>
          <w:szCs w:val="20"/>
        </w:rPr>
        <w:t xml:space="preserve"> Sposób dołączania dokumentów stanowiących tajemnicę przedsiębiorstwa został opisany w „Podręczniku Oferenta (Wykonawcy/Dostawcy)”.</w:t>
      </w:r>
    </w:p>
    <w:p w14:paraId="4BC77419" w14:textId="77777777" w:rsidR="00CC0AE9" w:rsidRPr="006E2BE6" w:rsidRDefault="00CC0AE9" w:rsidP="00CC0AE9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  <w:u w:val="single"/>
        </w:rPr>
        <w:t>Uwaga:</w:t>
      </w:r>
      <w:r w:rsidRPr="006E2BE6">
        <w:rPr>
          <w:rFonts w:ascii="Century Gothic" w:hAnsi="Century Gothic" w:cs="Century Gothic"/>
          <w:sz w:val="20"/>
          <w:szCs w:val="20"/>
        </w:rPr>
        <w:t xml:space="preserve"> </w:t>
      </w:r>
    </w:p>
    <w:p w14:paraId="5FA7A694" w14:textId="37714422" w:rsidR="0015776E" w:rsidRPr="0015776E" w:rsidRDefault="00CC0AE9" w:rsidP="0015776E">
      <w:pPr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Wykonawca </w:t>
      </w:r>
      <w:r w:rsidRPr="006E2BE6">
        <w:rPr>
          <w:rFonts w:ascii="Century Gothic" w:hAnsi="Century Gothic" w:cs="Century Gothic"/>
          <w:sz w:val="20"/>
          <w:szCs w:val="20"/>
          <w:u w:val="single"/>
        </w:rPr>
        <w:t>jest zobowiązany wykazać</w:t>
      </w:r>
      <w:r w:rsidRPr="006E2BE6">
        <w:rPr>
          <w:rFonts w:ascii="Century Gothic" w:hAnsi="Century Gothic" w:cs="Century Gothic"/>
          <w:sz w:val="20"/>
          <w:szCs w:val="20"/>
        </w:rPr>
        <w:t>, iż zastrzeżone informacje stanowią tajemnicę przedsiębiorstwa najpóźniej w momencie przedłożenia Zamawiającemu danego dokumentu zawierającego według Wykonawcy taką tajemnicę. Niewykazanie w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6E2BE6">
        <w:rPr>
          <w:rFonts w:ascii="Century Gothic" w:hAnsi="Century Gothic" w:cs="Century Gothic"/>
          <w:sz w:val="20"/>
          <w:szCs w:val="20"/>
        </w:rPr>
        <w:t>powyższym terminie, że zastrzeżone informacje stanowią tajemnicę przedsiębiorstwa będzie skutkowało uznaniem przez Zamawiającego, że wszystkie dokumenty są jawne i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6E2BE6">
        <w:rPr>
          <w:rFonts w:ascii="Century Gothic" w:hAnsi="Century Gothic" w:cs="Century Gothic"/>
          <w:sz w:val="20"/>
          <w:szCs w:val="20"/>
        </w:rPr>
        <w:t xml:space="preserve">można je udostępnić podmiotom trzecim. Wszystkie informacje zawarte w </w:t>
      </w:r>
      <w:r w:rsidRPr="00A33BE5">
        <w:rPr>
          <w:rFonts w:ascii="Century Gothic" w:hAnsi="Century Gothic" w:cs="Century Gothic"/>
          <w:b/>
          <w:bCs/>
          <w:sz w:val="20"/>
          <w:szCs w:val="20"/>
        </w:rPr>
        <w:t xml:space="preserve">Załączniku nr </w:t>
      </w:r>
      <w:r w:rsidR="00AD0D7D" w:rsidRPr="00A33BE5">
        <w:rPr>
          <w:rFonts w:ascii="Century Gothic" w:hAnsi="Century Gothic" w:cs="Century Gothic"/>
          <w:b/>
          <w:bCs/>
          <w:sz w:val="20"/>
          <w:szCs w:val="20"/>
        </w:rPr>
        <w:t>3</w:t>
      </w:r>
      <w:r w:rsidR="00AB1D61" w:rsidRPr="00A33BE5">
        <w:rPr>
          <w:rFonts w:ascii="Century Gothic" w:hAnsi="Century Gothic" w:cs="Century Gothic"/>
          <w:sz w:val="20"/>
          <w:szCs w:val="20"/>
        </w:rPr>
        <w:t xml:space="preserve"> </w:t>
      </w:r>
      <w:r w:rsidRPr="00795E05">
        <w:rPr>
          <w:rFonts w:ascii="Century Gothic" w:hAnsi="Century Gothic" w:cs="Century Gothic"/>
          <w:sz w:val="20"/>
          <w:szCs w:val="20"/>
        </w:rPr>
        <w:t>do</w:t>
      </w:r>
      <w:r w:rsidRPr="006E2BE6">
        <w:rPr>
          <w:rFonts w:ascii="Century Gothic" w:hAnsi="Century Gothic" w:cs="Century Gothic"/>
          <w:sz w:val="20"/>
          <w:szCs w:val="20"/>
        </w:rPr>
        <w:t xml:space="preserve">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6E2BE6">
        <w:rPr>
          <w:rFonts w:ascii="Century Gothic" w:hAnsi="Century Gothic" w:cs="Century Gothic"/>
          <w:sz w:val="20"/>
          <w:szCs w:val="20"/>
        </w:rPr>
        <w:t xml:space="preserve"> (Formularz „Oferta”), które zostaną podane przez Wykonawcę nie mogą być zastrzeżone jako tajemnica przedsiębiorstwa</w:t>
      </w:r>
      <w:r w:rsidR="00721BF6">
        <w:rPr>
          <w:rFonts w:ascii="Century Gothic" w:hAnsi="Century Gothic" w:cs="Century Gothic"/>
          <w:sz w:val="20"/>
          <w:szCs w:val="20"/>
        </w:rPr>
        <w:t>, a wszelkie ewentualne zastrzeżenia w tym zakresie będą nieważne</w:t>
      </w:r>
      <w:r w:rsidRPr="006E2BE6">
        <w:rPr>
          <w:rFonts w:ascii="Century Gothic" w:hAnsi="Century Gothic" w:cs="Century Gothic"/>
          <w:sz w:val="20"/>
          <w:szCs w:val="20"/>
        </w:rPr>
        <w:t>.</w:t>
      </w:r>
    </w:p>
    <w:p w14:paraId="3DAE6D48" w14:textId="77777777" w:rsidR="0015776E" w:rsidRPr="0015776E" w:rsidRDefault="0015776E" w:rsidP="0015776E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5776E">
        <w:rPr>
          <w:rFonts w:ascii="Century Gothic" w:hAnsi="Century Gothic" w:cs="Century Gothic"/>
          <w:sz w:val="20"/>
          <w:szCs w:val="20"/>
        </w:rPr>
        <w:t>Ofertę należy złożyć w następujący sposób:</w:t>
      </w:r>
    </w:p>
    <w:p w14:paraId="67A3441D" w14:textId="77777777" w:rsidR="0015776E" w:rsidRPr="0015776E" w:rsidRDefault="0015776E" w:rsidP="0015776E">
      <w:pPr>
        <w:numPr>
          <w:ilvl w:val="0"/>
          <w:numId w:val="67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5776E">
        <w:rPr>
          <w:rFonts w:ascii="Century Gothic" w:hAnsi="Century Gothic" w:cs="Century Gothic"/>
          <w:sz w:val="20"/>
          <w:szCs w:val="20"/>
        </w:rPr>
        <w:t>Wykonawca rozpoczyna złożenie oferty w zakładce „Oferty”, a następnie wypełnia wszystkie wymagane pola oraz załącza pliki, z zastrzeżeniem ust. 10 powyżej.</w:t>
      </w:r>
    </w:p>
    <w:p w14:paraId="7D78E805" w14:textId="77777777" w:rsidR="0015776E" w:rsidRPr="0015776E" w:rsidRDefault="0015776E" w:rsidP="0015776E">
      <w:pPr>
        <w:numPr>
          <w:ilvl w:val="0"/>
          <w:numId w:val="67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5776E">
        <w:rPr>
          <w:rFonts w:ascii="Century Gothic" w:hAnsi="Century Gothic" w:cs="Century Gothic"/>
          <w:sz w:val="20"/>
          <w:szCs w:val="20"/>
        </w:rPr>
        <w:t>Złożenie oferty następuje po wybraniu polecenia „Złóż ofertę”.</w:t>
      </w:r>
    </w:p>
    <w:p w14:paraId="2269FFB4" w14:textId="77777777" w:rsidR="0015776E" w:rsidRPr="0015776E" w:rsidRDefault="0015776E" w:rsidP="0015776E">
      <w:pPr>
        <w:numPr>
          <w:ilvl w:val="0"/>
          <w:numId w:val="67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5776E">
        <w:rPr>
          <w:rFonts w:ascii="Century Gothic" w:hAnsi="Century Gothic" w:cs="Century Gothic"/>
          <w:sz w:val="20"/>
          <w:szCs w:val="20"/>
        </w:rPr>
        <w:t xml:space="preserve">Polecenia „Zapisz i powrót” i  „Zapisz wersję roboczą” umożliwiają zapisanie oferty przed jej złożeniem. Zapisana oferta nie jest ofertą złożoną. </w:t>
      </w:r>
    </w:p>
    <w:p w14:paraId="578367D8" w14:textId="77777777" w:rsidR="0015776E" w:rsidRPr="0015776E" w:rsidRDefault="0015776E" w:rsidP="0015776E">
      <w:pPr>
        <w:numPr>
          <w:ilvl w:val="0"/>
          <w:numId w:val="67"/>
        </w:numPr>
        <w:spacing w:after="120" w:line="360" w:lineRule="auto"/>
        <w:ind w:left="1077" w:hanging="357"/>
        <w:jc w:val="both"/>
        <w:rPr>
          <w:rFonts w:ascii="Century Gothic" w:hAnsi="Century Gothic" w:cs="Century Gothic"/>
          <w:sz w:val="20"/>
          <w:szCs w:val="20"/>
        </w:rPr>
      </w:pPr>
      <w:r w:rsidRPr="0015776E">
        <w:rPr>
          <w:rFonts w:ascii="Century Gothic" w:hAnsi="Century Gothic" w:cs="Century Gothic"/>
          <w:sz w:val="20"/>
          <w:szCs w:val="20"/>
        </w:rPr>
        <w:t>Zapisując lub składając ofertę należy ustanowić hasło szyfrowania.</w:t>
      </w:r>
    </w:p>
    <w:p w14:paraId="64A3169E" w14:textId="0F4F9CAE" w:rsidR="0015776E" w:rsidRDefault="0015776E" w:rsidP="0015776E">
      <w:pPr>
        <w:spacing w:after="120" w:line="360" w:lineRule="auto"/>
        <w:ind w:firstLine="357"/>
        <w:jc w:val="both"/>
        <w:rPr>
          <w:rFonts w:ascii="Century Gothic" w:hAnsi="Century Gothic" w:cs="Century Gothic"/>
          <w:sz w:val="20"/>
          <w:szCs w:val="20"/>
        </w:rPr>
      </w:pPr>
      <w:r w:rsidRPr="0015776E">
        <w:rPr>
          <w:rFonts w:ascii="Century Gothic" w:hAnsi="Century Gothic" w:cs="Century Gothic"/>
          <w:sz w:val="20"/>
          <w:szCs w:val="20"/>
        </w:rPr>
        <w:t>Sposób składania ofert został zawarty w  „Podręczniku Oferenta (Wykonawcy/Dostawcy)”.</w:t>
      </w:r>
    </w:p>
    <w:p w14:paraId="31B52A8A" w14:textId="27EA5A9E" w:rsidR="00CC0AE9" w:rsidRPr="006E2BE6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Wszelkie zmiany w treści oferty (poprawki, przekreślenia, dopiski) powinny być parafowane lub podpisane przez Wykonawcę – w przeciwnym wypadku </w:t>
      </w:r>
      <w:r w:rsidR="003F618B" w:rsidRPr="006E2BE6">
        <w:rPr>
          <w:rFonts w:ascii="Century Gothic" w:hAnsi="Century Gothic" w:cs="Century Gothic"/>
          <w:sz w:val="20"/>
          <w:szCs w:val="20"/>
        </w:rPr>
        <w:t xml:space="preserve">mogą </w:t>
      </w:r>
      <w:r w:rsidRPr="006E2BE6">
        <w:rPr>
          <w:rFonts w:ascii="Century Gothic" w:hAnsi="Century Gothic" w:cs="Century Gothic"/>
          <w:sz w:val="20"/>
          <w:szCs w:val="20"/>
        </w:rPr>
        <w:t>nie b</w:t>
      </w:r>
      <w:r w:rsidR="003F618B" w:rsidRPr="006E2BE6">
        <w:rPr>
          <w:rFonts w:ascii="Century Gothic" w:hAnsi="Century Gothic" w:cs="Century Gothic"/>
          <w:sz w:val="20"/>
          <w:szCs w:val="20"/>
        </w:rPr>
        <w:t>yć</w:t>
      </w:r>
      <w:r w:rsidRPr="006E2BE6">
        <w:rPr>
          <w:rFonts w:ascii="Century Gothic" w:hAnsi="Century Gothic" w:cs="Century Gothic"/>
          <w:sz w:val="20"/>
          <w:szCs w:val="20"/>
        </w:rPr>
        <w:t xml:space="preserve"> uwzględni</w:t>
      </w:r>
      <w:r w:rsidR="003F618B" w:rsidRPr="006E2BE6">
        <w:rPr>
          <w:rFonts w:ascii="Century Gothic" w:hAnsi="Century Gothic" w:cs="Century Gothic"/>
          <w:sz w:val="20"/>
          <w:szCs w:val="20"/>
        </w:rPr>
        <w:t>o</w:t>
      </w:r>
      <w:r w:rsidRPr="006E2BE6">
        <w:rPr>
          <w:rFonts w:ascii="Century Gothic" w:hAnsi="Century Gothic" w:cs="Century Gothic"/>
          <w:sz w:val="20"/>
          <w:szCs w:val="20"/>
        </w:rPr>
        <w:t>ne</w:t>
      </w:r>
      <w:r w:rsidR="003F618B" w:rsidRPr="006E2BE6">
        <w:rPr>
          <w:rFonts w:ascii="Century Gothic" w:hAnsi="Century Gothic" w:cs="Century Gothic"/>
          <w:sz w:val="20"/>
          <w:szCs w:val="20"/>
        </w:rPr>
        <w:t xml:space="preserve"> przez Zamawiającego</w:t>
      </w:r>
      <w:r w:rsidRPr="006E2BE6">
        <w:rPr>
          <w:rFonts w:ascii="Century Gothic" w:hAnsi="Century Gothic" w:cs="Century Gothic"/>
          <w:sz w:val="20"/>
          <w:szCs w:val="20"/>
        </w:rPr>
        <w:t>.</w:t>
      </w:r>
    </w:p>
    <w:p w14:paraId="0E2DB8F7" w14:textId="77777777" w:rsidR="00CC0AE9" w:rsidRPr="006E2BE6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Niedopuszczalne jest dokonywanie przez Wykonawcę zmian w treści złożonej oferty, </w:t>
      </w:r>
      <w:r w:rsidR="007E4022" w:rsidRPr="006E2BE6">
        <w:rPr>
          <w:rFonts w:ascii="Century Gothic" w:hAnsi="Century Gothic" w:cs="Century Gothic"/>
          <w:sz w:val="20"/>
          <w:szCs w:val="20"/>
        </w:rPr>
        <w:br/>
      </w:r>
      <w:r w:rsidRPr="006E2BE6">
        <w:rPr>
          <w:rFonts w:ascii="Century Gothic" w:hAnsi="Century Gothic" w:cs="Century Gothic"/>
          <w:sz w:val="20"/>
          <w:szCs w:val="20"/>
        </w:rPr>
        <w:t>po upływie terminu składania ofert, chyba, że Zamawiający wyrazi na to zgodę.</w:t>
      </w:r>
    </w:p>
    <w:p w14:paraId="60446F08" w14:textId="7EEFC8E8" w:rsidR="0015776E" w:rsidRPr="0015776E" w:rsidRDefault="00CC0AE9" w:rsidP="0015776E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Przed upływem terminu składania ofert, Wykonawca </w:t>
      </w:r>
      <w:r w:rsidRPr="0015776E">
        <w:rPr>
          <w:rFonts w:ascii="Century Gothic" w:hAnsi="Century Gothic" w:cs="Century Gothic"/>
          <w:b/>
          <w:bCs/>
          <w:sz w:val="20"/>
          <w:szCs w:val="20"/>
        </w:rPr>
        <w:t>może</w:t>
      </w:r>
      <w:r w:rsidRPr="0015776E">
        <w:rPr>
          <w:rFonts w:ascii="Century Gothic" w:hAnsi="Century Gothic" w:cs="Century Gothic"/>
          <w:sz w:val="20"/>
          <w:szCs w:val="20"/>
        </w:rPr>
        <w:t xml:space="preserve"> wycofać ofertę lub </w:t>
      </w:r>
      <w:r w:rsidRPr="0015776E">
        <w:rPr>
          <w:rFonts w:ascii="Century Gothic" w:hAnsi="Century Gothic" w:cs="Century Gothic"/>
          <w:b/>
          <w:bCs/>
          <w:sz w:val="20"/>
          <w:szCs w:val="20"/>
        </w:rPr>
        <w:t>wprowadzić zmiany do złożonej oferty</w:t>
      </w:r>
      <w:r w:rsidR="0015776E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5776E" w:rsidRPr="00587645">
        <w:rPr>
          <w:rFonts w:ascii="Century Gothic" w:hAnsi="Century Gothic" w:cs="Century Gothic"/>
          <w:b/>
          <w:bCs/>
          <w:sz w:val="20"/>
          <w:szCs w:val="20"/>
        </w:rPr>
        <w:t>za pośrednictwem Portalu Zakupowego.</w:t>
      </w:r>
      <w:bookmarkStart w:id="16" w:name="_Hlk107815959"/>
      <w:r w:rsidR="0015776E" w:rsidRPr="00B2627F">
        <w:rPr>
          <w:rFonts w:ascii="Century Gothic" w:hAnsi="Century Gothic" w:cs="Century Gothic"/>
          <w:sz w:val="20"/>
          <w:szCs w:val="20"/>
        </w:rPr>
        <w:t xml:space="preserve"> </w:t>
      </w:r>
      <w:r w:rsidR="0015776E" w:rsidRPr="001803F9">
        <w:rPr>
          <w:rFonts w:ascii="Century Gothic" w:hAnsi="Century Gothic" w:cs="Century Gothic"/>
          <w:sz w:val="20"/>
          <w:szCs w:val="20"/>
        </w:rPr>
        <w:t>Do zmiany lub wycofania oferty ust. 1</w:t>
      </w:r>
      <w:r w:rsidR="0015776E">
        <w:rPr>
          <w:rFonts w:ascii="Century Gothic" w:hAnsi="Century Gothic" w:cs="Century Gothic"/>
          <w:sz w:val="20"/>
          <w:szCs w:val="20"/>
        </w:rPr>
        <w:t>1</w:t>
      </w:r>
      <w:r w:rsidR="0015776E" w:rsidRPr="001803F9">
        <w:rPr>
          <w:rFonts w:ascii="Century Gothic" w:hAnsi="Century Gothic" w:cs="Century Gothic"/>
          <w:sz w:val="20"/>
          <w:szCs w:val="20"/>
        </w:rPr>
        <w:t xml:space="preserve"> pkt 4) powyżej stosuje się odpowiednio. </w:t>
      </w:r>
      <w:r w:rsidR="0015776E" w:rsidRPr="00587645">
        <w:rPr>
          <w:rFonts w:ascii="Century Gothic" w:hAnsi="Century Gothic" w:cs="Century Gothic"/>
          <w:sz w:val="20"/>
          <w:szCs w:val="20"/>
        </w:rPr>
        <w:t>Sposób wycofania bądź zmiany oferty został opisany w „Podręczniku Oferenta (Wykonawcy/Dostawcy)”.</w:t>
      </w:r>
      <w:bookmarkEnd w:id="16"/>
      <w:r w:rsidR="0015776E" w:rsidRPr="00587645">
        <w:rPr>
          <w:rFonts w:ascii="Century Gothic" w:hAnsi="Century Gothic" w:cs="Century Gothic"/>
          <w:sz w:val="20"/>
          <w:szCs w:val="20"/>
        </w:rPr>
        <w:t xml:space="preserve">  </w:t>
      </w:r>
    </w:p>
    <w:p w14:paraId="5E23E300" w14:textId="59139B94" w:rsidR="00CC0AE9" w:rsidRPr="004976A7" w:rsidRDefault="00CC0AE9" w:rsidP="0015776E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 Informację o wycofaniu oferty lub zmianie oferty Wykonawca winien doręczyć Zamawiającemu przed upływem terminu składania ofert</w:t>
      </w:r>
      <w:r w:rsidR="00721BF6">
        <w:rPr>
          <w:rFonts w:ascii="Century Gothic" w:hAnsi="Century Gothic" w:cs="Century Gothic"/>
          <w:sz w:val="20"/>
          <w:szCs w:val="20"/>
        </w:rPr>
        <w:t xml:space="preserve"> w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="00721BF6">
        <w:rPr>
          <w:rFonts w:ascii="Century Gothic" w:hAnsi="Century Gothic" w:cs="Century Gothic"/>
          <w:sz w:val="20"/>
          <w:szCs w:val="20"/>
        </w:rPr>
        <w:t>sposób dopuszczony przez Zamawiającego dla złożenia oferty</w:t>
      </w:r>
      <w:r w:rsidRPr="004976A7">
        <w:rPr>
          <w:rFonts w:ascii="Century Gothic" w:hAnsi="Century Gothic" w:cs="Century Gothic"/>
          <w:sz w:val="20"/>
          <w:szCs w:val="20"/>
        </w:rPr>
        <w:t>. Oświadczenie o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 xml:space="preserve">wycofaniu oferty lub wprowadzeniu zmian powinno być </w:t>
      </w:r>
      <w:r w:rsidR="00721BF6">
        <w:rPr>
          <w:rFonts w:ascii="Century Gothic" w:hAnsi="Century Gothic" w:cs="Century Gothic"/>
          <w:sz w:val="20"/>
          <w:szCs w:val="20"/>
        </w:rPr>
        <w:t>jednoznaczne.</w:t>
      </w:r>
    </w:p>
    <w:p w14:paraId="21C86047" w14:textId="77777777" w:rsidR="00CC0AE9" w:rsidRPr="004976A7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943">
        <w:rPr>
          <w:rFonts w:ascii="Century Gothic" w:hAnsi="Century Gothic" w:cs="Century Gothic"/>
          <w:sz w:val="20"/>
          <w:szCs w:val="20"/>
        </w:rPr>
        <w:t>Wykonawca ponosi wszelkie koszty związane przygotowaniem, złożeniem i wycofaniem oferty.</w:t>
      </w:r>
      <w:r w:rsidRPr="004976A7">
        <w:rPr>
          <w:rFonts w:ascii="Century Gothic" w:hAnsi="Century Gothic" w:cs="Century Gothic"/>
          <w:b/>
          <w:sz w:val="20"/>
          <w:szCs w:val="20"/>
        </w:rPr>
        <w:t xml:space="preserve"> </w:t>
      </w:r>
    </w:p>
    <w:p w14:paraId="69DAD3B2" w14:textId="0D7069C9" w:rsidR="00E2799B" w:rsidRPr="00E2799B" w:rsidRDefault="00F051CB" w:rsidP="00E2799B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A70C75">
        <w:rPr>
          <w:rFonts w:ascii="Century Gothic" w:hAnsi="Century Gothic" w:cs="Century Gothic"/>
          <w:sz w:val="20"/>
          <w:szCs w:val="20"/>
        </w:rPr>
        <w:lastRenderedPageBreak/>
        <w:t xml:space="preserve">Zamawiający informuje, że odpowiedzialność za </w:t>
      </w:r>
      <w:r w:rsidR="007E002D" w:rsidRPr="00A70C75">
        <w:rPr>
          <w:rFonts w:ascii="Century Gothic" w:hAnsi="Century Gothic" w:cs="Century Gothic"/>
          <w:sz w:val="20"/>
          <w:szCs w:val="20"/>
        </w:rPr>
        <w:t>ewentualne wady pliku bądź plików</w:t>
      </w:r>
      <w:r w:rsidR="0019627F">
        <w:rPr>
          <w:rFonts w:ascii="Century Gothic" w:hAnsi="Century Gothic" w:cs="Century Gothic"/>
          <w:sz w:val="20"/>
          <w:szCs w:val="20"/>
        </w:rPr>
        <w:t xml:space="preserve"> lub złożenie oferty w innym formacie niż wskazano w ust. 3 powyżej</w:t>
      </w:r>
      <w:r w:rsidR="007E002D" w:rsidRPr="00A70C75">
        <w:rPr>
          <w:rFonts w:ascii="Century Gothic" w:hAnsi="Century Gothic" w:cs="Century Gothic"/>
          <w:sz w:val="20"/>
          <w:szCs w:val="20"/>
        </w:rPr>
        <w:t xml:space="preserve">, skutkujące </w:t>
      </w:r>
      <w:r w:rsidR="00C73C67" w:rsidRPr="00A70C75">
        <w:rPr>
          <w:rFonts w:ascii="Century Gothic" w:hAnsi="Century Gothic" w:cs="Century Gothic"/>
          <w:sz w:val="20"/>
          <w:szCs w:val="20"/>
        </w:rPr>
        <w:t>brak</w:t>
      </w:r>
      <w:r w:rsidR="007E002D" w:rsidRPr="00A70C75">
        <w:rPr>
          <w:rFonts w:ascii="Century Gothic" w:hAnsi="Century Gothic" w:cs="Century Gothic"/>
          <w:sz w:val="20"/>
          <w:szCs w:val="20"/>
        </w:rPr>
        <w:t>iem</w:t>
      </w:r>
      <w:r w:rsidR="00C73C67" w:rsidRPr="00A70C75">
        <w:rPr>
          <w:rFonts w:ascii="Century Gothic" w:hAnsi="Century Gothic" w:cs="Century Gothic"/>
          <w:sz w:val="20"/>
          <w:szCs w:val="20"/>
        </w:rPr>
        <w:t xml:space="preserve"> możliwości zapoznania się z treścią oferty przez Zamawiającego</w:t>
      </w:r>
      <w:r w:rsidR="007E002D" w:rsidRPr="00A70C75">
        <w:rPr>
          <w:rFonts w:ascii="Century Gothic" w:hAnsi="Century Gothic" w:cs="Century Gothic"/>
          <w:sz w:val="20"/>
          <w:szCs w:val="20"/>
        </w:rPr>
        <w:t>,</w:t>
      </w:r>
      <w:r w:rsidRPr="00A70C75">
        <w:rPr>
          <w:rFonts w:ascii="Century Gothic" w:hAnsi="Century Gothic" w:cs="Century Gothic"/>
          <w:sz w:val="20"/>
          <w:szCs w:val="20"/>
        </w:rPr>
        <w:t xml:space="preserve"> ponosi Wykonawca. </w:t>
      </w:r>
    </w:p>
    <w:p w14:paraId="7FDCF628" w14:textId="77777777" w:rsidR="00CC0AE9" w:rsidRPr="004976A7" w:rsidRDefault="00CC0AE9" w:rsidP="00CC0AE9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ADC5191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>MIEJSCE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ORAZ TERMIN SKŁADANIA OFERT</w:t>
      </w:r>
    </w:p>
    <w:p w14:paraId="51321D63" w14:textId="33F4365A" w:rsidR="0007758F" w:rsidRPr="004976A7" w:rsidRDefault="0007758F" w:rsidP="00BE508D">
      <w:pPr>
        <w:pStyle w:val="Nagwek6"/>
        <w:numPr>
          <w:ilvl w:val="0"/>
          <w:numId w:val="12"/>
        </w:numPr>
        <w:tabs>
          <w:tab w:val="num" w:pos="360"/>
        </w:tabs>
        <w:spacing w:before="0" w:after="0" w:line="360" w:lineRule="auto"/>
        <w:ind w:left="360"/>
        <w:jc w:val="both"/>
        <w:rPr>
          <w:rFonts w:ascii="Century Gothic" w:hAnsi="Century Gothic" w:cs="Century Gothic"/>
          <w:bCs w:val="0"/>
          <w:kern w:val="144"/>
        </w:rPr>
      </w:pPr>
      <w:r w:rsidRPr="004976A7">
        <w:rPr>
          <w:rFonts w:ascii="Century Gothic" w:hAnsi="Century Gothic" w:cs="Century Gothic"/>
        </w:rPr>
        <w:t xml:space="preserve">Termin składania ofert upływa w </w:t>
      </w:r>
      <w:r w:rsidRPr="0050495A">
        <w:rPr>
          <w:rFonts w:ascii="Century Gothic" w:hAnsi="Century Gothic" w:cs="Century Gothic"/>
        </w:rPr>
        <w:t>dniu</w:t>
      </w:r>
      <w:r w:rsidR="00C55ED4">
        <w:rPr>
          <w:rFonts w:ascii="Century Gothic" w:hAnsi="Century Gothic" w:cs="Century Gothic"/>
          <w:highlight w:val="yellow"/>
          <w:u w:val="single"/>
        </w:rPr>
        <w:t xml:space="preserve"> 20.07</w:t>
      </w:r>
      <w:r w:rsidR="0075243E">
        <w:rPr>
          <w:rFonts w:ascii="Century Gothic" w:hAnsi="Century Gothic" w:cs="Century Gothic"/>
          <w:highlight w:val="yellow"/>
          <w:u w:val="single"/>
        </w:rPr>
        <w:t>.</w:t>
      </w:r>
      <w:r w:rsidR="008C6A75" w:rsidRPr="0050495A">
        <w:rPr>
          <w:rFonts w:ascii="Century Gothic" w:hAnsi="Century Gothic" w:cs="Century Gothic"/>
          <w:highlight w:val="yellow"/>
          <w:u w:val="single"/>
        </w:rPr>
        <w:t>20</w:t>
      </w:r>
      <w:r w:rsidR="008C6A75">
        <w:rPr>
          <w:rFonts w:ascii="Century Gothic" w:hAnsi="Century Gothic" w:cs="Century Gothic"/>
          <w:highlight w:val="yellow"/>
          <w:u w:val="single"/>
        </w:rPr>
        <w:t>2</w:t>
      </w:r>
      <w:r w:rsidR="00B402C4">
        <w:rPr>
          <w:rFonts w:ascii="Century Gothic" w:hAnsi="Century Gothic" w:cs="Century Gothic"/>
          <w:highlight w:val="yellow"/>
          <w:u w:val="single"/>
        </w:rPr>
        <w:t>3</w:t>
      </w:r>
      <w:r w:rsidR="008C6A75" w:rsidRPr="006E2BE6">
        <w:rPr>
          <w:rFonts w:ascii="Century Gothic" w:hAnsi="Century Gothic" w:cs="Century Gothic"/>
          <w:highlight w:val="yellow"/>
          <w:u w:val="single"/>
        </w:rPr>
        <w:t xml:space="preserve"> </w:t>
      </w:r>
      <w:r w:rsidRPr="006E2BE6">
        <w:rPr>
          <w:rFonts w:ascii="Century Gothic" w:hAnsi="Century Gothic" w:cs="Century Gothic"/>
          <w:highlight w:val="yellow"/>
          <w:u w:val="single"/>
        </w:rPr>
        <w:t xml:space="preserve">r. </w:t>
      </w:r>
      <w:r w:rsidR="006D66B1">
        <w:rPr>
          <w:rFonts w:ascii="Century Gothic" w:hAnsi="Century Gothic" w:cs="Century Gothic"/>
          <w:highlight w:val="yellow"/>
          <w:u w:val="single"/>
        </w:rPr>
        <w:t xml:space="preserve">o </w:t>
      </w:r>
      <w:r w:rsidRPr="006E2BE6">
        <w:rPr>
          <w:rFonts w:ascii="Century Gothic" w:hAnsi="Century Gothic" w:cs="Century Gothic"/>
          <w:highlight w:val="yellow"/>
          <w:u w:val="single"/>
        </w:rPr>
        <w:t>godz</w:t>
      </w:r>
      <w:r w:rsidR="008123CE">
        <w:rPr>
          <w:rFonts w:ascii="Century Gothic" w:hAnsi="Century Gothic" w:cs="Century Gothic"/>
          <w:highlight w:val="yellow"/>
          <w:u w:val="single"/>
        </w:rPr>
        <w:t>.</w:t>
      </w:r>
      <w:r w:rsidR="008123CE" w:rsidRPr="00137195">
        <w:rPr>
          <w:rFonts w:ascii="Century Gothic" w:hAnsi="Century Gothic" w:cs="Century Gothic"/>
          <w:highlight w:val="yellow"/>
          <w:u w:val="single"/>
        </w:rPr>
        <w:t xml:space="preserve"> </w:t>
      </w:r>
      <w:r w:rsidR="00C55ED4">
        <w:rPr>
          <w:rFonts w:ascii="Century Gothic" w:hAnsi="Century Gothic" w:cs="Century Gothic"/>
          <w:highlight w:val="yellow"/>
          <w:u w:val="single"/>
        </w:rPr>
        <w:t>10:00</w:t>
      </w:r>
    </w:p>
    <w:p w14:paraId="3D01B8AE" w14:textId="005F48A6" w:rsidR="00264D7D" w:rsidRPr="006D66B1" w:rsidRDefault="00CC0AE9" w:rsidP="00BE508D">
      <w:pPr>
        <w:pStyle w:val="Nagwek6"/>
        <w:numPr>
          <w:ilvl w:val="0"/>
          <w:numId w:val="12"/>
        </w:numPr>
        <w:tabs>
          <w:tab w:val="num" w:pos="360"/>
        </w:tabs>
        <w:spacing w:before="0" w:after="0" w:line="360" w:lineRule="auto"/>
        <w:ind w:left="360"/>
        <w:jc w:val="both"/>
        <w:rPr>
          <w:rFonts w:ascii="Century Gothic" w:hAnsi="Century Gothic" w:cs="Century Gothic"/>
          <w:color w:val="FF0000"/>
        </w:rPr>
      </w:pPr>
      <w:bookmarkStart w:id="17" w:name="_Hlk19000559"/>
      <w:r w:rsidRPr="006D66B1">
        <w:rPr>
          <w:rFonts w:ascii="Century Gothic" w:hAnsi="Century Gothic" w:cs="Century Gothic"/>
          <w:color w:val="FF0000"/>
          <w:kern w:val="144"/>
        </w:rPr>
        <w:t>Oferty</w:t>
      </w:r>
      <w:r w:rsidR="00264D7D" w:rsidRPr="006D66B1">
        <w:rPr>
          <w:rFonts w:ascii="Century Gothic" w:hAnsi="Century Gothic" w:cs="Century Gothic"/>
          <w:color w:val="FF0000"/>
          <w:kern w:val="144"/>
        </w:rPr>
        <w:t xml:space="preserve"> należy składać</w:t>
      </w:r>
      <w:r w:rsidR="008123CE" w:rsidRPr="006D66B1">
        <w:rPr>
          <w:rFonts w:ascii="Century Gothic" w:hAnsi="Century Gothic" w:cs="Century Gothic"/>
          <w:color w:val="FF0000"/>
          <w:kern w:val="144"/>
        </w:rPr>
        <w:t xml:space="preserve"> </w:t>
      </w:r>
      <w:r w:rsidR="00264D7D" w:rsidRPr="006D66B1">
        <w:rPr>
          <w:rFonts w:ascii="Century Gothic" w:hAnsi="Century Gothic" w:cs="Century Gothic"/>
          <w:color w:val="FF0000"/>
        </w:rPr>
        <w:t>w formie elektronicznej za pośrednictwem Portalu Zakupowego</w:t>
      </w:r>
      <w:r w:rsidR="008123CE" w:rsidRPr="006D66B1">
        <w:rPr>
          <w:rFonts w:ascii="Century Gothic" w:hAnsi="Century Gothic" w:cs="Century Gothic"/>
          <w:color w:val="FF0000"/>
        </w:rPr>
        <w:t>.</w:t>
      </w:r>
    </w:p>
    <w:p w14:paraId="4FAE7BB9" w14:textId="77777777" w:rsidR="008123CE" w:rsidRPr="00193A27" w:rsidRDefault="008123CE" w:rsidP="008123CE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193A27">
        <w:rPr>
          <w:rFonts w:ascii="Century Gothic" w:hAnsi="Century Gothic" w:cs="Century Gothic"/>
          <w:sz w:val="20"/>
          <w:szCs w:val="20"/>
        </w:rPr>
        <w:t>UWAGA:</w:t>
      </w:r>
    </w:p>
    <w:p w14:paraId="0EABA7BF" w14:textId="551572CC" w:rsidR="0093034B" w:rsidRPr="00573752" w:rsidRDefault="008123CE" w:rsidP="00573752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  <w:highlight w:val="yellow"/>
        </w:rPr>
      </w:pPr>
      <w:r w:rsidRPr="00193A27">
        <w:rPr>
          <w:rFonts w:ascii="Century Gothic" w:hAnsi="Century Gothic" w:cs="Century Gothic"/>
          <w:sz w:val="20"/>
          <w:szCs w:val="20"/>
        </w:rPr>
        <w:t xml:space="preserve">Zamawiający dopuszcza złożenie oferty </w:t>
      </w:r>
      <w:r w:rsidR="00264D7D" w:rsidRPr="00193A27">
        <w:rPr>
          <w:rFonts w:ascii="Century Gothic" w:hAnsi="Century Gothic" w:cs="Century Gothic"/>
          <w:sz w:val="20"/>
          <w:szCs w:val="20"/>
        </w:rPr>
        <w:t xml:space="preserve">w </w:t>
      </w:r>
      <w:r w:rsidR="00360822" w:rsidRPr="00193A27">
        <w:rPr>
          <w:rFonts w:ascii="Century Gothic" w:hAnsi="Century Gothic" w:cs="Century Gothic"/>
          <w:sz w:val="20"/>
          <w:szCs w:val="20"/>
        </w:rPr>
        <w:t xml:space="preserve">formie elektronicznej </w:t>
      </w:r>
      <w:r w:rsidR="00CC0AE9" w:rsidRPr="00193A27">
        <w:rPr>
          <w:rFonts w:ascii="Century Gothic" w:hAnsi="Century Gothic" w:cs="Century Gothic"/>
          <w:sz w:val="20"/>
          <w:szCs w:val="20"/>
        </w:rPr>
        <w:t>na adres e-mail</w:t>
      </w:r>
      <w:r w:rsidR="00264D7D" w:rsidRPr="00193A27">
        <w:rPr>
          <w:rFonts w:ascii="Century Gothic" w:hAnsi="Century Gothic" w:cs="Century Gothic"/>
          <w:sz w:val="20"/>
          <w:szCs w:val="20"/>
        </w:rPr>
        <w:t xml:space="preserve"> </w:t>
      </w:r>
      <w:hyperlink r:id="rId18" w:history="1">
        <w:r w:rsidR="00193A27" w:rsidRPr="00B34997">
          <w:rPr>
            <w:rStyle w:val="Hipercze"/>
            <w:rFonts w:ascii="Century Gothic" w:hAnsi="Century Gothic" w:cs="Century Gothic"/>
            <w:sz w:val="20"/>
            <w:szCs w:val="20"/>
          </w:rPr>
          <w:t>zamowienia.gda@gaz-system.pl</w:t>
        </w:r>
      </w:hyperlink>
      <w:r w:rsidR="00193A27">
        <w:rPr>
          <w:rStyle w:val="Hipercze"/>
          <w:rFonts w:ascii="Century Gothic" w:hAnsi="Century Gothic" w:cs="Century Gothic"/>
          <w:color w:val="auto"/>
          <w:sz w:val="20"/>
          <w:szCs w:val="20"/>
        </w:rPr>
        <w:t xml:space="preserve"> </w:t>
      </w:r>
      <w:r w:rsidR="00264D7D" w:rsidRPr="008123CE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, przy czym z</w:t>
      </w:r>
      <w:r w:rsidR="00264D7D" w:rsidRPr="00573752">
        <w:rPr>
          <w:rFonts w:ascii="Century Gothic" w:hAnsi="Century Gothic" w:cs="Century Gothic"/>
          <w:bCs/>
          <w:sz w:val="20"/>
          <w:szCs w:val="20"/>
        </w:rPr>
        <w:t xml:space="preserve">łożenie oferty w </w:t>
      </w:r>
      <w:r w:rsidR="00FF0649" w:rsidRPr="00573752">
        <w:rPr>
          <w:rFonts w:ascii="Century Gothic" w:hAnsi="Century Gothic" w:cs="Century Gothic"/>
          <w:bCs/>
          <w:sz w:val="20"/>
          <w:szCs w:val="20"/>
        </w:rPr>
        <w:t>ten sposób</w:t>
      </w:r>
      <w:r w:rsidR="00264D7D" w:rsidRPr="00573752">
        <w:rPr>
          <w:rFonts w:ascii="Century Gothic" w:hAnsi="Century Gothic" w:cs="Century Gothic"/>
          <w:bCs/>
          <w:sz w:val="20"/>
          <w:szCs w:val="20"/>
        </w:rPr>
        <w:t xml:space="preserve"> </w:t>
      </w:r>
      <w:r>
        <w:rPr>
          <w:rFonts w:ascii="Century Gothic" w:hAnsi="Century Gothic" w:cs="Century Gothic"/>
          <w:bCs/>
          <w:sz w:val="20"/>
          <w:szCs w:val="20"/>
        </w:rPr>
        <w:t xml:space="preserve">możliwe jest </w:t>
      </w:r>
      <w:r w:rsidRPr="006D66B1">
        <w:rPr>
          <w:rFonts w:ascii="Century Gothic" w:hAnsi="Century Gothic" w:cs="Century Gothic"/>
          <w:bCs/>
          <w:sz w:val="20"/>
          <w:szCs w:val="20"/>
          <w:u w:val="single"/>
        </w:rPr>
        <w:t>wyłącznie w przypadku niedostępności Portalu Zakupowego</w:t>
      </w:r>
      <w:r>
        <w:rPr>
          <w:rFonts w:ascii="Century Gothic" w:hAnsi="Century Gothic" w:cs="Century Gothic"/>
          <w:bCs/>
          <w:sz w:val="20"/>
          <w:szCs w:val="20"/>
        </w:rPr>
        <w:t>. Wraz ze złożeniem oferty na wskazany adres e-mail Wykonawca zobowiązany jest wykazać, że niedostępność Portalu Zakupowego wynika z przyczyn od niego niezależnych</w:t>
      </w:r>
      <w:bookmarkEnd w:id="17"/>
      <w:r w:rsidR="00714682" w:rsidRPr="00573752">
        <w:rPr>
          <w:rFonts w:ascii="Century Gothic" w:hAnsi="Century Gothic" w:cs="Century Gothic"/>
          <w:sz w:val="20"/>
          <w:szCs w:val="20"/>
        </w:rPr>
        <w:t>.</w:t>
      </w:r>
    </w:p>
    <w:p w14:paraId="6ECC5562" w14:textId="5F1B9A05" w:rsidR="00CC0AE9" w:rsidRPr="004976A7" w:rsidRDefault="00CC0AE9" w:rsidP="00BE508D">
      <w:pPr>
        <w:pStyle w:val="Nagwek6"/>
        <w:numPr>
          <w:ilvl w:val="0"/>
          <w:numId w:val="12"/>
        </w:numPr>
        <w:tabs>
          <w:tab w:val="num" w:pos="360"/>
        </w:tabs>
        <w:spacing w:before="0" w:after="0" w:line="360" w:lineRule="auto"/>
        <w:ind w:left="360"/>
        <w:jc w:val="both"/>
        <w:rPr>
          <w:rFonts w:ascii="Century Gothic" w:hAnsi="Century Gothic" w:cs="Century Gothic"/>
          <w:b w:val="0"/>
          <w:bCs w:val="0"/>
          <w:kern w:val="144"/>
        </w:rPr>
      </w:pPr>
      <w:r w:rsidRPr="004976A7">
        <w:rPr>
          <w:rFonts w:ascii="Century Gothic" w:hAnsi="Century Gothic" w:cs="Century Gothic"/>
          <w:b w:val="0"/>
          <w:kern w:val="144"/>
        </w:rPr>
        <w:t xml:space="preserve">Otwarcie </w:t>
      </w:r>
      <w:r w:rsidRPr="006D66B1">
        <w:rPr>
          <w:rFonts w:ascii="Century Gothic" w:hAnsi="Century Gothic" w:cs="Century Gothic"/>
          <w:b w:val="0"/>
          <w:kern w:val="144"/>
        </w:rPr>
        <w:t xml:space="preserve">ofert </w:t>
      </w:r>
      <w:r w:rsidR="008D631E" w:rsidRPr="006D66B1">
        <w:rPr>
          <w:rFonts w:ascii="Century Gothic" w:hAnsi="Century Gothic" w:cs="Century Gothic"/>
          <w:b w:val="0"/>
          <w:kern w:val="144"/>
        </w:rPr>
        <w:t xml:space="preserve">jest </w:t>
      </w:r>
      <w:r w:rsidRPr="006D66B1">
        <w:rPr>
          <w:rFonts w:ascii="Century Gothic" w:hAnsi="Century Gothic" w:cs="Century Gothic"/>
          <w:b w:val="0"/>
          <w:kern w:val="144"/>
        </w:rPr>
        <w:t>niejawne</w:t>
      </w:r>
      <w:r w:rsidR="00583D08">
        <w:rPr>
          <w:rFonts w:ascii="Century Gothic" w:hAnsi="Century Gothic" w:cs="Century Gothic"/>
          <w:b w:val="0"/>
          <w:kern w:val="144"/>
        </w:rPr>
        <w:t xml:space="preserve"> i nastąpi niezwłocznie </w:t>
      </w:r>
      <w:r w:rsidR="00151DCC">
        <w:rPr>
          <w:rFonts w:ascii="Century Gothic" w:hAnsi="Century Gothic" w:cs="Century Gothic"/>
          <w:b w:val="0"/>
          <w:kern w:val="144"/>
        </w:rPr>
        <w:t>po upływie terminu składania ofert.</w:t>
      </w:r>
    </w:p>
    <w:p w14:paraId="2FF484AB" w14:textId="77777777" w:rsidR="00CC0AE9" w:rsidRPr="004976A7" w:rsidRDefault="00CC0AE9" w:rsidP="00BE508D">
      <w:pPr>
        <w:pStyle w:val="Nagwek6"/>
        <w:numPr>
          <w:ilvl w:val="0"/>
          <w:numId w:val="12"/>
        </w:numPr>
        <w:tabs>
          <w:tab w:val="num" w:pos="360"/>
        </w:tabs>
        <w:spacing w:before="0" w:after="0" w:line="360" w:lineRule="auto"/>
        <w:ind w:left="360"/>
        <w:jc w:val="both"/>
        <w:rPr>
          <w:rFonts w:ascii="Century Gothic" w:hAnsi="Century Gothic" w:cs="Century Gothic"/>
          <w:b w:val="0"/>
          <w:kern w:val="144"/>
        </w:rPr>
      </w:pPr>
      <w:r w:rsidRPr="004976A7">
        <w:rPr>
          <w:rFonts w:ascii="Century Gothic" w:hAnsi="Century Gothic" w:cs="Century Gothic"/>
          <w:b w:val="0"/>
          <w:kern w:val="144"/>
        </w:rPr>
        <w:t>W przypadku złożenia oferty po upływie terminu składania ofert, Zamawiający niezwłocznie zawiadomi Wykonawcę o złożeniu oferty po terminie.</w:t>
      </w:r>
    </w:p>
    <w:p w14:paraId="52925588" w14:textId="77777777" w:rsidR="00CC0AE9" w:rsidRPr="004976A7" w:rsidRDefault="00CC0AE9" w:rsidP="00CC0AE9">
      <w:pPr>
        <w:spacing w:line="360" w:lineRule="auto"/>
      </w:pPr>
    </w:p>
    <w:p w14:paraId="52E83233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18" w:name="_Hlk92293878"/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OPIS SPOSOBU </w:t>
      </w:r>
      <w:r w:rsidRPr="00715FF7">
        <w:rPr>
          <w:rFonts w:ascii="Century Gothic" w:hAnsi="Century Gothic" w:cs="Century Gothic"/>
          <w:b/>
          <w:bCs/>
          <w:sz w:val="20"/>
          <w:szCs w:val="20"/>
        </w:rPr>
        <w:t>OBLICZENIA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CENY</w:t>
      </w:r>
    </w:p>
    <w:bookmarkEnd w:id="18"/>
    <w:p w14:paraId="30DAA8AB" w14:textId="0D3FED48" w:rsidR="00CC0AE9" w:rsidRPr="004976A7" w:rsidRDefault="00CC0AE9" w:rsidP="00BE508D">
      <w:pPr>
        <w:numPr>
          <w:ilvl w:val="2"/>
          <w:numId w:val="11"/>
        </w:numPr>
        <w:tabs>
          <w:tab w:val="clear" w:pos="2340"/>
          <w:tab w:val="num" w:pos="357"/>
          <w:tab w:val="left" w:pos="540"/>
        </w:tabs>
        <w:spacing w:line="360" w:lineRule="auto"/>
        <w:ind w:left="357" w:hanging="357"/>
        <w:jc w:val="both"/>
        <w:rPr>
          <w:rFonts w:ascii="Century Gothic" w:hAnsi="Century Gothic" w:cs="Century Gothic"/>
          <w:bCs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Ceny oferty muszą być podane w złotych polskich (PLN) w postaci netto oraz brutto –</w:t>
      </w:r>
      <w:r w:rsidR="00E2510C" w:rsidRPr="004976A7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z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wyodrębnieniem podatku VAT (netto + VAT = brutto),</w:t>
      </w:r>
      <w:r w:rsidR="00E2510C" w:rsidRPr="004976A7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naliczonym zgodnie z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 xml:space="preserve">obowiązującymi przepisami. Wykonawca określi ceny oferty za wykonanie przedmiotu Zamówienia z dokładnością do drugiego miejsca po przecinku, zgodnie z treścią </w:t>
      </w:r>
      <w:r w:rsidR="00235E82">
        <w:rPr>
          <w:rFonts w:ascii="Century Gothic" w:hAnsi="Century Gothic" w:cs="Century Gothic"/>
          <w:sz w:val="20"/>
          <w:szCs w:val="20"/>
        </w:rPr>
        <w:t>F</w:t>
      </w:r>
      <w:r w:rsidR="00235E82" w:rsidRPr="004976A7">
        <w:rPr>
          <w:rFonts w:ascii="Century Gothic" w:hAnsi="Century Gothic" w:cs="Century Gothic"/>
          <w:sz w:val="20"/>
          <w:szCs w:val="20"/>
        </w:rPr>
        <w:t xml:space="preserve">ormularza </w:t>
      </w:r>
      <w:r w:rsidRPr="004976A7">
        <w:rPr>
          <w:rFonts w:ascii="Century Gothic" w:hAnsi="Century Gothic" w:cs="Century Gothic"/>
          <w:sz w:val="20"/>
          <w:szCs w:val="20"/>
        </w:rPr>
        <w:t xml:space="preserve">„Oferta” </w:t>
      </w:r>
      <w:r w:rsidRPr="004976A7">
        <w:rPr>
          <w:rFonts w:ascii="Century Gothic" w:hAnsi="Century Gothic" w:cs="Century Gothic"/>
          <w:bCs/>
          <w:sz w:val="20"/>
          <w:szCs w:val="20"/>
        </w:rPr>
        <w:t>(</w:t>
      </w:r>
      <w:r w:rsidRPr="00A33BE5">
        <w:rPr>
          <w:rFonts w:ascii="Century Gothic" w:hAnsi="Century Gothic" w:cs="Century Gothic"/>
          <w:b/>
          <w:sz w:val="20"/>
          <w:szCs w:val="20"/>
        </w:rPr>
        <w:t xml:space="preserve">Załącznik nr </w:t>
      </w:r>
      <w:r w:rsidR="00AD0D7D" w:rsidRPr="00A33BE5">
        <w:rPr>
          <w:rFonts w:ascii="Century Gothic" w:hAnsi="Century Gothic" w:cs="Century Gothic"/>
          <w:b/>
          <w:sz w:val="20"/>
          <w:szCs w:val="20"/>
        </w:rPr>
        <w:t>3</w:t>
      </w:r>
      <w:r w:rsidR="006D66B1">
        <w:rPr>
          <w:rFonts w:ascii="Century Gothic" w:hAnsi="Century Gothic" w:cs="Century Gothic"/>
          <w:bCs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bCs/>
          <w:sz w:val="20"/>
          <w:szCs w:val="20"/>
        </w:rPr>
        <w:t xml:space="preserve">do </w:t>
      </w:r>
      <w:r w:rsidR="00B52A99">
        <w:rPr>
          <w:rFonts w:ascii="Century Gothic" w:hAnsi="Century Gothic" w:cs="Century Gothic"/>
          <w:bCs/>
          <w:sz w:val="20"/>
          <w:szCs w:val="20"/>
        </w:rPr>
        <w:t>SWZ</w:t>
      </w:r>
      <w:r w:rsidRPr="004976A7">
        <w:rPr>
          <w:rFonts w:ascii="Century Gothic" w:hAnsi="Century Gothic" w:cs="Century Gothic"/>
          <w:bCs/>
          <w:sz w:val="20"/>
          <w:szCs w:val="20"/>
        </w:rPr>
        <w:t>).</w:t>
      </w:r>
    </w:p>
    <w:p w14:paraId="4F856F4D" w14:textId="77777777" w:rsidR="00CC0AE9" w:rsidRPr="004976A7" w:rsidRDefault="00CC0AE9" w:rsidP="00BE508D">
      <w:pPr>
        <w:numPr>
          <w:ilvl w:val="2"/>
          <w:numId w:val="11"/>
        </w:numPr>
        <w:tabs>
          <w:tab w:val="clear" w:pos="2340"/>
          <w:tab w:val="left" w:pos="142"/>
          <w:tab w:val="num" w:pos="357"/>
          <w:tab w:val="left" w:pos="426"/>
          <w:tab w:val="left" w:pos="5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4976A7">
        <w:rPr>
          <w:rFonts w:ascii="Century Gothic" w:hAnsi="Century Gothic" w:cs="Century Gothic"/>
          <w:sz w:val="20"/>
          <w:szCs w:val="20"/>
          <w:u w:val="single"/>
        </w:rPr>
        <w:t xml:space="preserve">Ceny zawarte w Formularzu „Oferta” będą wartościami ryczałtowymi, obejmującymi wszystkie koszty i składniki </w:t>
      </w:r>
      <w:r w:rsidRPr="004976A7">
        <w:rPr>
          <w:rFonts w:ascii="Century Gothic" w:hAnsi="Century Gothic" w:cs="Century Gothic"/>
          <w:sz w:val="20"/>
          <w:szCs w:val="20"/>
        </w:rPr>
        <w:t xml:space="preserve">związane z realizacją przedmiotu Zamówienia oraz warunkami stawianymi przez Zamawiającego. </w:t>
      </w:r>
    </w:p>
    <w:p w14:paraId="4D0BCC3E" w14:textId="77777777" w:rsidR="00CC0AE9" w:rsidRPr="005354C4" w:rsidRDefault="00CC0AE9" w:rsidP="00BE508D">
      <w:pPr>
        <w:numPr>
          <w:ilvl w:val="2"/>
          <w:numId w:val="11"/>
        </w:numPr>
        <w:tabs>
          <w:tab w:val="clear" w:pos="23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Ceny oferty nie ulegną zmianie przez okres ważności oferty (związania).</w:t>
      </w:r>
    </w:p>
    <w:p w14:paraId="58A7363F" w14:textId="796A3CA0" w:rsidR="00CC0AE9" w:rsidRPr="005354C4" w:rsidRDefault="00CC0AE9" w:rsidP="00BE508D">
      <w:pPr>
        <w:numPr>
          <w:ilvl w:val="2"/>
          <w:numId w:val="11"/>
        </w:numPr>
        <w:tabs>
          <w:tab w:val="clear" w:pos="23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Rozliczenia między Zamawiającym</w:t>
      </w:r>
      <w:r w:rsidR="006D66B1">
        <w:rPr>
          <w:rFonts w:ascii="Century Gothic" w:hAnsi="Century Gothic" w:cs="Century Gothic"/>
          <w:sz w:val="20"/>
          <w:szCs w:val="20"/>
        </w:rPr>
        <w:t>,</w:t>
      </w:r>
      <w:r w:rsidRPr="004976A7">
        <w:rPr>
          <w:rFonts w:ascii="Century Gothic" w:hAnsi="Century Gothic" w:cs="Century Gothic"/>
          <w:sz w:val="20"/>
          <w:szCs w:val="20"/>
        </w:rPr>
        <w:t xml:space="preserve"> a Wykonawcą prowadzone będą w walucie PLN.</w:t>
      </w:r>
    </w:p>
    <w:p w14:paraId="21D8F2EB" w14:textId="430194FB" w:rsidR="00CC0AE9" w:rsidRPr="00300E4F" w:rsidRDefault="00CC0AE9" w:rsidP="00BE508D">
      <w:pPr>
        <w:numPr>
          <w:ilvl w:val="2"/>
          <w:numId w:val="11"/>
        </w:numPr>
        <w:tabs>
          <w:tab w:val="clear" w:pos="23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4976A7">
        <w:rPr>
          <w:rFonts w:ascii="Century Gothic" w:hAnsi="Century Gothic" w:cs="Century Gothic"/>
          <w:sz w:val="20"/>
          <w:szCs w:val="20"/>
        </w:rPr>
        <w:t>Jeśli Wykonawca ma siedzibę lub miejsce zamieszkania poza terytorium Polski, oraz jeśli</w:t>
      </w:r>
      <w:r w:rsidR="007E4022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 xml:space="preserve">na podstawie odrębnych przepisów, Wykonawca nie jest zobowiązany do uiszczenia podatku od towarów i usług w Polsce, Wykonawca musi wskazać w ofercie wyłącznie cenę netto (tj. nieobejmującą podatku od towarów i usług). </w:t>
      </w:r>
    </w:p>
    <w:p w14:paraId="420DCC41" w14:textId="521A7601" w:rsidR="00EA00FF" w:rsidRPr="00EF5505" w:rsidRDefault="00EA00FF" w:rsidP="00EF5505">
      <w:pPr>
        <w:numPr>
          <w:ilvl w:val="2"/>
          <w:numId w:val="11"/>
        </w:numPr>
        <w:tabs>
          <w:tab w:val="clear" w:pos="23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  <w:u w:val="single"/>
        </w:rPr>
      </w:pPr>
      <w:bookmarkStart w:id="19" w:name="_Hlk92293902"/>
      <w:r w:rsidRPr="00EA00FF">
        <w:rPr>
          <w:rFonts w:ascii="Century Gothic" w:hAnsi="Century Gothic" w:cs="Century Gothic"/>
          <w:sz w:val="20"/>
          <w:szCs w:val="20"/>
          <w:u w:val="single"/>
        </w:rPr>
        <w:t>Jeżeli zostanie złożona oferta, której wybór prowadziłby do powstania u Zamawiającego obowiązku podatkowego, zgodnie z przepisami o podatku od towarów i usług</w:t>
      </w:r>
      <w:r w:rsidRPr="00EF5505">
        <w:rPr>
          <w:rFonts w:ascii="Century Gothic" w:hAnsi="Century Gothic" w:cs="Century Gothic"/>
          <w:sz w:val="20"/>
          <w:szCs w:val="20"/>
          <w:u w:val="single"/>
        </w:rPr>
        <w:t>, Wykonawca ma obowiązek:</w:t>
      </w:r>
    </w:p>
    <w:p w14:paraId="2661A8E4" w14:textId="3DAF902B" w:rsidR="00EA00FF" w:rsidRDefault="00EA00FF" w:rsidP="00ED09DC">
      <w:pPr>
        <w:pStyle w:val="Akapitzlist"/>
        <w:numPr>
          <w:ilvl w:val="0"/>
          <w:numId w:val="63"/>
        </w:num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EA00FF">
        <w:rPr>
          <w:rFonts w:ascii="Century Gothic" w:hAnsi="Century Gothic" w:cs="Century Gothic"/>
          <w:sz w:val="20"/>
          <w:szCs w:val="20"/>
          <w:u w:val="single"/>
        </w:rPr>
        <w:lastRenderedPageBreak/>
        <w:t>poinformowania Zamawiającego, że wybór jego oferty będzie prowadził do powstania u Zamawiającego obowiązku podatkowego;</w:t>
      </w:r>
    </w:p>
    <w:p w14:paraId="0B98ED0D" w14:textId="12EAC448" w:rsidR="00EA00FF" w:rsidRDefault="00EA00FF" w:rsidP="00ED09DC">
      <w:pPr>
        <w:pStyle w:val="Akapitzlist"/>
        <w:numPr>
          <w:ilvl w:val="0"/>
          <w:numId w:val="63"/>
        </w:num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EA00FF">
        <w:rPr>
          <w:rFonts w:ascii="Century Gothic" w:hAnsi="Century Gothic" w:cs="Century Gothic"/>
          <w:sz w:val="20"/>
          <w:szCs w:val="20"/>
          <w:u w:val="single"/>
        </w:rPr>
        <w:t>wskazania nazwy (rodzaju) towaru lub usługi, których dostawa lub świadczenie będą prowadziły do powstania obowiązku podatkowego;</w:t>
      </w:r>
    </w:p>
    <w:p w14:paraId="04CAC45F" w14:textId="629D1013" w:rsidR="00EA00FF" w:rsidRDefault="00EA00FF" w:rsidP="00ED09DC">
      <w:pPr>
        <w:pStyle w:val="Akapitzlist"/>
        <w:numPr>
          <w:ilvl w:val="0"/>
          <w:numId w:val="63"/>
        </w:num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EA00FF">
        <w:rPr>
          <w:rFonts w:ascii="Century Gothic" w:hAnsi="Century Gothic" w:cs="Century Gothic"/>
          <w:sz w:val="20"/>
          <w:szCs w:val="20"/>
          <w:u w:val="single"/>
        </w:rPr>
        <w:t>wskazania wartości towaru lub usługi objętego obowiązkiem podatkowym Zamawiającego, bez kwoty podatku;</w:t>
      </w:r>
    </w:p>
    <w:p w14:paraId="0D5FC7C8" w14:textId="1CAB1FF2" w:rsidR="00EA00FF" w:rsidRPr="00A33BE5" w:rsidRDefault="00EA00FF" w:rsidP="00A33BE5">
      <w:pPr>
        <w:pStyle w:val="Akapitzlist"/>
        <w:numPr>
          <w:ilvl w:val="0"/>
          <w:numId w:val="63"/>
        </w:num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EA00FF">
        <w:rPr>
          <w:rFonts w:ascii="Century Gothic" w:hAnsi="Century Gothic" w:cs="Century Gothic"/>
          <w:sz w:val="20"/>
          <w:szCs w:val="20"/>
          <w:u w:val="single"/>
        </w:rPr>
        <w:t>wskazania stawki podatku od towarów i usług, która zgodnie z wiedzą Wykonawcy, będzie miała zastosowanie.</w:t>
      </w:r>
      <w:bookmarkEnd w:id="19"/>
    </w:p>
    <w:p w14:paraId="1AEBE7A8" w14:textId="77777777" w:rsidR="00CC0AE9" w:rsidRPr="004976A7" w:rsidRDefault="00CC0AE9" w:rsidP="00CC0AE9">
      <w:pPr>
        <w:tabs>
          <w:tab w:val="left" w:pos="540"/>
        </w:tabs>
        <w:spacing w:line="360" w:lineRule="auto"/>
        <w:ind w:left="357"/>
        <w:jc w:val="both"/>
        <w:rPr>
          <w:rFonts w:ascii="Century Gothic" w:hAnsi="Century Gothic" w:cs="Century Gothic"/>
          <w:b/>
          <w:bCs/>
          <w:sz w:val="20"/>
          <w:szCs w:val="20"/>
          <w:highlight w:val="yellow"/>
        </w:rPr>
      </w:pPr>
    </w:p>
    <w:p w14:paraId="6722DA0A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OPIS KRYTERIÓW, KTÓRYMI ZAMAWIAJĄCY BĘDZIE SIĘ KIEROWAŁ PRZY WYBORZE OFERTY, WRAZ Z PODANIEM ZNACZENIA TYCH KRYTERIÓW I SPOSOBU OCENY OFERT</w:t>
      </w:r>
    </w:p>
    <w:p w14:paraId="3F13B2CF" w14:textId="32081FF6" w:rsidR="00CC0AE9" w:rsidRPr="004976A7" w:rsidRDefault="00CC0AE9" w:rsidP="00BE508D">
      <w:pPr>
        <w:numPr>
          <w:ilvl w:val="0"/>
          <w:numId w:val="22"/>
        </w:numPr>
        <w:tabs>
          <w:tab w:val="clear" w:pos="714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  <w:lang w:eastAsia="ar-SA"/>
        </w:rPr>
        <w:t xml:space="preserve">Przy wyborze najkorzystniejszej oferty Zamawiający będzie się </w:t>
      </w:r>
      <w:r w:rsidRPr="004976A7">
        <w:rPr>
          <w:rFonts w:ascii="Century Gothic" w:hAnsi="Century Gothic" w:cs="Century Gothic"/>
          <w:sz w:val="20"/>
          <w:szCs w:val="20"/>
        </w:rPr>
        <w:t xml:space="preserve">kierował </w:t>
      </w:r>
      <w:r w:rsidRPr="004B5201">
        <w:rPr>
          <w:rFonts w:ascii="Century Gothic" w:hAnsi="Century Gothic" w:cs="Century Gothic"/>
          <w:sz w:val="20"/>
          <w:szCs w:val="20"/>
        </w:rPr>
        <w:t>następującym</w:t>
      </w:r>
      <w:r w:rsidR="0075243E">
        <w:rPr>
          <w:rFonts w:ascii="Century Gothic" w:hAnsi="Century Gothic" w:cs="Century Gothic"/>
          <w:sz w:val="20"/>
          <w:szCs w:val="20"/>
        </w:rPr>
        <w:t>i</w:t>
      </w:r>
      <w:r w:rsidRPr="004B5201">
        <w:rPr>
          <w:rFonts w:ascii="Century Gothic" w:hAnsi="Century Gothic" w:cs="Century Gothic"/>
          <w:sz w:val="20"/>
          <w:szCs w:val="20"/>
        </w:rPr>
        <w:t xml:space="preserve"> kryteri</w:t>
      </w:r>
      <w:r w:rsidR="0075243E">
        <w:rPr>
          <w:rFonts w:ascii="Century Gothic" w:hAnsi="Century Gothic" w:cs="Century Gothic"/>
          <w:sz w:val="20"/>
          <w:szCs w:val="20"/>
        </w:rPr>
        <w:t>ami</w:t>
      </w:r>
      <w:r w:rsidRPr="004976A7">
        <w:rPr>
          <w:rFonts w:ascii="Century Gothic" w:hAnsi="Century Gothic" w:cs="Century Gothic"/>
          <w:sz w:val="20"/>
          <w:szCs w:val="20"/>
        </w:rPr>
        <w:t>:</w:t>
      </w:r>
    </w:p>
    <w:p w14:paraId="71BF8EBB" w14:textId="4DEEA990" w:rsidR="00CC0AE9" w:rsidRPr="0019627F" w:rsidRDefault="00CC0AE9" w:rsidP="005354C4">
      <w:pPr>
        <w:suppressAutoHyphens/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19627F">
        <w:rPr>
          <w:rFonts w:ascii="Century Gothic" w:hAnsi="Century Gothic"/>
          <w:b/>
          <w:sz w:val="20"/>
          <w:szCs w:val="20"/>
        </w:rPr>
        <w:t xml:space="preserve">Cena – </w:t>
      </w:r>
      <w:proofErr w:type="spellStart"/>
      <w:r w:rsidRPr="0019627F">
        <w:rPr>
          <w:rFonts w:ascii="Century Gothic" w:hAnsi="Century Gothic"/>
          <w:b/>
          <w:sz w:val="20"/>
          <w:szCs w:val="20"/>
        </w:rPr>
        <w:t>P</w:t>
      </w:r>
      <w:r w:rsidRPr="0019627F">
        <w:rPr>
          <w:rFonts w:ascii="Century Gothic" w:hAnsi="Century Gothic"/>
          <w:b/>
          <w:sz w:val="20"/>
          <w:szCs w:val="20"/>
          <w:vertAlign w:val="subscript"/>
        </w:rPr>
        <w:t>c</w:t>
      </w:r>
      <w:proofErr w:type="spellEnd"/>
      <w:r w:rsidR="007E4022" w:rsidRPr="0019627F">
        <w:rPr>
          <w:rFonts w:ascii="Century Gothic" w:hAnsi="Century Gothic"/>
          <w:sz w:val="20"/>
          <w:szCs w:val="20"/>
        </w:rPr>
        <w:t xml:space="preserve"> </w:t>
      </w:r>
      <w:r w:rsidRPr="0019627F">
        <w:rPr>
          <w:rFonts w:ascii="Century Gothic" w:hAnsi="Century Gothic"/>
          <w:sz w:val="20"/>
          <w:szCs w:val="20"/>
        </w:rPr>
        <w:t xml:space="preserve">- waga </w:t>
      </w:r>
      <w:r w:rsidR="0000024C">
        <w:rPr>
          <w:rFonts w:ascii="Century Gothic" w:hAnsi="Century Gothic" w:cs="Arial"/>
          <w:sz w:val="20"/>
          <w:szCs w:val="20"/>
        </w:rPr>
        <w:t>95%</w:t>
      </w:r>
      <w:r w:rsidR="00B736D0">
        <w:rPr>
          <w:rFonts w:ascii="Century Gothic" w:hAnsi="Century Gothic" w:cs="Arial"/>
          <w:sz w:val="20"/>
          <w:szCs w:val="20"/>
        </w:rPr>
        <w:t xml:space="preserve">, </w:t>
      </w:r>
      <w:r w:rsidRPr="0019627F">
        <w:rPr>
          <w:rFonts w:ascii="Century Gothic" w:hAnsi="Century Gothic"/>
          <w:sz w:val="20"/>
          <w:szCs w:val="20"/>
        </w:rPr>
        <w:t>które zostanie przeliczone na punkty według następującego wzoru:</w:t>
      </w:r>
    </w:p>
    <w:p w14:paraId="5CD38C79" w14:textId="280BEDDF" w:rsidR="00CC0AE9" w:rsidRPr="006E2BE6" w:rsidRDefault="002E57BA" w:rsidP="005354C4">
      <w:pPr>
        <w:suppressAutoHyphens/>
        <w:spacing w:line="360" w:lineRule="auto"/>
        <w:ind w:left="426"/>
        <w:jc w:val="both"/>
        <w:rPr>
          <w:rFonts w:ascii="Century Gothic" w:eastAsia="SimSun" w:hAnsi="Century Gothic" w:cs="Arial"/>
          <w:b/>
          <w:sz w:val="20"/>
          <w:szCs w:val="20"/>
          <w:lang w:eastAsia="he-IL" w:bidi="he-I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c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>Najniższa cena netto spośród złożonych ofert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Cena netto oferty badanej</m:t>
              </m:r>
            </m:den>
          </m:f>
          <m:r>
            <w:rPr>
              <w:rFonts w:ascii="Cambria Math" w:hAnsi="Cambria Math" w:cs="Arial"/>
              <w:sz w:val="20"/>
              <w:szCs w:val="20"/>
            </w:rPr>
            <m:t>×95 pkt</m:t>
          </m:r>
        </m:oMath>
      </m:oMathPara>
    </w:p>
    <w:p w14:paraId="2A58D6BD" w14:textId="77777777" w:rsidR="0000024C" w:rsidRPr="0000024C" w:rsidRDefault="0000024C" w:rsidP="0000024C">
      <w:pPr>
        <w:suppressAutoHyphens/>
        <w:spacing w:line="360" w:lineRule="auto"/>
        <w:ind w:left="426"/>
        <w:jc w:val="both"/>
        <w:rPr>
          <w:rFonts w:ascii="Century Gothic" w:eastAsia="SimSun" w:hAnsi="Century Gothic" w:cs="Arial"/>
          <w:b/>
          <w:sz w:val="20"/>
          <w:szCs w:val="20"/>
          <w:lang w:eastAsia="he-IL" w:bidi="he-IL"/>
        </w:rPr>
      </w:pPr>
      <w:r w:rsidRPr="0000024C">
        <w:rPr>
          <w:rFonts w:ascii="Century Gothic" w:hAnsi="Century Gothic"/>
          <w:b/>
          <w:sz w:val="20"/>
          <w:szCs w:val="20"/>
        </w:rPr>
        <w:t>Obecność</w:t>
      </w:r>
      <w:r w:rsidRPr="0000024C">
        <w:rPr>
          <w:rFonts w:ascii="Century Gothic" w:hAnsi="Century Gothic" w:cs="Century Gothic"/>
          <w:b/>
          <w:sz w:val="20"/>
          <w:szCs w:val="20"/>
          <w:lang w:eastAsia="ar-SA"/>
        </w:rPr>
        <w:t xml:space="preserve"> na LWD</w:t>
      </w:r>
      <w:r w:rsidRPr="0000024C">
        <w:rPr>
          <w:rFonts w:ascii="Century Gothic" w:hAnsi="Century Gothic" w:cs="Century Gothic"/>
          <w:sz w:val="20"/>
          <w:szCs w:val="20"/>
          <w:lang w:eastAsia="ar-SA"/>
        </w:rPr>
        <w:t xml:space="preserve"> – waga 5%. </w:t>
      </w:r>
      <w:r w:rsidRPr="0000024C">
        <w:rPr>
          <w:rFonts w:ascii="Century Gothic" w:eastAsia="SimSun" w:hAnsi="Century Gothic" w:cs="Arial"/>
          <w:sz w:val="20"/>
          <w:szCs w:val="20"/>
          <w:lang w:eastAsia="he-IL" w:bidi="he-IL"/>
        </w:rPr>
        <w:t>Badana oferta w ramach kryterium otrzyma punkty zgodnie z poniższą tabelą:</w:t>
      </w:r>
    </w:p>
    <w:p w14:paraId="2D32CF3A" w14:textId="77777777" w:rsidR="0000024C" w:rsidRPr="0000024C" w:rsidRDefault="0000024C" w:rsidP="0000024C">
      <w:pPr>
        <w:pStyle w:val="Akapitzlist"/>
        <w:suppressAutoHyphens/>
        <w:spacing w:line="360" w:lineRule="auto"/>
        <w:ind w:left="786"/>
        <w:jc w:val="both"/>
        <w:rPr>
          <w:rFonts w:ascii="Century Gothic" w:eastAsia="SimSun" w:hAnsi="Century Gothic" w:cs="Arial"/>
          <w:b/>
          <w:sz w:val="20"/>
          <w:szCs w:val="20"/>
          <w:lang w:eastAsia="he-IL" w:bidi="he-I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62"/>
        <w:gridCol w:w="2126"/>
      </w:tblGrid>
      <w:tr w:rsidR="0000024C" w:rsidRPr="0000024C" w14:paraId="165DC64C" w14:textId="77777777" w:rsidTr="00DF4238">
        <w:trPr>
          <w:jc w:val="center"/>
        </w:trPr>
        <w:tc>
          <w:tcPr>
            <w:tcW w:w="3462" w:type="dxa"/>
            <w:shd w:val="clear" w:color="auto" w:fill="D9D9D9" w:themeFill="background1" w:themeFillShade="D9"/>
          </w:tcPr>
          <w:p w14:paraId="1144B140" w14:textId="77777777" w:rsidR="0000024C" w:rsidRPr="0000024C" w:rsidRDefault="0000024C" w:rsidP="00DF4238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00024C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Opis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3509B2D" w14:textId="77777777" w:rsidR="0000024C" w:rsidRPr="0000024C" w:rsidRDefault="0000024C" w:rsidP="00DF4238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00024C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Liczba punktów</w:t>
            </w:r>
          </w:p>
        </w:tc>
      </w:tr>
      <w:tr w:rsidR="0000024C" w:rsidRPr="0000024C" w14:paraId="4752B686" w14:textId="77777777" w:rsidTr="00DF4238">
        <w:trPr>
          <w:jc w:val="center"/>
        </w:trPr>
        <w:tc>
          <w:tcPr>
            <w:tcW w:w="3462" w:type="dxa"/>
          </w:tcPr>
          <w:p w14:paraId="268D06E3" w14:textId="77777777" w:rsidR="0000024C" w:rsidRPr="0000024C" w:rsidRDefault="0000024C" w:rsidP="00DF4238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00024C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Wykonawca wpisany na LWD</w:t>
            </w:r>
          </w:p>
        </w:tc>
        <w:tc>
          <w:tcPr>
            <w:tcW w:w="2126" w:type="dxa"/>
          </w:tcPr>
          <w:p w14:paraId="0B4DEB90" w14:textId="77777777" w:rsidR="0000024C" w:rsidRPr="0000024C" w:rsidRDefault="0000024C" w:rsidP="00DF4238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00024C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5 pkt</w:t>
            </w:r>
          </w:p>
        </w:tc>
      </w:tr>
      <w:tr w:rsidR="0000024C" w14:paraId="72301820" w14:textId="77777777" w:rsidTr="00DF4238">
        <w:trPr>
          <w:jc w:val="center"/>
        </w:trPr>
        <w:tc>
          <w:tcPr>
            <w:tcW w:w="3462" w:type="dxa"/>
          </w:tcPr>
          <w:p w14:paraId="4B3109E5" w14:textId="77777777" w:rsidR="0000024C" w:rsidRPr="0000024C" w:rsidRDefault="0000024C" w:rsidP="00DF4238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00024C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Wykonawca niewpisany na LWD</w:t>
            </w:r>
          </w:p>
        </w:tc>
        <w:tc>
          <w:tcPr>
            <w:tcW w:w="2126" w:type="dxa"/>
          </w:tcPr>
          <w:p w14:paraId="33558084" w14:textId="77777777" w:rsidR="0000024C" w:rsidRPr="00806F05" w:rsidRDefault="0000024C" w:rsidP="00DF4238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00024C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0 pkt</w:t>
            </w:r>
          </w:p>
        </w:tc>
      </w:tr>
    </w:tbl>
    <w:p w14:paraId="3AC0F791" w14:textId="14A1A20D" w:rsidR="00177735" w:rsidRDefault="00177735" w:rsidP="005354C4">
      <w:pPr>
        <w:tabs>
          <w:tab w:val="left" w:pos="1080"/>
        </w:tabs>
        <w:suppressAutoHyphens/>
        <w:spacing w:line="360" w:lineRule="auto"/>
        <w:ind w:left="426"/>
        <w:jc w:val="both"/>
        <w:rPr>
          <w:rFonts w:ascii="Century Gothic" w:hAnsi="Century Gothic" w:cs="Century Gothic"/>
          <w:sz w:val="20"/>
          <w:szCs w:val="20"/>
          <w:lang w:eastAsia="ar-SA"/>
        </w:rPr>
      </w:pPr>
    </w:p>
    <w:p w14:paraId="17E647F3" w14:textId="27E2E90C" w:rsidR="00CC0AE9" w:rsidRDefault="00CC0AE9" w:rsidP="00BE508D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  <w:lang w:eastAsia="ar-SA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Dla potrzeb </w:t>
      </w:r>
      <w:r w:rsidRPr="006E2BE6">
        <w:rPr>
          <w:rFonts w:ascii="Century Gothic" w:hAnsi="Century Gothic" w:cs="Century Gothic"/>
          <w:sz w:val="20"/>
          <w:szCs w:val="20"/>
          <w:lang w:eastAsia="ar-SA"/>
        </w:rPr>
        <w:t>oceny ofert</w:t>
      </w:r>
      <w:r w:rsidR="00CE33D5" w:rsidRPr="006E2BE6">
        <w:rPr>
          <w:rFonts w:ascii="Century Gothic" w:hAnsi="Century Gothic" w:cs="Century Gothic"/>
          <w:sz w:val="20"/>
          <w:szCs w:val="20"/>
          <w:lang w:eastAsia="ar-SA"/>
        </w:rPr>
        <w:t xml:space="preserve"> </w:t>
      </w:r>
      <w:r w:rsidR="00CE33D5" w:rsidRPr="00B736D0">
        <w:rPr>
          <w:rFonts w:ascii="Century Gothic" w:hAnsi="Century Gothic" w:cs="Century Gothic"/>
          <w:sz w:val="20"/>
          <w:szCs w:val="20"/>
          <w:lang w:eastAsia="ar-SA"/>
        </w:rPr>
        <w:t>w danej Części</w:t>
      </w:r>
      <w:r w:rsidRPr="00B736D0">
        <w:rPr>
          <w:rFonts w:ascii="Century Gothic" w:hAnsi="Century Gothic" w:cs="Century Gothic"/>
          <w:sz w:val="20"/>
          <w:szCs w:val="20"/>
          <w:lang w:eastAsia="ar-SA"/>
        </w:rPr>
        <w:t>, Zamawiający</w:t>
      </w:r>
      <w:r w:rsidRPr="006E2BE6">
        <w:rPr>
          <w:rFonts w:ascii="Century Gothic" w:hAnsi="Century Gothic" w:cs="Century Gothic"/>
          <w:sz w:val="20"/>
          <w:szCs w:val="20"/>
          <w:lang w:eastAsia="ar-SA"/>
        </w:rPr>
        <w:t xml:space="preserve"> obliczy przyznane Wykonawcom punkty z dokładnością do dwóch miejsc po </w:t>
      </w:r>
      <w:r w:rsidRPr="004976A7">
        <w:rPr>
          <w:rFonts w:ascii="Century Gothic" w:hAnsi="Century Gothic" w:cs="Century Gothic"/>
          <w:sz w:val="20"/>
          <w:szCs w:val="20"/>
          <w:lang w:eastAsia="ar-SA"/>
        </w:rPr>
        <w:t xml:space="preserve">przecinku, zaokrąglając wartości od części tysięcznych zgodnie z zasadami arytmetyki. </w:t>
      </w:r>
    </w:p>
    <w:p w14:paraId="4713274F" w14:textId="4AC33DEB" w:rsidR="0000024C" w:rsidRPr="0000024C" w:rsidRDefault="0000024C" w:rsidP="0000024C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  <w:lang w:eastAsia="ar-SA"/>
        </w:rPr>
      </w:pPr>
      <w:r w:rsidRPr="0000024C">
        <w:rPr>
          <w:rFonts w:ascii="Century Gothic" w:hAnsi="Century Gothic" w:cs="Century Gothic"/>
          <w:sz w:val="20"/>
          <w:szCs w:val="20"/>
          <w:lang w:eastAsia="ar-SA"/>
        </w:rPr>
        <w:t>Ocena ostateczna oferty będzie sumą punktów uzyskanych za ww. kryteria.</w:t>
      </w:r>
    </w:p>
    <w:p w14:paraId="7862F9AF" w14:textId="4BC66944" w:rsidR="00CC0AE9" w:rsidRPr="004976A7" w:rsidRDefault="00CC0AE9" w:rsidP="00BE508D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  <w:lang w:eastAsia="ar-SA"/>
        </w:rPr>
      </w:pPr>
      <w:r w:rsidRPr="004976A7">
        <w:rPr>
          <w:rFonts w:ascii="Century Gothic" w:hAnsi="Century Gothic" w:cs="Century Gothic"/>
          <w:sz w:val="20"/>
          <w:szCs w:val="20"/>
          <w:lang w:eastAsia="ar-SA"/>
        </w:rPr>
        <w:t>Zamawiający uzna za najkorzystniejszą ofertę, która uzyska najwyższą liczbę punktów</w:t>
      </w:r>
      <w:r w:rsidR="00B736D0">
        <w:rPr>
          <w:rFonts w:ascii="Century Gothic" w:hAnsi="Century Gothic" w:cs="Century Gothic"/>
          <w:sz w:val="20"/>
          <w:szCs w:val="20"/>
          <w:lang w:eastAsia="ar-SA"/>
        </w:rPr>
        <w:t>.</w:t>
      </w:r>
    </w:p>
    <w:p w14:paraId="287C44B3" w14:textId="30B6C8BF" w:rsidR="00CC0AE9" w:rsidRPr="0078208D" w:rsidRDefault="00CC0AE9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  <w:lang w:eastAsia="ar-SA"/>
        </w:rPr>
        <w:t>Pozostałe oferty zostaną</w:t>
      </w:r>
      <w:r w:rsidRPr="004976A7">
        <w:rPr>
          <w:rFonts w:ascii="Century Gothic" w:hAnsi="Century Gothic" w:cs="Century Gothic"/>
          <w:sz w:val="20"/>
          <w:szCs w:val="20"/>
        </w:rPr>
        <w:t xml:space="preserve"> sklasyfikowane zgodnie z ilością uzyskanych </w:t>
      </w:r>
      <w:r w:rsidR="00304676" w:rsidRPr="004976A7">
        <w:rPr>
          <w:rFonts w:ascii="Century Gothic" w:hAnsi="Century Gothic" w:cs="Century Gothic"/>
          <w:sz w:val="20"/>
          <w:szCs w:val="20"/>
        </w:rPr>
        <w:t>punktów</w:t>
      </w:r>
      <w:r w:rsidR="00B736D0">
        <w:rPr>
          <w:rFonts w:ascii="Century Gothic" w:hAnsi="Century Gothic" w:cs="Century Gothic"/>
          <w:sz w:val="20"/>
          <w:szCs w:val="20"/>
          <w:lang w:eastAsia="ar-SA"/>
        </w:rPr>
        <w:t>.</w:t>
      </w:r>
      <w:r w:rsidRPr="004976A7">
        <w:rPr>
          <w:rFonts w:ascii="Century Gothic" w:hAnsi="Century Gothic" w:cs="Century Gothic"/>
          <w:sz w:val="20"/>
          <w:szCs w:val="20"/>
        </w:rPr>
        <w:t xml:space="preserve"> </w:t>
      </w:r>
    </w:p>
    <w:p w14:paraId="367234D7" w14:textId="09C860E6" w:rsidR="00692D9E" w:rsidRDefault="00692D9E" w:rsidP="00742876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692D9E">
        <w:rPr>
          <w:rFonts w:ascii="Century Gothic" w:hAnsi="Century Gothic" w:cs="Century Gothic"/>
          <w:sz w:val="20"/>
          <w:szCs w:val="20"/>
        </w:rPr>
        <w:t xml:space="preserve">Jeżeli nie można wybrać oferty najkorzystniejszej z uwagi na to, że dwie lub więcej ofert przedstawia taki sam bilans ceny lub kosztu i innych kryteriów oceny ofert, Zamawiający, spośród tych ofert wybiera ofertę, która otrzymała najwyższą ocenę w kryterium o najwyższej wadze. Jeżeli oferty otrzymały taką samą ocenę w kryterium o najwyższej wadze, </w:t>
      </w:r>
      <w:r>
        <w:rPr>
          <w:rFonts w:ascii="Century Gothic" w:hAnsi="Century Gothic" w:cs="Century Gothic"/>
          <w:sz w:val="20"/>
          <w:szCs w:val="20"/>
        </w:rPr>
        <w:t>Z</w:t>
      </w:r>
      <w:r w:rsidRPr="00692D9E">
        <w:rPr>
          <w:rFonts w:ascii="Century Gothic" w:hAnsi="Century Gothic" w:cs="Century Gothic"/>
          <w:sz w:val="20"/>
          <w:szCs w:val="20"/>
        </w:rPr>
        <w:t xml:space="preserve">amawiający wybiera ofertę z najniższą ceną lub najniższym kosztem. W przypadku, gdy nie można dokonać wyboru oferty w sposób, o którym mowa w zdaniu poprzednim, </w:t>
      </w:r>
      <w:r>
        <w:rPr>
          <w:rFonts w:ascii="Century Gothic" w:hAnsi="Century Gothic" w:cs="Century Gothic"/>
          <w:sz w:val="20"/>
          <w:szCs w:val="20"/>
        </w:rPr>
        <w:t>Z</w:t>
      </w:r>
      <w:r w:rsidRPr="00692D9E">
        <w:rPr>
          <w:rFonts w:ascii="Century Gothic" w:hAnsi="Century Gothic" w:cs="Century Gothic"/>
          <w:sz w:val="20"/>
          <w:szCs w:val="20"/>
        </w:rPr>
        <w:t xml:space="preserve">amawiający </w:t>
      </w:r>
      <w:r>
        <w:rPr>
          <w:rFonts w:ascii="Century Gothic" w:hAnsi="Century Gothic" w:cs="Century Gothic"/>
          <w:sz w:val="20"/>
          <w:szCs w:val="20"/>
        </w:rPr>
        <w:t>wezwie Wykonawców</w:t>
      </w:r>
      <w:r w:rsidRPr="00692D9E">
        <w:rPr>
          <w:rFonts w:ascii="Century Gothic" w:hAnsi="Century Gothic" w:cs="Century Gothic"/>
          <w:sz w:val="20"/>
          <w:szCs w:val="20"/>
        </w:rPr>
        <w:t xml:space="preserve">, którzy złożyli te oferty, do złożenia w terminie określonym przez Zamawiającego ofert dodatkowych zawierających nową cenę lub koszt </w:t>
      </w:r>
      <w:r w:rsidRPr="00692D9E">
        <w:rPr>
          <w:rFonts w:ascii="Century Gothic" w:hAnsi="Century Gothic" w:cs="Century Gothic"/>
          <w:sz w:val="20"/>
          <w:szCs w:val="20"/>
        </w:rPr>
        <w:lastRenderedPageBreak/>
        <w:t xml:space="preserve">lub przeprowadza kolejną rundę negocjacji handlowych, o których mowa w </w:t>
      </w:r>
      <w:r>
        <w:rPr>
          <w:rFonts w:ascii="Century Gothic" w:hAnsi="Century Gothic" w:cs="Century Gothic"/>
          <w:sz w:val="20"/>
          <w:szCs w:val="20"/>
        </w:rPr>
        <w:t>Rozdziale XVII SWZ</w:t>
      </w:r>
      <w:r w:rsidRPr="00692D9E">
        <w:rPr>
          <w:rFonts w:ascii="Century Gothic" w:hAnsi="Century Gothic" w:cs="Century Gothic"/>
          <w:sz w:val="20"/>
          <w:szCs w:val="20"/>
        </w:rPr>
        <w:t xml:space="preserve">. Zamawiający informuje </w:t>
      </w:r>
      <w:r>
        <w:rPr>
          <w:rFonts w:ascii="Century Gothic" w:hAnsi="Century Gothic" w:cs="Century Gothic"/>
          <w:sz w:val="20"/>
          <w:szCs w:val="20"/>
        </w:rPr>
        <w:t xml:space="preserve">Wykonawców </w:t>
      </w:r>
      <w:r w:rsidRPr="00692D9E">
        <w:rPr>
          <w:rFonts w:ascii="Century Gothic" w:hAnsi="Century Gothic" w:cs="Century Gothic"/>
          <w:sz w:val="20"/>
          <w:szCs w:val="20"/>
        </w:rPr>
        <w:t>składających oferty dodatkowe lub z którymi planuje przeprowadzić ww. negocjacje, że nie mogą oni zaoferować cen wyższych, niż zaoferowane w złożonych wcześniej ofertach.</w:t>
      </w:r>
    </w:p>
    <w:p w14:paraId="0B3CFCC3" w14:textId="77777777" w:rsidR="007414F4" w:rsidRPr="00742876" w:rsidRDefault="007414F4" w:rsidP="007414F4">
      <w:pPr>
        <w:tabs>
          <w:tab w:val="left" w:pos="1080"/>
        </w:tabs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42645D32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NEGOCJACJE HANDLOWE</w:t>
      </w:r>
    </w:p>
    <w:p w14:paraId="0A1B2821" w14:textId="2314E0A4" w:rsidR="00A70994" w:rsidRPr="00A70994" w:rsidRDefault="00CC0AE9">
      <w:pPr>
        <w:pStyle w:val="Akapitzlist"/>
        <w:numPr>
          <w:ilvl w:val="1"/>
          <w:numId w:val="4"/>
        </w:numPr>
        <w:tabs>
          <w:tab w:val="right" w:leader="underscore" w:pos="9072"/>
        </w:tabs>
        <w:spacing w:line="360" w:lineRule="auto"/>
        <w:ind w:left="181" w:hanging="181"/>
        <w:jc w:val="both"/>
        <w:rPr>
          <w:rFonts w:ascii="Century Gothic" w:hAnsi="Century Gothic" w:cs="Century Gothic"/>
          <w:sz w:val="20"/>
          <w:szCs w:val="20"/>
        </w:rPr>
      </w:pPr>
      <w:r w:rsidRPr="0019627F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5354C4">
        <w:rPr>
          <w:rFonts w:ascii="Century Gothic" w:hAnsi="Century Gothic" w:cs="Century Gothic"/>
          <w:sz w:val="20"/>
          <w:szCs w:val="20"/>
        </w:rPr>
        <w:t>zastrzega możliwość przeprowadzenia negocjacji handlowych</w:t>
      </w:r>
      <w:r w:rsidR="000D7C3F" w:rsidRPr="005354C4">
        <w:rPr>
          <w:rFonts w:ascii="Century Gothic" w:hAnsi="Century Gothic" w:cs="Century Gothic"/>
          <w:sz w:val="20"/>
          <w:szCs w:val="20"/>
        </w:rPr>
        <w:t xml:space="preserve"> w zakresie kryteriów oceny ofert </w:t>
      </w:r>
      <w:r w:rsidR="0019627F" w:rsidRPr="005354C4">
        <w:rPr>
          <w:rFonts w:ascii="Century Gothic" w:hAnsi="Century Gothic" w:cs="Century Gothic"/>
          <w:sz w:val="20"/>
          <w:szCs w:val="20"/>
        </w:rPr>
        <w:t xml:space="preserve">wskazanych w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="0000024C">
        <w:rPr>
          <w:rFonts w:ascii="Century Gothic" w:hAnsi="Century Gothic" w:cs="Century Gothic"/>
          <w:sz w:val="20"/>
          <w:szCs w:val="20"/>
        </w:rPr>
        <w:t xml:space="preserve"> </w:t>
      </w:r>
      <w:r w:rsidR="0000024C" w:rsidRPr="0000024C">
        <w:rPr>
          <w:rFonts w:ascii="Century Gothic" w:hAnsi="Century Gothic" w:cs="Century Gothic"/>
          <w:sz w:val="20"/>
          <w:szCs w:val="20"/>
        </w:rPr>
        <w:t>z wyłączeniem kryterium „Obecność na LWD”.</w:t>
      </w:r>
    </w:p>
    <w:p w14:paraId="1F581CA9" w14:textId="39242178" w:rsidR="00CC0AE9" w:rsidRDefault="00A70994" w:rsidP="0052082E">
      <w:pPr>
        <w:pStyle w:val="Akapitzlist"/>
        <w:numPr>
          <w:ilvl w:val="1"/>
          <w:numId w:val="4"/>
        </w:numPr>
        <w:tabs>
          <w:tab w:val="right" w:leader="underscore" w:pos="9072"/>
        </w:tabs>
        <w:spacing w:line="360" w:lineRule="auto"/>
        <w:ind w:left="181" w:hanging="181"/>
        <w:jc w:val="both"/>
        <w:rPr>
          <w:rFonts w:ascii="Century Gothic" w:hAnsi="Century Gothic" w:cs="Century Gothic"/>
          <w:sz w:val="20"/>
          <w:szCs w:val="20"/>
        </w:rPr>
      </w:pPr>
      <w:r w:rsidRPr="00C00472">
        <w:rPr>
          <w:rFonts w:ascii="Century Gothic" w:hAnsi="Century Gothic"/>
          <w:sz w:val="20"/>
          <w:szCs w:val="20"/>
        </w:rPr>
        <w:t>W przypadku skorzystania przez Zamawiającego z uprawnienia przeprowadzenia negocjacji handlowych,</w:t>
      </w:r>
      <w:r w:rsidR="00DE3380">
        <w:rPr>
          <w:rFonts w:ascii="Century Gothic" w:hAnsi="Century Gothic"/>
          <w:sz w:val="20"/>
          <w:szCs w:val="20"/>
        </w:rPr>
        <w:t xml:space="preserve"> o których mowa ust. 1,</w:t>
      </w:r>
      <w:r w:rsidRPr="00C00472">
        <w:rPr>
          <w:rFonts w:ascii="Century Gothic" w:hAnsi="Century Gothic"/>
          <w:sz w:val="20"/>
          <w:szCs w:val="20"/>
        </w:rPr>
        <w:t xml:space="preserve"> </w:t>
      </w:r>
      <w:bookmarkStart w:id="20" w:name="_Hlk511292042"/>
      <w:r w:rsidRPr="00C00472">
        <w:rPr>
          <w:rFonts w:ascii="Century Gothic" w:hAnsi="Century Gothic"/>
          <w:sz w:val="20"/>
          <w:szCs w:val="20"/>
        </w:rPr>
        <w:t xml:space="preserve">Zamawiający do ewentualnych negocjacji handlowych </w:t>
      </w:r>
      <w:r w:rsidR="00036E79">
        <w:rPr>
          <w:rFonts w:ascii="Century Gothic" w:hAnsi="Century Gothic"/>
          <w:sz w:val="20"/>
          <w:szCs w:val="20"/>
        </w:rPr>
        <w:t>zastrzega możliwość zaproszenia</w:t>
      </w:r>
      <w:r w:rsidR="00036E79" w:rsidRPr="00C00472">
        <w:rPr>
          <w:rFonts w:ascii="Century Gothic" w:hAnsi="Century Gothic"/>
          <w:sz w:val="20"/>
          <w:szCs w:val="20"/>
        </w:rPr>
        <w:t xml:space="preserve"> </w:t>
      </w:r>
      <w:r w:rsidRPr="00C00472">
        <w:rPr>
          <w:rFonts w:ascii="Century Gothic" w:hAnsi="Century Gothic"/>
          <w:sz w:val="20"/>
          <w:szCs w:val="20"/>
          <w:u w:val="single"/>
        </w:rPr>
        <w:t xml:space="preserve">maksymalnie </w:t>
      </w:r>
      <w:bookmarkEnd w:id="20"/>
      <w:r w:rsidRPr="00C00472">
        <w:rPr>
          <w:rFonts w:ascii="Century Gothic" w:hAnsi="Century Gothic" w:cs="Century Gothic"/>
          <w:sz w:val="20"/>
          <w:szCs w:val="20"/>
          <w:u w:val="single"/>
        </w:rPr>
        <w:t>trzech Wykonawców</w:t>
      </w:r>
      <w:r w:rsidRPr="00C00472">
        <w:rPr>
          <w:rFonts w:ascii="Century Gothic" w:hAnsi="Century Gothic" w:cs="Century Gothic"/>
          <w:sz w:val="20"/>
          <w:szCs w:val="20"/>
        </w:rPr>
        <w:t>, których oferty po wstępnej ocenie będą najkorzystniejsze.</w:t>
      </w:r>
    </w:p>
    <w:p w14:paraId="6CBD31CC" w14:textId="5BFFC564" w:rsidR="0019627F" w:rsidRPr="0019627F" w:rsidRDefault="00DE3380" w:rsidP="0052082E">
      <w:pPr>
        <w:pStyle w:val="Akapitzlist"/>
        <w:numPr>
          <w:ilvl w:val="1"/>
          <w:numId w:val="4"/>
        </w:numPr>
        <w:tabs>
          <w:tab w:val="right" w:leader="underscore" w:pos="9072"/>
        </w:tabs>
        <w:spacing w:line="360" w:lineRule="auto"/>
        <w:ind w:left="181" w:hanging="181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b/>
          <w:sz w:val="20"/>
          <w:szCs w:val="20"/>
        </w:rPr>
        <w:t xml:space="preserve">Niezależnie od ust. 1 i 2 </w:t>
      </w:r>
      <w:r w:rsidR="0019627F" w:rsidRPr="00A70C75">
        <w:rPr>
          <w:rFonts w:ascii="Century Gothic" w:hAnsi="Century Gothic" w:cs="Century Gothic"/>
          <w:b/>
          <w:sz w:val="20"/>
          <w:szCs w:val="20"/>
        </w:rPr>
        <w:t xml:space="preserve">Zamawiający </w:t>
      </w:r>
      <w:r w:rsidR="00F83AF5" w:rsidRPr="0052082E">
        <w:rPr>
          <w:rFonts w:ascii="Century Gothic" w:hAnsi="Century Gothic"/>
          <w:sz w:val="20"/>
          <w:szCs w:val="20"/>
        </w:rPr>
        <w:t xml:space="preserve"> zastrzega sobie możliwość przeprowadzeni</w:t>
      </w:r>
      <w:r w:rsidR="00F83AF5">
        <w:rPr>
          <w:rFonts w:ascii="Century Gothic" w:hAnsi="Century Gothic"/>
          <w:sz w:val="20"/>
          <w:szCs w:val="20"/>
        </w:rPr>
        <w:t>a</w:t>
      </w:r>
      <w:r w:rsidR="00F83AF5" w:rsidRPr="0052082E">
        <w:rPr>
          <w:rFonts w:ascii="Century Gothic" w:hAnsi="Century Gothic"/>
          <w:sz w:val="20"/>
          <w:szCs w:val="20"/>
        </w:rPr>
        <w:t xml:space="preserve"> negocjacji handlowych w zakresie warunków Zamówienia, w celu podniesienia jego efektywności, określonych w </w:t>
      </w:r>
      <w:r w:rsidR="00B52A99">
        <w:rPr>
          <w:rFonts w:ascii="Century Gothic" w:hAnsi="Century Gothic"/>
          <w:sz w:val="20"/>
          <w:szCs w:val="20"/>
        </w:rPr>
        <w:t>SWZ</w:t>
      </w:r>
      <w:r w:rsidR="00F83AF5" w:rsidRPr="0052082E">
        <w:rPr>
          <w:rFonts w:ascii="Century Gothic" w:hAnsi="Century Gothic"/>
          <w:sz w:val="20"/>
          <w:szCs w:val="20"/>
        </w:rPr>
        <w:t xml:space="preserve">. </w:t>
      </w:r>
      <w:r w:rsidR="00F83AF5">
        <w:rPr>
          <w:rFonts w:ascii="Century Gothic" w:hAnsi="Century Gothic"/>
          <w:sz w:val="20"/>
          <w:szCs w:val="20"/>
        </w:rPr>
        <w:t xml:space="preserve">Wówczas </w:t>
      </w:r>
      <w:r w:rsidR="00F83AF5" w:rsidRPr="0052082E">
        <w:rPr>
          <w:rFonts w:ascii="Century Gothic" w:hAnsi="Century Gothic"/>
          <w:sz w:val="20"/>
          <w:szCs w:val="20"/>
        </w:rPr>
        <w:t xml:space="preserve">Zamawiający </w:t>
      </w:r>
      <w:r w:rsidR="00F83AF5">
        <w:rPr>
          <w:rFonts w:ascii="Century Gothic" w:hAnsi="Century Gothic"/>
          <w:sz w:val="20"/>
          <w:szCs w:val="20"/>
        </w:rPr>
        <w:t>s</w:t>
      </w:r>
      <w:r w:rsidR="00F83AF5" w:rsidRPr="0052082E">
        <w:rPr>
          <w:rFonts w:ascii="Century Gothic" w:hAnsi="Century Gothic"/>
          <w:sz w:val="20"/>
          <w:szCs w:val="20"/>
        </w:rPr>
        <w:t>kieruje zaproszenie</w:t>
      </w:r>
      <w:r>
        <w:rPr>
          <w:rFonts w:ascii="Century Gothic" w:hAnsi="Century Gothic"/>
          <w:sz w:val="20"/>
          <w:szCs w:val="20"/>
        </w:rPr>
        <w:t xml:space="preserve"> do negocjacji handlowych oraz </w:t>
      </w:r>
      <w:r w:rsidR="00F83AF5" w:rsidRPr="0052082E">
        <w:rPr>
          <w:rFonts w:ascii="Century Gothic" w:hAnsi="Century Gothic"/>
          <w:sz w:val="20"/>
          <w:szCs w:val="20"/>
        </w:rPr>
        <w:t xml:space="preserve">do ulepszenia oferty do </w:t>
      </w:r>
      <w:r w:rsidR="00F83AF5" w:rsidRPr="005354C4">
        <w:rPr>
          <w:rFonts w:ascii="Century Gothic" w:hAnsi="Century Gothic"/>
          <w:sz w:val="20"/>
          <w:szCs w:val="20"/>
          <w:u w:val="single"/>
        </w:rPr>
        <w:t>wszystkich Wykonawców</w:t>
      </w:r>
      <w:r w:rsidR="00F83AF5" w:rsidRPr="0052082E">
        <w:rPr>
          <w:rFonts w:ascii="Century Gothic" w:hAnsi="Century Gothic"/>
          <w:sz w:val="20"/>
          <w:szCs w:val="20"/>
        </w:rPr>
        <w:t xml:space="preserve"> uczestniczących w</w:t>
      </w:r>
      <w:r w:rsidR="005354C4">
        <w:rPr>
          <w:rFonts w:ascii="Century Gothic" w:hAnsi="Century Gothic"/>
          <w:sz w:val="20"/>
          <w:szCs w:val="20"/>
        </w:rPr>
        <w:t> </w:t>
      </w:r>
      <w:r w:rsidR="00F83AF5" w:rsidRPr="0052082E">
        <w:rPr>
          <w:rFonts w:ascii="Century Gothic" w:hAnsi="Century Gothic"/>
          <w:sz w:val="20"/>
          <w:szCs w:val="20"/>
        </w:rPr>
        <w:t>Postępowaniu o udzielenie Zamówienia Niepublicznego</w:t>
      </w:r>
      <w:r w:rsidR="00F83AF5">
        <w:rPr>
          <w:rFonts w:ascii="Century Gothic" w:hAnsi="Century Gothic"/>
          <w:sz w:val="20"/>
          <w:szCs w:val="20"/>
        </w:rPr>
        <w:t xml:space="preserve"> z tym zastrzeżeniem, iż a</w:t>
      </w:r>
      <w:r w:rsidR="00F83AF5" w:rsidRPr="0052082E">
        <w:rPr>
          <w:rFonts w:ascii="Century Gothic" w:hAnsi="Century Gothic"/>
          <w:sz w:val="20"/>
          <w:szCs w:val="20"/>
        </w:rPr>
        <w:t>ktualizacja wymagań, o której mowa powyżej, nie może prowadzić do zmiany charakteru zamówienia.</w:t>
      </w:r>
    </w:p>
    <w:p w14:paraId="12503C8A" w14:textId="77777777" w:rsidR="00CC0AE9" w:rsidRPr="004976A7" w:rsidRDefault="00CC0AE9" w:rsidP="00CC0AE9">
      <w:pPr>
        <w:autoSpaceDE w:val="0"/>
        <w:autoSpaceDN w:val="0"/>
        <w:spacing w:line="360" w:lineRule="auto"/>
        <w:jc w:val="both"/>
        <w:rPr>
          <w:rFonts w:ascii="Century Gothic" w:hAnsi="Century Gothic" w:cs="Century Gothic"/>
          <w:strike/>
          <w:sz w:val="20"/>
          <w:szCs w:val="20"/>
          <w:highlight w:val="yellow"/>
        </w:rPr>
      </w:pPr>
    </w:p>
    <w:p w14:paraId="2B2F3601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INFORMACJE O AUKCJI ELEKTRONICZNEJ</w:t>
      </w:r>
    </w:p>
    <w:p w14:paraId="4D377CDC" w14:textId="77777777" w:rsidR="00CC0AE9" w:rsidRPr="004976A7" w:rsidRDefault="00CC0AE9" w:rsidP="00CC0AE9">
      <w:pPr>
        <w:spacing w:line="360" w:lineRule="auto"/>
        <w:ind w:left="142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>nie przewiduje</w:t>
      </w:r>
      <w:r w:rsidRPr="004976A7">
        <w:rPr>
          <w:rFonts w:ascii="Century Gothic" w:hAnsi="Century Gothic" w:cs="Century Gothic"/>
          <w:sz w:val="20"/>
          <w:szCs w:val="20"/>
        </w:rPr>
        <w:t xml:space="preserve"> aukcji elektronicznej.</w:t>
      </w:r>
    </w:p>
    <w:p w14:paraId="64BDDC1C" w14:textId="77777777" w:rsidR="00CC0AE9" w:rsidRPr="004976A7" w:rsidRDefault="00CC0AE9" w:rsidP="00CC0AE9">
      <w:pPr>
        <w:pStyle w:val="Blockquote"/>
        <w:spacing w:before="0" w:after="0" w:line="360" w:lineRule="auto"/>
        <w:ind w:right="-2"/>
        <w:jc w:val="both"/>
        <w:rPr>
          <w:rFonts w:ascii="Century Gothic" w:hAnsi="Century Gothic" w:cs="Century Gothic"/>
          <w:kern w:val="144"/>
          <w:sz w:val="20"/>
          <w:szCs w:val="20"/>
        </w:rPr>
      </w:pPr>
    </w:p>
    <w:p w14:paraId="62B2165B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INFORMACJE O FORMALNOŚCIACH, JAKIE POWINNY ZOSTAĆ DOPEŁNIONE PO WYBORZE OFERTY W CELU ZAWARCIA UMOWY W SPRAWIE ZAMÓWIENIA </w:t>
      </w:r>
    </w:p>
    <w:p w14:paraId="65108862" w14:textId="79C3291E" w:rsidR="00CC0AE9" w:rsidRPr="004976A7" w:rsidRDefault="00CC0AE9" w:rsidP="00BE508D">
      <w:pPr>
        <w:pStyle w:val="Tekstpodstawowywcity2"/>
        <w:numPr>
          <w:ilvl w:val="4"/>
          <w:numId w:val="11"/>
        </w:numPr>
        <w:tabs>
          <w:tab w:val="clear" w:pos="3600"/>
          <w:tab w:val="num" w:pos="357"/>
        </w:tabs>
        <w:spacing w:after="0"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dokona wyboru oferty najkorzystniejszej spośród ofert nieodrzuconych na podstawie kryterium oceny ofert określonego w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p w14:paraId="139D4DC8" w14:textId="4F0D68E5" w:rsidR="00CC0AE9" w:rsidRPr="004976A7" w:rsidRDefault="00CC0AE9" w:rsidP="00BE508D">
      <w:pPr>
        <w:pStyle w:val="Tekstpodstawowywcity2"/>
        <w:numPr>
          <w:ilvl w:val="4"/>
          <w:numId w:val="11"/>
        </w:numPr>
        <w:tabs>
          <w:tab w:val="clear" w:pos="3600"/>
          <w:tab w:val="num" w:pos="357"/>
        </w:tabs>
        <w:spacing w:after="0"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Po dokonaniu wyboru najkorzystniejszej oferty</w:t>
      </w:r>
      <w:r w:rsidR="00304676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Zamawiający zawiadomi niezwłocznie:</w:t>
      </w:r>
    </w:p>
    <w:p w14:paraId="14BDB698" w14:textId="77777777" w:rsidR="00CC0AE9" w:rsidRPr="004976A7" w:rsidRDefault="00CC0AE9" w:rsidP="00BE508D">
      <w:pPr>
        <w:pStyle w:val="Tekstpodstawowywcity2"/>
        <w:numPr>
          <w:ilvl w:val="0"/>
          <w:numId w:val="19"/>
        </w:numPr>
        <w:tabs>
          <w:tab w:val="clear" w:pos="540"/>
        </w:tabs>
        <w:spacing w:after="0"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wszystkich Wykonawców, którzy złożyli oferty - o wyborze najkorzystniejszej oferty, wskazując imię i nazwisko lub nazwę (firmę) oraz adres Wykonawcy, którego ofertę wybrano,</w:t>
      </w:r>
    </w:p>
    <w:p w14:paraId="4D129CE4" w14:textId="24362BC4" w:rsidR="00CC0AE9" w:rsidRPr="004976A7" w:rsidRDefault="00562BCD" w:rsidP="00BE508D">
      <w:pPr>
        <w:pStyle w:val="Tekstpodstawowywcity2"/>
        <w:numPr>
          <w:ilvl w:val="0"/>
          <w:numId w:val="19"/>
        </w:numPr>
        <w:tabs>
          <w:tab w:val="clear" w:pos="540"/>
        </w:tabs>
        <w:spacing w:after="0"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na żądanie </w:t>
      </w:r>
      <w:r w:rsidR="00CC0AE9" w:rsidRPr="004976A7">
        <w:rPr>
          <w:rFonts w:ascii="Century Gothic" w:hAnsi="Century Gothic" w:cs="Century Gothic"/>
          <w:sz w:val="20"/>
          <w:szCs w:val="20"/>
        </w:rPr>
        <w:t>Wykonawc</w:t>
      </w:r>
      <w:r>
        <w:rPr>
          <w:rFonts w:ascii="Century Gothic" w:hAnsi="Century Gothic" w:cs="Century Gothic"/>
          <w:sz w:val="20"/>
          <w:szCs w:val="20"/>
        </w:rPr>
        <w:t>y</w:t>
      </w:r>
      <w:r w:rsidR="00CC0AE9" w:rsidRPr="004976A7">
        <w:rPr>
          <w:rFonts w:ascii="Century Gothic" w:hAnsi="Century Gothic" w:cs="Century Gothic"/>
          <w:sz w:val="20"/>
          <w:szCs w:val="20"/>
        </w:rPr>
        <w:t xml:space="preserve"> - o pozycji, którą zajęła jego oferta w rankingu oceny ofert, lub o okoliczności pozostawienia oferty bez badania </w:t>
      </w:r>
      <w:r w:rsidR="00EA0AFC">
        <w:rPr>
          <w:rFonts w:ascii="Century Gothic" w:hAnsi="Century Gothic" w:cs="Century Gothic"/>
          <w:sz w:val="20"/>
          <w:szCs w:val="20"/>
        </w:rPr>
        <w:t xml:space="preserve">i oceny </w:t>
      </w:r>
      <w:r w:rsidR="00CC0AE9" w:rsidRPr="004976A7">
        <w:rPr>
          <w:rFonts w:ascii="Century Gothic" w:hAnsi="Century Gothic" w:cs="Century Gothic"/>
          <w:sz w:val="20"/>
          <w:szCs w:val="20"/>
        </w:rPr>
        <w:t>w przypadku skorzystania przez Zamawiającego z uprawnienia określonego w Rozdziale VII</w:t>
      </w:r>
      <w:r w:rsidR="00EA0AFC">
        <w:rPr>
          <w:rFonts w:ascii="Century Gothic" w:hAnsi="Century Gothic" w:cs="Century Gothic"/>
          <w:sz w:val="20"/>
          <w:szCs w:val="20"/>
        </w:rPr>
        <w:t xml:space="preserve">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="00CC0AE9" w:rsidRPr="004976A7">
        <w:rPr>
          <w:rFonts w:ascii="Century Gothic" w:hAnsi="Century Gothic" w:cs="Century Gothic"/>
          <w:sz w:val="20"/>
          <w:szCs w:val="20"/>
        </w:rPr>
        <w:t>,</w:t>
      </w:r>
    </w:p>
    <w:p w14:paraId="5E19AF18" w14:textId="77777777" w:rsidR="00CC0AE9" w:rsidRPr="004976A7" w:rsidRDefault="00CC0AE9" w:rsidP="00BE508D">
      <w:pPr>
        <w:pStyle w:val="Tekstpodstawowywcity2"/>
        <w:numPr>
          <w:ilvl w:val="0"/>
          <w:numId w:val="19"/>
        </w:numPr>
        <w:tabs>
          <w:tab w:val="clear" w:pos="540"/>
        </w:tabs>
        <w:spacing w:after="0"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lastRenderedPageBreak/>
        <w:t>Wykonawców, którzy zostali wykluczeni z Postępowania o udzielenie Zamówienia lub których oferta została odrzucona - o powodzie ich wykluczenia lub odrzucenia ich oferty,</w:t>
      </w:r>
    </w:p>
    <w:p w14:paraId="1A5F0483" w14:textId="77777777" w:rsidR="00CC0AE9" w:rsidRPr="004976A7" w:rsidRDefault="00CC0AE9" w:rsidP="00BE508D">
      <w:pPr>
        <w:pStyle w:val="Tekstpodstawowywcity2"/>
        <w:numPr>
          <w:ilvl w:val="0"/>
          <w:numId w:val="19"/>
        </w:numPr>
        <w:tabs>
          <w:tab w:val="clear" w:pos="540"/>
        </w:tabs>
        <w:spacing w:after="0"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Wykonawcę, którego oferta została wybrana jako najkorzystniejsza - o sposobie podpisania umowy w sprawie Zamówienia z zastrzeżeniem, że umowa zostanie zawarta z chwilą jej podpisania przez obie strony, a nie z chwilą zawiadomienia Wykonawcy o wyborze jego oferty.</w:t>
      </w:r>
    </w:p>
    <w:p w14:paraId="4A3CD26E" w14:textId="1B4F4657" w:rsidR="00CC0AE9" w:rsidRPr="004976A7" w:rsidRDefault="00CC0AE9" w:rsidP="00BE508D">
      <w:pPr>
        <w:pStyle w:val="Tekstpodstawowywcity2"/>
        <w:numPr>
          <w:ilvl w:val="4"/>
          <w:numId w:val="11"/>
        </w:numPr>
        <w:tabs>
          <w:tab w:val="clear" w:pos="3600"/>
          <w:tab w:val="num" w:pos="357"/>
        </w:tabs>
        <w:spacing w:after="0"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Jeżeli Wykonawca, którego oferta została wybrana, uchyla się od zawarcia umowy</w:t>
      </w:r>
      <w:r w:rsidR="007E4022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w</w:t>
      </w:r>
      <w:r w:rsidR="005354C4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sprawie Zamówienia, Zamawiający może wybrać ofertę najkorzystniejszą spośród pozostałych ofert, bez przeprowadzania ich ponownej oceny.</w:t>
      </w:r>
    </w:p>
    <w:p w14:paraId="1A61B2AF" w14:textId="789FC812" w:rsidR="00CC0AE9" w:rsidRPr="004976A7" w:rsidRDefault="00CC0AE9" w:rsidP="00BE508D">
      <w:pPr>
        <w:pStyle w:val="Tekstpodstawowywcity2"/>
        <w:numPr>
          <w:ilvl w:val="4"/>
          <w:numId w:val="11"/>
        </w:numPr>
        <w:tabs>
          <w:tab w:val="clear" w:pos="3600"/>
          <w:tab w:val="num" w:pos="357"/>
        </w:tabs>
        <w:spacing w:after="0"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Jeżeli oferta Wykonawców wspólnie ubiegających się o udzielenie Zamówienia zostanie wybrana, Zamawiający zastrzega sobie prawo żądania przed zawarciem umowy w</w:t>
      </w:r>
      <w:r w:rsidR="005354C4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sprawie Zamówienia przedłożenia umowy regulującej współpracę tych Wykonawców.</w:t>
      </w:r>
    </w:p>
    <w:p w14:paraId="3110AC8E" w14:textId="77777777" w:rsidR="00CC0AE9" w:rsidRPr="004976A7" w:rsidRDefault="00CC0AE9" w:rsidP="00BE508D">
      <w:pPr>
        <w:numPr>
          <w:ilvl w:val="0"/>
          <w:numId w:val="2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Jeżeli umowę w sprawie Zamówienia w imieniu Wykonawcy podpisuje pełnomocnik musi posiadać stosowne pełnomocnictwo, o ile prawo do podpisania umowy nie wynika z innych dokumentów złożonych w Postępowaniu. Pełnomocnictwo do podpisania umowy musi być przedłożone </w:t>
      </w:r>
      <w:r w:rsidRPr="004976A7">
        <w:rPr>
          <w:rFonts w:ascii="Century Gothic" w:hAnsi="Century Gothic" w:cs="Century Gothic"/>
          <w:sz w:val="20"/>
          <w:szCs w:val="20"/>
          <w:u w:val="single"/>
        </w:rPr>
        <w:t>najpóźniej przed podpisaniem umowy</w:t>
      </w:r>
      <w:r w:rsidRPr="004976A7">
        <w:rPr>
          <w:rFonts w:ascii="Century Gothic" w:hAnsi="Century Gothic" w:cs="Century Gothic"/>
          <w:sz w:val="20"/>
          <w:szCs w:val="20"/>
        </w:rPr>
        <w:t>, w formie oryginału, poświadczonej notarialnie za zgodność z oryginałem kopii, sporządzonego przez notariusza odpisu lub wyciągu z dokumentu, lub kopii poświadczonej za zgodność z oryginałem przez mocodawcę.</w:t>
      </w:r>
    </w:p>
    <w:p w14:paraId="67B89A47" w14:textId="77777777" w:rsidR="00CC0AE9" w:rsidRPr="004976A7" w:rsidRDefault="00CC0AE9" w:rsidP="00CC0AE9">
      <w:p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300375B4" w14:textId="77777777" w:rsidR="00CC0AE9" w:rsidRPr="00715FF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WYMAGANIA DOTYCZĄCE ZABEZPIECZENIA NALEŻYTEGO WYKONANIA UMOWY</w:t>
      </w:r>
    </w:p>
    <w:p w14:paraId="0FC7410D" w14:textId="69424691" w:rsidR="00CC0AE9" w:rsidRDefault="00CC0AE9" w:rsidP="00CC0AE9">
      <w:pPr>
        <w:pStyle w:val="Akapitzlist"/>
        <w:autoSpaceDE w:val="0"/>
        <w:autoSpaceDN w:val="0"/>
        <w:spacing w:line="360" w:lineRule="auto"/>
        <w:ind w:left="499" w:hanging="499"/>
        <w:jc w:val="both"/>
        <w:rPr>
          <w:rFonts w:ascii="Century Gothic" w:hAnsi="Century Gothic" w:cs="Century Gothic"/>
          <w:sz w:val="20"/>
          <w:szCs w:val="20"/>
        </w:rPr>
      </w:pPr>
      <w:r w:rsidRPr="00B736D0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B736D0">
        <w:rPr>
          <w:rFonts w:ascii="Century Gothic" w:hAnsi="Century Gothic" w:cs="Century Gothic"/>
          <w:bCs/>
          <w:sz w:val="20"/>
          <w:szCs w:val="20"/>
        </w:rPr>
        <w:t xml:space="preserve">nie </w:t>
      </w:r>
      <w:r w:rsidR="0081115D" w:rsidRPr="00B736D0">
        <w:rPr>
          <w:rFonts w:ascii="Century Gothic" w:hAnsi="Century Gothic" w:cs="Century Gothic"/>
          <w:bCs/>
          <w:sz w:val="20"/>
          <w:szCs w:val="20"/>
        </w:rPr>
        <w:t>wymaga</w:t>
      </w:r>
      <w:r w:rsidR="0081115D" w:rsidRPr="00B736D0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B736D0">
        <w:rPr>
          <w:rFonts w:ascii="Century Gothic" w:hAnsi="Century Gothic" w:cs="Century Gothic"/>
          <w:bCs/>
          <w:sz w:val="20"/>
          <w:szCs w:val="20"/>
        </w:rPr>
        <w:t>wniesienia</w:t>
      </w:r>
      <w:r w:rsidRPr="00B736D0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B736D0">
        <w:rPr>
          <w:rFonts w:ascii="Century Gothic" w:hAnsi="Century Gothic" w:cs="Century Gothic"/>
          <w:sz w:val="20"/>
          <w:szCs w:val="20"/>
        </w:rPr>
        <w:t>zabezpieczenia należytego wykonania umowy.</w:t>
      </w:r>
    </w:p>
    <w:p w14:paraId="3DD3E688" w14:textId="77777777" w:rsidR="006359A2" w:rsidRPr="00BF0525" w:rsidRDefault="006359A2" w:rsidP="00BF0525">
      <w:pPr>
        <w:autoSpaceDE w:val="0"/>
        <w:autoSpaceDN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17A5AEA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INFORMACJA O TREŚCI ZAWIERANEJ UMOWY</w:t>
      </w:r>
    </w:p>
    <w:p w14:paraId="5DFE9C52" w14:textId="05A23BA2" w:rsidR="00CC0AE9" w:rsidRPr="004976A7" w:rsidRDefault="00CC0AE9" w:rsidP="00BE508D">
      <w:pPr>
        <w:pStyle w:val="Blockquote"/>
        <w:numPr>
          <w:ilvl w:val="0"/>
          <w:numId w:val="14"/>
        </w:numPr>
        <w:spacing w:before="0" w:after="0" w:line="360" w:lineRule="auto"/>
        <w:ind w:right="0"/>
        <w:jc w:val="both"/>
        <w:rPr>
          <w:rFonts w:ascii="Century Gothic" w:hAnsi="Century Gothic" w:cs="Century Gothic"/>
          <w:b/>
          <w:bCs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>Zamawiający zawrze umowę w sprawie Zamówienia na warunkach określonych</w:t>
      </w:r>
      <w:r w:rsidR="007E4022">
        <w:rPr>
          <w:rFonts w:ascii="Century Gothic" w:hAnsi="Century Gothic" w:cs="Century Gothic"/>
          <w:kern w:val="144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kern w:val="144"/>
          <w:sz w:val="20"/>
          <w:szCs w:val="20"/>
        </w:rPr>
        <w:t>w</w:t>
      </w:r>
      <w:r w:rsidR="004A451A">
        <w:rPr>
          <w:rFonts w:ascii="Century Gothic" w:hAnsi="Century Gothic" w:cs="Century Gothic"/>
          <w:kern w:val="144"/>
          <w:sz w:val="20"/>
          <w:szCs w:val="20"/>
        </w:rPr>
        <w:t>e Wzorze</w:t>
      </w:r>
      <w:r w:rsidR="007F58E4">
        <w:rPr>
          <w:rFonts w:ascii="Century Gothic" w:hAnsi="Century Gothic" w:cs="Century Gothic"/>
          <w:kern w:val="144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kern w:val="144"/>
          <w:sz w:val="20"/>
          <w:szCs w:val="20"/>
        </w:rPr>
        <w:t xml:space="preserve">umowy, której treść </w:t>
      </w:r>
      <w:r w:rsidRPr="006E2BE6">
        <w:rPr>
          <w:rFonts w:ascii="Century Gothic" w:hAnsi="Century Gothic" w:cs="Century Gothic"/>
          <w:kern w:val="144"/>
          <w:sz w:val="20"/>
          <w:szCs w:val="20"/>
        </w:rPr>
        <w:t>stanowi</w:t>
      </w:r>
      <w:r w:rsidRPr="006E2BE6">
        <w:rPr>
          <w:rFonts w:ascii="Century Gothic" w:hAnsi="Century Gothic" w:cs="Century Gothic"/>
          <w:i/>
          <w:iCs/>
          <w:kern w:val="144"/>
          <w:sz w:val="20"/>
          <w:szCs w:val="20"/>
        </w:rPr>
        <w:t xml:space="preserve"> </w:t>
      </w:r>
      <w:r w:rsidRPr="00A33BE5">
        <w:rPr>
          <w:rFonts w:ascii="Century Gothic" w:hAnsi="Century Gothic" w:cs="Century Gothic"/>
          <w:b/>
          <w:sz w:val="20"/>
          <w:szCs w:val="20"/>
        </w:rPr>
        <w:t xml:space="preserve">Załącznik nr </w:t>
      </w:r>
      <w:r w:rsidR="00AD0D7D" w:rsidRPr="00A33BE5">
        <w:rPr>
          <w:rFonts w:ascii="Century Gothic" w:hAnsi="Century Gothic" w:cs="Century Gothic"/>
          <w:b/>
          <w:sz w:val="20"/>
          <w:szCs w:val="20"/>
        </w:rPr>
        <w:t>1</w:t>
      </w:r>
      <w:r w:rsidR="00EF27A7" w:rsidRPr="006E2BE6">
        <w:rPr>
          <w:rFonts w:ascii="Century Gothic" w:hAnsi="Century Gothic" w:cs="Century Gothic"/>
          <w:bCs/>
          <w:sz w:val="20"/>
          <w:szCs w:val="20"/>
        </w:rPr>
        <w:t xml:space="preserve"> </w:t>
      </w:r>
      <w:r w:rsidRPr="006E2BE6">
        <w:rPr>
          <w:rFonts w:ascii="Century Gothic" w:hAnsi="Century Gothic" w:cs="Century Gothic"/>
          <w:bCs/>
          <w:sz w:val="20"/>
          <w:szCs w:val="20"/>
        </w:rPr>
        <w:t xml:space="preserve">do </w:t>
      </w:r>
      <w:r w:rsidR="00B52A99">
        <w:rPr>
          <w:rFonts w:ascii="Century Gothic" w:hAnsi="Century Gothic" w:cs="Century Gothic"/>
          <w:bCs/>
          <w:sz w:val="20"/>
          <w:szCs w:val="20"/>
        </w:rPr>
        <w:t>SWZ</w:t>
      </w:r>
      <w:r w:rsidRPr="006E2BE6">
        <w:rPr>
          <w:rFonts w:ascii="Century Gothic" w:hAnsi="Century Gothic" w:cs="Century Gothic"/>
          <w:bCs/>
          <w:kern w:val="144"/>
          <w:sz w:val="20"/>
          <w:szCs w:val="20"/>
        </w:rPr>
        <w:t>.</w:t>
      </w:r>
    </w:p>
    <w:p w14:paraId="0BBFE36A" w14:textId="441B92A0" w:rsidR="00CC0AE9" w:rsidRDefault="00CC0AE9" w:rsidP="00BE508D">
      <w:pPr>
        <w:pStyle w:val="Blockquote"/>
        <w:numPr>
          <w:ilvl w:val="0"/>
          <w:numId w:val="14"/>
        </w:numPr>
        <w:spacing w:before="0" w:after="0" w:line="360" w:lineRule="auto"/>
        <w:ind w:right="0"/>
        <w:jc w:val="both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>Umowa w sprawie Zamówienia musi być zawarta w formie pisemnej pod rygorem nieważności.</w:t>
      </w:r>
    </w:p>
    <w:p w14:paraId="70D4CEAD" w14:textId="1C22734C" w:rsidR="00215ACF" w:rsidRPr="004976A7" w:rsidRDefault="00215ACF" w:rsidP="00BE508D">
      <w:pPr>
        <w:pStyle w:val="Blockquote"/>
        <w:numPr>
          <w:ilvl w:val="0"/>
          <w:numId w:val="14"/>
        </w:numPr>
        <w:spacing w:before="0" w:after="0" w:line="360" w:lineRule="auto"/>
        <w:ind w:right="0"/>
        <w:jc w:val="both"/>
        <w:rPr>
          <w:rFonts w:ascii="Century Gothic" w:hAnsi="Century Gothic" w:cs="Century Gothic"/>
          <w:kern w:val="144"/>
          <w:sz w:val="20"/>
          <w:szCs w:val="20"/>
        </w:rPr>
      </w:pPr>
      <w:r>
        <w:rPr>
          <w:rFonts w:ascii="Century Gothic" w:hAnsi="Century Gothic" w:cs="Century Gothic"/>
          <w:kern w:val="144"/>
          <w:sz w:val="20"/>
          <w:szCs w:val="20"/>
        </w:rPr>
        <w:t>Umowa zostanie zaw</w:t>
      </w:r>
      <w:r w:rsidR="00005F1D">
        <w:rPr>
          <w:rFonts w:ascii="Century Gothic" w:hAnsi="Century Gothic" w:cs="Century Gothic"/>
          <w:kern w:val="144"/>
          <w:sz w:val="20"/>
          <w:szCs w:val="20"/>
        </w:rPr>
        <w:t>arta z chwilą podpisania jej przez Zamawiającego i Wykonawcę, którego oferta została uznana za najkorzystniejszą.</w:t>
      </w:r>
    </w:p>
    <w:p w14:paraId="5B840304" w14:textId="3BD65BB1" w:rsidR="00CC0AE9" w:rsidRPr="004976A7" w:rsidRDefault="00CC0AE9" w:rsidP="00BE508D">
      <w:pPr>
        <w:pStyle w:val="Blockquote"/>
        <w:numPr>
          <w:ilvl w:val="0"/>
          <w:numId w:val="14"/>
        </w:numPr>
        <w:spacing w:before="0" w:after="0" w:line="360" w:lineRule="auto"/>
        <w:ind w:right="0"/>
        <w:jc w:val="both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 xml:space="preserve">Zakres świadczenia Wykonawcy wynikający z umowy jest tożsamy z jego zobowiązaniem zawartym w ofercie, z zastrzeżeniem wyjątków przewidzianych w </w:t>
      </w:r>
      <w:r w:rsidR="00B52A99">
        <w:rPr>
          <w:rFonts w:ascii="Century Gothic" w:hAnsi="Century Gothic" w:cs="Century Gothic"/>
          <w:kern w:val="144"/>
          <w:sz w:val="20"/>
          <w:szCs w:val="20"/>
        </w:rPr>
        <w:t>SWZ</w:t>
      </w:r>
      <w:r w:rsidRPr="004976A7">
        <w:rPr>
          <w:rFonts w:ascii="Century Gothic" w:hAnsi="Century Gothic" w:cs="Century Gothic"/>
          <w:kern w:val="144"/>
          <w:sz w:val="20"/>
          <w:szCs w:val="20"/>
        </w:rPr>
        <w:t>.</w:t>
      </w:r>
    </w:p>
    <w:p w14:paraId="7274A26B" w14:textId="77777777" w:rsidR="00CC0AE9" w:rsidRPr="004976A7" w:rsidRDefault="00CC0AE9" w:rsidP="00BE508D">
      <w:pPr>
        <w:pStyle w:val="Blockquote"/>
        <w:numPr>
          <w:ilvl w:val="0"/>
          <w:numId w:val="14"/>
        </w:numPr>
        <w:spacing w:before="0" w:after="0" w:line="360" w:lineRule="auto"/>
        <w:ind w:right="-2"/>
        <w:jc w:val="both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 xml:space="preserve">Wykonawcy wspólnie ubiegający się o udzielenie Zamówienia, których oferta zostanie wybrana jako </w:t>
      </w:r>
      <w:r w:rsidRPr="006E2BE6">
        <w:rPr>
          <w:rFonts w:ascii="Century Gothic" w:hAnsi="Century Gothic" w:cs="Century Gothic"/>
          <w:kern w:val="144"/>
          <w:sz w:val="20"/>
          <w:szCs w:val="20"/>
        </w:rPr>
        <w:t xml:space="preserve">najkorzystniejsza ponoszą </w:t>
      </w:r>
      <w:r w:rsidRPr="00693C98">
        <w:rPr>
          <w:rFonts w:ascii="Century Gothic" w:hAnsi="Century Gothic" w:cs="Century Gothic"/>
          <w:kern w:val="144"/>
          <w:sz w:val="20"/>
          <w:szCs w:val="20"/>
        </w:rPr>
        <w:t xml:space="preserve">solidarną odpowiedzialność za wykonanie umowy </w:t>
      </w:r>
      <w:r w:rsidRPr="00693C98">
        <w:rPr>
          <w:rFonts w:ascii="Century Gothic" w:hAnsi="Century Gothic" w:cs="Century Gothic"/>
          <w:kern w:val="144"/>
          <w:sz w:val="20"/>
          <w:szCs w:val="20"/>
        </w:rPr>
        <w:lastRenderedPageBreak/>
        <w:t>w sprawie Zamówienia</w:t>
      </w:r>
      <w:r w:rsidR="002E1B01" w:rsidRPr="00A70C75">
        <w:rPr>
          <w:rFonts w:ascii="Century Gothic" w:hAnsi="Century Gothic" w:cs="Century Gothic"/>
          <w:kern w:val="144"/>
          <w:sz w:val="20"/>
          <w:szCs w:val="20"/>
        </w:rPr>
        <w:t xml:space="preserve"> i wniesienie zabezpieczenia należytego wykonania umowy</w:t>
      </w:r>
      <w:r w:rsidR="00EF27A7" w:rsidRPr="00A70C75">
        <w:rPr>
          <w:rFonts w:ascii="Century Gothic" w:hAnsi="Century Gothic" w:cs="Century Gothic"/>
          <w:kern w:val="144"/>
          <w:sz w:val="20"/>
          <w:szCs w:val="20"/>
        </w:rPr>
        <w:t>, jeżeli jest wymagane</w:t>
      </w:r>
      <w:r w:rsidRPr="00A70C75">
        <w:rPr>
          <w:rFonts w:ascii="Century Gothic" w:hAnsi="Century Gothic" w:cs="Century Gothic"/>
          <w:kern w:val="144"/>
          <w:sz w:val="20"/>
          <w:szCs w:val="20"/>
        </w:rPr>
        <w:t>.</w:t>
      </w:r>
    </w:p>
    <w:p w14:paraId="7F87C745" w14:textId="77777777" w:rsidR="00CC0AE9" w:rsidRPr="004976A7" w:rsidRDefault="00CC0AE9" w:rsidP="00CC0AE9">
      <w:pPr>
        <w:pStyle w:val="Blockquote"/>
        <w:spacing w:before="0" w:after="0" w:line="360" w:lineRule="auto"/>
        <w:ind w:left="357" w:right="-2"/>
        <w:jc w:val="both"/>
        <w:rPr>
          <w:rFonts w:ascii="Century Gothic" w:hAnsi="Century Gothic" w:cs="Century Gothic"/>
          <w:kern w:val="144"/>
          <w:sz w:val="20"/>
          <w:szCs w:val="20"/>
        </w:rPr>
      </w:pPr>
    </w:p>
    <w:p w14:paraId="16F4B18F" w14:textId="298864BA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21" w:name="_Hlk34305495"/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WYJAŚNIENIA I ZMIANY W TREŚCI </w:t>
      </w:r>
      <w:r w:rsidR="00B52A99">
        <w:rPr>
          <w:rFonts w:ascii="Century Gothic" w:hAnsi="Century Gothic" w:cs="Century Gothic"/>
          <w:b/>
          <w:bCs/>
          <w:sz w:val="20"/>
          <w:szCs w:val="20"/>
        </w:rPr>
        <w:t>SWZ</w:t>
      </w:r>
    </w:p>
    <w:p w14:paraId="424F279E" w14:textId="3CE7FB45" w:rsidR="00CC0AE9" w:rsidRPr="007B6E72" w:rsidRDefault="00CC0AE9" w:rsidP="00BE508D">
      <w:pPr>
        <w:pStyle w:val="Styl1"/>
        <w:numPr>
          <w:ilvl w:val="0"/>
          <w:numId w:val="21"/>
        </w:numPr>
        <w:suppressAutoHyphens w:val="0"/>
        <w:spacing w:before="0" w:after="0" w:line="360" w:lineRule="auto"/>
        <w:jc w:val="both"/>
        <w:rPr>
          <w:rFonts w:cs="Times New Roman"/>
          <w:b w:val="0"/>
          <w:bCs w:val="0"/>
          <w:sz w:val="20"/>
          <w:szCs w:val="20"/>
        </w:rPr>
      </w:pPr>
      <w:bookmarkStart w:id="22" w:name="_Hlk34305488"/>
      <w:bookmarkEnd w:id="21"/>
      <w:r w:rsidRPr="007B6E72">
        <w:rPr>
          <w:b w:val="0"/>
          <w:bCs w:val="0"/>
          <w:sz w:val="20"/>
          <w:szCs w:val="20"/>
        </w:rPr>
        <w:t xml:space="preserve">Wykonawca może zwrócić się do Zamawiającego o wyjaśnienie treści </w:t>
      </w:r>
      <w:r w:rsidR="00B52A99">
        <w:rPr>
          <w:b w:val="0"/>
          <w:bCs w:val="0"/>
          <w:sz w:val="20"/>
          <w:szCs w:val="20"/>
        </w:rPr>
        <w:t>SWZ</w:t>
      </w:r>
      <w:r w:rsidRPr="007B6E72">
        <w:rPr>
          <w:b w:val="0"/>
          <w:bCs w:val="0"/>
          <w:sz w:val="20"/>
          <w:szCs w:val="20"/>
        </w:rPr>
        <w:t>. Zamawiający może udzielić wyjaśnień albo pozostawić wniosek bez rozpoznania.</w:t>
      </w:r>
      <w:r w:rsidR="00943C32" w:rsidRPr="007B6E72">
        <w:rPr>
          <w:b w:val="0"/>
          <w:bCs w:val="0"/>
          <w:sz w:val="20"/>
          <w:szCs w:val="20"/>
        </w:rPr>
        <w:t xml:space="preserve"> </w:t>
      </w:r>
      <w:r w:rsidRPr="007B6E72">
        <w:rPr>
          <w:b w:val="0"/>
          <w:bCs w:val="0"/>
          <w:sz w:val="20"/>
          <w:szCs w:val="20"/>
        </w:rPr>
        <w:t xml:space="preserve">Zamawiający zastrzega sobie możliwość dokonania zmiany treści </w:t>
      </w:r>
      <w:r w:rsidR="00B52A99">
        <w:rPr>
          <w:b w:val="0"/>
          <w:bCs w:val="0"/>
          <w:sz w:val="20"/>
          <w:szCs w:val="20"/>
        </w:rPr>
        <w:t>SWZ</w:t>
      </w:r>
      <w:r w:rsidRPr="007B6E72">
        <w:rPr>
          <w:b w:val="0"/>
          <w:bCs w:val="0"/>
          <w:sz w:val="20"/>
          <w:szCs w:val="20"/>
        </w:rPr>
        <w:t xml:space="preserve"> w każdym czasie, przed upływem terminu składania ofert. Każda zmiana wprowadzona do </w:t>
      </w:r>
      <w:r w:rsidR="00B52A99">
        <w:rPr>
          <w:b w:val="0"/>
          <w:bCs w:val="0"/>
          <w:sz w:val="20"/>
          <w:szCs w:val="20"/>
        </w:rPr>
        <w:t>SWZ</w:t>
      </w:r>
      <w:r w:rsidRPr="007B6E72">
        <w:rPr>
          <w:b w:val="0"/>
          <w:bCs w:val="0"/>
          <w:sz w:val="20"/>
          <w:szCs w:val="20"/>
        </w:rPr>
        <w:t xml:space="preserve"> przez Zamawiającego staje się częścią składową dokumentacji Postępowania i jest wiążąca.</w:t>
      </w:r>
    </w:p>
    <w:p w14:paraId="71AFA233" w14:textId="2A9F569E" w:rsidR="00CC0AE9" w:rsidRPr="004976A7" w:rsidRDefault="00CC0AE9" w:rsidP="00BE508D">
      <w:pPr>
        <w:numPr>
          <w:ilvl w:val="0"/>
          <w:numId w:val="21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może przedłużyć termin składania ofert z uwzględnieniem czasu niezbędnego do wprowadzenia w ofertach zmian wynikających ze zmiany treści niniejszej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p w14:paraId="79EE7B81" w14:textId="4B6022A6" w:rsidR="00CC0AE9" w:rsidRDefault="00CC0AE9" w:rsidP="00BE508D">
      <w:pPr>
        <w:numPr>
          <w:ilvl w:val="0"/>
          <w:numId w:val="21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 przedłużeniu terminu składania ofert Zamawiający niezwłocznie zawiadomi wszystkich Wykonawców, którym przekazano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="00EF27A7">
        <w:rPr>
          <w:rFonts w:ascii="Century Gothic" w:hAnsi="Century Gothic" w:cs="Century Gothic"/>
          <w:sz w:val="20"/>
          <w:szCs w:val="20"/>
        </w:rPr>
        <w:t xml:space="preserve"> lub</w:t>
      </w:r>
      <w:r w:rsidRPr="004976A7">
        <w:rPr>
          <w:rFonts w:ascii="Century Gothic" w:hAnsi="Century Gothic" w:cs="Century Gothic"/>
          <w:sz w:val="20"/>
          <w:szCs w:val="20"/>
        </w:rPr>
        <w:t xml:space="preserve"> zamieści na stronie internetowej Zamawiającego, na której została udostępniona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="001E30CE">
        <w:rPr>
          <w:rFonts w:ascii="Century Gothic" w:hAnsi="Century Gothic" w:cs="Century Gothic"/>
          <w:sz w:val="20"/>
          <w:szCs w:val="20"/>
        </w:rPr>
        <w:t>.</w:t>
      </w:r>
    </w:p>
    <w:bookmarkEnd w:id="22"/>
    <w:p w14:paraId="4D05032A" w14:textId="77777777" w:rsidR="00CC0AE9" w:rsidRPr="004976A7" w:rsidRDefault="00CC0AE9" w:rsidP="009A3368">
      <w:pPr>
        <w:spacing w:line="360" w:lineRule="auto"/>
        <w:ind w:left="426"/>
        <w:jc w:val="both"/>
        <w:rPr>
          <w:sz w:val="22"/>
          <w:szCs w:val="22"/>
        </w:rPr>
      </w:pPr>
    </w:p>
    <w:p w14:paraId="54575379" w14:textId="48EB6933" w:rsidR="00CC0AE9" w:rsidRPr="004976A7" w:rsidRDefault="00D61411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UNIEWAŻNIENIE POSTĘPOWANIA</w:t>
      </w:r>
    </w:p>
    <w:p w14:paraId="352A3468" w14:textId="6A2D9C45" w:rsidR="00CC0AE9" w:rsidRPr="004976A7" w:rsidRDefault="00CC0AE9" w:rsidP="00BE508D">
      <w:pPr>
        <w:pStyle w:val="Akapitzlist"/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zastrzega możliwość </w:t>
      </w:r>
      <w:r w:rsidR="00D61411">
        <w:rPr>
          <w:rFonts w:ascii="Century Gothic" w:hAnsi="Century Gothic" w:cs="Century Gothic"/>
          <w:sz w:val="20"/>
          <w:szCs w:val="20"/>
        </w:rPr>
        <w:t>unieważnienia</w:t>
      </w:r>
      <w:r w:rsidRPr="004976A7">
        <w:rPr>
          <w:rFonts w:ascii="Century Gothic" w:hAnsi="Century Gothic" w:cs="Century Gothic"/>
          <w:sz w:val="20"/>
          <w:szCs w:val="20"/>
        </w:rPr>
        <w:t xml:space="preserve"> Postępowania bez konieczności podania przyczyny takiej czynności.</w:t>
      </w:r>
    </w:p>
    <w:p w14:paraId="2F293F64" w14:textId="72D103B7" w:rsidR="00CC0AE9" w:rsidRPr="004976A7" w:rsidRDefault="00CC0AE9" w:rsidP="00BE508D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 </w:t>
      </w:r>
      <w:r w:rsidR="00D61411">
        <w:rPr>
          <w:rFonts w:ascii="Century Gothic" w:hAnsi="Century Gothic" w:cs="Century Gothic"/>
          <w:sz w:val="20"/>
          <w:szCs w:val="20"/>
        </w:rPr>
        <w:t>unieważnieniu</w:t>
      </w:r>
      <w:r w:rsidRPr="004976A7">
        <w:rPr>
          <w:rFonts w:ascii="Century Gothic" w:hAnsi="Century Gothic" w:cs="Century Gothic"/>
          <w:sz w:val="20"/>
          <w:szCs w:val="20"/>
        </w:rPr>
        <w:t xml:space="preserve"> Postępowania, Zamawiający zawiadamia:</w:t>
      </w:r>
    </w:p>
    <w:p w14:paraId="5C71AF5A" w14:textId="1E71CE93" w:rsidR="00CC0AE9" w:rsidRPr="004976A7" w:rsidRDefault="00EF27A7" w:rsidP="00BE508D">
      <w:pPr>
        <w:numPr>
          <w:ilvl w:val="0"/>
          <w:numId w:val="20"/>
        </w:numPr>
        <w:tabs>
          <w:tab w:val="clear" w:pos="594"/>
          <w:tab w:val="num" w:pos="709"/>
        </w:tabs>
        <w:spacing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Wykonawców, któr</w:t>
      </w:r>
      <w:r w:rsidR="00005F1D">
        <w:rPr>
          <w:rFonts w:ascii="Century Gothic" w:hAnsi="Century Gothic" w:cs="Century Gothic"/>
          <w:sz w:val="20"/>
          <w:szCs w:val="20"/>
        </w:rPr>
        <w:t xml:space="preserve">zy ubiegali się o udzielenie zamówienia 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="00CC0AE9" w:rsidRPr="004976A7">
        <w:rPr>
          <w:rFonts w:ascii="Century Gothic" w:hAnsi="Century Gothic" w:cs="Century Gothic"/>
          <w:sz w:val="20"/>
          <w:szCs w:val="20"/>
        </w:rPr>
        <w:t xml:space="preserve">– w przypadku </w:t>
      </w:r>
      <w:r w:rsidR="00D61411">
        <w:rPr>
          <w:rFonts w:ascii="Century Gothic" w:hAnsi="Century Gothic" w:cs="Century Gothic"/>
          <w:sz w:val="20"/>
          <w:szCs w:val="20"/>
        </w:rPr>
        <w:t>unieważnienia</w:t>
      </w:r>
      <w:r w:rsidR="00CC0AE9" w:rsidRPr="004976A7">
        <w:rPr>
          <w:rFonts w:ascii="Century Gothic" w:hAnsi="Century Gothic" w:cs="Century Gothic"/>
          <w:sz w:val="20"/>
          <w:szCs w:val="20"/>
        </w:rPr>
        <w:t xml:space="preserve"> Postępowania przed upływem terminu składania ofert,</w:t>
      </w:r>
    </w:p>
    <w:p w14:paraId="1060E93D" w14:textId="2AE03F86" w:rsidR="00CC0AE9" w:rsidRPr="004976A7" w:rsidRDefault="00CC0AE9" w:rsidP="00BE508D">
      <w:pPr>
        <w:numPr>
          <w:ilvl w:val="0"/>
          <w:numId w:val="20"/>
        </w:numPr>
        <w:tabs>
          <w:tab w:val="clear" w:pos="594"/>
          <w:tab w:val="num" w:pos="709"/>
        </w:tabs>
        <w:spacing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wszystkich Wykonawców, którzy złożyli oferty – w przypadku </w:t>
      </w:r>
      <w:r w:rsidR="00D61411">
        <w:rPr>
          <w:rFonts w:ascii="Century Gothic" w:hAnsi="Century Gothic" w:cs="Century Gothic"/>
          <w:sz w:val="20"/>
          <w:szCs w:val="20"/>
        </w:rPr>
        <w:t>unieważnienia</w:t>
      </w:r>
      <w:r w:rsidR="00D61411" w:rsidRPr="004976A7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Postępowania po upływie terminu składania ofert.</w:t>
      </w:r>
    </w:p>
    <w:p w14:paraId="70E07EF5" w14:textId="6079152A" w:rsidR="000D63D5" w:rsidRPr="0093034B" w:rsidRDefault="000D63D5" w:rsidP="00BE508D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93034B">
        <w:rPr>
          <w:rFonts w:ascii="Century Gothic" w:hAnsi="Century Gothic" w:cs="Century Gothic"/>
          <w:sz w:val="20"/>
          <w:szCs w:val="20"/>
        </w:rPr>
        <w:t xml:space="preserve">Uprawnienie, o którym mowa w ust. 1 powyżej, przysługuje Zamawiającemu również po wyborze najkorzystniejszej oferty. W takiej sytuacji Zamawiający może </w:t>
      </w:r>
      <w:r w:rsidR="00D61411">
        <w:rPr>
          <w:rFonts w:ascii="Century Gothic" w:hAnsi="Century Gothic" w:cs="Century Gothic"/>
          <w:sz w:val="20"/>
          <w:szCs w:val="20"/>
        </w:rPr>
        <w:t>unieważnić</w:t>
      </w:r>
      <w:r w:rsidRPr="0093034B">
        <w:rPr>
          <w:rFonts w:ascii="Century Gothic" w:hAnsi="Century Gothic" w:cs="Century Gothic"/>
          <w:sz w:val="20"/>
          <w:szCs w:val="20"/>
        </w:rPr>
        <w:t xml:space="preserve"> Postępowanie, po </w:t>
      </w:r>
      <w:r w:rsidR="00D61411">
        <w:rPr>
          <w:rFonts w:ascii="Century Gothic" w:hAnsi="Century Gothic" w:cs="Century Gothic"/>
          <w:sz w:val="20"/>
          <w:szCs w:val="20"/>
        </w:rPr>
        <w:t xml:space="preserve">wcześniejszym </w:t>
      </w:r>
      <w:r w:rsidRPr="0093034B">
        <w:rPr>
          <w:rFonts w:ascii="Century Gothic" w:hAnsi="Century Gothic" w:cs="Century Gothic"/>
          <w:sz w:val="20"/>
          <w:szCs w:val="20"/>
        </w:rPr>
        <w:t>unieważnieniu czynności wyboru najkorzystniejszej oferty.</w:t>
      </w:r>
    </w:p>
    <w:p w14:paraId="6F7366E0" w14:textId="77777777" w:rsidR="000D63D5" w:rsidRDefault="000D63D5" w:rsidP="00BE508D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Zamawiający zastrzega sobie </w:t>
      </w:r>
      <w:r w:rsidR="006239F1">
        <w:rPr>
          <w:rFonts w:ascii="Century Gothic" w:hAnsi="Century Gothic" w:cs="Century Gothic"/>
          <w:sz w:val="20"/>
          <w:szCs w:val="20"/>
        </w:rPr>
        <w:t>możliwość</w:t>
      </w:r>
      <w:r>
        <w:rPr>
          <w:rFonts w:ascii="Century Gothic" w:hAnsi="Century Gothic" w:cs="Century Gothic"/>
          <w:sz w:val="20"/>
          <w:szCs w:val="20"/>
        </w:rPr>
        <w:t xml:space="preserve"> unieważnienia każdej </w:t>
      </w:r>
      <w:r w:rsidR="006239F1">
        <w:rPr>
          <w:rFonts w:ascii="Century Gothic" w:hAnsi="Century Gothic" w:cs="Century Gothic"/>
          <w:sz w:val="20"/>
          <w:szCs w:val="20"/>
        </w:rPr>
        <w:t xml:space="preserve">swojej </w:t>
      </w:r>
      <w:r>
        <w:rPr>
          <w:rFonts w:ascii="Century Gothic" w:hAnsi="Century Gothic" w:cs="Century Gothic"/>
          <w:sz w:val="20"/>
          <w:szCs w:val="20"/>
        </w:rPr>
        <w:t>czynności</w:t>
      </w:r>
      <w:r w:rsidR="006239F1">
        <w:rPr>
          <w:rFonts w:ascii="Century Gothic" w:hAnsi="Century Gothic" w:cs="Century Gothic"/>
          <w:sz w:val="20"/>
          <w:szCs w:val="20"/>
        </w:rPr>
        <w:t xml:space="preserve"> dokonanej w Postępowaniu </w:t>
      </w:r>
      <w:r w:rsidR="00490EEA">
        <w:rPr>
          <w:rFonts w:ascii="Century Gothic" w:hAnsi="Century Gothic" w:cs="Century Gothic"/>
          <w:sz w:val="20"/>
          <w:szCs w:val="20"/>
        </w:rPr>
        <w:t xml:space="preserve">do momentu zawarcia umowy, </w:t>
      </w:r>
      <w:r w:rsidR="006239F1">
        <w:rPr>
          <w:rFonts w:ascii="Century Gothic" w:hAnsi="Century Gothic" w:cs="Century Gothic"/>
          <w:sz w:val="20"/>
          <w:szCs w:val="20"/>
        </w:rPr>
        <w:t>bez konieczności podania przyczyny takiego działania.</w:t>
      </w:r>
      <w:r>
        <w:rPr>
          <w:rFonts w:ascii="Century Gothic" w:hAnsi="Century Gothic" w:cs="Century Gothic"/>
          <w:sz w:val="20"/>
          <w:szCs w:val="20"/>
        </w:rPr>
        <w:t xml:space="preserve">   </w:t>
      </w:r>
    </w:p>
    <w:p w14:paraId="393E928A" w14:textId="56F36453" w:rsidR="0093034B" w:rsidRPr="004976A7" w:rsidRDefault="0093034B" w:rsidP="00BE508D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Wykonawca nie będzie dochodził od Zamawiającego odszkodowania z tytułu ewentualnych szkód powstałych w przypadku skorzystania przez Zamawiającego z</w:t>
      </w:r>
      <w:r w:rsidR="0046592F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uprawnie</w:t>
      </w:r>
      <w:r w:rsidR="001E7DB9">
        <w:rPr>
          <w:rFonts w:ascii="Century Gothic" w:hAnsi="Century Gothic" w:cs="Century Gothic"/>
          <w:sz w:val="20"/>
          <w:szCs w:val="20"/>
        </w:rPr>
        <w:t>ń przewidzianych w niniejszym R</w:t>
      </w:r>
      <w:r>
        <w:rPr>
          <w:rFonts w:ascii="Century Gothic" w:hAnsi="Century Gothic" w:cs="Century Gothic"/>
          <w:sz w:val="20"/>
          <w:szCs w:val="20"/>
        </w:rPr>
        <w:t>ozdziale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p w14:paraId="30889904" w14:textId="77777777" w:rsidR="00CC0AE9" w:rsidRPr="004976A7" w:rsidRDefault="00CC0AE9" w:rsidP="00795E05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036302FA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PODWYKONAWCY</w:t>
      </w:r>
    </w:p>
    <w:p w14:paraId="0875E01B" w14:textId="77777777" w:rsidR="00CC0AE9" w:rsidRPr="00B736D0" w:rsidRDefault="00CC0AE9" w:rsidP="00BE508D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B736D0">
        <w:rPr>
          <w:rFonts w:ascii="Century Gothic" w:hAnsi="Century Gothic" w:cs="Century Gothic"/>
          <w:sz w:val="20"/>
          <w:szCs w:val="20"/>
        </w:rPr>
        <w:t>dopuszcza udział podwykonawców w realizacji Zamówienia.</w:t>
      </w:r>
    </w:p>
    <w:p w14:paraId="2D231086" w14:textId="1403548C" w:rsidR="00CC0AE9" w:rsidRDefault="00CC0AE9" w:rsidP="00BE508D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B736D0">
        <w:rPr>
          <w:rFonts w:ascii="Century Gothic" w:hAnsi="Century Gothic" w:cs="Century Gothic"/>
          <w:sz w:val="20"/>
          <w:szCs w:val="20"/>
        </w:rPr>
        <w:lastRenderedPageBreak/>
        <w:t>Zamawiający żąda wskazania przez Wykonawcę w ofercie części Zamówienia, której wykonanie zamierza powierzyć podwykonawcom oraz nazwy podwykonawców</w:t>
      </w:r>
      <w:r w:rsidR="00050F5D">
        <w:rPr>
          <w:rFonts w:ascii="Century Gothic" w:hAnsi="Century Gothic" w:cs="Century Gothic"/>
          <w:sz w:val="20"/>
          <w:szCs w:val="20"/>
        </w:rPr>
        <w:t xml:space="preserve"> (</w:t>
      </w:r>
      <w:r w:rsidR="00050F5D" w:rsidRPr="00050F5D">
        <w:rPr>
          <w:rFonts w:ascii="Century Gothic" w:hAnsi="Century Gothic" w:cs="Century Gothic"/>
          <w:sz w:val="20"/>
          <w:szCs w:val="20"/>
        </w:rPr>
        <w:t xml:space="preserve">o ile </w:t>
      </w:r>
      <w:r w:rsidR="00050F5D">
        <w:rPr>
          <w:rFonts w:ascii="Century Gothic" w:hAnsi="Century Gothic" w:cs="Century Gothic"/>
          <w:sz w:val="20"/>
          <w:szCs w:val="20"/>
        </w:rPr>
        <w:t>są</w:t>
      </w:r>
      <w:r w:rsidR="00050F5D" w:rsidRPr="00050F5D">
        <w:rPr>
          <w:rFonts w:ascii="Century Gothic" w:hAnsi="Century Gothic" w:cs="Century Gothic"/>
          <w:sz w:val="20"/>
          <w:szCs w:val="20"/>
        </w:rPr>
        <w:t xml:space="preserve"> znan</w:t>
      </w:r>
      <w:r w:rsidR="00050F5D">
        <w:rPr>
          <w:rFonts w:ascii="Century Gothic" w:hAnsi="Century Gothic" w:cs="Century Gothic"/>
          <w:sz w:val="20"/>
          <w:szCs w:val="20"/>
        </w:rPr>
        <w:t>e</w:t>
      </w:r>
      <w:r w:rsidR="00050F5D" w:rsidRPr="00050F5D">
        <w:rPr>
          <w:rFonts w:ascii="Century Gothic" w:hAnsi="Century Gothic" w:cs="Century Gothic"/>
          <w:sz w:val="20"/>
          <w:szCs w:val="20"/>
        </w:rPr>
        <w:t xml:space="preserve"> na etapie składania oferty</w:t>
      </w:r>
      <w:r w:rsidR="00050F5D">
        <w:rPr>
          <w:rFonts w:ascii="Century Gothic" w:hAnsi="Century Gothic" w:cs="Century Gothic"/>
          <w:sz w:val="20"/>
          <w:szCs w:val="20"/>
        </w:rPr>
        <w:t>)</w:t>
      </w:r>
      <w:r w:rsidRPr="006B2C1B">
        <w:rPr>
          <w:rFonts w:ascii="Century Gothic" w:hAnsi="Century Gothic" w:cs="Century Gothic"/>
          <w:sz w:val="20"/>
          <w:szCs w:val="20"/>
        </w:rPr>
        <w:t>.</w:t>
      </w:r>
    </w:p>
    <w:p w14:paraId="353DBEAB" w14:textId="57D0CBD4" w:rsidR="00047496" w:rsidRPr="00290424" w:rsidRDefault="00047496" w:rsidP="00290424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Zamawiający nie dopuszcza udziału</w:t>
      </w:r>
      <w:r w:rsidR="005A599C">
        <w:rPr>
          <w:rFonts w:ascii="Century Gothic" w:hAnsi="Century Gothic" w:cs="Century Gothic"/>
          <w:sz w:val="20"/>
          <w:szCs w:val="20"/>
        </w:rPr>
        <w:t xml:space="preserve"> w realizacji Zamówienia </w:t>
      </w:r>
      <w:r>
        <w:rPr>
          <w:rFonts w:ascii="Century Gothic" w:hAnsi="Century Gothic" w:cs="Century Gothic"/>
          <w:sz w:val="20"/>
          <w:szCs w:val="20"/>
        </w:rPr>
        <w:t xml:space="preserve">podwykonawców </w:t>
      </w:r>
      <w:r w:rsidR="00BF1B95">
        <w:rPr>
          <w:rFonts w:ascii="Century Gothic" w:hAnsi="Century Gothic" w:cs="Century Gothic"/>
          <w:sz w:val="20"/>
          <w:szCs w:val="20"/>
        </w:rPr>
        <w:t xml:space="preserve">wobec których zachodzą podstawy do wykluczenia, o których mowa w Rozdziale </w:t>
      </w:r>
      <w:r w:rsidR="00F1487E">
        <w:rPr>
          <w:rFonts w:ascii="Century Gothic" w:hAnsi="Century Gothic" w:cs="Century Gothic"/>
          <w:sz w:val="20"/>
          <w:szCs w:val="20"/>
        </w:rPr>
        <w:t xml:space="preserve">VIII ust. 1 pkt </w:t>
      </w:r>
      <w:r w:rsidR="00D22D78">
        <w:rPr>
          <w:rFonts w:ascii="Century Gothic" w:hAnsi="Century Gothic" w:cs="Century Gothic"/>
          <w:sz w:val="20"/>
          <w:szCs w:val="20"/>
        </w:rPr>
        <w:t>1-</w:t>
      </w:r>
      <w:r w:rsidR="00193062">
        <w:rPr>
          <w:rFonts w:ascii="Century Gothic" w:hAnsi="Century Gothic" w:cs="Century Gothic"/>
          <w:sz w:val="20"/>
          <w:szCs w:val="20"/>
        </w:rPr>
        <w:t>1</w:t>
      </w:r>
      <w:r w:rsidR="00C92EFE">
        <w:rPr>
          <w:rFonts w:ascii="Century Gothic" w:hAnsi="Century Gothic" w:cs="Century Gothic"/>
          <w:sz w:val="20"/>
          <w:szCs w:val="20"/>
        </w:rPr>
        <w:t>0</w:t>
      </w:r>
      <w:r w:rsidR="00D22D78" w:rsidRPr="00193062">
        <w:rPr>
          <w:rFonts w:ascii="Century Gothic" w:hAnsi="Century Gothic" w:cs="Century Gothic"/>
          <w:sz w:val="20"/>
          <w:szCs w:val="20"/>
        </w:rPr>
        <w:t xml:space="preserve">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="00F1487E">
        <w:rPr>
          <w:rFonts w:ascii="Century Gothic" w:hAnsi="Century Gothic" w:cs="Century Gothic"/>
          <w:sz w:val="20"/>
          <w:szCs w:val="20"/>
        </w:rPr>
        <w:t>.</w:t>
      </w:r>
      <w:r w:rsidR="00290424" w:rsidRPr="00290424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290424">
        <w:rPr>
          <w:rFonts w:ascii="Century Gothic" w:eastAsia="Century Gothic" w:hAnsi="Century Gothic" w:cs="Century Gothic"/>
          <w:sz w:val="20"/>
          <w:szCs w:val="20"/>
        </w:rPr>
        <w:t xml:space="preserve">Zakazuje się </w:t>
      </w:r>
      <w:r w:rsidR="00290424" w:rsidRPr="003955B5">
        <w:rPr>
          <w:rFonts w:ascii="Century Gothic" w:hAnsi="Century Gothic" w:cs="Century Gothic"/>
          <w:sz w:val="20"/>
          <w:szCs w:val="20"/>
        </w:rPr>
        <w:t>udziału w realizacji Zamówienia</w:t>
      </w:r>
      <w:r w:rsidR="00290424">
        <w:rPr>
          <w:rFonts w:ascii="Century Gothic" w:eastAsia="Century Gothic" w:hAnsi="Century Gothic" w:cs="Century Gothic"/>
          <w:sz w:val="20"/>
          <w:szCs w:val="20"/>
        </w:rPr>
        <w:t xml:space="preserve">, w stosunku do których zastosowanie ma Rozdział VIII ust. 2 SWZ, </w:t>
      </w:r>
      <w:r w:rsidR="00290424" w:rsidRPr="009F05AD">
        <w:rPr>
          <w:rFonts w:ascii="Century Gothic" w:eastAsia="Century Gothic" w:hAnsi="Century Gothic" w:cs="Century Gothic"/>
          <w:sz w:val="20"/>
          <w:szCs w:val="20"/>
        </w:rPr>
        <w:t>w</w:t>
      </w:r>
      <w:r w:rsidR="00290424">
        <w:rPr>
          <w:rFonts w:ascii="Century Gothic" w:eastAsia="Century Gothic" w:hAnsi="Century Gothic" w:cs="Century Gothic"/>
          <w:sz w:val="20"/>
          <w:szCs w:val="20"/>
        </w:rPr>
        <w:t> </w:t>
      </w:r>
      <w:r w:rsidR="00290424" w:rsidRPr="009F05AD">
        <w:rPr>
          <w:rFonts w:ascii="Century Gothic" w:eastAsia="Century Gothic" w:hAnsi="Century Gothic" w:cs="Century Gothic"/>
          <w:sz w:val="20"/>
          <w:szCs w:val="20"/>
        </w:rPr>
        <w:t>przypadku gdy przypada na nich ponad 10% wartości zamówienia.</w:t>
      </w:r>
    </w:p>
    <w:p w14:paraId="75CFD9A9" w14:textId="77777777" w:rsidR="00C92EFE" w:rsidRDefault="00C92EFE" w:rsidP="00C92EFE">
      <w:pPr>
        <w:pStyle w:val="Blockquote"/>
        <w:spacing w:before="0" w:after="0" w:line="360" w:lineRule="auto"/>
        <w:ind w:left="0" w:right="0"/>
        <w:jc w:val="both"/>
        <w:rPr>
          <w:rFonts w:ascii="Century Gothic" w:hAnsi="Century Gothic" w:cs="Century Gothic"/>
          <w:b/>
          <w:bCs/>
          <w:kern w:val="144"/>
          <w:sz w:val="18"/>
          <w:szCs w:val="18"/>
          <w:u w:val="single"/>
        </w:rPr>
      </w:pPr>
    </w:p>
    <w:p w14:paraId="41DE2108" w14:textId="77777777" w:rsidR="00C92EFE" w:rsidRPr="00C92EFE" w:rsidRDefault="00C92EFE" w:rsidP="00C92EFE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C92EFE">
        <w:rPr>
          <w:rFonts w:ascii="Century Gothic" w:hAnsi="Century Gothic" w:cs="Century Gothic"/>
          <w:b/>
          <w:bCs/>
          <w:sz w:val="20"/>
          <w:szCs w:val="20"/>
        </w:rPr>
        <w:t>LISTA WIARYGODNYCH DOSTAWCÓW</w:t>
      </w:r>
    </w:p>
    <w:p w14:paraId="357723EC" w14:textId="0BC45ADE" w:rsidR="00A36EEF" w:rsidRDefault="00C92EFE" w:rsidP="00C92EFE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Century Gothic" w:hAnsi="Century Gothic"/>
          <w:b/>
          <w:bCs/>
          <w:sz w:val="20"/>
          <w:szCs w:val="20"/>
        </w:rPr>
      </w:pPr>
      <w:r w:rsidRPr="00C92EFE">
        <w:rPr>
          <w:rFonts w:ascii="Century Gothic" w:hAnsi="Century Gothic"/>
          <w:sz w:val="20"/>
          <w:szCs w:val="20"/>
        </w:rPr>
        <w:t xml:space="preserve">Przedmiotem Postępowania jest udzielenie Zamówienia objętego kodem konsolidacyjnym: </w:t>
      </w:r>
    </w:p>
    <w:p w14:paraId="4C9CCBAE" w14:textId="41F49DFD" w:rsidR="00EC4915" w:rsidRPr="00EC4915" w:rsidRDefault="00EC4915" w:rsidP="003B3DFB">
      <w:pPr>
        <w:pStyle w:val="Akapitzlist"/>
        <w:autoSpaceDE w:val="0"/>
        <w:autoSpaceDN w:val="0"/>
        <w:adjustRightInd w:val="0"/>
        <w:spacing w:line="360" w:lineRule="auto"/>
        <w:ind w:left="357"/>
        <w:jc w:val="center"/>
        <w:rPr>
          <w:rFonts w:ascii="Century Gothic" w:hAnsi="Century Gothic"/>
          <w:b/>
          <w:bCs/>
          <w:sz w:val="20"/>
          <w:szCs w:val="20"/>
        </w:rPr>
      </w:pPr>
      <w:r w:rsidRPr="00EC4915">
        <w:rPr>
          <w:rFonts w:ascii="Century Gothic" w:hAnsi="Century Gothic"/>
          <w:b/>
          <w:bCs/>
          <w:sz w:val="20"/>
          <w:szCs w:val="20"/>
        </w:rPr>
        <w:t>10.</w:t>
      </w:r>
      <w:r w:rsidR="009E76B4" w:rsidRPr="009E76B4">
        <w:t xml:space="preserve"> </w:t>
      </w:r>
      <w:r w:rsidR="009E76B4" w:rsidRPr="009E76B4">
        <w:rPr>
          <w:rFonts w:ascii="Century Gothic" w:hAnsi="Century Gothic"/>
          <w:b/>
          <w:bCs/>
          <w:sz w:val="20"/>
          <w:szCs w:val="20"/>
        </w:rPr>
        <w:t>GAZ</w:t>
      </w:r>
      <w:r w:rsidR="009E76B4" w:rsidRPr="009E76B4">
        <w:rPr>
          <w:rFonts w:ascii="Century Gothic" w:hAnsi="Century Gothic"/>
          <w:b/>
          <w:bCs/>
          <w:sz w:val="20"/>
          <w:szCs w:val="20"/>
        </w:rPr>
        <w:tab/>
        <w:t>ROBOTY BUDOWLANE - GAZOCIĄGI</w:t>
      </w:r>
    </w:p>
    <w:p w14:paraId="01A5F478" w14:textId="7DA20B6A" w:rsidR="00C92EFE" w:rsidRPr="00C92EFE" w:rsidRDefault="00C92EFE" w:rsidP="00A36EEF">
      <w:pPr>
        <w:pStyle w:val="Akapitzlist"/>
        <w:autoSpaceDE w:val="0"/>
        <w:autoSpaceDN w:val="0"/>
        <w:adjustRightInd w:val="0"/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92EFE">
        <w:rPr>
          <w:rFonts w:ascii="Century Gothic" w:hAnsi="Century Gothic"/>
          <w:sz w:val="20"/>
          <w:szCs w:val="20"/>
        </w:rPr>
        <w:t>dla którego Zamawiający prowadzi Listę Wiarygodnych Dostawców (LWD).</w:t>
      </w:r>
    </w:p>
    <w:p w14:paraId="56A05AC9" w14:textId="77777777" w:rsidR="00C92EFE" w:rsidRPr="00C92EFE" w:rsidRDefault="00C92EFE" w:rsidP="00C92EFE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Century Gothic" w:hAnsi="Century Gothic"/>
          <w:sz w:val="20"/>
          <w:szCs w:val="20"/>
        </w:rPr>
      </w:pPr>
      <w:r w:rsidRPr="00C92EFE">
        <w:rPr>
          <w:rFonts w:ascii="Century Gothic" w:hAnsi="Century Gothic"/>
          <w:sz w:val="20"/>
          <w:szCs w:val="20"/>
        </w:rPr>
        <w:t>Wykonawcom wpisanym na LWD w kodzie, o którym mowa w ust. 1. powyżej w przedmiotowym Postępowaniu przysługują następujące uprawnienia:</w:t>
      </w:r>
    </w:p>
    <w:p w14:paraId="60C7BDE4" w14:textId="77777777" w:rsidR="00C92EFE" w:rsidRPr="00C92EFE" w:rsidRDefault="00C92EFE" w:rsidP="00C92EFE">
      <w:pPr>
        <w:pStyle w:val="Akapitzlist"/>
        <w:numPr>
          <w:ilvl w:val="2"/>
          <w:numId w:val="46"/>
        </w:numPr>
        <w:tabs>
          <w:tab w:val="clear" w:pos="2160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Century Gothic" w:hAnsi="Century Gothic"/>
          <w:sz w:val="20"/>
          <w:szCs w:val="20"/>
        </w:rPr>
      </w:pPr>
      <w:r w:rsidRPr="00C92EFE">
        <w:rPr>
          <w:rFonts w:ascii="Century Gothic" w:hAnsi="Century Gothic"/>
          <w:sz w:val="20"/>
          <w:szCs w:val="20"/>
        </w:rPr>
        <w:t>niezwłoczne poinformowanie o wszczęciu Postępowania,</w:t>
      </w:r>
    </w:p>
    <w:p w14:paraId="69CCB635" w14:textId="77777777" w:rsidR="00C92EFE" w:rsidRPr="00C92EFE" w:rsidRDefault="00C92EFE" w:rsidP="00C92EFE">
      <w:pPr>
        <w:pStyle w:val="Akapitzlist"/>
        <w:numPr>
          <w:ilvl w:val="2"/>
          <w:numId w:val="46"/>
        </w:numPr>
        <w:tabs>
          <w:tab w:val="clear" w:pos="2160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Century Gothic" w:hAnsi="Century Gothic"/>
          <w:sz w:val="20"/>
          <w:szCs w:val="20"/>
        </w:rPr>
      </w:pPr>
      <w:r w:rsidRPr="00C92EFE">
        <w:rPr>
          <w:rFonts w:ascii="Century Gothic" w:hAnsi="Century Gothic"/>
          <w:sz w:val="20"/>
          <w:szCs w:val="20"/>
        </w:rPr>
        <w:t>otrzymanie dodatkowych punktów w ramach kryterium oceny ofert „Obecność na LWD” (waga kryterium: 5%),</w:t>
      </w:r>
    </w:p>
    <w:p w14:paraId="6D76FC0C" w14:textId="77777777" w:rsidR="00C92EFE" w:rsidRPr="00C92EFE" w:rsidRDefault="00C92EFE" w:rsidP="00C92EFE">
      <w:pPr>
        <w:pStyle w:val="Akapitzlist"/>
        <w:numPr>
          <w:ilvl w:val="2"/>
          <w:numId w:val="46"/>
        </w:numPr>
        <w:tabs>
          <w:tab w:val="clear" w:pos="2160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Century Gothic" w:hAnsi="Century Gothic"/>
          <w:sz w:val="20"/>
          <w:szCs w:val="20"/>
        </w:rPr>
      </w:pPr>
      <w:r w:rsidRPr="00C92EFE">
        <w:rPr>
          <w:rFonts w:ascii="Century Gothic" w:hAnsi="Century Gothic"/>
          <w:sz w:val="20"/>
          <w:szCs w:val="20"/>
        </w:rPr>
        <w:t xml:space="preserve">skrócony termin płatności należności z tytułu realizacji Zamówienia, wynoszący </w:t>
      </w:r>
      <w:r w:rsidRPr="00C92EFE">
        <w:rPr>
          <w:rFonts w:ascii="Century Gothic" w:hAnsi="Century Gothic"/>
          <w:color w:val="FF0000"/>
          <w:sz w:val="20"/>
          <w:szCs w:val="20"/>
        </w:rPr>
        <w:t>21 dni</w:t>
      </w:r>
      <w:r w:rsidRPr="00C92EFE">
        <w:rPr>
          <w:rFonts w:ascii="Century Gothic" w:hAnsi="Century Gothic"/>
          <w:sz w:val="20"/>
          <w:szCs w:val="20"/>
        </w:rPr>
        <w:t>, przy czym termin liczony jest od dnia otrzymania przez Zamawiającego prawidłowo wystawionej faktury VAT, a za dzień zapłaty uważać się będzie dzień obciążenia rachunku bankowego Zamawiającego.</w:t>
      </w:r>
    </w:p>
    <w:p w14:paraId="08B04EAD" w14:textId="77777777" w:rsidR="00C92EFE" w:rsidRPr="00C92EFE" w:rsidRDefault="00C92EFE" w:rsidP="00C92EFE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Century Gothic" w:hAnsi="Century Gothic"/>
          <w:sz w:val="20"/>
          <w:szCs w:val="20"/>
        </w:rPr>
      </w:pPr>
      <w:r w:rsidRPr="00C92EFE">
        <w:rPr>
          <w:rFonts w:ascii="Century Gothic" w:hAnsi="Century Gothic"/>
          <w:sz w:val="20"/>
          <w:szCs w:val="20"/>
        </w:rPr>
        <w:t>Uprawnienia, o których mowa w ust. 2.  powyżej, przysługują Wykonawcom znajdującym się na LWD w dniu wszczęcia przedmiotowego postępowania (dzień publikacji ogłoszenia o zamówieniu na stronie internetowej Zamawiającego</w:t>
      </w:r>
      <w:r w:rsidRPr="00C92EFE">
        <w:rPr>
          <w:rFonts w:ascii="Century Gothic" w:hAnsi="Century Gothic"/>
          <w:sz w:val="20"/>
          <w:szCs w:val="20"/>
          <w:u w:val="single"/>
        </w:rPr>
        <w:t>)</w:t>
      </w:r>
      <w:r w:rsidRPr="00C92EFE">
        <w:rPr>
          <w:rFonts w:ascii="Century Gothic" w:hAnsi="Century Gothic"/>
          <w:sz w:val="20"/>
          <w:szCs w:val="20"/>
        </w:rPr>
        <w:t>, a w odniesieniu do uprawnienia z ust. 2 pkt 2) i pkt 3) powyżej, jeśli dany Wykonawca nie został wpisany na LND przed podpisaniem Umowy w sprawie Zamówienia Niepublicznego. Jeżeli po wyborze oferty najkorzystniejszej, ale przed podpisaniem Umowy w sprawie Zamówienia Niepublicznego, Dostawca został wpisany na LND, należy dokonać powtórzenia czynności badania i oceny ofert.</w:t>
      </w:r>
    </w:p>
    <w:p w14:paraId="6EC6EF21" w14:textId="77777777" w:rsidR="00C92EFE" w:rsidRPr="00C92EFE" w:rsidRDefault="00C92EFE" w:rsidP="00C92EFE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Century Gothic" w:hAnsi="Century Gothic"/>
          <w:sz w:val="20"/>
          <w:szCs w:val="20"/>
        </w:rPr>
      </w:pPr>
      <w:r w:rsidRPr="00C92EFE">
        <w:rPr>
          <w:rFonts w:ascii="Century Gothic" w:hAnsi="Century Gothic"/>
          <w:sz w:val="20"/>
          <w:szCs w:val="20"/>
        </w:rPr>
        <w:t>Informacje na temat LWD oraz oceny umów i oceny okresowej Wykonawcy dostępne są na stronie internetowej Zamawiającego w Strefie Dostawcy, w zakładce „Lista Wiarygodnych Dostawców”.</w:t>
      </w:r>
    </w:p>
    <w:p w14:paraId="100D53EC" w14:textId="77777777" w:rsidR="00B736D0" w:rsidRPr="00C92EFE" w:rsidRDefault="00B736D0" w:rsidP="00C92EFE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27AF26D4" w14:textId="4DB43DB3" w:rsidR="00E47F62" w:rsidRPr="001C4AE9" w:rsidRDefault="00E47F62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73752">
        <w:rPr>
          <w:rFonts w:ascii="Century Gothic" w:hAnsi="Century Gothic" w:cs="Century Gothic"/>
          <w:b/>
          <w:bCs/>
          <w:sz w:val="20"/>
          <w:szCs w:val="20"/>
        </w:rPr>
        <w:t xml:space="preserve">INFORMACJA O OCHRONIE DANYCH OSOBOWYCH </w:t>
      </w:r>
      <w:r w:rsidR="00235E82" w:rsidRPr="00573752">
        <w:rPr>
          <w:rFonts w:ascii="Century Gothic" w:hAnsi="Century Gothic" w:cs="Century Gothic"/>
          <w:b/>
          <w:bCs/>
          <w:sz w:val="20"/>
          <w:szCs w:val="20"/>
        </w:rPr>
        <w:t>(ART. 13 RODO)</w:t>
      </w:r>
    </w:p>
    <w:p w14:paraId="6DDC65CF" w14:textId="77777777" w:rsidR="00235E82" w:rsidRPr="00E562B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E562B2">
        <w:rPr>
          <w:rFonts w:ascii="Century Gothic" w:hAnsi="Century Gothic" w:cs="Century Gothic"/>
          <w:b/>
          <w:sz w:val="20"/>
          <w:szCs w:val="20"/>
        </w:rPr>
        <w:t xml:space="preserve">Administrator danych </w:t>
      </w:r>
    </w:p>
    <w:p w14:paraId="3B3AAFF5" w14:textId="5766441D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 w:cs="Century Gothic"/>
          <w:sz w:val="20"/>
          <w:szCs w:val="20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lastRenderedPageBreak/>
        <w:t xml:space="preserve">Administratorem danych osobowych </w:t>
      </w:r>
      <w:r w:rsidRPr="00CD6DC6">
        <w:rPr>
          <w:rFonts w:ascii="Century Gothic" w:eastAsia="Arial" w:hAnsi="Century Gothic" w:cs="Arial"/>
          <w:sz w:val="20"/>
          <w:szCs w:val="20"/>
        </w:rPr>
        <w:t xml:space="preserve">w rozumieniu </w:t>
      </w:r>
      <w:r w:rsidRPr="00CD6DC6">
        <w:rPr>
          <w:rFonts w:ascii="Century Gothic" w:hAnsi="Century Gothic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B4702A">
        <w:rPr>
          <w:rFonts w:ascii="Century Gothic" w:hAnsi="Century Gothic"/>
          <w:sz w:val="20"/>
          <w:szCs w:val="20"/>
        </w:rPr>
        <w:t> </w:t>
      </w:r>
      <w:r w:rsidRPr="00CD6DC6">
        <w:rPr>
          <w:rFonts w:ascii="Century Gothic" w:hAnsi="Century Gothic"/>
          <w:sz w:val="20"/>
          <w:szCs w:val="20"/>
        </w:rPr>
        <w:t xml:space="preserve">ochronie danych), (Dz. Urz. UE L 119 </w:t>
      </w:r>
      <w:r w:rsidR="00FB3315" w:rsidRPr="00915A32">
        <w:rPr>
          <w:rFonts w:ascii="Century Gothic" w:hAnsi="Century Gothic"/>
          <w:sz w:val="20"/>
          <w:szCs w:val="20"/>
        </w:rPr>
        <w:t xml:space="preserve">z dnia 04.05.2016, </w:t>
      </w:r>
      <w:r w:rsidR="00FB3315" w:rsidRPr="00CD6DC6">
        <w:rPr>
          <w:rFonts w:ascii="Century Gothic" w:hAnsi="Century Gothic"/>
          <w:sz w:val="20"/>
          <w:szCs w:val="20"/>
        </w:rPr>
        <w:t>str. 1</w:t>
      </w:r>
      <w:r w:rsidR="00FB3315" w:rsidRPr="00915A32">
        <w:rPr>
          <w:rFonts w:ascii="Century Gothic" w:hAnsi="Century Gothic"/>
          <w:sz w:val="20"/>
          <w:szCs w:val="20"/>
        </w:rPr>
        <w:t xml:space="preserve"> oraz Dz. Urz. UE L 127 z  dnia 23.05.2018, str. 2</w:t>
      </w:r>
      <w:r w:rsidRPr="00CD6DC6">
        <w:rPr>
          <w:rFonts w:ascii="Century Gothic" w:hAnsi="Century Gothic"/>
          <w:sz w:val="20"/>
          <w:szCs w:val="20"/>
        </w:rPr>
        <w:t>),</w:t>
      </w:r>
      <w:r w:rsidRPr="00CD6DC6">
        <w:rPr>
          <w:rFonts w:ascii="Century Gothic" w:eastAsia="Arial" w:hAnsi="Century Gothic" w:cs="Arial"/>
          <w:sz w:val="20"/>
          <w:szCs w:val="20"/>
        </w:rPr>
        <w:t xml:space="preserve"> dalej zwanego „RODO”:</w:t>
      </w:r>
    </w:p>
    <w:p w14:paraId="557D2A49" w14:textId="77777777" w:rsidR="00235E82" w:rsidRPr="00CD6DC6" w:rsidRDefault="00235E82" w:rsidP="00B4702A">
      <w:pPr>
        <w:pStyle w:val="Akapitzlist"/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1)</w:t>
      </w:r>
      <w:r w:rsidRPr="00CD6DC6">
        <w:rPr>
          <w:rFonts w:ascii="Century Gothic" w:hAnsi="Century Gothic"/>
          <w:sz w:val="20"/>
          <w:szCs w:val="20"/>
          <w:lang w:eastAsia="en-US"/>
        </w:rPr>
        <w:tab/>
        <w:t>Wykonawcy będącego osobą fizyczną,</w:t>
      </w:r>
    </w:p>
    <w:p w14:paraId="3DCC1C05" w14:textId="77777777" w:rsidR="00235E82" w:rsidRPr="00CD6DC6" w:rsidRDefault="00235E82" w:rsidP="00B4702A">
      <w:pPr>
        <w:pStyle w:val="Akapitzlist"/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2)</w:t>
      </w:r>
      <w:r w:rsidRPr="00CD6DC6">
        <w:rPr>
          <w:rFonts w:ascii="Century Gothic" w:hAnsi="Century Gothic"/>
          <w:sz w:val="20"/>
          <w:szCs w:val="20"/>
          <w:lang w:eastAsia="en-US"/>
        </w:rPr>
        <w:tab/>
        <w:t>Wykonawcy będącego osobą fizyczną prowadzącą jednoosobową działalność gospodarczą,</w:t>
      </w:r>
    </w:p>
    <w:p w14:paraId="5A5BBC10" w14:textId="2A163B80" w:rsidR="00235E82" w:rsidRPr="00CD6DC6" w:rsidRDefault="00235E82" w:rsidP="00B4702A">
      <w:pPr>
        <w:pStyle w:val="Akapitzlist"/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3)</w:t>
      </w:r>
      <w:r w:rsidRPr="00CD6DC6">
        <w:rPr>
          <w:rFonts w:ascii="Century Gothic" w:hAnsi="Century Gothic"/>
          <w:sz w:val="20"/>
          <w:szCs w:val="20"/>
          <w:lang w:eastAsia="en-US"/>
        </w:rPr>
        <w:tab/>
      </w:r>
      <w:bookmarkStart w:id="23" w:name="_Hlk520283948"/>
      <w:r w:rsidRPr="00CD6DC6">
        <w:rPr>
          <w:rFonts w:ascii="Century Gothic" w:hAnsi="Century Gothic"/>
          <w:sz w:val="20"/>
          <w:szCs w:val="20"/>
          <w:lang w:eastAsia="en-US"/>
        </w:rPr>
        <w:t>pełnomocnika ustanowionego do reprezentowania Wykonawcy w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Postępowaniu, </w:t>
      </w:r>
    </w:p>
    <w:bookmarkEnd w:id="23"/>
    <w:p w14:paraId="0C4AA043" w14:textId="77777777" w:rsidR="00235E82" w:rsidRPr="00CD6DC6" w:rsidRDefault="00235E82" w:rsidP="00B4702A">
      <w:pPr>
        <w:pStyle w:val="Akapitzlist"/>
        <w:spacing w:line="360" w:lineRule="auto"/>
        <w:ind w:left="426"/>
        <w:jc w:val="both"/>
        <w:rPr>
          <w:rFonts w:ascii="Century Gothic" w:hAnsi="Century Gothic" w:cs="Century Gothic"/>
          <w:sz w:val="20"/>
          <w:szCs w:val="20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 xml:space="preserve">będzie </w:t>
      </w:r>
      <w:r w:rsidRPr="00CD6DC6">
        <w:rPr>
          <w:rFonts w:ascii="Century Gothic" w:hAnsi="Century Gothic"/>
          <w:b/>
          <w:sz w:val="20"/>
          <w:szCs w:val="20"/>
          <w:lang w:eastAsia="en-US"/>
        </w:rPr>
        <w:t>Operator Gazociągów Przesyłowych GAZ-SYSTEM S.A. z siedzibą w Warszawie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 (adres: ul. Mszczonowska 4, 02-337 Warszawa) jako Zamawiający</w:t>
      </w:r>
      <w:r w:rsidRPr="00CD6DC6">
        <w:rPr>
          <w:rFonts w:ascii="Century Gothic" w:hAnsi="Century Gothic" w:cs="Century Gothic"/>
          <w:sz w:val="20"/>
          <w:szCs w:val="20"/>
        </w:rPr>
        <w:t>.</w:t>
      </w:r>
    </w:p>
    <w:p w14:paraId="25F2D3C7" w14:textId="484A90CD" w:rsidR="00235E82" w:rsidRPr="00CD6DC6" w:rsidRDefault="00235E82" w:rsidP="00B4702A">
      <w:pPr>
        <w:pStyle w:val="Akapitzlist"/>
        <w:spacing w:line="360" w:lineRule="auto"/>
        <w:ind w:left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 xml:space="preserve">Prawa w zakresie ochrony danych osobowych można zrealizować (lub uzyskać więcej informacji) komunikując się z Zamawiającym na adres e-mail wskazany w Rozdziale </w:t>
      </w:r>
      <w:r w:rsidRPr="00A33BE5">
        <w:rPr>
          <w:rFonts w:ascii="Century Gothic" w:hAnsi="Century Gothic"/>
          <w:sz w:val="20"/>
          <w:szCs w:val="20"/>
          <w:lang w:eastAsia="en-US"/>
        </w:rPr>
        <w:t>X</w:t>
      </w:r>
      <w:r w:rsidRPr="00A33BE5" w:rsidDel="00326250">
        <w:rPr>
          <w:rFonts w:ascii="Century Gothic" w:hAnsi="Century Gothic"/>
          <w:sz w:val="20"/>
          <w:szCs w:val="20"/>
          <w:lang w:eastAsia="en-US"/>
        </w:rPr>
        <w:t xml:space="preserve"> </w:t>
      </w:r>
      <w:r w:rsidR="00B52A99" w:rsidRPr="00A33BE5">
        <w:rPr>
          <w:rFonts w:ascii="Century Gothic" w:hAnsi="Century Gothic"/>
          <w:sz w:val="20"/>
          <w:szCs w:val="20"/>
          <w:lang w:eastAsia="en-US"/>
        </w:rPr>
        <w:t>SWZ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 lub za pośrednictwem Portalu Zakupowego.</w:t>
      </w:r>
    </w:p>
    <w:p w14:paraId="6FB33DED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 w:cs="Century Gothic"/>
          <w:bCs/>
          <w:sz w:val="20"/>
          <w:szCs w:val="20"/>
        </w:rPr>
      </w:pPr>
    </w:p>
    <w:p w14:paraId="4A5B959F" w14:textId="77777777" w:rsidR="00235E82" w:rsidRPr="00E562B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E562B2">
        <w:rPr>
          <w:rFonts w:ascii="Century Gothic" w:hAnsi="Century Gothic" w:cs="Century Gothic"/>
          <w:b/>
          <w:sz w:val="20"/>
          <w:szCs w:val="20"/>
        </w:rPr>
        <w:t>Cel przetwarzania danych osobowych</w:t>
      </w:r>
    </w:p>
    <w:p w14:paraId="3687DD96" w14:textId="7FE7BA08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Dane osobowe przekazane przez osoby wskazane w ust. 1 będą przetwarzane w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CD6DC6">
        <w:rPr>
          <w:rFonts w:ascii="Century Gothic" w:hAnsi="Century Gothic"/>
          <w:sz w:val="20"/>
          <w:szCs w:val="20"/>
          <w:lang w:eastAsia="en-US"/>
        </w:rPr>
        <w:t>niezbędnym zakresie dla potrzeb podjęcia działań zmierzających do ewentualnego zawarcia umowy o realizację zamówienia (art. 6 ust. 1 lit. b RODO), a także na podstawie art. 6 ust. 1 lit. f) RODO będą wykorzystywane dla potrzeb utrzymywania kontaktu służbowego. W związku z tym podanie danych osobowych jest dobrowolne, ale ich niepodanie uniemożliwi Zamawiającemu przeprowadzenie czynności niezbędnych do udzielenia zamówienia.</w:t>
      </w:r>
    </w:p>
    <w:p w14:paraId="154CA1C1" w14:textId="77777777" w:rsidR="00235E82" w:rsidRPr="00B4702A" w:rsidRDefault="00235E82" w:rsidP="00B4702A">
      <w:pPr>
        <w:spacing w:line="360" w:lineRule="auto"/>
        <w:jc w:val="both"/>
        <w:rPr>
          <w:rFonts w:ascii="Century Gothic" w:hAnsi="Century Gothic" w:cs="Century Gothic"/>
          <w:bCs/>
          <w:sz w:val="20"/>
          <w:szCs w:val="20"/>
        </w:rPr>
      </w:pPr>
    </w:p>
    <w:p w14:paraId="37E62FEC" w14:textId="77777777" w:rsidR="00235E82" w:rsidRPr="00E562B2" w:rsidRDefault="00235E82" w:rsidP="00B4702A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E562B2">
        <w:rPr>
          <w:rFonts w:ascii="Century Gothic" w:hAnsi="Century Gothic" w:cs="Century Gothic"/>
          <w:b/>
          <w:sz w:val="20"/>
          <w:szCs w:val="20"/>
        </w:rPr>
        <w:t xml:space="preserve">Podstawa prawna przetwarzania danych osobowych </w:t>
      </w:r>
    </w:p>
    <w:p w14:paraId="14C93D2A" w14:textId="77777777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 xml:space="preserve">Podstawą prawną przetwarzania </w:t>
      </w:r>
      <w:r w:rsidRPr="00CD6DC6">
        <w:rPr>
          <w:rFonts w:ascii="Century Gothic" w:hAnsi="Century Gothic"/>
          <w:sz w:val="20"/>
          <w:szCs w:val="20"/>
          <w:lang w:eastAsia="en-US"/>
        </w:rPr>
        <w:t>danych osobowych osób wskazanych w ust. 1 stanowią art. 6 ust. 1 lit. b i f RODO.</w:t>
      </w:r>
    </w:p>
    <w:p w14:paraId="073C323A" w14:textId="77777777" w:rsidR="00235E82" w:rsidRPr="00B4702A" w:rsidRDefault="00235E82" w:rsidP="00B4702A">
      <w:pPr>
        <w:spacing w:line="360" w:lineRule="auto"/>
        <w:jc w:val="both"/>
        <w:rPr>
          <w:rFonts w:ascii="Century Gothic" w:hAnsi="Century Gothic" w:cs="Century Gothic"/>
          <w:bCs/>
          <w:sz w:val="20"/>
          <w:szCs w:val="20"/>
        </w:rPr>
      </w:pPr>
    </w:p>
    <w:p w14:paraId="2B5F96DD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B4702A">
        <w:rPr>
          <w:rFonts w:ascii="Century Gothic" w:hAnsi="Century Gothic" w:cs="Century Gothic"/>
          <w:b/>
          <w:sz w:val="20"/>
          <w:szCs w:val="20"/>
        </w:rPr>
        <w:t>Odbiorcy danych</w:t>
      </w:r>
    </w:p>
    <w:p w14:paraId="0D2B742E" w14:textId="77777777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>Dane osobowe będą przetwarzali pracownicy lub współpracownicy Zamawiającego.</w:t>
      </w:r>
    </w:p>
    <w:p w14:paraId="5714BEA9" w14:textId="6D33B900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 xml:space="preserve">Dane osobowe w zakresie imienia i nazwisk lub firmy zostaną również, w razie wyboru oferty jako najkorzystniejszej, opublikowane na stronie internetowej Zamawiającego pod adresem </w:t>
      </w:r>
      <w:hyperlink r:id="rId19" w:history="1">
        <w:r w:rsidR="00EB7682" w:rsidRPr="001C6BDE">
          <w:rPr>
            <w:rStyle w:val="Hipercze"/>
            <w:rFonts w:ascii="Century Gothic" w:eastAsia="Century Gothic" w:hAnsi="Century Gothic" w:cs="Century Gothic"/>
            <w:sz w:val="20"/>
            <w:szCs w:val="20"/>
          </w:rPr>
          <w:t>https://portal.gaz-system.pl</w:t>
        </w:r>
      </w:hyperlink>
      <w:r w:rsidR="00EB7682">
        <w:rPr>
          <w:rFonts w:ascii="Century Gothic" w:eastAsia="Century Gothic" w:hAnsi="Century Gothic" w:cs="Century Gothic"/>
          <w:sz w:val="20"/>
          <w:szCs w:val="20"/>
        </w:rPr>
        <w:t xml:space="preserve"> </w:t>
      </w:r>
    </w:p>
    <w:p w14:paraId="51E32AD7" w14:textId="224B5903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 xml:space="preserve">Dopuszcza się również po podpisaniu umowy w sprawie zamówienia przekazanie zainteresowanym osobom, w tym innym Wykonawcom, dokumentów związanych </w:t>
      </w:r>
      <w:r w:rsidRPr="00B4702A">
        <w:rPr>
          <w:rFonts w:ascii="Century Gothic" w:hAnsi="Century Gothic"/>
          <w:sz w:val="20"/>
          <w:szCs w:val="20"/>
          <w:lang w:eastAsia="en-US"/>
        </w:rPr>
        <w:lastRenderedPageBreak/>
        <w:t>z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B4702A">
        <w:rPr>
          <w:rFonts w:ascii="Century Gothic" w:hAnsi="Century Gothic"/>
          <w:sz w:val="20"/>
          <w:szCs w:val="20"/>
          <w:lang w:eastAsia="en-US"/>
        </w:rPr>
        <w:t>Postępowaniem, które były przekazywane lub otrzymywane w jego trakcie. Ostateczną decyzję w tym zakresie podejmuje Zamawiający.</w:t>
      </w:r>
    </w:p>
    <w:p w14:paraId="12EF64F5" w14:textId="58655018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>Dane osobowe dotyczące osób, wskazanych w ust. 1 będą udostępniane także pracownikom lub współpracownikom kontrahentów, z którymi Zamawiający zawarł umowy lub porozumienia na korzystanie z udostępnianych przez tych kontrahentów systemów informatycznych w zakresie przekazywania lub archiwizacji danych. Zakres przekazania danych tym odbiorcom ograniczony jest jednak wyłącznie do możliwości zapoznania się z tymi danymi w związku ze świadczeniem usług wsparcia technicznego i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B4702A">
        <w:rPr>
          <w:rFonts w:ascii="Century Gothic" w:hAnsi="Century Gothic"/>
          <w:sz w:val="20"/>
          <w:szCs w:val="20"/>
          <w:lang w:eastAsia="en-US"/>
        </w:rPr>
        <w:t>usuwaniem awarii. Odbiorców tych obowiązuje zobowiązanie do zachowania poufności wszelkich danych, w tym danych osobowych.</w:t>
      </w:r>
    </w:p>
    <w:p w14:paraId="41F6FE73" w14:textId="3B8C533A" w:rsidR="00FB3315" w:rsidRPr="00B4702A" w:rsidRDefault="00FB3315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>Ponadto odbiorcami danych mogą być następujące podmioty: członkowie organów Zamawiającego, podmioty upoważnione na podstawie obowiązujących przepisów prawa (w szczególności sądy, organy państwowe, instytucje), podmioty świadczące na rzecz Zamawiającego usługi w oparciu o zawarte umowy, w szczególności podmioty świadczące na rzecz Zamawiającego usługi informatyczne oraz nowych technologii, pocztowe oraz kurierskie, niszczenia i archiwizacji dokumentów, księgowo-finansowe.</w:t>
      </w:r>
    </w:p>
    <w:p w14:paraId="0500BF3C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08B50511" w14:textId="77777777" w:rsidR="00235E82" w:rsidRPr="00E562B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E562B2">
        <w:rPr>
          <w:rFonts w:ascii="Century Gothic" w:hAnsi="Century Gothic" w:cs="Century Gothic"/>
          <w:b/>
          <w:sz w:val="20"/>
          <w:szCs w:val="20"/>
        </w:rPr>
        <w:t>Okres przetwarzania danych osobowych</w:t>
      </w:r>
    </w:p>
    <w:p w14:paraId="23900D5B" w14:textId="77777777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 xml:space="preserve">Dane osobowe będą przetwarzane przez okres niezbędny do wyboru najkorzystniejszej oferty, unieważnienia Postępowania lub zakończenia Postępowania bez wyboru najkorzystniejszej oferty, a po tym okresie dane będą przechowywane w celach archiwalnych przez okres wskazany w przepisach prawa. </w:t>
      </w:r>
    </w:p>
    <w:p w14:paraId="685D2E07" w14:textId="77777777" w:rsidR="00235E82" w:rsidRPr="00B4702A" w:rsidRDefault="00235E82" w:rsidP="00B4702A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9BBB7CE" w14:textId="77777777" w:rsidR="00235E82" w:rsidRPr="00E562B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E562B2">
        <w:rPr>
          <w:rFonts w:ascii="Century Gothic" w:hAnsi="Century Gothic" w:cs="Century Gothic"/>
          <w:b/>
          <w:sz w:val="20"/>
          <w:szCs w:val="20"/>
        </w:rPr>
        <w:t>Przekazywanie danych do państwa trzeciego lub organizacji międzynarodowych</w:t>
      </w:r>
    </w:p>
    <w:p w14:paraId="11873DF1" w14:textId="77777777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bookmarkStart w:id="24" w:name="_Hlk520305423"/>
      <w:r w:rsidRPr="00B4702A">
        <w:rPr>
          <w:rFonts w:ascii="Century Gothic" w:hAnsi="Century Gothic"/>
          <w:sz w:val="20"/>
          <w:szCs w:val="20"/>
          <w:lang w:eastAsia="en-US"/>
        </w:rPr>
        <w:t xml:space="preserve">Dane osobowe mogą być przekazywane do państw trzecich lub organizacji międzynarodowych w oparciu o obowiązujące przepisy prawa. </w:t>
      </w:r>
    </w:p>
    <w:bookmarkEnd w:id="24"/>
    <w:p w14:paraId="0C6013CE" w14:textId="77777777" w:rsidR="00235E82" w:rsidRPr="00B4702A" w:rsidRDefault="00235E82" w:rsidP="00B4702A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CE483BA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B4702A">
        <w:rPr>
          <w:rFonts w:ascii="Century Gothic" w:hAnsi="Century Gothic" w:cs="Century Gothic"/>
          <w:b/>
          <w:sz w:val="20"/>
          <w:szCs w:val="20"/>
        </w:rPr>
        <w:t xml:space="preserve">Zautomatyzowane decyzje </w:t>
      </w:r>
    </w:p>
    <w:p w14:paraId="459E51C2" w14:textId="7F2E6D7C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Zamawiający nie podejmuje zautomatyzowanych decyzji, w tym nie profiluje w oparciu o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CD6DC6">
        <w:rPr>
          <w:rFonts w:ascii="Century Gothic" w:hAnsi="Century Gothic"/>
          <w:sz w:val="20"/>
          <w:szCs w:val="20"/>
          <w:lang w:eastAsia="en-US"/>
        </w:rPr>
        <w:t>dane osobowe.</w:t>
      </w:r>
    </w:p>
    <w:p w14:paraId="65B35B7D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CC9A659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B4702A">
        <w:rPr>
          <w:rFonts w:ascii="Century Gothic" w:hAnsi="Century Gothic" w:cs="Century Gothic"/>
          <w:b/>
          <w:sz w:val="20"/>
          <w:szCs w:val="20"/>
        </w:rPr>
        <w:t>Uprawnienia</w:t>
      </w:r>
    </w:p>
    <w:p w14:paraId="4EFF794D" w14:textId="77777777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 xml:space="preserve">Osoby wskazane w ust. 1 </w:t>
      </w:r>
      <w:r w:rsidRPr="00B4702A">
        <w:rPr>
          <w:rFonts w:ascii="Century Gothic" w:hAnsi="Century Gothic"/>
          <w:sz w:val="20"/>
          <w:szCs w:val="20"/>
          <w:lang w:eastAsia="en-US"/>
        </w:rPr>
        <w:t>mają prawo do:</w:t>
      </w:r>
    </w:p>
    <w:p w14:paraId="39DD5810" w14:textId="486A7F3E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 xml:space="preserve">dostępu do danych osobowych, czyli uprawnienie do pozyskania informacji, jakie dane, w jaki sposób i w jakim celu </w:t>
      </w:r>
      <w:r w:rsidR="00FB3315">
        <w:rPr>
          <w:rFonts w:ascii="Century Gothic" w:hAnsi="Century Gothic" w:cs="Century Gothic"/>
          <w:sz w:val="20"/>
          <w:szCs w:val="20"/>
        </w:rPr>
        <w:t>są przetwarzane</w:t>
      </w:r>
      <w:r w:rsidRPr="00CD6DC6">
        <w:rPr>
          <w:rFonts w:ascii="Century Gothic" w:hAnsi="Century Gothic" w:cs="Century Gothic"/>
          <w:sz w:val="20"/>
          <w:szCs w:val="20"/>
        </w:rPr>
        <w:t>;</w:t>
      </w:r>
    </w:p>
    <w:p w14:paraId="7B883686" w14:textId="77777777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>sprostowania, czyli żądania uaktualnienia danych, jeśli okazałoby się, że zostały zebrane nieprawidłowe dane albo nie są już one aktualne</w:t>
      </w:r>
      <w:r w:rsidRPr="00CD6DC6">
        <w:rPr>
          <w:rFonts w:ascii="Century Gothic" w:hAnsi="Century Gothic" w:cs="Arial"/>
          <w:sz w:val="20"/>
          <w:szCs w:val="20"/>
        </w:rPr>
        <w:t>;</w:t>
      </w:r>
    </w:p>
    <w:p w14:paraId="33A0B548" w14:textId="77777777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lastRenderedPageBreak/>
        <w:t>usunięcia danych osobowych, czyli żądania usunięcia wszystkich lub części danych osobowych. W przypadku zasadności wniosku Zamawiający dokona niezwłocznego usunięcia danych;</w:t>
      </w:r>
    </w:p>
    <w:p w14:paraId="375755B6" w14:textId="5FF234F7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>ograniczenia przetwarzania, czyli żądania ograniczeni</w:t>
      </w:r>
      <w:r w:rsidR="00795E05">
        <w:rPr>
          <w:rFonts w:ascii="Century Gothic" w:hAnsi="Century Gothic" w:cs="Century Gothic"/>
          <w:sz w:val="20"/>
          <w:szCs w:val="20"/>
        </w:rPr>
        <w:t>a</w:t>
      </w:r>
      <w:r w:rsidRPr="00CD6DC6">
        <w:rPr>
          <w:rFonts w:ascii="Century Gothic" w:hAnsi="Century Gothic" w:cs="Century Gothic"/>
          <w:sz w:val="20"/>
          <w:szCs w:val="20"/>
        </w:rPr>
        <w:t xml:space="preserve"> przetwarzania danych. </w:t>
      </w:r>
      <w:r w:rsidR="00B724F3">
        <w:rPr>
          <w:rFonts w:ascii="Century Gothic" w:hAnsi="Century Gothic" w:cs="Century Gothic"/>
          <w:sz w:val="20"/>
          <w:szCs w:val="20"/>
        </w:rPr>
        <w:t>Uchylenie</w:t>
      </w:r>
      <w:r w:rsidRPr="00CD6DC6">
        <w:rPr>
          <w:rFonts w:ascii="Century Gothic" w:hAnsi="Century Gothic" w:cs="Century Gothic"/>
          <w:sz w:val="20"/>
          <w:szCs w:val="20"/>
        </w:rPr>
        <w:t xml:space="preserve"> ograniczenia przetwarzania może odbyć się po ustaniu przesłanek uzasadniających ograniczenie przetwarzania; </w:t>
      </w:r>
    </w:p>
    <w:p w14:paraId="2C7FF6B1" w14:textId="77777777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 xml:space="preserve">wniesienia skargi na Zamawiającego do Prezesa Urzędu Ochrony Danych Osobowych, jeżeli uważa Pan/Pani, że </w:t>
      </w:r>
      <w:r w:rsidRPr="00CD6DC6">
        <w:rPr>
          <w:rFonts w:ascii="Century Gothic" w:hAnsi="Century Gothic"/>
          <w:sz w:val="20"/>
          <w:szCs w:val="20"/>
        </w:rPr>
        <w:t>przetwarzanie</w:t>
      </w:r>
      <w:r w:rsidRPr="00CD6DC6">
        <w:rPr>
          <w:rFonts w:ascii="Century Gothic" w:hAnsi="Century Gothic" w:cs="Century Gothic"/>
          <w:sz w:val="20"/>
          <w:szCs w:val="20"/>
        </w:rPr>
        <w:t xml:space="preserve"> jego danych osobowych narusza przepisy prawa.</w:t>
      </w:r>
    </w:p>
    <w:p w14:paraId="4427BA65" w14:textId="57688F82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bookmarkStart w:id="25" w:name="_Hlk520304152"/>
      <w:r w:rsidRPr="00CD6DC6">
        <w:rPr>
          <w:rFonts w:ascii="Century Gothic" w:hAnsi="Century Gothic"/>
          <w:sz w:val="20"/>
          <w:szCs w:val="20"/>
          <w:lang w:eastAsia="en-US"/>
        </w:rPr>
        <w:t>Poza uprawnieniami wskazanymi w ust. 1</w:t>
      </w:r>
      <w:r w:rsidR="00795E05">
        <w:rPr>
          <w:rFonts w:ascii="Century Gothic" w:hAnsi="Century Gothic"/>
          <w:sz w:val="20"/>
          <w:szCs w:val="20"/>
          <w:lang w:eastAsia="en-US"/>
        </w:rPr>
        <w:t>2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 osoby wskazane w ust. 1:</w:t>
      </w:r>
    </w:p>
    <w:p w14:paraId="43268337" w14:textId="77777777" w:rsidR="00235E82" w:rsidRPr="00CD6DC6" w:rsidRDefault="00235E82" w:rsidP="00BE508D">
      <w:pPr>
        <w:pStyle w:val="Akapitzlist"/>
        <w:numPr>
          <w:ilvl w:val="0"/>
          <w:numId w:val="36"/>
        </w:numPr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/>
          <w:sz w:val="20"/>
          <w:szCs w:val="20"/>
        </w:rPr>
        <w:t>pkt 1-2 mają prawo do</w:t>
      </w:r>
      <w:bookmarkEnd w:id="25"/>
      <w:r w:rsidRPr="00CD6DC6">
        <w:rPr>
          <w:rFonts w:ascii="Century Gothic" w:hAnsi="Century Gothic"/>
          <w:sz w:val="20"/>
          <w:szCs w:val="20"/>
        </w:rPr>
        <w:t xml:space="preserve"> przeniesienia danych osobowych, tj. otrzymania od Zamawiającego w ustrukturyzowanym, powszechnie używanym formacie nadającym się do odczytu maszynowego dane osobowe jej dotyczące;</w:t>
      </w:r>
    </w:p>
    <w:p w14:paraId="3784BC9B" w14:textId="64EFA437" w:rsidR="00235E82" w:rsidRDefault="00235E82" w:rsidP="00BE508D">
      <w:pPr>
        <w:pStyle w:val="Akapitzlist"/>
        <w:numPr>
          <w:ilvl w:val="0"/>
          <w:numId w:val="36"/>
        </w:numPr>
        <w:spacing w:line="360" w:lineRule="auto"/>
        <w:ind w:left="851" w:hanging="425"/>
        <w:jc w:val="both"/>
        <w:rPr>
          <w:rFonts w:ascii="Century Gothic" w:hAnsi="Century Gothic"/>
          <w:bCs/>
          <w:sz w:val="20"/>
          <w:szCs w:val="20"/>
        </w:rPr>
      </w:pPr>
      <w:r w:rsidRPr="00CD6DC6">
        <w:rPr>
          <w:rFonts w:ascii="Century Gothic" w:hAnsi="Century Gothic"/>
          <w:sz w:val="20"/>
          <w:szCs w:val="20"/>
        </w:rPr>
        <w:t xml:space="preserve">pkt 3 mają prawo do </w:t>
      </w:r>
      <w:r w:rsidRPr="00CD6DC6">
        <w:rPr>
          <w:rFonts w:ascii="Century Gothic" w:hAnsi="Century Gothic"/>
          <w:bCs/>
          <w:sz w:val="20"/>
          <w:szCs w:val="20"/>
        </w:rPr>
        <w:t>sprzeciwu wobec przetwarzania czyli zaprzestania przetwarzania danych osobowych w celu utrzymywania kontaktów służbowych, jeśli ich zdaniem Zamawiający naruszył ich prawa w związku z przetwarzaniem podanych danych.</w:t>
      </w:r>
    </w:p>
    <w:p w14:paraId="3DE3A551" w14:textId="0B27220F" w:rsidR="00FB3315" w:rsidRPr="000A059D" w:rsidRDefault="00FB3315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0A059D">
        <w:rPr>
          <w:rFonts w:ascii="Century Gothic" w:hAnsi="Century Gothic"/>
          <w:sz w:val="20"/>
          <w:szCs w:val="20"/>
          <w:lang w:eastAsia="en-US"/>
        </w:rPr>
        <w:t>W przypadku gdy wykonanie obowiązków, o których mowa w ust. 12 pkt 1) powyżej, wymagałoby niewspółmiernie dużego wysiłku, Zamawiający może żądać od osoby, której dane dotyczą, wskazania dodatkowych informacji mających na celu sprecyzowanie żądania, w szczególności podania nazwy lub daty postępowania o udzielenie zamówienia</w:t>
      </w:r>
      <w:r w:rsidR="00795E05">
        <w:rPr>
          <w:rFonts w:ascii="Century Gothic" w:hAnsi="Century Gothic"/>
          <w:sz w:val="20"/>
          <w:szCs w:val="20"/>
          <w:lang w:eastAsia="en-US"/>
        </w:rPr>
        <w:t xml:space="preserve"> niepublicznego</w:t>
      </w:r>
      <w:r w:rsidRPr="000A059D">
        <w:rPr>
          <w:rFonts w:ascii="Century Gothic" w:hAnsi="Century Gothic"/>
          <w:sz w:val="20"/>
          <w:szCs w:val="20"/>
          <w:lang w:eastAsia="en-US"/>
        </w:rPr>
        <w:t>.</w:t>
      </w:r>
    </w:p>
    <w:p w14:paraId="6149DC35" w14:textId="38B8C326" w:rsidR="00FB3315" w:rsidRPr="000A059D" w:rsidRDefault="00FB3315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0A059D">
        <w:rPr>
          <w:rFonts w:ascii="Century Gothic" w:hAnsi="Century Gothic"/>
          <w:sz w:val="20"/>
          <w:szCs w:val="20"/>
          <w:lang w:eastAsia="en-US"/>
        </w:rPr>
        <w:t>Skorzystanie przez osobę, której dane dotyczą, z uprawnienia do sprostowania lub uzupełnienia danych osobowych, o których mowa w ust. 12 pkt 2) powyżej, nie może skutkować zmianą wyniku Postępowania ani zmianą postanowień Umowy.</w:t>
      </w:r>
    </w:p>
    <w:p w14:paraId="587BB782" w14:textId="6991B78A" w:rsidR="00FB3315" w:rsidRPr="00B4702A" w:rsidRDefault="00FB3315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0A059D">
        <w:rPr>
          <w:rFonts w:ascii="Century Gothic" w:hAnsi="Century Gothic"/>
          <w:sz w:val="20"/>
          <w:szCs w:val="20"/>
          <w:lang w:eastAsia="en-US"/>
        </w:rPr>
        <w:t>Wystąpienie z żądaniem, o którym mowa w ust. 12 pkt 4) powyżej, nie ogranicza przetwarzania danych osobowych do czasu zakończenia Postępowania.</w:t>
      </w:r>
    </w:p>
    <w:p w14:paraId="65251DF2" w14:textId="5BFACBEB" w:rsidR="00235E82" w:rsidRDefault="00235E82" w:rsidP="00E47F62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722A212D" w14:textId="01BB905E" w:rsidR="00235E82" w:rsidRPr="00CD6DC6" w:rsidRDefault="00235E82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INFORMACJA O OCHRONIE DANYCH OSOBOWYCH</w:t>
      </w:r>
      <w:r w:rsidRPr="009F2A4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 w:cs="Century Gothic"/>
          <w:b/>
          <w:bCs/>
          <w:sz w:val="20"/>
          <w:szCs w:val="20"/>
        </w:rPr>
        <w:t>(ART. 14 RODO)</w:t>
      </w:r>
    </w:p>
    <w:p w14:paraId="5547A9F1" w14:textId="77777777" w:rsidR="00235E82" w:rsidRDefault="00235E82" w:rsidP="00235E82">
      <w:pPr>
        <w:spacing w:line="360" w:lineRule="auto"/>
        <w:jc w:val="both"/>
        <w:rPr>
          <w:rFonts w:ascii="Century Gothic" w:eastAsia="Arial" w:hAnsi="Century Gothic" w:cs="Arial"/>
          <w:color w:val="000000" w:themeColor="text1"/>
          <w:sz w:val="20"/>
          <w:szCs w:val="20"/>
        </w:rPr>
      </w:pPr>
      <w:r w:rsidRPr="0075603C">
        <w:rPr>
          <w:rFonts w:ascii="Century Gothic" w:hAnsi="Century Gothic" w:cs="Century Gothic"/>
          <w:sz w:val="20"/>
          <w:szCs w:val="20"/>
        </w:rPr>
        <w:t xml:space="preserve">Wykonawca spełni </w:t>
      </w:r>
      <w:r>
        <w:rPr>
          <w:rFonts w:ascii="Century Gothic" w:hAnsi="Century Gothic" w:cs="Century Gothic"/>
          <w:sz w:val="20"/>
          <w:szCs w:val="20"/>
        </w:rPr>
        <w:t xml:space="preserve">w imieniu Zamawiającego </w:t>
      </w:r>
      <w:r w:rsidRPr="0075603C">
        <w:rPr>
          <w:rFonts w:ascii="Century Gothic" w:hAnsi="Century Gothic" w:cs="Century Gothic"/>
          <w:sz w:val="20"/>
          <w:szCs w:val="20"/>
        </w:rPr>
        <w:t xml:space="preserve">obowiązki informacyjne wynikające z art. 14 </w:t>
      </w:r>
      <w:r>
        <w:rPr>
          <w:rFonts w:ascii="Century Gothic" w:hAnsi="Century Gothic"/>
          <w:sz w:val="20"/>
          <w:szCs w:val="20"/>
        </w:rPr>
        <w:t xml:space="preserve">RODO </w:t>
      </w:r>
      <w:r>
        <w:rPr>
          <w:rFonts w:ascii="Century Gothic" w:eastAsia="Arial" w:hAnsi="Century Gothic" w:cs="Arial"/>
          <w:sz w:val="20"/>
          <w:szCs w:val="20"/>
        </w:rPr>
        <w:t>w stosunku do osób wskazanych niżej w ust. 1</w:t>
      </w:r>
      <w:r w:rsidRPr="00DE4C4F">
        <w:rPr>
          <w:rFonts w:ascii="Century Gothic" w:eastAsia="Arial" w:hAnsi="Century Gothic" w:cs="Arial"/>
          <w:color w:val="000000" w:themeColor="text1"/>
          <w:sz w:val="20"/>
          <w:szCs w:val="20"/>
        </w:rPr>
        <w:t xml:space="preserve">. </w:t>
      </w:r>
    </w:p>
    <w:p w14:paraId="394F6049" w14:textId="6FA1ED53" w:rsidR="00235E82" w:rsidRPr="00C444E9" w:rsidRDefault="00235E82" w:rsidP="00235E8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E4C4F">
        <w:rPr>
          <w:rFonts w:ascii="Century Gothic" w:hAnsi="Century Gothic" w:cs="Arial"/>
          <w:color w:val="000000" w:themeColor="text1"/>
          <w:sz w:val="20"/>
          <w:szCs w:val="20"/>
        </w:rPr>
        <w:t xml:space="preserve">Obowiązek informacyjny zrealizowany zostanie poprzez przekazanie 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tym </w:t>
      </w:r>
      <w:r w:rsidRPr="00DE4C4F">
        <w:rPr>
          <w:rFonts w:ascii="Century Gothic" w:hAnsi="Century Gothic" w:cs="Arial"/>
          <w:color w:val="000000" w:themeColor="text1"/>
          <w:sz w:val="20"/>
          <w:szCs w:val="20"/>
        </w:rPr>
        <w:t>osobom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DE4C4F">
        <w:rPr>
          <w:rFonts w:ascii="Century Gothic" w:hAnsi="Century Gothic" w:cs="Arial"/>
          <w:color w:val="000000" w:themeColor="text1"/>
          <w:sz w:val="20"/>
          <w:szCs w:val="20"/>
        </w:rPr>
        <w:t xml:space="preserve">poniższej informacji. </w:t>
      </w:r>
      <w:r w:rsidRPr="00DE4C4F">
        <w:rPr>
          <w:rFonts w:ascii="Century Gothic" w:hAnsi="Century Gothic" w:cs="Arial"/>
          <w:sz w:val="20"/>
          <w:szCs w:val="20"/>
        </w:rPr>
        <w:t>Wykonawca potwierdzi wykonanie obowiązku poprzez złożenie oświadczenia</w:t>
      </w:r>
      <w:r>
        <w:rPr>
          <w:rFonts w:ascii="Century Gothic" w:hAnsi="Century Gothic" w:cs="Arial"/>
          <w:sz w:val="20"/>
          <w:szCs w:val="20"/>
        </w:rPr>
        <w:t xml:space="preserve"> zawartego w Formularzu „Oferta”, stanowiącego </w:t>
      </w:r>
      <w:r w:rsidRPr="00A33BE5">
        <w:rPr>
          <w:rFonts w:ascii="Century Gothic" w:hAnsi="Century Gothic" w:cs="Arial"/>
          <w:sz w:val="20"/>
          <w:szCs w:val="20"/>
        </w:rPr>
        <w:t xml:space="preserve">Załącznik nr </w:t>
      </w:r>
      <w:r w:rsidR="00AD0D7D" w:rsidRPr="00A33BE5">
        <w:rPr>
          <w:rFonts w:ascii="Century Gothic" w:hAnsi="Century Gothic" w:cs="Arial"/>
          <w:sz w:val="20"/>
          <w:szCs w:val="20"/>
        </w:rPr>
        <w:t>3</w:t>
      </w:r>
      <w:r>
        <w:rPr>
          <w:rFonts w:ascii="Century Gothic" w:hAnsi="Century Gothic" w:cs="Arial"/>
          <w:sz w:val="20"/>
          <w:szCs w:val="20"/>
        </w:rPr>
        <w:t xml:space="preserve"> do </w:t>
      </w:r>
      <w:r w:rsidR="00B52A99">
        <w:rPr>
          <w:rFonts w:ascii="Century Gothic" w:hAnsi="Century Gothic" w:cs="Arial"/>
          <w:sz w:val="20"/>
          <w:szCs w:val="20"/>
        </w:rPr>
        <w:t>SWZ</w:t>
      </w:r>
      <w:r w:rsidRPr="00C444E9">
        <w:rPr>
          <w:rFonts w:ascii="Century Gothic" w:hAnsi="Century Gothic" w:cs="Arial"/>
          <w:sz w:val="20"/>
          <w:szCs w:val="20"/>
        </w:rPr>
        <w:t>.</w:t>
      </w:r>
    </w:p>
    <w:p w14:paraId="352DB347" w14:textId="77777777" w:rsidR="00235E8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</w:p>
    <w:p w14:paraId="35436DB4" w14:textId="77777777" w:rsidR="00235E82" w:rsidRPr="00525AEC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AEC">
        <w:rPr>
          <w:rFonts w:ascii="Century Gothic" w:hAnsi="Century Gothic" w:cs="Century Gothic"/>
          <w:b/>
          <w:sz w:val="20"/>
          <w:szCs w:val="20"/>
        </w:rPr>
        <w:t xml:space="preserve">Administrator danych </w:t>
      </w:r>
    </w:p>
    <w:p w14:paraId="76D47418" w14:textId="77777777" w:rsidR="00235E82" w:rsidRPr="00E21109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 w:cs="Century Gothic"/>
          <w:sz w:val="20"/>
          <w:szCs w:val="20"/>
        </w:rPr>
      </w:pPr>
      <w:r w:rsidRPr="00111E34">
        <w:rPr>
          <w:rFonts w:ascii="Century Gothic" w:hAnsi="Century Gothic"/>
          <w:sz w:val="20"/>
          <w:szCs w:val="20"/>
          <w:lang w:eastAsia="en-US"/>
        </w:rPr>
        <w:t xml:space="preserve">Administratorem danych osobowych </w:t>
      </w:r>
      <w:r w:rsidRPr="00525AEC">
        <w:rPr>
          <w:rFonts w:ascii="Century Gothic" w:eastAsia="Arial" w:hAnsi="Century Gothic" w:cs="Arial"/>
          <w:sz w:val="20"/>
          <w:szCs w:val="20"/>
        </w:rPr>
        <w:t xml:space="preserve">w rozumieniu </w:t>
      </w:r>
      <w:bookmarkStart w:id="26" w:name="_Hlk520292892"/>
      <w:r w:rsidRPr="00E21109">
        <w:rPr>
          <w:rFonts w:ascii="Century Gothic" w:eastAsia="Arial" w:hAnsi="Century Gothic" w:cs="Arial"/>
          <w:sz w:val="20"/>
          <w:szCs w:val="20"/>
        </w:rPr>
        <w:t>RODO:</w:t>
      </w:r>
    </w:p>
    <w:bookmarkEnd w:id="26"/>
    <w:p w14:paraId="4F76B787" w14:textId="77777777" w:rsidR="00235E82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eastAsia="Arial" w:hAnsi="Century Gothic" w:cs="Arial"/>
          <w:sz w:val="20"/>
          <w:szCs w:val="20"/>
        </w:rPr>
      </w:pPr>
      <w:r>
        <w:rPr>
          <w:rFonts w:ascii="Century Gothic" w:eastAsia="Arial" w:hAnsi="Century Gothic" w:cs="Arial"/>
          <w:sz w:val="20"/>
          <w:szCs w:val="20"/>
        </w:rPr>
        <w:lastRenderedPageBreak/>
        <w:t xml:space="preserve">osób wskazanych do kontaktu, </w:t>
      </w:r>
    </w:p>
    <w:p w14:paraId="186B84CC" w14:textId="77777777" w:rsidR="00235E82" w:rsidRPr="00DE4C4F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eastAsia="Arial" w:hAnsi="Century Gothic" w:cs="Arial"/>
          <w:sz w:val="20"/>
          <w:szCs w:val="20"/>
        </w:rPr>
        <w:t xml:space="preserve">podwykonawców, dalszych podwykonawców, </w:t>
      </w:r>
    </w:p>
    <w:p w14:paraId="6FD235E9" w14:textId="77777777" w:rsidR="00235E82" w:rsidRPr="00DE4C4F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eastAsia="Arial" w:hAnsi="Century Gothic" w:cs="Arial"/>
          <w:sz w:val="20"/>
          <w:szCs w:val="20"/>
        </w:rPr>
        <w:t xml:space="preserve">podmiotów trzecich, </w:t>
      </w:r>
    </w:p>
    <w:p w14:paraId="68038E6C" w14:textId="77298424" w:rsidR="00B870DB" w:rsidRPr="00B870DB" w:rsidRDefault="00235E82" w:rsidP="00B870DB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eastAsia="Arial" w:hAnsi="Century Gothic" w:cs="Arial"/>
          <w:sz w:val="20"/>
          <w:szCs w:val="20"/>
        </w:rPr>
        <w:t>pełnomocników Wykonawcy</w:t>
      </w:r>
      <w:r w:rsidR="00B870DB">
        <w:rPr>
          <w:rFonts w:ascii="Century Gothic" w:eastAsia="Arial" w:hAnsi="Century Gothic" w:cs="Arial"/>
          <w:sz w:val="20"/>
          <w:szCs w:val="20"/>
        </w:rPr>
        <w:t>,</w:t>
      </w:r>
      <w:r w:rsidR="00B870DB" w:rsidRPr="00B870DB">
        <w:rPr>
          <w:rFonts w:ascii="Century Gothic" w:eastAsia="Arial" w:hAnsi="Century Gothic" w:cs="Arial"/>
          <w:sz w:val="20"/>
          <w:szCs w:val="20"/>
        </w:rPr>
        <w:t xml:space="preserve"> </w:t>
      </w:r>
      <w:r w:rsidR="00B870DB" w:rsidRPr="004A0386">
        <w:rPr>
          <w:rFonts w:ascii="Century Gothic" w:eastAsia="Arial" w:hAnsi="Century Gothic" w:cs="Arial"/>
          <w:sz w:val="20"/>
          <w:szCs w:val="20"/>
        </w:rPr>
        <w:t>innych podmiotów w rozumieniu Rozdziału VI ust. 4 SWZ</w:t>
      </w:r>
      <w:r w:rsidR="00B870DB">
        <w:rPr>
          <w:rFonts w:ascii="Century Gothic" w:eastAsia="Arial" w:hAnsi="Century Gothic" w:cs="Arial"/>
          <w:sz w:val="20"/>
          <w:szCs w:val="20"/>
        </w:rPr>
        <w:t xml:space="preserve"> lub podwykonawców,</w:t>
      </w:r>
    </w:p>
    <w:p w14:paraId="1F4F118B" w14:textId="77777777" w:rsidR="00235E82" w:rsidRPr="00DE4C4F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eastAsia="Arial" w:hAnsi="Century Gothic" w:cs="Arial"/>
          <w:sz w:val="20"/>
          <w:szCs w:val="20"/>
        </w:rPr>
        <w:t xml:space="preserve">członków organów zarządzających i nadzorczych osób prawnych lub </w:t>
      </w:r>
      <w:r w:rsidRPr="00DE4C4F">
        <w:rPr>
          <w:rFonts w:ascii="Century Gothic" w:eastAsia="Arial" w:hAnsi="Century Gothic" w:cs="Arial"/>
          <w:color w:val="000000" w:themeColor="text1"/>
          <w:sz w:val="20"/>
          <w:szCs w:val="20"/>
        </w:rPr>
        <w:t>spółek osobowych,</w:t>
      </w:r>
    </w:p>
    <w:p w14:paraId="3760BCD7" w14:textId="5466732A" w:rsidR="00235E82" w:rsidRPr="00DE4C4F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DE4C4F">
        <w:rPr>
          <w:rFonts w:ascii="Century Gothic" w:eastAsia="Arial" w:hAnsi="Century Gothic" w:cs="Arial"/>
          <w:color w:val="000000" w:themeColor="text1"/>
          <w:sz w:val="20"/>
          <w:szCs w:val="20"/>
        </w:rPr>
        <w:t>prokurentów</w:t>
      </w:r>
      <w:r w:rsidR="009A3F88">
        <w:rPr>
          <w:rFonts w:ascii="Century Gothic" w:eastAsia="Arial" w:hAnsi="Century Gothic" w:cs="Arial"/>
          <w:color w:val="000000" w:themeColor="text1"/>
          <w:sz w:val="20"/>
          <w:szCs w:val="20"/>
        </w:rPr>
        <w:t>;</w:t>
      </w:r>
    </w:p>
    <w:p w14:paraId="1539588D" w14:textId="77777777" w:rsidR="00235E82" w:rsidRPr="00C444E9" w:rsidRDefault="00235E82" w:rsidP="009A3F88">
      <w:pPr>
        <w:pStyle w:val="Akapitzlist"/>
        <w:spacing w:line="360" w:lineRule="auto"/>
        <w:ind w:left="426"/>
        <w:jc w:val="both"/>
        <w:rPr>
          <w:rFonts w:ascii="Century Gothic" w:hAnsi="Century Gothic" w:cs="Century Gothic"/>
          <w:sz w:val="20"/>
          <w:szCs w:val="20"/>
        </w:rPr>
      </w:pPr>
      <w:r w:rsidRPr="00DE4C4F">
        <w:rPr>
          <w:rFonts w:ascii="Century Gothic" w:hAnsi="Century Gothic"/>
          <w:sz w:val="20"/>
          <w:szCs w:val="20"/>
          <w:lang w:eastAsia="en-US"/>
        </w:rPr>
        <w:t xml:space="preserve">będzie </w:t>
      </w:r>
      <w:r w:rsidRPr="001609AD">
        <w:rPr>
          <w:rFonts w:ascii="Century Gothic" w:hAnsi="Century Gothic"/>
          <w:b/>
          <w:sz w:val="20"/>
          <w:szCs w:val="20"/>
          <w:lang w:eastAsia="en-US"/>
        </w:rPr>
        <w:t xml:space="preserve">Operator Gazociągów Przesyłowych </w:t>
      </w:r>
      <w:r>
        <w:rPr>
          <w:rFonts w:ascii="Century Gothic" w:hAnsi="Century Gothic"/>
          <w:b/>
          <w:sz w:val="20"/>
          <w:szCs w:val="20"/>
          <w:lang w:eastAsia="en-US"/>
        </w:rPr>
        <w:t>GAZ-SYSTEM S.A</w:t>
      </w:r>
      <w:r>
        <w:rPr>
          <w:rFonts w:ascii="Century Gothic" w:hAnsi="Century Gothic" w:cs="Century Gothic"/>
          <w:sz w:val="20"/>
          <w:szCs w:val="20"/>
        </w:rPr>
        <w:t>.</w:t>
      </w:r>
      <w:r w:rsidRPr="001609AD">
        <w:rPr>
          <w:rFonts w:ascii="Century Gothic" w:hAnsi="Century Gothic"/>
          <w:sz w:val="20"/>
          <w:szCs w:val="20"/>
          <w:lang w:eastAsia="en-US"/>
        </w:rPr>
        <w:t xml:space="preserve"> </w:t>
      </w:r>
      <w:r w:rsidRPr="001609AD">
        <w:rPr>
          <w:rFonts w:ascii="Century Gothic" w:hAnsi="Century Gothic"/>
          <w:b/>
          <w:sz w:val="20"/>
          <w:szCs w:val="20"/>
          <w:lang w:eastAsia="en-US"/>
        </w:rPr>
        <w:t>z siedzibą w Warszawie</w:t>
      </w:r>
      <w:r w:rsidRPr="001609AD">
        <w:rPr>
          <w:rFonts w:ascii="Century Gothic" w:hAnsi="Century Gothic"/>
          <w:sz w:val="20"/>
          <w:szCs w:val="20"/>
          <w:lang w:eastAsia="en-US"/>
        </w:rPr>
        <w:t xml:space="preserve"> (adres: ul. Mszczonowska 4, 02-337 Warszawa) jako Zamawiający</w:t>
      </w:r>
      <w:r w:rsidRPr="001609AD">
        <w:rPr>
          <w:rFonts w:ascii="Century Gothic" w:hAnsi="Century Gothic" w:cs="Century Gothic"/>
          <w:sz w:val="20"/>
          <w:szCs w:val="20"/>
        </w:rPr>
        <w:t>.</w:t>
      </w:r>
    </w:p>
    <w:p w14:paraId="5406E7E5" w14:textId="29EA14D7" w:rsidR="00235E82" w:rsidRPr="00E21109" w:rsidRDefault="00235E82" w:rsidP="009A3F88">
      <w:pPr>
        <w:pStyle w:val="Akapitzlist"/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lang w:eastAsia="en-US"/>
        </w:rPr>
      </w:pPr>
      <w:r w:rsidRPr="00E21109">
        <w:rPr>
          <w:rFonts w:ascii="Century Gothic" w:hAnsi="Century Gothic"/>
          <w:sz w:val="20"/>
          <w:szCs w:val="20"/>
          <w:lang w:eastAsia="en-US"/>
        </w:rPr>
        <w:t xml:space="preserve">Prawa w zakresie ochrony danych osobowych można zrealizować (lub uzyskać więcej informacji) komunikując się z Zamawiającym na adres </w:t>
      </w:r>
      <w:r>
        <w:rPr>
          <w:rFonts w:ascii="Century Gothic" w:hAnsi="Century Gothic"/>
          <w:sz w:val="20"/>
          <w:szCs w:val="20"/>
          <w:lang w:eastAsia="en-US"/>
        </w:rPr>
        <w:t xml:space="preserve">e-mail 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wskazany w </w:t>
      </w:r>
      <w:r w:rsidRPr="00B870DB">
        <w:rPr>
          <w:rFonts w:ascii="Century Gothic" w:hAnsi="Century Gothic"/>
          <w:sz w:val="20"/>
          <w:szCs w:val="20"/>
          <w:lang w:eastAsia="en-US"/>
        </w:rPr>
        <w:t xml:space="preserve">Rozdziale </w:t>
      </w:r>
      <w:r w:rsidR="00E562B2" w:rsidRPr="00B870DB">
        <w:rPr>
          <w:rFonts w:ascii="Century Gothic" w:hAnsi="Century Gothic"/>
          <w:sz w:val="20"/>
          <w:szCs w:val="20"/>
          <w:lang w:eastAsia="en-US"/>
        </w:rPr>
        <w:t>X</w:t>
      </w:r>
      <w:r w:rsidRPr="00034166" w:rsidDel="00326250">
        <w:rPr>
          <w:rFonts w:ascii="Century Gothic" w:hAnsi="Century Gothic"/>
          <w:sz w:val="20"/>
          <w:szCs w:val="20"/>
          <w:lang w:eastAsia="en-US"/>
        </w:rPr>
        <w:t xml:space="preserve"> </w:t>
      </w:r>
      <w:r w:rsidR="00B52A99">
        <w:rPr>
          <w:rFonts w:ascii="Century Gothic" w:hAnsi="Century Gothic"/>
          <w:sz w:val="20"/>
          <w:szCs w:val="20"/>
          <w:lang w:eastAsia="en-US"/>
        </w:rPr>
        <w:t>SWZ</w:t>
      </w:r>
      <w:r>
        <w:rPr>
          <w:rFonts w:ascii="Century Gothic" w:hAnsi="Century Gothic"/>
          <w:sz w:val="20"/>
          <w:szCs w:val="20"/>
          <w:lang w:eastAsia="en-US"/>
        </w:rPr>
        <w:t>.</w:t>
      </w:r>
    </w:p>
    <w:p w14:paraId="27FB31C1" w14:textId="77777777" w:rsidR="00235E8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</w:p>
    <w:p w14:paraId="6AB092BA" w14:textId="77777777" w:rsidR="00235E82" w:rsidRPr="00525AEC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AEC">
        <w:rPr>
          <w:rFonts w:ascii="Century Gothic" w:hAnsi="Century Gothic" w:cs="Century Gothic"/>
          <w:b/>
          <w:sz w:val="20"/>
          <w:szCs w:val="20"/>
        </w:rPr>
        <w:t>Cel przetwarzania danych osobowych</w:t>
      </w:r>
    </w:p>
    <w:p w14:paraId="142ED4C8" w14:textId="02915128" w:rsidR="00235E82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9A3F88">
        <w:rPr>
          <w:rFonts w:ascii="Century Gothic" w:hAnsi="Century Gothic"/>
          <w:sz w:val="20"/>
          <w:szCs w:val="20"/>
          <w:lang w:eastAsia="en-US"/>
        </w:rPr>
        <w:t xml:space="preserve">Dane osobowe osób wskazanych w ust. 1 będą przetwarzane w celu związanym </w:t>
      </w:r>
      <w:r w:rsidRPr="00F071EB">
        <w:rPr>
          <w:rFonts w:ascii="Century Gothic" w:hAnsi="Century Gothic"/>
          <w:sz w:val="20"/>
          <w:szCs w:val="20"/>
          <w:lang w:eastAsia="en-US"/>
        </w:rPr>
        <w:t>z</w:t>
      </w:r>
      <w:r w:rsidR="009A3F88">
        <w:rPr>
          <w:rFonts w:ascii="Century Gothic" w:hAnsi="Century Gothic"/>
          <w:sz w:val="20"/>
          <w:szCs w:val="20"/>
          <w:lang w:eastAsia="en-US"/>
        </w:rPr>
        <w:t> </w:t>
      </w:r>
      <w:r>
        <w:rPr>
          <w:rFonts w:ascii="Century Gothic" w:hAnsi="Century Gothic"/>
          <w:sz w:val="20"/>
          <w:szCs w:val="20"/>
          <w:lang w:eastAsia="en-US"/>
        </w:rPr>
        <w:t>P</w:t>
      </w:r>
      <w:r w:rsidRPr="00F071EB">
        <w:rPr>
          <w:rFonts w:ascii="Century Gothic" w:hAnsi="Century Gothic"/>
          <w:sz w:val="20"/>
          <w:szCs w:val="20"/>
          <w:lang w:eastAsia="en-US"/>
        </w:rPr>
        <w:t>ostępowaniem</w:t>
      </w:r>
      <w:r>
        <w:rPr>
          <w:rFonts w:ascii="Century Gothic" w:hAnsi="Century Gothic"/>
          <w:sz w:val="20"/>
          <w:szCs w:val="20"/>
          <w:lang w:eastAsia="en-US"/>
        </w:rPr>
        <w:t>,</w:t>
      </w:r>
      <w:r w:rsidRPr="00F071EB">
        <w:rPr>
          <w:rFonts w:ascii="Century Gothic" w:hAnsi="Century Gothic"/>
          <w:sz w:val="20"/>
          <w:szCs w:val="20"/>
          <w:lang w:eastAsia="en-US"/>
        </w:rPr>
        <w:t xml:space="preserve"> </w:t>
      </w:r>
      <w:r>
        <w:rPr>
          <w:rFonts w:ascii="Century Gothic" w:hAnsi="Century Gothic"/>
          <w:sz w:val="20"/>
          <w:szCs w:val="20"/>
          <w:lang w:eastAsia="en-US"/>
        </w:rPr>
        <w:t xml:space="preserve">w szczególności z przeprowadzeniem czynności niezbędnych do udzielenia zamówienia </w:t>
      </w:r>
      <w:r w:rsidRPr="00F071EB">
        <w:rPr>
          <w:rFonts w:ascii="Century Gothic" w:hAnsi="Century Gothic"/>
          <w:sz w:val="20"/>
          <w:szCs w:val="20"/>
          <w:lang w:eastAsia="en-US"/>
        </w:rPr>
        <w:t>oraz w celu archiwizacji</w:t>
      </w:r>
      <w:r w:rsidRPr="009A3F88">
        <w:rPr>
          <w:rFonts w:ascii="Century Gothic" w:hAnsi="Century Gothic"/>
          <w:sz w:val="20"/>
          <w:szCs w:val="20"/>
          <w:lang w:eastAsia="en-US"/>
        </w:rPr>
        <w:t>.</w:t>
      </w:r>
    </w:p>
    <w:p w14:paraId="1BE32C0C" w14:textId="77777777" w:rsidR="009A3F88" w:rsidRPr="009A3F88" w:rsidRDefault="009A3F88" w:rsidP="009A3F88">
      <w:pPr>
        <w:spacing w:line="360" w:lineRule="auto"/>
        <w:jc w:val="both"/>
        <w:rPr>
          <w:rFonts w:ascii="Century Gothic" w:hAnsi="Century Gothic"/>
          <w:sz w:val="20"/>
          <w:szCs w:val="20"/>
          <w:lang w:eastAsia="en-US"/>
        </w:rPr>
      </w:pPr>
    </w:p>
    <w:p w14:paraId="63A5C9C1" w14:textId="77777777" w:rsidR="00235E82" w:rsidRPr="00525AEC" w:rsidRDefault="00235E82" w:rsidP="009A3F88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AEC">
        <w:rPr>
          <w:rFonts w:ascii="Century Gothic" w:hAnsi="Century Gothic" w:cs="Century Gothic"/>
          <w:b/>
          <w:sz w:val="20"/>
          <w:szCs w:val="20"/>
        </w:rPr>
        <w:t xml:space="preserve">Podstawa prawna przetwarzania danych osobowych </w:t>
      </w:r>
    </w:p>
    <w:p w14:paraId="6A39EDCB" w14:textId="77777777" w:rsidR="00235E82" w:rsidRPr="00350F40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 xml:space="preserve">Podstawą prawną przetwarzania 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danych osobowych osób wskazanych w </w:t>
      </w:r>
      <w:r>
        <w:rPr>
          <w:rFonts w:ascii="Century Gothic" w:hAnsi="Century Gothic"/>
          <w:sz w:val="20"/>
          <w:szCs w:val="20"/>
          <w:lang w:eastAsia="en-US"/>
        </w:rPr>
        <w:t>ust.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 1 stanowi art. 6 ust. 1 lit. </w:t>
      </w:r>
      <w:r>
        <w:rPr>
          <w:rFonts w:ascii="Century Gothic" w:hAnsi="Century Gothic"/>
          <w:sz w:val="20"/>
          <w:szCs w:val="20"/>
          <w:lang w:eastAsia="en-US"/>
        </w:rPr>
        <w:t>f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 RODO</w:t>
      </w:r>
      <w:r>
        <w:rPr>
          <w:rFonts w:ascii="Century Gothic" w:hAnsi="Century Gothic"/>
          <w:sz w:val="20"/>
          <w:szCs w:val="20"/>
          <w:lang w:eastAsia="en-US"/>
        </w:rPr>
        <w:t>. Zamawiający uprawniony jest do przetwarzania danych osobowych w celu utrzymywania kontaktów służbowych, oceny złożonych przez Wykonawców ofert oraz archiwizacji Postępowania</w:t>
      </w:r>
    </w:p>
    <w:p w14:paraId="4B64682D" w14:textId="77777777" w:rsidR="00235E82" w:rsidRDefault="00235E82" w:rsidP="00235E82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65FD619C" w14:textId="77777777" w:rsidR="00235E82" w:rsidRPr="009A3F88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9A3F88">
        <w:rPr>
          <w:rFonts w:ascii="Century Gothic" w:hAnsi="Century Gothic" w:cs="Century Gothic"/>
          <w:b/>
          <w:sz w:val="20"/>
          <w:szCs w:val="20"/>
        </w:rPr>
        <w:t>Kategorie danych osobowych</w:t>
      </w:r>
    </w:p>
    <w:p w14:paraId="449680A7" w14:textId="540A2477" w:rsidR="00235E82" w:rsidRPr="00AF096A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A42866">
        <w:rPr>
          <w:rFonts w:ascii="Century Gothic" w:hAnsi="Century Gothic"/>
          <w:sz w:val="20"/>
          <w:szCs w:val="20"/>
          <w:lang w:eastAsia="en-US"/>
        </w:rPr>
        <w:t>Przetwarzane będą następujące kategorie danych osobowych</w:t>
      </w:r>
      <w:r>
        <w:rPr>
          <w:rFonts w:ascii="Century Gothic" w:hAnsi="Century Gothic"/>
          <w:sz w:val="20"/>
          <w:szCs w:val="20"/>
          <w:lang w:eastAsia="en-US"/>
        </w:rPr>
        <w:t xml:space="preserve"> w stosunku do 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osób wskazanych w </w:t>
      </w:r>
      <w:r>
        <w:rPr>
          <w:rFonts w:ascii="Century Gothic" w:hAnsi="Century Gothic"/>
          <w:sz w:val="20"/>
          <w:szCs w:val="20"/>
          <w:lang w:eastAsia="en-US"/>
        </w:rPr>
        <w:t xml:space="preserve">ust. 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1 pkt </w:t>
      </w:r>
      <w:r w:rsidRPr="00350F40">
        <w:rPr>
          <w:rFonts w:ascii="Century Gothic" w:hAnsi="Century Gothic"/>
          <w:sz w:val="20"/>
          <w:szCs w:val="20"/>
          <w:lang w:eastAsia="en-US"/>
        </w:rPr>
        <w:t>1-</w:t>
      </w:r>
      <w:r w:rsidR="00B870DB">
        <w:rPr>
          <w:rFonts w:ascii="Century Gothic" w:hAnsi="Century Gothic"/>
          <w:sz w:val="20"/>
          <w:szCs w:val="20"/>
          <w:lang w:eastAsia="en-US"/>
        </w:rPr>
        <w:t>6</w:t>
      </w:r>
      <w:r w:rsidRPr="00A42866">
        <w:rPr>
          <w:rFonts w:ascii="Century Gothic" w:hAnsi="Century Gothic"/>
          <w:sz w:val="20"/>
          <w:szCs w:val="20"/>
          <w:lang w:eastAsia="en-US"/>
        </w:rPr>
        <w:t>:</w:t>
      </w:r>
      <w:r>
        <w:rPr>
          <w:rFonts w:ascii="Century Gothic" w:hAnsi="Century Gothic"/>
          <w:sz w:val="20"/>
          <w:szCs w:val="20"/>
          <w:lang w:eastAsia="en-US"/>
        </w:rPr>
        <w:t xml:space="preserve"> d</w:t>
      </w:r>
      <w:r w:rsidRPr="00AF096A">
        <w:rPr>
          <w:rFonts w:ascii="Century Gothic" w:hAnsi="Century Gothic"/>
          <w:sz w:val="20"/>
          <w:szCs w:val="20"/>
          <w:lang w:eastAsia="en-US"/>
        </w:rPr>
        <w:t>ane podstawowe (imię i nazwisko)</w:t>
      </w:r>
    </w:p>
    <w:p w14:paraId="5CD25E7C" w14:textId="77777777" w:rsidR="00235E82" w:rsidRDefault="00235E82" w:rsidP="00235E82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0D7F9065" w14:textId="77777777" w:rsidR="00235E82" w:rsidRPr="00A42866" w:rsidRDefault="00235E82" w:rsidP="00350F40">
      <w:pPr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Ponadto w stosunku do:</w:t>
      </w:r>
    </w:p>
    <w:p w14:paraId="71D321E5" w14:textId="77777777" w:rsidR="00235E82" w:rsidRPr="002B0D54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osób wskazanych do kontaktu:</w:t>
      </w:r>
      <w:r>
        <w:rPr>
          <w:rFonts w:ascii="Century Gothic" w:hAnsi="Century Gothic"/>
          <w:sz w:val="20"/>
          <w:szCs w:val="20"/>
        </w:rPr>
        <w:t xml:space="preserve"> </w:t>
      </w:r>
      <w:r w:rsidRPr="002B0D54">
        <w:rPr>
          <w:rFonts w:ascii="Century Gothic" w:hAnsi="Century Gothic"/>
          <w:sz w:val="20"/>
          <w:szCs w:val="20"/>
        </w:rPr>
        <w:t>dane kontaktowe (np. nr telefonu, adres email, fax)</w:t>
      </w:r>
      <w:r>
        <w:rPr>
          <w:rFonts w:ascii="Century Gothic" w:hAnsi="Century Gothic"/>
          <w:sz w:val="20"/>
          <w:szCs w:val="20"/>
        </w:rPr>
        <w:t>;</w:t>
      </w:r>
    </w:p>
    <w:p w14:paraId="4BC838AA" w14:textId="77777777" w:rsidR="00235E82" w:rsidRPr="00350F40" w:rsidRDefault="00235E82" w:rsidP="00350F40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5B32AFF1" w14:textId="77777777" w:rsidR="00235E82" w:rsidRPr="00A42866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podwykonawców:</w:t>
      </w:r>
    </w:p>
    <w:p w14:paraId="429496C1" w14:textId="77777777" w:rsidR="00235E82" w:rsidRDefault="00235E82" w:rsidP="00BE508D">
      <w:pPr>
        <w:pStyle w:val="Akapitzlist"/>
        <w:numPr>
          <w:ilvl w:val="0"/>
          <w:numId w:val="39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firma (nazwa),</w:t>
      </w:r>
    </w:p>
    <w:p w14:paraId="59683AA9" w14:textId="77777777" w:rsidR="00235E82" w:rsidRPr="00A42866" w:rsidRDefault="00235E82" w:rsidP="00BE508D">
      <w:pPr>
        <w:pStyle w:val="Akapitzlist"/>
        <w:numPr>
          <w:ilvl w:val="0"/>
          <w:numId w:val="39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dane kontaktowe, w szczególności nr telefonu, nr faxu, adres e-mail,</w:t>
      </w:r>
    </w:p>
    <w:p w14:paraId="0E9F495A" w14:textId="77777777" w:rsidR="00235E82" w:rsidRPr="00A42866" w:rsidRDefault="00235E82" w:rsidP="00BE508D">
      <w:pPr>
        <w:pStyle w:val="Akapitzlist"/>
        <w:numPr>
          <w:ilvl w:val="0"/>
          <w:numId w:val="39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dane adresowe, w szczególności adres zamieszkania, miejsce pobytu</w:t>
      </w:r>
      <w:r>
        <w:rPr>
          <w:rFonts w:ascii="Century Gothic" w:hAnsi="Century Gothic"/>
          <w:sz w:val="20"/>
          <w:szCs w:val="20"/>
        </w:rPr>
        <w:t>;</w:t>
      </w:r>
    </w:p>
    <w:p w14:paraId="0FCDC103" w14:textId="77777777" w:rsidR="00235E82" w:rsidRPr="00350F40" w:rsidRDefault="00235E82" w:rsidP="00350F40">
      <w:pPr>
        <w:spacing w:line="36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63725639" w14:textId="142E5725" w:rsidR="00235E82" w:rsidRPr="00B870DB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B870DB">
        <w:rPr>
          <w:rFonts w:ascii="Century Gothic" w:hAnsi="Century Gothic"/>
          <w:sz w:val="20"/>
          <w:szCs w:val="20"/>
        </w:rPr>
        <w:t xml:space="preserve">innych podmiotów w rozumieniu Rozdziału VI ust. 4 </w:t>
      </w:r>
      <w:r w:rsidR="00B52A99" w:rsidRPr="00B870DB">
        <w:rPr>
          <w:rFonts w:ascii="Century Gothic" w:hAnsi="Century Gothic"/>
          <w:sz w:val="20"/>
          <w:szCs w:val="20"/>
        </w:rPr>
        <w:t>SWZ</w:t>
      </w:r>
      <w:r w:rsidRPr="00B870DB">
        <w:rPr>
          <w:rFonts w:ascii="Century Gothic" w:hAnsi="Century Gothic"/>
          <w:sz w:val="20"/>
          <w:szCs w:val="20"/>
        </w:rPr>
        <w:t>:</w:t>
      </w:r>
    </w:p>
    <w:p w14:paraId="3462A326" w14:textId="65CC3806" w:rsidR="00235E82" w:rsidRPr="00B870DB" w:rsidRDefault="00235E82" w:rsidP="00BE508D">
      <w:pPr>
        <w:pStyle w:val="Akapitzlist"/>
        <w:numPr>
          <w:ilvl w:val="0"/>
          <w:numId w:val="52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B870DB">
        <w:rPr>
          <w:rFonts w:ascii="Century Gothic" w:hAnsi="Century Gothic"/>
          <w:sz w:val="20"/>
          <w:szCs w:val="20"/>
        </w:rPr>
        <w:lastRenderedPageBreak/>
        <w:t>firma (nazwa),</w:t>
      </w:r>
    </w:p>
    <w:p w14:paraId="4719A57F" w14:textId="77777777" w:rsidR="00235E82" w:rsidRPr="00B870DB" w:rsidRDefault="00235E82" w:rsidP="00BE508D">
      <w:pPr>
        <w:pStyle w:val="Akapitzlist"/>
        <w:numPr>
          <w:ilvl w:val="0"/>
          <w:numId w:val="52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B870DB">
        <w:rPr>
          <w:rFonts w:ascii="Century Gothic" w:hAnsi="Century Gothic"/>
          <w:sz w:val="20"/>
          <w:szCs w:val="20"/>
        </w:rPr>
        <w:t>dane kontaktowe, w szczególności nr telefonu, nr faxu, adres e-mail,</w:t>
      </w:r>
    </w:p>
    <w:p w14:paraId="3DEED7EC" w14:textId="77777777" w:rsidR="00235E82" w:rsidRPr="00B870DB" w:rsidRDefault="00235E82" w:rsidP="00BE508D">
      <w:pPr>
        <w:pStyle w:val="Akapitzlist"/>
        <w:numPr>
          <w:ilvl w:val="0"/>
          <w:numId w:val="52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B870DB">
        <w:rPr>
          <w:rFonts w:ascii="Century Gothic" w:hAnsi="Century Gothic"/>
          <w:sz w:val="20"/>
          <w:szCs w:val="20"/>
        </w:rPr>
        <w:t>dane dotyczące numerów identyfikacyjnych, w szczególności seria i nr dowodu osobistego, PESEL, NIP, REGON,</w:t>
      </w:r>
    </w:p>
    <w:p w14:paraId="0EDE49F6" w14:textId="77777777" w:rsidR="00235E82" w:rsidRPr="00B870DB" w:rsidRDefault="00235E82" w:rsidP="00BE508D">
      <w:pPr>
        <w:pStyle w:val="Akapitzlist"/>
        <w:numPr>
          <w:ilvl w:val="0"/>
          <w:numId w:val="52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B870DB">
        <w:rPr>
          <w:rFonts w:ascii="Century Gothic" w:hAnsi="Century Gothic"/>
          <w:sz w:val="20"/>
          <w:szCs w:val="20"/>
        </w:rPr>
        <w:t>dane adresowe, w szczególności adres zamieszkania, miejsce pobytu,</w:t>
      </w:r>
    </w:p>
    <w:p w14:paraId="00C811F3" w14:textId="5B44398D" w:rsidR="00235E82" w:rsidRPr="00B870DB" w:rsidRDefault="00235E82" w:rsidP="00BE508D">
      <w:pPr>
        <w:pStyle w:val="Akapitzlist"/>
        <w:numPr>
          <w:ilvl w:val="0"/>
          <w:numId w:val="52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B870DB">
        <w:rPr>
          <w:rFonts w:ascii="Century Gothic" w:hAnsi="Century Gothic"/>
          <w:sz w:val="20"/>
          <w:szCs w:val="20"/>
        </w:rPr>
        <w:t>dane dotyczące wykonywanej działalności, w szczególności dane o</w:t>
      </w:r>
      <w:r w:rsidR="00350F40" w:rsidRPr="00B870DB">
        <w:rPr>
          <w:rFonts w:ascii="Century Gothic" w:hAnsi="Century Gothic"/>
          <w:sz w:val="20"/>
          <w:szCs w:val="20"/>
        </w:rPr>
        <w:t> </w:t>
      </w:r>
      <w:r w:rsidRPr="00B870DB">
        <w:rPr>
          <w:rFonts w:ascii="Century Gothic" w:hAnsi="Century Gothic"/>
          <w:sz w:val="20"/>
          <w:szCs w:val="20"/>
        </w:rPr>
        <w:t>prowadzeniu działalności gospodarczej;</w:t>
      </w:r>
    </w:p>
    <w:p w14:paraId="166557DE" w14:textId="77777777" w:rsidR="00235E82" w:rsidRPr="00350F40" w:rsidRDefault="00235E82" w:rsidP="00350F40">
      <w:pPr>
        <w:spacing w:line="36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2729CCAE" w14:textId="219E5022" w:rsidR="00235E82" w:rsidRPr="00A42866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pełnomocników Wykonawcy</w:t>
      </w:r>
      <w:r>
        <w:rPr>
          <w:rFonts w:ascii="Century Gothic" w:hAnsi="Century Gothic"/>
          <w:sz w:val="20"/>
          <w:szCs w:val="20"/>
        </w:rPr>
        <w:t xml:space="preserve">, innych </w:t>
      </w:r>
      <w:r w:rsidRPr="00A42866">
        <w:rPr>
          <w:rFonts w:ascii="Century Gothic" w:hAnsi="Century Gothic"/>
          <w:sz w:val="20"/>
          <w:szCs w:val="20"/>
        </w:rPr>
        <w:t xml:space="preserve">podmiotów </w:t>
      </w:r>
      <w:r>
        <w:rPr>
          <w:rFonts w:ascii="Century Gothic" w:hAnsi="Century Gothic"/>
          <w:sz w:val="20"/>
          <w:szCs w:val="20"/>
        </w:rPr>
        <w:t xml:space="preserve">w rozumieniu Rozdziału </w:t>
      </w:r>
      <w:r w:rsidRPr="00350F40">
        <w:rPr>
          <w:rFonts w:ascii="Century Gothic" w:hAnsi="Century Gothic"/>
          <w:sz w:val="20"/>
          <w:szCs w:val="20"/>
        </w:rPr>
        <w:t xml:space="preserve">VI </w:t>
      </w:r>
      <w:r>
        <w:rPr>
          <w:rFonts w:ascii="Century Gothic" w:hAnsi="Century Gothic"/>
          <w:sz w:val="20"/>
          <w:szCs w:val="20"/>
        </w:rPr>
        <w:t xml:space="preserve">ust. </w:t>
      </w:r>
      <w:r w:rsidRPr="00350F40">
        <w:rPr>
          <w:rFonts w:ascii="Century Gothic" w:hAnsi="Century Gothic"/>
          <w:sz w:val="20"/>
          <w:szCs w:val="20"/>
        </w:rPr>
        <w:t>4</w:t>
      </w:r>
      <w:r>
        <w:rPr>
          <w:rFonts w:ascii="Century Gothic" w:hAnsi="Century Gothic"/>
          <w:sz w:val="20"/>
          <w:szCs w:val="20"/>
        </w:rPr>
        <w:t xml:space="preserve"> </w:t>
      </w:r>
      <w:r w:rsidR="00B52A99">
        <w:rPr>
          <w:rFonts w:ascii="Century Gothic" w:hAnsi="Century Gothic"/>
          <w:sz w:val="20"/>
          <w:szCs w:val="20"/>
        </w:rPr>
        <w:t>SWZ</w:t>
      </w:r>
      <w:r w:rsidRPr="00A42866">
        <w:rPr>
          <w:rFonts w:ascii="Century Gothic" w:hAnsi="Century Gothic"/>
          <w:sz w:val="20"/>
          <w:szCs w:val="20"/>
        </w:rPr>
        <w:t xml:space="preserve"> lub podwykonawców,</w:t>
      </w:r>
    </w:p>
    <w:p w14:paraId="099E03CF" w14:textId="77777777" w:rsidR="00235E82" w:rsidRPr="004B095D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bookmarkStart w:id="27" w:name="_Hlk520305239"/>
      <w:r w:rsidRPr="004B095D">
        <w:rPr>
          <w:rFonts w:ascii="Century Gothic" w:hAnsi="Century Gothic"/>
          <w:sz w:val="20"/>
          <w:szCs w:val="20"/>
        </w:rPr>
        <w:t>podstawowe dane identyfikacyjne, w szczególności  imię i nazwisko,</w:t>
      </w:r>
    </w:p>
    <w:p w14:paraId="0E04D273" w14:textId="77777777" w:rsidR="00235E82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dane kontaktowe, w szczególności nr telefonu, nr faxu, adres e-mail,</w:t>
      </w:r>
    </w:p>
    <w:p w14:paraId="6A0A4CBB" w14:textId="77777777" w:rsidR="00235E82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dane dotyczące numerów identyfikacyjnych, w szczególności seria i nr dowodu osobistego, PESEL,</w:t>
      </w:r>
    </w:p>
    <w:p w14:paraId="282EA2AA" w14:textId="77777777" w:rsidR="00235E82" w:rsidRPr="004B095D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informacja o mocodawcy,</w:t>
      </w:r>
    </w:p>
    <w:p w14:paraId="2023097C" w14:textId="77777777" w:rsidR="00235E82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miejsce zamieszkania;</w:t>
      </w:r>
    </w:p>
    <w:bookmarkEnd w:id="27"/>
    <w:p w14:paraId="7B2F9696" w14:textId="77777777" w:rsidR="00235E82" w:rsidRPr="00A42866" w:rsidRDefault="00235E82" w:rsidP="00235E82">
      <w:pPr>
        <w:spacing w:line="36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6BB0EFB3" w14:textId="77777777" w:rsidR="00235E82" w:rsidRPr="00A42866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 xml:space="preserve">członków organów zarządzających </w:t>
      </w:r>
      <w:r>
        <w:rPr>
          <w:rFonts w:ascii="Century Gothic" w:hAnsi="Century Gothic"/>
          <w:sz w:val="20"/>
          <w:szCs w:val="20"/>
        </w:rPr>
        <w:t>lub</w:t>
      </w:r>
      <w:r w:rsidRPr="00A42866">
        <w:rPr>
          <w:rFonts w:ascii="Century Gothic" w:hAnsi="Century Gothic"/>
          <w:sz w:val="20"/>
          <w:szCs w:val="20"/>
        </w:rPr>
        <w:t xml:space="preserve"> nadzorczych osób prawnych lub spółek osobowych,</w:t>
      </w:r>
    </w:p>
    <w:p w14:paraId="7DE8A5ED" w14:textId="77777777" w:rsidR="00235E82" w:rsidRPr="004B095D" w:rsidRDefault="00235E82" w:rsidP="00BE508D">
      <w:pPr>
        <w:pStyle w:val="Akapitzlist"/>
        <w:numPr>
          <w:ilvl w:val="0"/>
          <w:numId w:val="43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podstawowe dane identyfikacyjne, w szczególności  imię i nazwisko,</w:t>
      </w:r>
    </w:p>
    <w:p w14:paraId="613277B2" w14:textId="77777777" w:rsidR="00235E82" w:rsidRDefault="00235E82" w:rsidP="00BE508D">
      <w:pPr>
        <w:pStyle w:val="Akapitzlist"/>
        <w:numPr>
          <w:ilvl w:val="0"/>
          <w:numId w:val="43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dane kontaktowe, w szczególności nr telefonu, nr faxu, adres e-mail,</w:t>
      </w:r>
    </w:p>
    <w:p w14:paraId="6826D894" w14:textId="77777777" w:rsidR="00235E82" w:rsidRDefault="00235E82" w:rsidP="00BE508D">
      <w:pPr>
        <w:pStyle w:val="Akapitzlist"/>
        <w:numPr>
          <w:ilvl w:val="0"/>
          <w:numId w:val="43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 xml:space="preserve">dane dotyczące numerów identyfikacyjnych, w szczególności </w:t>
      </w:r>
      <w:r>
        <w:rPr>
          <w:rFonts w:ascii="Century Gothic" w:hAnsi="Century Gothic"/>
          <w:sz w:val="20"/>
          <w:szCs w:val="20"/>
        </w:rPr>
        <w:t>nr</w:t>
      </w:r>
      <w:r w:rsidRPr="004B095D">
        <w:rPr>
          <w:rFonts w:ascii="Century Gothic" w:hAnsi="Century Gothic"/>
          <w:sz w:val="20"/>
          <w:szCs w:val="20"/>
        </w:rPr>
        <w:t xml:space="preserve"> PESEL,</w:t>
      </w:r>
    </w:p>
    <w:p w14:paraId="354F9BB4" w14:textId="77777777" w:rsidR="00235E82" w:rsidRDefault="00235E82" w:rsidP="00BE508D">
      <w:pPr>
        <w:pStyle w:val="Akapitzlist"/>
        <w:numPr>
          <w:ilvl w:val="0"/>
          <w:numId w:val="43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dane dotyczące przebiegu pracy (w szczególności sprawowana funkcja);</w:t>
      </w:r>
    </w:p>
    <w:p w14:paraId="4A151E7C" w14:textId="77777777" w:rsidR="00235E82" w:rsidRPr="00AA6BCC" w:rsidRDefault="00235E82" w:rsidP="00235E82">
      <w:pPr>
        <w:spacing w:line="36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273F4993" w14:textId="77777777" w:rsidR="00235E82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Prokurentów</w:t>
      </w:r>
      <w:r>
        <w:rPr>
          <w:rFonts w:ascii="Century Gothic" w:hAnsi="Century Gothic"/>
          <w:sz w:val="20"/>
          <w:szCs w:val="20"/>
        </w:rPr>
        <w:t>:</w:t>
      </w:r>
    </w:p>
    <w:p w14:paraId="41F64DAA" w14:textId="77777777" w:rsidR="00235E82" w:rsidRPr="004B095D" w:rsidRDefault="00235E82" w:rsidP="00BE508D">
      <w:pPr>
        <w:pStyle w:val="Akapitzlist"/>
        <w:numPr>
          <w:ilvl w:val="0"/>
          <w:numId w:val="42"/>
        </w:numPr>
        <w:spacing w:line="360" w:lineRule="auto"/>
        <w:ind w:left="1276" w:hanging="425"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 xml:space="preserve">dane dotyczące numerów identyfikacyjnych, w szczególności, PESEL, </w:t>
      </w:r>
    </w:p>
    <w:p w14:paraId="210E549E" w14:textId="77777777" w:rsidR="00235E82" w:rsidRPr="002B0D54" w:rsidRDefault="00235E82" w:rsidP="00BE508D">
      <w:pPr>
        <w:pStyle w:val="Akapitzlist"/>
        <w:numPr>
          <w:ilvl w:val="0"/>
          <w:numId w:val="42"/>
        </w:numPr>
        <w:spacing w:line="360" w:lineRule="auto"/>
        <w:ind w:left="1276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informacja o mocodawcy.</w:t>
      </w:r>
    </w:p>
    <w:p w14:paraId="3DD0ED6B" w14:textId="77777777" w:rsidR="00235E82" w:rsidRPr="00A42866" w:rsidRDefault="00235E82" w:rsidP="00235E8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330E84F" w14:textId="77777777" w:rsidR="00235E82" w:rsidRPr="009A3F88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9A3F88">
        <w:rPr>
          <w:rFonts w:ascii="Century Gothic" w:hAnsi="Century Gothic" w:cs="Century Gothic"/>
          <w:b/>
          <w:sz w:val="20"/>
          <w:szCs w:val="20"/>
        </w:rPr>
        <w:t xml:space="preserve">Odbiorcy danych osobowych </w:t>
      </w:r>
    </w:p>
    <w:p w14:paraId="564CC849" w14:textId="6B96076A" w:rsidR="00235E82" w:rsidRPr="00350F40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 xml:space="preserve">Dane osobowe będą przetwarzali pracownicy lub współpracownicy Zamawiającego. </w:t>
      </w:r>
    </w:p>
    <w:p w14:paraId="5AAC6B17" w14:textId="30994E5A" w:rsidR="00235E82" w:rsidRPr="00350F40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>Dopuszcza się również po podpisaniu umowy w sprawie zamówienia przekazanie zainteresowanym osobom, w tym innym Wykonawcom, dokumentów związanych z</w:t>
      </w:r>
      <w:r w:rsidR="00350F40">
        <w:rPr>
          <w:rFonts w:ascii="Century Gothic" w:hAnsi="Century Gothic"/>
          <w:sz w:val="20"/>
          <w:szCs w:val="20"/>
          <w:lang w:eastAsia="en-US"/>
        </w:rPr>
        <w:t> </w:t>
      </w:r>
      <w:r w:rsidRPr="00350F40">
        <w:rPr>
          <w:rFonts w:ascii="Century Gothic" w:hAnsi="Century Gothic"/>
          <w:sz w:val="20"/>
          <w:szCs w:val="20"/>
          <w:lang w:eastAsia="en-US"/>
        </w:rPr>
        <w:t>Postępowaniem, które były przekazywane lub otrzymywane w jego trakcie. Ostateczną decyzję w tym zakresie podejmuje Zamawiający.</w:t>
      </w:r>
    </w:p>
    <w:p w14:paraId="239531A4" w14:textId="637C6BAF" w:rsidR="00235E82" w:rsidRPr="00350F40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 xml:space="preserve">Dane osobowe dotyczące osób, wskazanych w ust. 1 będą udostępniane także pracownikom lub współpracownikom kontrahentów, z którymi Zamawiający zawarł umowy lub porozumienie na korzystanie z udostępnianych przez tych kontrahentów </w:t>
      </w:r>
      <w:r w:rsidRPr="00350F40">
        <w:rPr>
          <w:rFonts w:ascii="Century Gothic" w:hAnsi="Century Gothic"/>
          <w:sz w:val="20"/>
          <w:szCs w:val="20"/>
          <w:lang w:eastAsia="en-US"/>
        </w:rPr>
        <w:lastRenderedPageBreak/>
        <w:t>systemów informatycznych w zakresie przekazywania lub archiwizacji danych. Zakres przekazania danych tym odbiorcom ograniczony jest jednak wyłącznie do możliwości zapoznania się z tymi danymi w związku ze świadczeniem usług wsparcia technicznego i</w:t>
      </w:r>
      <w:r w:rsidR="00350F40">
        <w:rPr>
          <w:rFonts w:ascii="Century Gothic" w:hAnsi="Century Gothic"/>
          <w:sz w:val="20"/>
          <w:szCs w:val="20"/>
          <w:lang w:eastAsia="en-US"/>
        </w:rPr>
        <w:t> </w:t>
      </w:r>
      <w:r w:rsidRPr="00350F40">
        <w:rPr>
          <w:rFonts w:ascii="Century Gothic" w:hAnsi="Century Gothic"/>
          <w:sz w:val="20"/>
          <w:szCs w:val="20"/>
          <w:lang w:eastAsia="en-US"/>
        </w:rPr>
        <w:t>usuwaniem awarii. Odbiorców tych obowiązuje zobowiązanie do zachowania poufności wszelkich danych, w tym danych osobowych.</w:t>
      </w:r>
    </w:p>
    <w:p w14:paraId="3555EE86" w14:textId="77777777" w:rsidR="00FB3315" w:rsidRPr="00350F40" w:rsidRDefault="00FB3315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>Ponadto odbiorcami danych mogą być następujące podmioty: członkowie organów Zamawiającego, podmioty upoważnione na podstawie obowiązujących przepisów prawa (w szczególności sądy, organy państwowe, instytucje), podmioty świadczące na rzecz Zamawiającego usługi w oparciu o zawarte umowy, w szczególności podmioty świadczące na rzecz Zamawiającego usługi informatyczne oraz nowych technologii, pocztowe oraz kurierskie, niszczenia i archiwizacji dokumentów, księgowo-finansowe.</w:t>
      </w:r>
    </w:p>
    <w:p w14:paraId="2D9E23B7" w14:textId="77777777" w:rsidR="00235E82" w:rsidRPr="0046592F" w:rsidRDefault="00235E82" w:rsidP="0046592F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26CCF3BB" w14:textId="77777777" w:rsidR="00235E82" w:rsidRPr="00525AEC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AEC">
        <w:rPr>
          <w:rFonts w:ascii="Century Gothic" w:hAnsi="Century Gothic" w:cs="Century Gothic"/>
          <w:b/>
          <w:sz w:val="20"/>
          <w:szCs w:val="20"/>
        </w:rPr>
        <w:t>Okres przetwarzania danych osobowych</w:t>
      </w:r>
    </w:p>
    <w:p w14:paraId="1FAF1504" w14:textId="49FE7158" w:rsidR="00235E82" w:rsidRPr="0046592F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46592F">
        <w:rPr>
          <w:rFonts w:ascii="Century Gothic" w:hAnsi="Century Gothic"/>
          <w:sz w:val="20"/>
          <w:szCs w:val="20"/>
          <w:lang w:eastAsia="en-US"/>
        </w:rPr>
        <w:t>Dane osobowe będą przetwarzane przez okres niezbędny do wyboru Wykonawcy w</w:t>
      </w:r>
      <w:r w:rsidR="0046592F">
        <w:rPr>
          <w:rFonts w:ascii="Century Gothic" w:hAnsi="Century Gothic"/>
          <w:sz w:val="20"/>
          <w:szCs w:val="20"/>
          <w:lang w:eastAsia="en-US"/>
        </w:rPr>
        <w:t> </w:t>
      </w:r>
      <w:r w:rsidRPr="0046592F">
        <w:rPr>
          <w:rFonts w:ascii="Century Gothic" w:hAnsi="Century Gothic"/>
          <w:sz w:val="20"/>
          <w:szCs w:val="20"/>
          <w:lang w:eastAsia="en-US"/>
        </w:rPr>
        <w:t xml:space="preserve">Postępowaniu, a po tym okresie dane będą przechowywane w celach archiwalnych przez okres wskazany w przepisach prawa. </w:t>
      </w:r>
    </w:p>
    <w:p w14:paraId="1AC60A41" w14:textId="77777777" w:rsidR="00235E82" w:rsidRPr="0046592F" w:rsidRDefault="00235E82" w:rsidP="0046592F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3A842440" w14:textId="77777777" w:rsidR="00235E82" w:rsidRPr="00525AEC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AEC">
        <w:rPr>
          <w:rFonts w:ascii="Century Gothic" w:hAnsi="Century Gothic" w:cs="Century Gothic"/>
          <w:b/>
          <w:sz w:val="20"/>
          <w:szCs w:val="20"/>
        </w:rPr>
        <w:t xml:space="preserve">Przekazywanie danych </w:t>
      </w:r>
      <w:r>
        <w:rPr>
          <w:rFonts w:ascii="Century Gothic" w:hAnsi="Century Gothic" w:cs="Century Gothic"/>
          <w:b/>
          <w:sz w:val="20"/>
          <w:szCs w:val="20"/>
        </w:rPr>
        <w:t>do państwa trzeciego lub organizacji międzynarodowych</w:t>
      </w:r>
    </w:p>
    <w:p w14:paraId="7A6F6D69" w14:textId="77777777" w:rsidR="00235E82" w:rsidRPr="0046592F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46592F">
        <w:rPr>
          <w:rFonts w:ascii="Century Gothic" w:hAnsi="Century Gothic"/>
          <w:sz w:val="20"/>
          <w:szCs w:val="20"/>
          <w:lang w:eastAsia="en-US"/>
        </w:rPr>
        <w:t>Dane osobowe mogą być przekazywane do państw trzecich lub organizacji międzynarodowych w oparciu o obowiązujące przepisy prawa.</w:t>
      </w:r>
    </w:p>
    <w:p w14:paraId="1FC53DE6" w14:textId="77777777" w:rsidR="00235E82" w:rsidRPr="0046592F" w:rsidRDefault="00235E82" w:rsidP="0046592F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6CE451A1" w14:textId="4114FF99" w:rsidR="00235E82" w:rsidRPr="009A3F88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9A3F88">
        <w:rPr>
          <w:rFonts w:ascii="Century Gothic" w:hAnsi="Century Gothic" w:cs="Century Gothic"/>
          <w:b/>
          <w:sz w:val="20"/>
          <w:szCs w:val="20"/>
        </w:rPr>
        <w:t>Zautomatyzowane decyzje</w:t>
      </w:r>
    </w:p>
    <w:p w14:paraId="0E1C8CB8" w14:textId="09F55A11" w:rsidR="00235E82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>
        <w:rPr>
          <w:rFonts w:ascii="Century Gothic" w:hAnsi="Century Gothic"/>
          <w:sz w:val="20"/>
          <w:szCs w:val="20"/>
          <w:lang w:eastAsia="en-US"/>
        </w:rPr>
        <w:t xml:space="preserve">Zamawiający nie podejmuje </w:t>
      </w:r>
      <w:r w:rsidRPr="00525AEC">
        <w:rPr>
          <w:rFonts w:ascii="Century Gothic" w:hAnsi="Century Gothic"/>
          <w:sz w:val="20"/>
          <w:szCs w:val="20"/>
          <w:lang w:eastAsia="en-US"/>
        </w:rPr>
        <w:t>zautomatyzowanych decyzji, w tym nie profiluje w oparciu o dane osobowe.</w:t>
      </w:r>
    </w:p>
    <w:p w14:paraId="784F32CD" w14:textId="77777777" w:rsidR="00235E82" w:rsidRDefault="00235E82" w:rsidP="00235E8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15CD903" w14:textId="4FA67CF7" w:rsidR="00235E82" w:rsidRPr="009A3F88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9A3F88">
        <w:rPr>
          <w:rFonts w:ascii="Century Gothic" w:hAnsi="Century Gothic" w:cs="Century Gothic"/>
          <w:b/>
          <w:sz w:val="20"/>
          <w:szCs w:val="20"/>
        </w:rPr>
        <w:t>Uprawnienia</w:t>
      </w:r>
    </w:p>
    <w:p w14:paraId="31FE095B" w14:textId="035045CD" w:rsidR="00235E82" w:rsidRPr="00CF25EA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525AEC">
        <w:rPr>
          <w:rFonts w:ascii="Century Gothic" w:hAnsi="Century Gothic"/>
          <w:sz w:val="20"/>
          <w:szCs w:val="20"/>
          <w:lang w:eastAsia="en-US"/>
        </w:rPr>
        <w:t>Osoby wskazan</w:t>
      </w:r>
      <w:r>
        <w:rPr>
          <w:rFonts w:ascii="Century Gothic" w:hAnsi="Century Gothic"/>
          <w:sz w:val="20"/>
          <w:szCs w:val="20"/>
          <w:lang w:eastAsia="en-US"/>
        </w:rPr>
        <w:t>e</w:t>
      </w:r>
      <w:r w:rsidRPr="00525AEC">
        <w:rPr>
          <w:rFonts w:ascii="Century Gothic" w:hAnsi="Century Gothic"/>
          <w:sz w:val="20"/>
          <w:szCs w:val="20"/>
          <w:lang w:eastAsia="en-US"/>
        </w:rPr>
        <w:t xml:space="preserve"> </w:t>
      </w:r>
      <w:r w:rsidRPr="00B870DB">
        <w:rPr>
          <w:rFonts w:ascii="Century Gothic" w:hAnsi="Century Gothic"/>
          <w:sz w:val="20"/>
          <w:szCs w:val="20"/>
          <w:lang w:eastAsia="en-US"/>
        </w:rPr>
        <w:t>w ust. 1 pkt. 1-</w:t>
      </w:r>
      <w:r w:rsidR="00B870DB" w:rsidRPr="00B870DB">
        <w:rPr>
          <w:rFonts w:ascii="Century Gothic" w:hAnsi="Century Gothic"/>
          <w:sz w:val="20"/>
          <w:szCs w:val="20"/>
          <w:lang w:eastAsia="en-US"/>
        </w:rPr>
        <w:t>6</w:t>
      </w:r>
      <w:r w:rsidRPr="00CF25EA">
        <w:rPr>
          <w:rFonts w:ascii="Century Gothic" w:hAnsi="Century Gothic"/>
          <w:sz w:val="20"/>
          <w:szCs w:val="20"/>
          <w:lang w:eastAsia="en-US"/>
        </w:rPr>
        <w:t xml:space="preserve"> </w:t>
      </w:r>
      <w:r w:rsidRPr="0046592F">
        <w:rPr>
          <w:rFonts w:ascii="Century Gothic" w:hAnsi="Century Gothic"/>
          <w:sz w:val="20"/>
          <w:szCs w:val="20"/>
          <w:lang w:eastAsia="en-US"/>
        </w:rPr>
        <w:t>mają prawo do:</w:t>
      </w:r>
    </w:p>
    <w:p w14:paraId="79B9A38C" w14:textId="77777777" w:rsidR="00235E82" w:rsidRPr="00CF25EA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25AEC">
        <w:rPr>
          <w:rFonts w:ascii="Century Gothic" w:hAnsi="Century Gothic" w:cs="Century Gothic"/>
          <w:sz w:val="20"/>
          <w:szCs w:val="20"/>
        </w:rPr>
        <w:t xml:space="preserve">dostępu do danych osobowych, czyli uprawnienie do pozyskania informacji, jakie dane, w jaki sposób i w jakim celu </w:t>
      </w:r>
      <w:r>
        <w:rPr>
          <w:rFonts w:ascii="Century Gothic" w:hAnsi="Century Gothic" w:cs="Century Gothic"/>
          <w:sz w:val="20"/>
          <w:szCs w:val="20"/>
        </w:rPr>
        <w:t>przetwarzamy,</w:t>
      </w:r>
    </w:p>
    <w:p w14:paraId="61C43A9A" w14:textId="77777777" w:rsidR="00235E82" w:rsidRPr="00EB35BD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25AEC">
        <w:rPr>
          <w:rFonts w:ascii="Century Gothic" w:hAnsi="Century Gothic" w:cs="Century Gothic"/>
          <w:sz w:val="20"/>
          <w:szCs w:val="20"/>
        </w:rPr>
        <w:t xml:space="preserve">sprostowania, czyli żądania uaktualnienia danych, jeśli okazałoby się, że zostały zebrane nieprawidłowe dane albo nie są już one </w:t>
      </w:r>
      <w:r w:rsidRPr="00EB35BD">
        <w:rPr>
          <w:rFonts w:ascii="Century Gothic" w:hAnsi="Century Gothic" w:cs="Century Gothic"/>
          <w:sz w:val="20"/>
          <w:szCs w:val="20"/>
        </w:rPr>
        <w:t>aktualne</w:t>
      </w:r>
      <w:r>
        <w:rPr>
          <w:rFonts w:ascii="Century Gothic" w:hAnsi="Century Gothic" w:cs="Arial"/>
          <w:sz w:val="20"/>
          <w:szCs w:val="20"/>
        </w:rPr>
        <w:t>,</w:t>
      </w:r>
    </w:p>
    <w:p w14:paraId="400912D1" w14:textId="77777777" w:rsidR="00235E82" w:rsidRPr="00CF25EA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25AEC">
        <w:rPr>
          <w:rFonts w:ascii="Century Gothic" w:hAnsi="Century Gothic" w:cs="Century Gothic"/>
          <w:sz w:val="20"/>
          <w:szCs w:val="20"/>
        </w:rPr>
        <w:t xml:space="preserve">usunięcia danych osobowych, czyli żądania usunięcia wszystkich lub części danych osobowych. W przypadku zasadności wniosku </w:t>
      </w:r>
      <w:r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525AEC">
        <w:rPr>
          <w:rFonts w:ascii="Century Gothic" w:hAnsi="Century Gothic" w:cs="Century Gothic"/>
          <w:sz w:val="20"/>
          <w:szCs w:val="20"/>
        </w:rPr>
        <w:t>dokona niezwłocznego usunięcia danych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3723B2D8" w14:textId="6CD774DF" w:rsidR="00235E82" w:rsidRPr="00B168DF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25AEC">
        <w:rPr>
          <w:rFonts w:ascii="Century Gothic" w:hAnsi="Century Gothic" w:cs="Century Gothic"/>
          <w:sz w:val="20"/>
          <w:szCs w:val="20"/>
        </w:rPr>
        <w:t>ograniczenia przetwarzania, czyli żądania ograniczeni</w:t>
      </w:r>
      <w:r w:rsidR="00795E05">
        <w:rPr>
          <w:rFonts w:ascii="Century Gothic" w:hAnsi="Century Gothic" w:cs="Century Gothic"/>
          <w:sz w:val="20"/>
          <w:szCs w:val="20"/>
        </w:rPr>
        <w:t>a</w:t>
      </w:r>
      <w:r w:rsidRPr="00525AEC">
        <w:rPr>
          <w:rFonts w:ascii="Century Gothic" w:hAnsi="Century Gothic" w:cs="Century Gothic"/>
          <w:sz w:val="20"/>
          <w:szCs w:val="20"/>
        </w:rPr>
        <w:t xml:space="preserve"> przetwarzania danych. </w:t>
      </w:r>
      <w:r w:rsidR="00FB3315">
        <w:rPr>
          <w:rFonts w:ascii="Century Gothic" w:hAnsi="Century Gothic" w:cs="Century Gothic"/>
          <w:sz w:val="20"/>
          <w:szCs w:val="20"/>
        </w:rPr>
        <w:t>Uchylenie ograniczenia</w:t>
      </w:r>
      <w:r w:rsidR="00FB3315" w:rsidRPr="00525AEC" w:rsidDel="00FB3315">
        <w:rPr>
          <w:rFonts w:ascii="Century Gothic" w:hAnsi="Century Gothic" w:cs="Century Gothic"/>
          <w:sz w:val="20"/>
          <w:szCs w:val="20"/>
        </w:rPr>
        <w:t xml:space="preserve"> </w:t>
      </w:r>
      <w:r w:rsidRPr="00525AEC">
        <w:rPr>
          <w:rFonts w:ascii="Century Gothic" w:hAnsi="Century Gothic" w:cs="Century Gothic"/>
          <w:sz w:val="20"/>
          <w:szCs w:val="20"/>
        </w:rPr>
        <w:t>przetwarzania może odbyć się po ustaniu przesłanek uzasadniających ograniczenie przetwarzania</w:t>
      </w:r>
      <w:r>
        <w:rPr>
          <w:rFonts w:ascii="Century Gothic" w:hAnsi="Century Gothic" w:cs="Century Gothic"/>
          <w:sz w:val="20"/>
          <w:szCs w:val="20"/>
        </w:rPr>
        <w:t>,</w:t>
      </w:r>
      <w:r w:rsidRPr="00525AEC">
        <w:rPr>
          <w:rFonts w:ascii="Century Gothic" w:hAnsi="Century Gothic" w:cs="Century Gothic"/>
          <w:sz w:val="20"/>
          <w:szCs w:val="20"/>
        </w:rPr>
        <w:t xml:space="preserve"> </w:t>
      </w:r>
    </w:p>
    <w:p w14:paraId="6F90D6EB" w14:textId="77777777" w:rsidR="00235E82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B168DF">
        <w:rPr>
          <w:rFonts w:ascii="Century Gothic" w:hAnsi="Century Gothic" w:cs="Century Gothic"/>
          <w:sz w:val="20"/>
          <w:szCs w:val="20"/>
        </w:rPr>
        <w:lastRenderedPageBreak/>
        <w:t>sprzeciwu wobec przetwarzania czyli zaprzestania przetwarzania danych osobowych w celu wskazanym wyżej, jeśli Pan</w:t>
      </w:r>
      <w:r>
        <w:rPr>
          <w:rFonts w:ascii="Century Gothic" w:hAnsi="Century Gothic" w:cs="Century Gothic"/>
          <w:sz w:val="20"/>
          <w:szCs w:val="20"/>
        </w:rPr>
        <w:t>i</w:t>
      </w:r>
      <w:r w:rsidRPr="00B168DF">
        <w:rPr>
          <w:rFonts w:ascii="Century Gothic" w:hAnsi="Century Gothic" w:cs="Century Gothic"/>
          <w:sz w:val="20"/>
          <w:szCs w:val="20"/>
        </w:rPr>
        <w:t>/Pan</w:t>
      </w:r>
      <w:r>
        <w:rPr>
          <w:rFonts w:ascii="Century Gothic" w:hAnsi="Century Gothic" w:cs="Century Gothic"/>
          <w:sz w:val="20"/>
          <w:szCs w:val="20"/>
        </w:rPr>
        <w:t>a</w:t>
      </w:r>
      <w:r w:rsidRPr="00B168DF">
        <w:rPr>
          <w:rFonts w:ascii="Century Gothic" w:hAnsi="Century Gothic" w:cs="Century Gothic"/>
          <w:sz w:val="20"/>
          <w:szCs w:val="20"/>
        </w:rPr>
        <w:t xml:space="preserve"> zdaniem</w:t>
      </w:r>
      <w:r>
        <w:rPr>
          <w:rFonts w:ascii="Century Gothic" w:hAnsi="Century Gothic" w:cs="Century Gothic"/>
          <w:sz w:val="20"/>
          <w:szCs w:val="20"/>
        </w:rPr>
        <w:t xml:space="preserve"> Zamawiający</w:t>
      </w:r>
      <w:r w:rsidRPr="00B168DF">
        <w:rPr>
          <w:rFonts w:ascii="Century Gothic" w:hAnsi="Century Gothic" w:cs="Century Gothic"/>
          <w:sz w:val="20"/>
          <w:szCs w:val="20"/>
        </w:rPr>
        <w:t xml:space="preserve"> narusza Pani/Pana  prawa w związku z przetwarzaniem podanych danych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2291D608" w14:textId="760CF563" w:rsidR="00235E82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B168DF">
        <w:rPr>
          <w:rFonts w:ascii="Century Gothic" w:hAnsi="Century Gothic" w:cs="Century Gothic"/>
          <w:sz w:val="20"/>
          <w:szCs w:val="20"/>
        </w:rPr>
        <w:t xml:space="preserve">wniesienia skargi na </w:t>
      </w:r>
      <w:r>
        <w:rPr>
          <w:rFonts w:ascii="Century Gothic" w:hAnsi="Century Gothic" w:cs="Century Gothic"/>
          <w:sz w:val="20"/>
          <w:szCs w:val="20"/>
        </w:rPr>
        <w:t>Zamawiającego</w:t>
      </w:r>
      <w:r w:rsidRPr="00B168DF">
        <w:rPr>
          <w:rFonts w:ascii="Century Gothic" w:hAnsi="Century Gothic" w:cs="Century Gothic"/>
          <w:sz w:val="20"/>
          <w:szCs w:val="20"/>
        </w:rPr>
        <w:t xml:space="preserve"> do Prezesa Urzędu Ochrony Danych Osobowych, jeżeli uważa Pan/Pani, że przetwarzanie jego danych osobowych narusza przepisy prawa</w:t>
      </w:r>
      <w:r>
        <w:rPr>
          <w:rFonts w:ascii="Century Gothic" w:hAnsi="Century Gothic" w:cs="Century Gothic"/>
          <w:sz w:val="20"/>
          <w:szCs w:val="20"/>
        </w:rPr>
        <w:t>.</w:t>
      </w:r>
    </w:p>
    <w:p w14:paraId="763B9717" w14:textId="77777777" w:rsidR="00FB3315" w:rsidRPr="0046592F" w:rsidRDefault="00FB3315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494783">
        <w:rPr>
          <w:rFonts w:ascii="Century Gothic" w:hAnsi="Century Gothic"/>
          <w:sz w:val="20"/>
          <w:szCs w:val="20"/>
          <w:lang w:eastAsia="en-US"/>
        </w:rPr>
        <w:t>W przypadku gdy wykonanie obowiązków, o których mowa w ust. 1</w:t>
      </w:r>
      <w:r>
        <w:rPr>
          <w:rFonts w:ascii="Century Gothic" w:hAnsi="Century Gothic"/>
          <w:sz w:val="20"/>
          <w:szCs w:val="20"/>
          <w:lang w:eastAsia="en-US"/>
        </w:rPr>
        <w:t>2</w:t>
      </w:r>
      <w:r w:rsidRPr="00494783">
        <w:rPr>
          <w:rFonts w:ascii="Century Gothic" w:hAnsi="Century Gothic"/>
          <w:sz w:val="20"/>
          <w:szCs w:val="20"/>
          <w:lang w:eastAsia="en-US"/>
        </w:rPr>
        <w:t xml:space="preserve"> pkt 1) powyżej, wymagałoby niewspółmiernie dużego wysiłku, Zamawiający może żądać od osoby, której dane dotyczą, wskazania dodatkowych informacji mających na celu sprecyzowanie żądania, w szczególności podania nazwy lub daty postępowania o udzielenie zamówienia </w:t>
      </w:r>
      <w:r>
        <w:rPr>
          <w:rFonts w:ascii="Century Gothic" w:hAnsi="Century Gothic"/>
          <w:sz w:val="20"/>
          <w:szCs w:val="20"/>
          <w:lang w:eastAsia="en-US"/>
        </w:rPr>
        <w:t>nie</w:t>
      </w:r>
      <w:r w:rsidRPr="00494783">
        <w:rPr>
          <w:rFonts w:ascii="Century Gothic" w:hAnsi="Century Gothic"/>
          <w:sz w:val="20"/>
          <w:szCs w:val="20"/>
          <w:lang w:eastAsia="en-US"/>
        </w:rPr>
        <w:t>publicznego</w:t>
      </w:r>
      <w:r>
        <w:rPr>
          <w:rFonts w:ascii="Century Gothic" w:hAnsi="Century Gothic"/>
          <w:sz w:val="20"/>
          <w:szCs w:val="20"/>
          <w:lang w:eastAsia="en-US"/>
        </w:rPr>
        <w:t>.</w:t>
      </w:r>
    </w:p>
    <w:p w14:paraId="6720313C" w14:textId="5D9E71B0" w:rsidR="00FB3315" w:rsidRPr="00795E05" w:rsidRDefault="00FB3315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795E05">
        <w:rPr>
          <w:rFonts w:ascii="Century Gothic" w:hAnsi="Century Gothic"/>
          <w:sz w:val="20"/>
          <w:szCs w:val="20"/>
          <w:lang w:eastAsia="en-US"/>
        </w:rPr>
        <w:t>Skorzystanie przez osobę, której dane dotyczą, z uprawnienia do sprostowania lub uzupełnienia danych osobowych, o których mowa w ust. 12 pkt 2) powyżej, nie może skutkować zmianą wyniku Postępowania ani zmianą postanowień Umowy.</w:t>
      </w:r>
    </w:p>
    <w:p w14:paraId="6A2EC2B6" w14:textId="590DA994" w:rsidR="00FB3315" w:rsidRPr="00795E05" w:rsidRDefault="00FB3315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795E05">
        <w:rPr>
          <w:rFonts w:ascii="Century Gothic" w:hAnsi="Century Gothic"/>
          <w:sz w:val="20"/>
          <w:szCs w:val="20"/>
          <w:lang w:eastAsia="en-US"/>
        </w:rPr>
        <w:t>Wystąpienie z żądaniem, o którym mowa w ust. 12 pkt 4) powyżej, nie ogranicza przetwarzania danych osobowych do czasu zakończenia Postępowania.</w:t>
      </w:r>
    </w:p>
    <w:p w14:paraId="4FCCB0AB" w14:textId="77777777" w:rsidR="00235E82" w:rsidRDefault="00235E82" w:rsidP="00235E82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7AA28010" w14:textId="77777777" w:rsidR="00235E82" w:rsidRPr="009A3F88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9A3F88">
        <w:rPr>
          <w:rFonts w:ascii="Century Gothic" w:hAnsi="Century Gothic" w:cs="Century Gothic"/>
          <w:b/>
          <w:sz w:val="20"/>
          <w:szCs w:val="20"/>
        </w:rPr>
        <w:t>Źródło pochodzenia danych osobowych</w:t>
      </w:r>
    </w:p>
    <w:p w14:paraId="4717CDE3" w14:textId="77777777" w:rsidR="00235E82" w:rsidRPr="00B168DF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B4493">
        <w:rPr>
          <w:rFonts w:ascii="Century Gothic" w:hAnsi="Century Gothic"/>
          <w:sz w:val="20"/>
          <w:szCs w:val="20"/>
          <w:lang w:eastAsia="en-US"/>
        </w:rPr>
        <w:t>Zamawiający uzyskał dane osobowe od Wykonawcy, który bierze udział w Postępowaniu</w:t>
      </w:r>
      <w:r>
        <w:rPr>
          <w:rFonts w:ascii="Century Gothic" w:hAnsi="Century Gothic"/>
          <w:sz w:val="20"/>
          <w:szCs w:val="20"/>
          <w:lang w:eastAsia="en-US"/>
        </w:rPr>
        <w:t>.</w:t>
      </w:r>
    </w:p>
    <w:p w14:paraId="3F6DCBA4" w14:textId="77777777" w:rsidR="00235E82" w:rsidRPr="0034681E" w:rsidRDefault="00235E82" w:rsidP="00E47F62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459B08C1" w14:textId="77777777" w:rsidR="00A4051C" w:rsidRPr="00A4051C" w:rsidRDefault="00A4051C" w:rsidP="00A4051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  <w:highlight w:val="yellow"/>
        </w:rPr>
      </w:pPr>
    </w:p>
    <w:p w14:paraId="53BF2814" w14:textId="5174FC92" w:rsidR="001D2EC9" w:rsidRDefault="00CC0AE9" w:rsidP="00CC0AE9">
      <w:pPr>
        <w:pStyle w:val="Blockquote"/>
        <w:spacing w:before="0" w:after="0" w:line="360" w:lineRule="auto"/>
        <w:ind w:left="0" w:right="0"/>
        <w:jc w:val="both"/>
        <w:rPr>
          <w:rFonts w:ascii="Century Gothic" w:hAnsi="Century Gothic" w:cs="Century Gothic"/>
          <w:bCs/>
          <w:iCs/>
          <w:kern w:val="144"/>
          <w:sz w:val="18"/>
          <w:szCs w:val="18"/>
        </w:rPr>
      </w:pPr>
      <w:r w:rsidRPr="004976A7">
        <w:rPr>
          <w:rFonts w:ascii="Century Gothic" w:hAnsi="Century Gothic" w:cs="Century Gothic"/>
          <w:b/>
          <w:bCs/>
          <w:kern w:val="144"/>
          <w:sz w:val="18"/>
          <w:szCs w:val="18"/>
          <w:u w:val="single"/>
        </w:rPr>
        <w:t xml:space="preserve">Załączniki do </w:t>
      </w:r>
      <w:r w:rsidR="00B52A99">
        <w:rPr>
          <w:rFonts w:ascii="Century Gothic" w:hAnsi="Century Gothic" w:cs="Century Gothic"/>
          <w:b/>
          <w:bCs/>
          <w:kern w:val="144"/>
          <w:sz w:val="18"/>
          <w:szCs w:val="18"/>
          <w:u w:val="single"/>
        </w:rPr>
        <w:t>SWZ</w:t>
      </w:r>
      <w:r w:rsidRPr="004976A7">
        <w:rPr>
          <w:rFonts w:ascii="Century Gothic" w:hAnsi="Century Gothic" w:cs="Century Gothic"/>
          <w:b/>
          <w:bCs/>
          <w:i/>
          <w:iCs/>
          <w:kern w:val="144"/>
          <w:sz w:val="18"/>
          <w:szCs w:val="18"/>
          <w:u w:val="single"/>
        </w:rPr>
        <w:t>:</w:t>
      </w:r>
    </w:p>
    <w:p w14:paraId="16992647" w14:textId="1371C792" w:rsidR="00AD0D7D" w:rsidRPr="00B870DB" w:rsidRDefault="00AD0D7D" w:rsidP="00AD0D7D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B870DB">
        <w:rPr>
          <w:rFonts w:ascii="Century Gothic" w:hAnsi="Century Gothic" w:cs="Century Gothic"/>
          <w:sz w:val="20"/>
          <w:szCs w:val="20"/>
        </w:rPr>
        <w:t>Załącznik nr 1</w:t>
      </w:r>
      <w:r w:rsidRPr="00B870DB">
        <w:rPr>
          <w:rFonts w:ascii="Century Gothic" w:hAnsi="Century Gothic" w:cs="Century Gothic"/>
          <w:sz w:val="20"/>
          <w:szCs w:val="20"/>
        </w:rPr>
        <w:tab/>
        <w:t>-</w:t>
      </w:r>
      <w:r w:rsidRPr="00B870DB">
        <w:rPr>
          <w:rFonts w:ascii="Century Gothic" w:hAnsi="Century Gothic" w:cs="Century Gothic"/>
          <w:sz w:val="20"/>
          <w:szCs w:val="20"/>
        </w:rPr>
        <w:tab/>
      </w:r>
      <w:r w:rsidR="004A451A" w:rsidRPr="00B870DB">
        <w:rPr>
          <w:rFonts w:ascii="Century Gothic" w:hAnsi="Century Gothic" w:cs="Century Gothic"/>
          <w:sz w:val="20"/>
          <w:szCs w:val="20"/>
        </w:rPr>
        <w:t>Wzór</w:t>
      </w:r>
      <w:r w:rsidRPr="00B870DB">
        <w:rPr>
          <w:rFonts w:ascii="Century Gothic" w:hAnsi="Century Gothic" w:cs="Century Gothic"/>
          <w:sz w:val="20"/>
          <w:szCs w:val="20"/>
        </w:rPr>
        <w:t xml:space="preserve"> Umowy,</w:t>
      </w:r>
    </w:p>
    <w:p w14:paraId="7CE135B9" w14:textId="22A71E01" w:rsidR="0046592F" w:rsidRPr="00B870DB" w:rsidRDefault="0046592F" w:rsidP="0046592F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B870DB">
        <w:rPr>
          <w:rFonts w:ascii="Century Gothic" w:hAnsi="Century Gothic" w:cs="Century Gothic"/>
          <w:sz w:val="20"/>
          <w:szCs w:val="20"/>
        </w:rPr>
        <w:t xml:space="preserve">Załącznik nr </w:t>
      </w:r>
      <w:r w:rsidR="00AD0D7D" w:rsidRPr="00B870DB">
        <w:rPr>
          <w:rFonts w:ascii="Century Gothic" w:hAnsi="Century Gothic" w:cs="Century Gothic"/>
          <w:sz w:val="20"/>
          <w:szCs w:val="20"/>
        </w:rPr>
        <w:t>2</w:t>
      </w:r>
      <w:r w:rsidRPr="00B870DB">
        <w:rPr>
          <w:rFonts w:ascii="Century Gothic" w:hAnsi="Century Gothic" w:cs="Century Gothic"/>
          <w:sz w:val="20"/>
          <w:szCs w:val="20"/>
        </w:rPr>
        <w:tab/>
        <w:t>-</w:t>
      </w:r>
      <w:r w:rsidRPr="00B870DB">
        <w:rPr>
          <w:rFonts w:ascii="Century Gothic" w:hAnsi="Century Gothic" w:cs="Century Gothic"/>
          <w:sz w:val="20"/>
          <w:szCs w:val="20"/>
        </w:rPr>
        <w:tab/>
        <w:t>Opis przedmiotu zamówienia,</w:t>
      </w:r>
    </w:p>
    <w:p w14:paraId="66D70619" w14:textId="547512B6" w:rsidR="0046592F" w:rsidRPr="00B870DB" w:rsidRDefault="0046592F" w:rsidP="0046592F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B870DB">
        <w:rPr>
          <w:rFonts w:ascii="Century Gothic" w:hAnsi="Century Gothic" w:cs="Century Gothic"/>
          <w:sz w:val="20"/>
          <w:szCs w:val="20"/>
        </w:rPr>
        <w:t xml:space="preserve">Załącznik nr </w:t>
      </w:r>
      <w:r w:rsidR="00AD0D7D" w:rsidRPr="00B870DB">
        <w:rPr>
          <w:rFonts w:ascii="Century Gothic" w:hAnsi="Century Gothic" w:cs="Century Gothic"/>
          <w:sz w:val="20"/>
          <w:szCs w:val="20"/>
        </w:rPr>
        <w:t>3</w:t>
      </w:r>
      <w:r w:rsidRPr="00B870DB">
        <w:rPr>
          <w:rFonts w:ascii="Century Gothic" w:hAnsi="Century Gothic" w:cs="Century Gothic"/>
          <w:sz w:val="20"/>
          <w:szCs w:val="20"/>
        </w:rPr>
        <w:tab/>
        <w:t>-</w:t>
      </w:r>
      <w:r w:rsidRPr="00B870DB">
        <w:rPr>
          <w:rFonts w:ascii="Century Gothic" w:hAnsi="Century Gothic" w:cs="Century Gothic"/>
          <w:sz w:val="20"/>
          <w:szCs w:val="20"/>
        </w:rPr>
        <w:tab/>
        <w:t>Formularz „Oferta”,</w:t>
      </w:r>
    </w:p>
    <w:p w14:paraId="5FC11521" w14:textId="42D76947" w:rsidR="0046592F" w:rsidRPr="00B870DB" w:rsidRDefault="0046592F" w:rsidP="0046592F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B870DB">
        <w:rPr>
          <w:rFonts w:ascii="Century Gothic" w:hAnsi="Century Gothic" w:cs="Century Gothic"/>
          <w:sz w:val="20"/>
          <w:szCs w:val="20"/>
        </w:rPr>
        <w:t xml:space="preserve">Załącznik nr </w:t>
      </w:r>
      <w:r w:rsidR="00B870DB" w:rsidRPr="00B870DB">
        <w:rPr>
          <w:rFonts w:ascii="Century Gothic" w:hAnsi="Century Gothic" w:cs="Century Gothic"/>
          <w:sz w:val="20"/>
          <w:szCs w:val="20"/>
        </w:rPr>
        <w:t>4</w:t>
      </w:r>
      <w:r w:rsidRPr="00B870DB">
        <w:rPr>
          <w:rFonts w:ascii="Century Gothic" w:hAnsi="Century Gothic" w:cs="Century Gothic"/>
          <w:sz w:val="20"/>
          <w:szCs w:val="20"/>
        </w:rPr>
        <w:tab/>
        <w:t>-</w:t>
      </w:r>
      <w:r w:rsidRPr="00B870DB">
        <w:rPr>
          <w:rFonts w:ascii="Century Gothic" w:hAnsi="Century Gothic" w:cs="Century Gothic"/>
          <w:sz w:val="20"/>
          <w:szCs w:val="20"/>
        </w:rPr>
        <w:tab/>
        <w:t>Zobowiązanie do udostępnienia zasobów,</w:t>
      </w:r>
    </w:p>
    <w:p w14:paraId="66822473" w14:textId="01E39034" w:rsidR="00B870DB" w:rsidRPr="00F37607" w:rsidRDefault="00B870DB" w:rsidP="00B870DB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F37607">
        <w:rPr>
          <w:rFonts w:ascii="Century Gothic" w:hAnsi="Century Gothic" w:cs="Century Gothic"/>
          <w:sz w:val="20"/>
          <w:szCs w:val="20"/>
        </w:rPr>
        <w:t xml:space="preserve">Załącznik nr </w:t>
      </w:r>
      <w:r>
        <w:rPr>
          <w:rFonts w:ascii="Century Gothic" w:hAnsi="Century Gothic" w:cs="Century Gothic"/>
          <w:sz w:val="20"/>
          <w:szCs w:val="20"/>
        </w:rPr>
        <w:t>5</w:t>
      </w:r>
      <w:r w:rsidRPr="00F37607"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  <w:r w:rsidRPr="00F37607">
        <w:rPr>
          <w:rFonts w:ascii="Century Gothic" w:hAnsi="Century Gothic" w:cs="Century Gothic"/>
          <w:sz w:val="20"/>
          <w:szCs w:val="20"/>
        </w:rPr>
        <w:t xml:space="preserve">- </w:t>
      </w:r>
      <w:r>
        <w:rPr>
          <w:rFonts w:ascii="Century Gothic" w:hAnsi="Century Gothic" w:cs="Century Gothic"/>
          <w:sz w:val="20"/>
          <w:szCs w:val="20"/>
        </w:rPr>
        <w:tab/>
      </w:r>
      <w:r w:rsidRPr="00F37607">
        <w:rPr>
          <w:rFonts w:ascii="Century Gothic" w:hAnsi="Century Gothic" w:cs="Century Gothic"/>
          <w:sz w:val="20"/>
          <w:szCs w:val="20"/>
        </w:rPr>
        <w:t>Wzór wykazu „Doświadczenie zawodowe”,</w:t>
      </w:r>
    </w:p>
    <w:p w14:paraId="29BD35C2" w14:textId="13D62C19" w:rsidR="00B870DB" w:rsidRDefault="00B870DB" w:rsidP="00B870DB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F37607">
        <w:rPr>
          <w:rFonts w:ascii="Century Gothic" w:hAnsi="Century Gothic" w:cs="Century Gothic"/>
          <w:sz w:val="20"/>
          <w:szCs w:val="20"/>
        </w:rPr>
        <w:t xml:space="preserve">Załącznik nr </w:t>
      </w:r>
      <w:r>
        <w:rPr>
          <w:rFonts w:ascii="Century Gothic" w:hAnsi="Century Gothic" w:cs="Century Gothic"/>
          <w:sz w:val="20"/>
          <w:szCs w:val="20"/>
        </w:rPr>
        <w:t>6</w:t>
      </w:r>
      <w:r w:rsidRPr="00F37607"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  <w:r w:rsidRPr="00F37607">
        <w:rPr>
          <w:rFonts w:ascii="Century Gothic" w:hAnsi="Century Gothic" w:cs="Century Gothic"/>
          <w:sz w:val="20"/>
          <w:szCs w:val="20"/>
        </w:rPr>
        <w:t xml:space="preserve">- </w:t>
      </w:r>
      <w:r>
        <w:rPr>
          <w:rFonts w:ascii="Century Gothic" w:hAnsi="Century Gothic" w:cs="Century Gothic"/>
          <w:sz w:val="20"/>
          <w:szCs w:val="20"/>
        </w:rPr>
        <w:tab/>
      </w:r>
      <w:r w:rsidRPr="00F37607">
        <w:rPr>
          <w:rFonts w:ascii="Century Gothic" w:hAnsi="Century Gothic" w:cs="Century Gothic"/>
          <w:sz w:val="20"/>
          <w:szCs w:val="20"/>
        </w:rPr>
        <w:t>Oświadczenie „Potencjał osobowy”</w:t>
      </w:r>
      <w:r>
        <w:rPr>
          <w:rFonts w:ascii="Century Gothic" w:hAnsi="Century Gothic" w:cs="Century Gothic"/>
          <w:sz w:val="20"/>
          <w:szCs w:val="20"/>
        </w:rPr>
        <w:t>.</w:t>
      </w:r>
    </w:p>
    <w:p w14:paraId="5CEE8F4D" w14:textId="77777777" w:rsidR="00B870DB" w:rsidRPr="00050F5D" w:rsidRDefault="00B870DB" w:rsidP="0046592F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07C60B06" w14:textId="7988A111" w:rsidR="003C673D" w:rsidRPr="0046592F" w:rsidRDefault="003C673D" w:rsidP="0046592F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</w:p>
    <w:sectPr w:rsidR="003C673D" w:rsidRPr="0046592F" w:rsidSect="00D91559">
      <w:headerReference w:type="default" r:id="rId20"/>
      <w:footerReference w:type="default" r:id="rId21"/>
      <w:headerReference w:type="first" r:id="rId22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71525" w14:textId="77777777" w:rsidR="00D65B70" w:rsidRDefault="00D65B70">
      <w:r>
        <w:separator/>
      </w:r>
    </w:p>
  </w:endnote>
  <w:endnote w:type="continuationSeparator" w:id="0">
    <w:p w14:paraId="54FC87AF" w14:textId="77777777" w:rsidR="00D65B70" w:rsidRDefault="00D65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,TimesNewRoman">
    <w:altName w:val="Century Gothic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296149C7" w14:textId="1248863B" w:rsidR="00214F53" w:rsidRPr="00E10151" w:rsidRDefault="00214F53">
        <w:pPr>
          <w:pStyle w:val="Stopka"/>
          <w:jc w:val="right"/>
          <w:rPr>
            <w:rFonts w:ascii="Century Gothic" w:hAnsi="Century Gothic"/>
            <w:sz w:val="20"/>
            <w:szCs w:val="20"/>
          </w:rPr>
        </w:pPr>
        <w:r w:rsidRPr="00E10151">
          <w:rPr>
            <w:rFonts w:ascii="Century Gothic" w:hAnsi="Century Gothic"/>
            <w:sz w:val="20"/>
            <w:szCs w:val="20"/>
          </w:rPr>
          <w:fldChar w:fldCharType="begin"/>
        </w:r>
        <w:r w:rsidRPr="00E10151">
          <w:rPr>
            <w:rFonts w:ascii="Century Gothic" w:hAnsi="Century Gothic"/>
            <w:sz w:val="20"/>
            <w:szCs w:val="20"/>
          </w:rPr>
          <w:instrText>PAGE   \* MERGEFORMAT</w:instrText>
        </w:r>
        <w:r w:rsidRPr="00E10151">
          <w:rPr>
            <w:rFonts w:ascii="Century Gothic" w:hAnsi="Century Gothic"/>
            <w:sz w:val="20"/>
            <w:szCs w:val="20"/>
          </w:rPr>
          <w:fldChar w:fldCharType="separate"/>
        </w:r>
        <w:r w:rsidRPr="00E10151">
          <w:rPr>
            <w:rFonts w:ascii="Century Gothic" w:hAnsi="Century Gothic"/>
            <w:sz w:val="20"/>
            <w:szCs w:val="20"/>
          </w:rPr>
          <w:t>2</w:t>
        </w:r>
        <w:r w:rsidRPr="00E10151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047E8BE4" w14:textId="77777777" w:rsidR="00214F53" w:rsidRDefault="00214F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AE8C1" w14:textId="77777777" w:rsidR="00D65B70" w:rsidRDefault="00D65B70">
      <w:r>
        <w:separator/>
      </w:r>
    </w:p>
  </w:footnote>
  <w:footnote w:type="continuationSeparator" w:id="0">
    <w:p w14:paraId="7BEE61B8" w14:textId="77777777" w:rsidR="00D65B70" w:rsidRDefault="00D65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375ED" w14:textId="48B9A01C" w:rsidR="00EB113E" w:rsidRPr="00EB113E" w:rsidRDefault="00214F53" w:rsidP="00EB113E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68E82424" w14:textId="2F8BF03D" w:rsidR="00EB113E" w:rsidRPr="00EB113E" w:rsidRDefault="00EB113E" w:rsidP="00EB113E">
    <w:pP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EB113E">
      <w:rPr>
        <w:rFonts w:ascii="Century Gothic" w:hAnsi="Century Gothic" w:cs="Century Gothic"/>
        <w:sz w:val="16"/>
        <w:szCs w:val="16"/>
      </w:rPr>
      <w:t xml:space="preserve">Wykonanie robót budowlanych dla zadania inwestycyjnego </w:t>
    </w:r>
    <w:proofErr w:type="spellStart"/>
    <w:r w:rsidRPr="00EB113E">
      <w:rPr>
        <w:rFonts w:ascii="Century Gothic" w:hAnsi="Century Gothic" w:cs="Century Gothic"/>
        <w:sz w:val="16"/>
        <w:szCs w:val="16"/>
      </w:rPr>
      <w:t>pn</w:t>
    </w:r>
    <w:proofErr w:type="spellEnd"/>
    <w:r w:rsidRPr="00EB113E">
      <w:rPr>
        <w:rFonts w:ascii="Century Gothic" w:hAnsi="Century Gothic" w:cs="Century Gothic"/>
        <w:sz w:val="16"/>
        <w:szCs w:val="16"/>
      </w:rPr>
      <w:t>: „Przebudowa ZZU Z-11 Skaszyn na gazociągu DN 500 relacji Nowiny Brdowskie – Wi</w:t>
    </w:r>
    <w:r w:rsidR="00921072">
      <w:rPr>
        <w:rFonts w:ascii="Century Gothic" w:hAnsi="Century Gothic" w:cs="Century Gothic"/>
        <w:sz w:val="16"/>
        <w:szCs w:val="16"/>
      </w:rPr>
      <w:t>e</w:t>
    </w:r>
    <w:r w:rsidRPr="00EB113E">
      <w:rPr>
        <w:rFonts w:ascii="Century Gothic" w:hAnsi="Century Gothic" w:cs="Century Gothic"/>
        <w:sz w:val="16"/>
        <w:szCs w:val="16"/>
      </w:rPr>
      <w:t>niec (Odolanów1)”</w:t>
    </w:r>
  </w:p>
  <w:p w14:paraId="5B8DC79D" w14:textId="541E7FB1" w:rsidR="00214F53" w:rsidRPr="00AC540C" w:rsidRDefault="00EB113E" w:rsidP="00EB113E">
    <w:pP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EB113E">
      <w:rPr>
        <w:rFonts w:ascii="Century Gothic" w:hAnsi="Century Gothic" w:cs="Century Gothic"/>
        <w:sz w:val="16"/>
        <w:szCs w:val="16"/>
      </w:rPr>
      <w:t xml:space="preserve">    Numer postępowania</w:t>
    </w:r>
    <w:r>
      <w:rPr>
        <w:rFonts w:ascii="Century Gothic" w:hAnsi="Century Gothic" w:cs="Century Gothic"/>
        <w:sz w:val="16"/>
        <w:szCs w:val="16"/>
      </w:rPr>
      <w:t xml:space="preserve"> </w:t>
    </w:r>
    <w:r w:rsidRPr="00EB113E">
      <w:rPr>
        <w:rFonts w:ascii="Century Gothic" w:hAnsi="Century Gothic" w:cs="Century Gothic"/>
        <w:sz w:val="16"/>
        <w:szCs w:val="16"/>
      </w:rPr>
      <w:t>NP/2023/06/0312/GDA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20215C7D"/>
    <w:multiLevelType w:val="hybridMultilevel"/>
    <w:tmpl w:val="A8EE1E34"/>
    <w:lvl w:ilvl="0" w:tplc="FFFFFFFF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bCs w:val="0"/>
      </w:rPr>
    </w:lvl>
    <w:lvl w:ilvl="1" w:tplc="FFFFFFFF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697" w:hanging="36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0E22302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16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D1BC4"/>
    <w:multiLevelType w:val="hybridMultilevel"/>
    <w:tmpl w:val="D452C540"/>
    <w:lvl w:ilvl="0" w:tplc="8646B71C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bCs w:val="0"/>
      </w:rPr>
    </w:lvl>
    <w:lvl w:ilvl="1" w:tplc="A0CC3A02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2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99D6874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CB0AAA"/>
    <w:multiLevelType w:val="hybridMultilevel"/>
    <w:tmpl w:val="9E0495F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3F8A5B96"/>
    <w:multiLevelType w:val="hybridMultilevel"/>
    <w:tmpl w:val="9718EB2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3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2B336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8" w15:restartNumberingAfterBreak="0">
    <w:nsid w:val="46FD295E"/>
    <w:multiLevelType w:val="hybridMultilevel"/>
    <w:tmpl w:val="2AC88A46"/>
    <w:lvl w:ilvl="0" w:tplc="D62277B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873E9C"/>
    <w:multiLevelType w:val="hybridMultilevel"/>
    <w:tmpl w:val="B3E62170"/>
    <w:lvl w:ilvl="0" w:tplc="1F0EA06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2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5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6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C6910D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8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0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62911789"/>
    <w:multiLevelType w:val="hybridMultilevel"/>
    <w:tmpl w:val="96E2EDEC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57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413764F"/>
    <w:multiLevelType w:val="hybridMultilevel"/>
    <w:tmpl w:val="0D88593C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0F">
      <w:start w:val="1"/>
      <w:numFmt w:val="decimal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C677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4D76268"/>
    <w:multiLevelType w:val="hybridMultilevel"/>
    <w:tmpl w:val="18CCC48E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6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5F40901"/>
    <w:multiLevelType w:val="hybridMultilevel"/>
    <w:tmpl w:val="BF4C443A"/>
    <w:lvl w:ilvl="0" w:tplc="CD88945C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2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A730864"/>
    <w:multiLevelType w:val="hybridMultilevel"/>
    <w:tmpl w:val="7756BE4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9FC488E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9A31FD"/>
    <w:multiLevelType w:val="multilevel"/>
    <w:tmpl w:val="E9F01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7037258">
    <w:abstractNumId w:val="45"/>
  </w:num>
  <w:num w:numId="2" w16cid:durableId="1792899681">
    <w:abstractNumId w:val="64"/>
  </w:num>
  <w:num w:numId="3" w16cid:durableId="695928465">
    <w:abstractNumId w:val="68"/>
  </w:num>
  <w:num w:numId="4" w16cid:durableId="1692100321">
    <w:abstractNumId w:val="58"/>
  </w:num>
  <w:num w:numId="5" w16cid:durableId="1250191106">
    <w:abstractNumId w:val="0"/>
  </w:num>
  <w:num w:numId="6" w16cid:durableId="982082259">
    <w:abstractNumId w:val="54"/>
  </w:num>
  <w:num w:numId="7" w16cid:durableId="894660291">
    <w:abstractNumId w:val="28"/>
  </w:num>
  <w:num w:numId="8" w16cid:durableId="2080445347">
    <w:abstractNumId w:val="34"/>
  </w:num>
  <w:num w:numId="9" w16cid:durableId="661355575">
    <w:abstractNumId w:val="40"/>
  </w:num>
  <w:num w:numId="10" w16cid:durableId="1154833364">
    <w:abstractNumId w:val="35"/>
  </w:num>
  <w:num w:numId="11" w16cid:durableId="748423821">
    <w:abstractNumId w:val="42"/>
  </w:num>
  <w:num w:numId="12" w16cid:durableId="2042895759">
    <w:abstractNumId w:val="49"/>
  </w:num>
  <w:num w:numId="13" w16cid:durableId="1392382566">
    <w:abstractNumId w:val="22"/>
  </w:num>
  <w:num w:numId="14" w16cid:durableId="767962929">
    <w:abstractNumId w:val="39"/>
  </w:num>
  <w:num w:numId="15" w16cid:durableId="56100368">
    <w:abstractNumId w:val="20"/>
  </w:num>
  <w:num w:numId="16" w16cid:durableId="1012296179">
    <w:abstractNumId w:val="63"/>
  </w:num>
  <w:num w:numId="17" w16cid:durableId="2110199081">
    <w:abstractNumId w:val="57"/>
  </w:num>
  <w:num w:numId="18" w16cid:durableId="2102798124">
    <w:abstractNumId w:val="25"/>
  </w:num>
  <w:num w:numId="19" w16cid:durableId="670596197">
    <w:abstractNumId w:val="65"/>
  </w:num>
  <w:num w:numId="20" w16cid:durableId="1449201392">
    <w:abstractNumId w:val="21"/>
  </w:num>
  <w:num w:numId="21" w16cid:durableId="337659861">
    <w:abstractNumId w:val="3"/>
  </w:num>
  <w:num w:numId="22" w16cid:durableId="868879497">
    <w:abstractNumId w:val="19"/>
  </w:num>
  <w:num w:numId="23" w16cid:durableId="435757651">
    <w:abstractNumId w:val="13"/>
  </w:num>
  <w:num w:numId="24" w16cid:durableId="108014384">
    <w:abstractNumId w:val="18"/>
  </w:num>
  <w:num w:numId="25" w16cid:durableId="2023899620">
    <w:abstractNumId w:val="50"/>
  </w:num>
  <w:num w:numId="26" w16cid:durableId="1603756595">
    <w:abstractNumId w:val="16"/>
  </w:num>
  <w:num w:numId="27" w16cid:durableId="1033266360">
    <w:abstractNumId w:val="5"/>
  </w:num>
  <w:num w:numId="28" w16cid:durableId="1371999225">
    <w:abstractNumId w:val="36"/>
  </w:num>
  <w:num w:numId="29" w16cid:durableId="969897268">
    <w:abstractNumId w:val="55"/>
  </w:num>
  <w:num w:numId="30" w16cid:durableId="1540969125">
    <w:abstractNumId w:val="27"/>
  </w:num>
  <w:num w:numId="31" w16cid:durableId="2052342521">
    <w:abstractNumId w:val="31"/>
  </w:num>
  <w:num w:numId="32" w16cid:durableId="1443649122">
    <w:abstractNumId w:val="1"/>
  </w:num>
  <w:num w:numId="33" w16cid:durableId="1083995376">
    <w:abstractNumId w:val="30"/>
  </w:num>
  <w:num w:numId="34" w16cid:durableId="895438244">
    <w:abstractNumId w:val="24"/>
  </w:num>
  <w:num w:numId="35" w16cid:durableId="1906061821">
    <w:abstractNumId w:val="62"/>
  </w:num>
  <w:num w:numId="36" w16cid:durableId="1618440382">
    <w:abstractNumId w:val="11"/>
  </w:num>
  <w:num w:numId="37" w16cid:durableId="1644116549">
    <w:abstractNumId w:val="10"/>
  </w:num>
  <w:num w:numId="38" w16cid:durableId="13962904">
    <w:abstractNumId w:val="12"/>
  </w:num>
  <w:num w:numId="39" w16cid:durableId="2013726197">
    <w:abstractNumId w:val="51"/>
  </w:num>
  <w:num w:numId="40" w16cid:durableId="1064991754">
    <w:abstractNumId w:val="46"/>
  </w:num>
  <w:num w:numId="41" w16cid:durableId="1637492279">
    <w:abstractNumId w:val="6"/>
  </w:num>
  <w:num w:numId="42" w16cid:durableId="589194436">
    <w:abstractNumId w:val="8"/>
  </w:num>
  <w:num w:numId="43" w16cid:durableId="1394737269">
    <w:abstractNumId w:val="60"/>
  </w:num>
  <w:num w:numId="44" w16cid:durableId="1956592715">
    <w:abstractNumId w:val="69"/>
  </w:num>
  <w:num w:numId="45" w16cid:durableId="277415185">
    <w:abstractNumId w:val="44"/>
  </w:num>
  <w:num w:numId="46" w16cid:durableId="418791439">
    <w:abstractNumId w:val="23"/>
  </w:num>
  <w:num w:numId="47" w16cid:durableId="1324121840">
    <w:abstractNumId w:val="2"/>
  </w:num>
  <w:num w:numId="48" w16cid:durableId="144400774">
    <w:abstractNumId w:val="43"/>
  </w:num>
  <w:num w:numId="49" w16cid:durableId="171067364">
    <w:abstractNumId w:val="32"/>
  </w:num>
  <w:num w:numId="50" w16cid:durableId="1417166678">
    <w:abstractNumId w:val="61"/>
  </w:num>
  <w:num w:numId="51" w16cid:durableId="99642396">
    <w:abstractNumId w:val="4"/>
  </w:num>
  <w:num w:numId="52" w16cid:durableId="350299007">
    <w:abstractNumId w:val="67"/>
  </w:num>
  <w:num w:numId="53" w16cid:durableId="60566279">
    <w:abstractNumId w:val="48"/>
  </w:num>
  <w:num w:numId="54" w16cid:durableId="482432500">
    <w:abstractNumId w:val="47"/>
  </w:num>
  <w:num w:numId="55" w16cid:durableId="840123707">
    <w:abstractNumId w:val="37"/>
  </w:num>
  <w:num w:numId="56" w16cid:durableId="113212653">
    <w:abstractNumId w:val="26"/>
  </w:num>
  <w:num w:numId="57" w16cid:durableId="821233469">
    <w:abstractNumId w:val="7"/>
  </w:num>
  <w:num w:numId="58" w16cid:durableId="1949697669">
    <w:abstractNumId w:val="41"/>
  </w:num>
  <w:num w:numId="59" w16cid:durableId="327831682">
    <w:abstractNumId w:val="9"/>
  </w:num>
  <w:num w:numId="60" w16cid:durableId="1274753148">
    <w:abstractNumId w:val="15"/>
  </w:num>
  <w:num w:numId="61" w16cid:durableId="212010401">
    <w:abstractNumId w:val="38"/>
  </w:num>
  <w:num w:numId="62" w16cid:durableId="1500535950">
    <w:abstractNumId w:val="66"/>
  </w:num>
  <w:num w:numId="63" w16cid:durableId="828449425">
    <w:abstractNumId w:val="52"/>
  </w:num>
  <w:num w:numId="64" w16cid:durableId="356778173">
    <w:abstractNumId w:val="56"/>
  </w:num>
  <w:num w:numId="65" w16cid:durableId="2137604404">
    <w:abstractNumId w:val="59"/>
  </w:num>
  <w:num w:numId="66" w16cid:durableId="2039743125">
    <w:abstractNumId w:val="33"/>
  </w:num>
  <w:num w:numId="67" w16cid:durableId="723336333">
    <w:abstractNumId w:val="53"/>
  </w:num>
  <w:num w:numId="68" w16cid:durableId="630938635">
    <w:abstractNumId w:val="17"/>
  </w:num>
  <w:num w:numId="69" w16cid:durableId="1513490254">
    <w:abstractNumId w:val="14"/>
  </w:num>
  <w:num w:numId="70" w16cid:durableId="1764916323">
    <w:abstractNumId w:val="29"/>
  </w:num>
  <w:num w:numId="71" w16cid:durableId="1055197751">
    <w:abstractNumId w:val="7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024C"/>
    <w:rsid w:val="000021FB"/>
    <w:rsid w:val="00005049"/>
    <w:rsid w:val="00005F1D"/>
    <w:rsid w:val="00011D9D"/>
    <w:rsid w:val="000139AF"/>
    <w:rsid w:val="00020F00"/>
    <w:rsid w:val="00021DDC"/>
    <w:rsid w:val="00026F79"/>
    <w:rsid w:val="00035251"/>
    <w:rsid w:val="000360A3"/>
    <w:rsid w:val="00036CF8"/>
    <w:rsid w:val="00036E79"/>
    <w:rsid w:val="00040BB6"/>
    <w:rsid w:val="00041255"/>
    <w:rsid w:val="00047496"/>
    <w:rsid w:val="00047661"/>
    <w:rsid w:val="00050EAE"/>
    <w:rsid w:val="00050F5D"/>
    <w:rsid w:val="00054D47"/>
    <w:rsid w:val="00060B72"/>
    <w:rsid w:val="00062750"/>
    <w:rsid w:val="00064C51"/>
    <w:rsid w:val="00072988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9356F"/>
    <w:rsid w:val="0009649C"/>
    <w:rsid w:val="00096C9A"/>
    <w:rsid w:val="000A059D"/>
    <w:rsid w:val="000A1BBB"/>
    <w:rsid w:val="000B3AB4"/>
    <w:rsid w:val="000B4E63"/>
    <w:rsid w:val="000D4199"/>
    <w:rsid w:val="000D63D5"/>
    <w:rsid w:val="000D7C3F"/>
    <w:rsid w:val="000E5B86"/>
    <w:rsid w:val="000E71EF"/>
    <w:rsid w:val="000E7359"/>
    <w:rsid w:val="000F37D2"/>
    <w:rsid w:val="000F68FE"/>
    <w:rsid w:val="001025B1"/>
    <w:rsid w:val="00105634"/>
    <w:rsid w:val="00105AD4"/>
    <w:rsid w:val="00107BBC"/>
    <w:rsid w:val="00111634"/>
    <w:rsid w:val="00113185"/>
    <w:rsid w:val="00114804"/>
    <w:rsid w:val="001176F7"/>
    <w:rsid w:val="00120A32"/>
    <w:rsid w:val="00121493"/>
    <w:rsid w:val="00123EE6"/>
    <w:rsid w:val="00124142"/>
    <w:rsid w:val="0012422B"/>
    <w:rsid w:val="00125235"/>
    <w:rsid w:val="0013236A"/>
    <w:rsid w:val="00136F87"/>
    <w:rsid w:val="001370AE"/>
    <w:rsid w:val="00137195"/>
    <w:rsid w:val="001373C9"/>
    <w:rsid w:val="0014148B"/>
    <w:rsid w:val="00141C50"/>
    <w:rsid w:val="00142730"/>
    <w:rsid w:val="001467A4"/>
    <w:rsid w:val="00147FC6"/>
    <w:rsid w:val="00151DCC"/>
    <w:rsid w:val="0015776E"/>
    <w:rsid w:val="00157F61"/>
    <w:rsid w:val="00166982"/>
    <w:rsid w:val="0016714C"/>
    <w:rsid w:val="00170688"/>
    <w:rsid w:val="00175BF1"/>
    <w:rsid w:val="00176343"/>
    <w:rsid w:val="00176999"/>
    <w:rsid w:val="00177735"/>
    <w:rsid w:val="00177A41"/>
    <w:rsid w:val="001808BC"/>
    <w:rsid w:val="0018105D"/>
    <w:rsid w:val="00193062"/>
    <w:rsid w:val="00193A27"/>
    <w:rsid w:val="001955F6"/>
    <w:rsid w:val="0019627F"/>
    <w:rsid w:val="001971C0"/>
    <w:rsid w:val="001A617E"/>
    <w:rsid w:val="001B15BB"/>
    <w:rsid w:val="001B2CC7"/>
    <w:rsid w:val="001C1E07"/>
    <w:rsid w:val="001C2F5C"/>
    <w:rsid w:val="001C3DB7"/>
    <w:rsid w:val="001C4AE9"/>
    <w:rsid w:val="001C758D"/>
    <w:rsid w:val="001D2EC9"/>
    <w:rsid w:val="001E2C10"/>
    <w:rsid w:val="001E30CE"/>
    <w:rsid w:val="001E3146"/>
    <w:rsid w:val="001E3493"/>
    <w:rsid w:val="001E7DB9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2561A"/>
    <w:rsid w:val="00235E82"/>
    <w:rsid w:val="00236C4C"/>
    <w:rsid w:val="0024174F"/>
    <w:rsid w:val="00242A01"/>
    <w:rsid w:val="00246028"/>
    <w:rsid w:val="00251284"/>
    <w:rsid w:val="00255FA0"/>
    <w:rsid w:val="00264D7D"/>
    <w:rsid w:val="00270C57"/>
    <w:rsid w:val="00280899"/>
    <w:rsid w:val="00285108"/>
    <w:rsid w:val="00290424"/>
    <w:rsid w:val="002971F7"/>
    <w:rsid w:val="002A12E9"/>
    <w:rsid w:val="002A310F"/>
    <w:rsid w:val="002A4ABE"/>
    <w:rsid w:val="002A64AD"/>
    <w:rsid w:val="002B0E1B"/>
    <w:rsid w:val="002B6A16"/>
    <w:rsid w:val="002C104F"/>
    <w:rsid w:val="002C2A1A"/>
    <w:rsid w:val="002C5FF1"/>
    <w:rsid w:val="002E1B01"/>
    <w:rsid w:val="002E57BA"/>
    <w:rsid w:val="002F5071"/>
    <w:rsid w:val="00300E4F"/>
    <w:rsid w:val="00301B61"/>
    <w:rsid w:val="003030BC"/>
    <w:rsid w:val="00303563"/>
    <w:rsid w:val="00304676"/>
    <w:rsid w:val="003068A4"/>
    <w:rsid w:val="00311F22"/>
    <w:rsid w:val="0031210A"/>
    <w:rsid w:val="00316DB7"/>
    <w:rsid w:val="003211B3"/>
    <w:rsid w:val="003219DF"/>
    <w:rsid w:val="00324210"/>
    <w:rsid w:val="00335F56"/>
    <w:rsid w:val="003377AB"/>
    <w:rsid w:val="003406C9"/>
    <w:rsid w:val="003412C0"/>
    <w:rsid w:val="0034681E"/>
    <w:rsid w:val="00350F40"/>
    <w:rsid w:val="00351204"/>
    <w:rsid w:val="00353D02"/>
    <w:rsid w:val="00354B2B"/>
    <w:rsid w:val="003560A7"/>
    <w:rsid w:val="00360822"/>
    <w:rsid w:val="00361D40"/>
    <w:rsid w:val="00361D60"/>
    <w:rsid w:val="00367E75"/>
    <w:rsid w:val="00370D81"/>
    <w:rsid w:val="003824F1"/>
    <w:rsid w:val="00383312"/>
    <w:rsid w:val="00384296"/>
    <w:rsid w:val="00397B1A"/>
    <w:rsid w:val="003A23A7"/>
    <w:rsid w:val="003A442B"/>
    <w:rsid w:val="003A5818"/>
    <w:rsid w:val="003B0A17"/>
    <w:rsid w:val="003B2639"/>
    <w:rsid w:val="003B3DFB"/>
    <w:rsid w:val="003B3F77"/>
    <w:rsid w:val="003B6A09"/>
    <w:rsid w:val="003C65F7"/>
    <w:rsid w:val="003C673D"/>
    <w:rsid w:val="003C7D11"/>
    <w:rsid w:val="003D2A95"/>
    <w:rsid w:val="003D4A01"/>
    <w:rsid w:val="003D4B54"/>
    <w:rsid w:val="003D56BD"/>
    <w:rsid w:val="003E4BF2"/>
    <w:rsid w:val="003E530D"/>
    <w:rsid w:val="003F1C7F"/>
    <w:rsid w:val="003F3DA8"/>
    <w:rsid w:val="003F411E"/>
    <w:rsid w:val="003F618B"/>
    <w:rsid w:val="0040157A"/>
    <w:rsid w:val="00417B0C"/>
    <w:rsid w:val="00420D0D"/>
    <w:rsid w:val="00422B08"/>
    <w:rsid w:val="004248C4"/>
    <w:rsid w:val="00424A92"/>
    <w:rsid w:val="004274DC"/>
    <w:rsid w:val="004314C6"/>
    <w:rsid w:val="00431EA3"/>
    <w:rsid w:val="00437125"/>
    <w:rsid w:val="00437F81"/>
    <w:rsid w:val="00441CAD"/>
    <w:rsid w:val="00444873"/>
    <w:rsid w:val="0044520B"/>
    <w:rsid w:val="004517AD"/>
    <w:rsid w:val="00452B01"/>
    <w:rsid w:val="00456319"/>
    <w:rsid w:val="00460FE9"/>
    <w:rsid w:val="0046492D"/>
    <w:rsid w:val="0046592F"/>
    <w:rsid w:val="00465B47"/>
    <w:rsid w:val="00466547"/>
    <w:rsid w:val="004673CC"/>
    <w:rsid w:val="00490EBD"/>
    <w:rsid w:val="00490EEA"/>
    <w:rsid w:val="00492E0C"/>
    <w:rsid w:val="004976A7"/>
    <w:rsid w:val="004A2648"/>
    <w:rsid w:val="004A28BC"/>
    <w:rsid w:val="004A3313"/>
    <w:rsid w:val="004A451A"/>
    <w:rsid w:val="004A45EA"/>
    <w:rsid w:val="004B45ED"/>
    <w:rsid w:val="004B5201"/>
    <w:rsid w:val="004C5377"/>
    <w:rsid w:val="004C6562"/>
    <w:rsid w:val="004C6C47"/>
    <w:rsid w:val="004C7E53"/>
    <w:rsid w:val="004D0D1E"/>
    <w:rsid w:val="004E0C20"/>
    <w:rsid w:val="004E310D"/>
    <w:rsid w:val="004E3962"/>
    <w:rsid w:val="004E3A03"/>
    <w:rsid w:val="004E6230"/>
    <w:rsid w:val="004E74F2"/>
    <w:rsid w:val="004E7CDF"/>
    <w:rsid w:val="004F1F08"/>
    <w:rsid w:val="004F77BF"/>
    <w:rsid w:val="004F7C66"/>
    <w:rsid w:val="00501B49"/>
    <w:rsid w:val="0050495A"/>
    <w:rsid w:val="00504EF8"/>
    <w:rsid w:val="00511D47"/>
    <w:rsid w:val="0051468D"/>
    <w:rsid w:val="005153A3"/>
    <w:rsid w:val="00517BE5"/>
    <w:rsid w:val="0052082E"/>
    <w:rsid w:val="00525943"/>
    <w:rsid w:val="005304C5"/>
    <w:rsid w:val="005304F2"/>
    <w:rsid w:val="00531DB9"/>
    <w:rsid w:val="005339B5"/>
    <w:rsid w:val="005354C4"/>
    <w:rsid w:val="005359D4"/>
    <w:rsid w:val="005368E6"/>
    <w:rsid w:val="00536EB7"/>
    <w:rsid w:val="0054115B"/>
    <w:rsid w:val="00541A64"/>
    <w:rsid w:val="00547ECC"/>
    <w:rsid w:val="00553052"/>
    <w:rsid w:val="0055412E"/>
    <w:rsid w:val="00562BCD"/>
    <w:rsid w:val="00567256"/>
    <w:rsid w:val="005724B1"/>
    <w:rsid w:val="005736A6"/>
    <w:rsid w:val="00573752"/>
    <w:rsid w:val="00573B28"/>
    <w:rsid w:val="0057728D"/>
    <w:rsid w:val="00583D08"/>
    <w:rsid w:val="00587F40"/>
    <w:rsid w:val="005A4FFD"/>
    <w:rsid w:val="005A599C"/>
    <w:rsid w:val="005B48BA"/>
    <w:rsid w:val="005C0462"/>
    <w:rsid w:val="005C25C3"/>
    <w:rsid w:val="005C2AFF"/>
    <w:rsid w:val="005C2CC3"/>
    <w:rsid w:val="005C3399"/>
    <w:rsid w:val="005D0308"/>
    <w:rsid w:val="005D66EB"/>
    <w:rsid w:val="005D73DC"/>
    <w:rsid w:val="005E001A"/>
    <w:rsid w:val="005E1AE4"/>
    <w:rsid w:val="005E1D64"/>
    <w:rsid w:val="005E22C6"/>
    <w:rsid w:val="005E6673"/>
    <w:rsid w:val="005F24E8"/>
    <w:rsid w:val="005F2929"/>
    <w:rsid w:val="00604DE3"/>
    <w:rsid w:val="0061503B"/>
    <w:rsid w:val="0061510A"/>
    <w:rsid w:val="006208B1"/>
    <w:rsid w:val="006239F1"/>
    <w:rsid w:val="00631B04"/>
    <w:rsid w:val="006359A2"/>
    <w:rsid w:val="00640B59"/>
    <w:rsid w:val="006472CB"/>
    <w:rsid w:val="0065418F"/>
    <w:rsid w:val="00662C99"/>
    <w:rsid w:val="0066464B"/>
    <w:rsid w:val="006649F8"/>
    <w:rsid w:val="00664C42"/>
    <w:rsid w:val="006747C2"/>
    <w:rsid w:val="00674DA0"/>
    <w:rsid w:val="00676754"/>
    <w:rsid w:val="006834E9"/>
    <w:rsid w:val="00683636"/>
    <w:rsid w:val="00692D9E"/>
    <w:rsid w:val="00693C98"/>
    <w:rsid w:val="006B2C1B"/>
    <w:rsid w:val="006B4FAC"/>
    <w:rsid w:val="006B548A"/>
    <w:rsid w:val="006B55BB"/>
    <w:rsid w:val="006C5190"/>
    <w:rsid w:val="006D0DCC"/>
    <w:rsid w:val="006D3587"/>
    <w:rsid w:val="006D66B1"/>
    <w:rsid w:val="006D70BD"/>
    <w:rsid w:val="006E289F"/>
    <w:rsid w:val="006E2BE6"/>
    <w:rsid w:val="00700AC8"/>
    <w:rsid w:val="007010F6"/>
    <w:rsid w:val="00705DF4"/>
    <w:rsid w:val="00707099"/>
    <w:rsid w:val="0071363B"/>
    <w:rsid w:val="00714682"/>
    <w:rsid w:val="00715FF7"/>
    <w:rsid w:val="007176DD"/>
    <w:rsid w:val="007204AC"/>
    <w:rsid w:val="0072080E"/>
    <w:rsid w:val="00721BF6"/>
    <w:rsid w:val="007256A4"/>
    <w:rsid w:val="007352E1"/>
    <w:rsid w:val="00740449"/>
    <w:rsid w:val="007414F4"/>
    <w:rsid w:val="00741E14"/>
    <w:rsid w:val="00742876"/>
    <w:rsid w:val="00745ACE"/>
    <w:rsid w:val="0075243E"/>
    <w:rsid w:val="00754356"/>
    <w:rsid w:val="00760C6E"/>
    <w:rsid w:val="00766792"/>
    <w:rsid w:val="00766E8B"/>
    <w:rsid w:val="007771CC"/>
    <w:rsid w:val="0078122A"/>
    <w:rsid w:val="0078208D"/>
    <w:rsid w:val="00784A86"/>
    <w:rsid w:val="00785579"/>
    <w:rsid w:val="00795E05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0D5D"/>
    <w:rsid w:val="007E4022"/>
    <w:rsid w:val="007E5EC5"/>
    <w:rsid w:val="007F2A8D"/>
    <w:rsid w:val="007F2D51"/>
    <w:rsid w:val="007F58E4"/>
    <w:rsid w:val="007F74ED"/>
    <w:rsid w:val="007F7BA6"/>
    <w:rsid w:val="00803474"/>
    <w:rsid w:val="00803CF2"/>
    <w:rsid w:val="00805A3E"/>
    <w:rsid w:val="0081115D"/>
    <w:rsid w:val="008123CE"/>
    <w:rsid w:val="00812414"/>
    <w:rsid w:val="00812749"/>
    <w:rsid w:val="00816D6B"/>
    <w:rsid w:val="008174E3"/>
    <w:rsid w:val="008175FA"/>
    <w:rsid w:val="00822BED"/>
    <w:rsid w:val="00827031"/>
    <w:rsid w:val="00827140"/>
    <w:rsid w:val="00836D95"/>
    <w:rsid w:val="0084030B"/>
    <w:rsid w:val="00841704"/>
    <w:rsid w:val="008479C8"/>
    <w:rsid w:val="0085640D"/>
    <w:rsid w:val="00856CD4"/>
    <w:rsid w:val="00857842"/>
    <w:rsid w:val="00857BC7"/>
    <w:rsid w:val="008607B6"/>
    <w:rsid w:val="00870469"/>
    <w:rsid w:val="008727C1"/>
    <w:rsid w:val="00873BB0"/>
    <w:rsid w:val="00880E9E"/>
    <w:rsid w:val="00883B9C"/>
    <w:rsid w:val="00884AE7"/>
    <w:rsid w:val="008853A7"/>
    <w:rsid w:val="008911AA"/>
    <w:rsid w:val="008913CB"/>
    <w:rsid w:val="00894337"/>
    <w:rsid w:val="00896A20"/>
    <w:rsid w:val="008A2212"/>
    <w:rsid w:val="008A4164"/>
    <w:rsid w:val="008A4875"/>
    <w:rsid w:val="008A67B4"/>
    <w:rsid w:val="008B2733"/>
    <w:rsid w:val="008B38B5"/>
    <w:rsid w:val="008B5D94"/>
    <w:rsid w:val="008B79F1"/>
    <w:rsid w:val="008B7AB2"/>
    <w:rsid w:val="008C4542"/>
    <w:rsid w:val="008C6A75"/>
    <w:rsid w:val="008D16BA"/>
    <w:rsid w:val="008D4439"/>
    <w:rsid w:val="008D631E"/>
    <w:rsid w:val="008E1843"/>
    <w:rsid w:val="008E75E7"/>
    <w:rsid w:val="008F3B18"/>
    <w:rsid w:val="009029FD"/>
    <w:rsid w:val="00902B7E"/>
    <w:rsid w:val="00902D07"/>
    <w:rsid w:val="00910389"/>
    <w:rsid w:val="0092018D"/>
    <w:rsid w:val="00921072"/>
    <w:rsid w:val="00925F0F"/>
    <w:rsid w:val="0093034B"/>
    <w:rsid w:val="00930DFF"/>
    <w:rsid w:val="009324A2"/>
    <w:rsid w:val="00937647"/>
    <w:rsid w:val="00937E43"/>
    <w:rsid w:val="00943C32"/>
    <w:rsid w:val="00950B13"/>
    <w:rsid w:val="009554CF"/>
    <w:rsid w:val="00955EC2"/>
    <w:rsid w:val="009720A3"/>
    <w:rsid w:val="0097414E"/>
    <w:rsid w:val="00974209"/>
    <w:rsid w:val="009762EA"/>
    <w:rsid w:val="009767FC"/>
    <w:rsid w:val="009864F0"/>
    <w:rsid w:val="009871EC"/>
    <w:rsid w:val="009875BD"/>
    <w:rsid w:val="009A0059"/>
    <w:rsid w:val="009A3368"/>
    <w:rsid w:val="009A3F88"/>
    <w:rsid w:val="009A484E"/>
    <w:rsid w:val="009A4FE9"/>
    <w:rsid w:val="009A5780"/>
    <w:rsid w:val="009B173F"/>
    <w:rsid w:val="009B6A80"/>
    <w:rsid w:val="009C39B6"/>
    <w:rsid w:val="009C4B5D"/>
    <w:rsid w:val="009C6F51"/>
    <w:rsid w:val="009C7378"/>
    <w:rsid w:val="009E1838"/>
    <w:rsid w:val="009E76B4"/>
    <w:rsid w:val="009F6F35"/>
    <w:rsid w:val="00A06DE4"/>
    <w:rsid w:val="00A17025"/>
    <w:rsid w:val="00A23A7C"/>
    <w:rsid w:val="00A26203"/>
    <w:rsid w:val="00A27848"/>
    <w:rsid w:val="00A314C4"/>
    <w:rsid w:val="00A33BE5"/>
    <w:rsid w:val="00A36B62"/>
    <w:rsid w:val="00A36EEF"/>
    <w:rsid w:val="00A4051C"/>
    <w:rsid w:val="00A42404"/>
    <w:rsid w:val="00A4317F"/>
    <w:rsid w:val="00A444A8"/>
    <w:rsid w:val="00A46005"/>
    <w:rsid w:val="00A535EF"/>
    <w:rsid w:val="00A5381C"/>
    <w:rsid w:val="00A63EDB"/>
    <w:rsid w:val="00A64F31"/>
    <w:rsid w:val="00A6560A"/>
    <w:rsid w:val="00A659A4"/>
    <w:rsid w:val="00A66FC9"/>
    <w:rsid w:val="00A67693"/>
    <w:rsid w:val="00A70994"/>
    <w:rsid w:val="00A70C75"/>
    <w:rsid w:val="00A70F75"/>
    <w:rsid w:val="00A73FA3"/>
    <w:rsid w:val="00A73FEC"/>
    <w:rsid w:val="00A740D0"/>
    <w:rsid w:val="00A74E99"/>
    <w:rsid w:val="00A86EDD"/>
    <w:rsid w:val="00A91562"/>
    <w:rsid w:val="00A938BB"/>
    <w:rsid w:val="00AA04F6"/>
    <w:rsid w:val="00AA74CF"/>
    <w:rsid w:val="00AB1D61"/>
    <w:rsid w:val="00AB1E06"/>
    <w:rsid w:val="00AB6C74"/>
    <w:rsid w:val="00AC10C6"/>
    <w:rsid w:val="00AC19DE"/>
    <w:rsid w:val="00AC1C23"/>
    <w:rsid w:val="00AC540C"/>
    <w:rsid w:val="00AD0D7D"/>
    <w:rsid w:val="00AE089B"/>
    <w:rsid w:val="00AF23B3"/>
    <w:rsid w:val="00AF3B90"/>
    <w:rsid w:val="00AF707D"/>
    <w:rsid w:val="00B04F2C"/>
    <w:rsid w:val="00B0605E"/>
    <w:rsid w:val="00B06462"/>
    <w:rsid w:val="00B211DA"/>
    <w:rsid w:val="00B27E85"/>
    <w:rsid w:val="00B30943"/>
    <w:rsid w:val="00B36980"/>
    <w:rsid w:val="00B3794D"/>
    <w:rsid w:val="00B402C4"/>
    <w:rsid w:val="00B42950"/>
    <w:rsid w:val="00B46FF2"/>
    <w:rsid w:val="00B4702A"/>
    <w:rsid w:val="00B512E4"/>
    <w:rsid w:val="00B521F8"/>
    <w:rsid w:val="00B52A99"/>
    <w:rsid w:val="00B55593"/>
    <w:rsid w:val="00B66670"/>
    <w:rsid w:val="00B66DED"/>
    <w:rsid w:val="00B71EA0"/>
    <w:rsid w:val="00B724F3"/>
    <w:rsid w:val="00B736D0"/>
    <w:rsid w:val="00B7613B"/>
    <w:rsid w:val="00B80D7D"/>
    <w:rsid w:val="00B870DB"/>
    <w:rsid w:val="00B916B0"/>
    <w:rsid w:val="00B92925"/>
    <w:rsid w:val="00B93BB9"/>
    <w:rsid w:val="00B942D9"/>
    <w:rsid w:val="00BA05B3"/>
    <w:rsid w:val="00BA092B"/>
    <w:rsid w:val="00BB3661"/>
    <w:rsid w:val="00BB415A"/>
    <w:rsid w:val="00BB69FF"/>
    <w:rsid w:val="00BC70D3"/>
    <w:rsid w:val="00BC793D"/>
    <w:rsid w:val="00BC7D6F"/>
    <w:rsid w:val="00BD73FA"/>
    <w:rsid w:val="00BE0083"/>
    <w:rsid w:val="00BE0632"/>
    <w:rsid w:val="00BE1359"/>
    <w:rsid w:val="00BE508D"/>
    <w:rsid w:val="00BE7CC7"/>
    <w:rsid w:val="00BF0525"/>
    <w:rsid w:val="00BF1B95"/>
    <w:rsid w:val="00BF411B"/>
    <w:rsid w:val="00C027C1"/>
    <w:rsid w:val="00C1108B"/>
    <w:rsid w:val="00C115DD"/>
    <w:rsid w:val="00C17DF6"/>
    <w:rsid w:val="00C24955"/>
    <w:rsid w:val="00C26062"/>
    <w:rsid w:val="00C2622D"/>
    <w:rsid w:val="00C333ED"/>
    <w:rsid w:val="00C35E5F"/>
    <w:rsid w:val="00C42781"/>
    <w:rsid w:val="00C4360A"/>
    <w:rsid w:val="00C47055"/>
    <w:rsid w:val="00C51487"/>
    <w:rsid w:val="00C52E9E"/>
    <w:rsid w:val="00C55996"/>
    <w:rsid w:val="00C55ED4"/>
    <w:rsid w:val="00C64371"/>
    <w:rsid w:val="00C72952"/>
    <w:rsid w:val="00C736C5"/>
    <w:rsid w:val="00C73C67"/>
    <w:rsid w:val="00C742BA"/>
    <w:rsid w:val="00C74B68"/>
    <w:rsid w:val="00C772AD"/>
    <w:rsid w:val="00C77A60"/>
    <w:rsid w:val="00C8173C"/>
    <w:rsid w:val="00C81807"/>
    <w:rsid w:val="00C91848"/>
    <w:rsid w:val="00C92EFE"/>
    <w:rsid w:val="00C94069"/>
    <w:rsid w:val="00C95E24"/>
    <w:rsid w:val="00C96AD3"/>
    <w:rsid w:val="00CA37B2"/>
    <w:rsid w:val="00CB569E"/>
    <w:rsid w:val="00CB6496"/>
    <w:rsid w:val="00CC0AE9"/>
    <w:rsid w:val="00CC5884"/>
    <w:rsid w:val="00CC651F"/>
    <w:rsid w:val="00CC68F8"/>
    <w:rsid w:val="00CD140B"/>
    <w:rsid w:val="00CD6DC6"/>
    <w:rsid w:val="00CE0EF9"/>
    <w:rsid w:val="00CE33D5"/>
    <w:rsid w:val="00D00EFD"/>
    <w:rsid w:val="00D0111A"/>
    <w:rsid w:val="00D0387A"/>
    <w:rsid w:val="00D0475B"/>
    <w:rsid w:val="00D17B23"/>
    <w:rsid w:val="00D17C64"/>
    <w:rsid w:val="00D22523"/>
    <w:rsid w:val="00D22D78"/>
    <w:rsid w:val="00D22F14"/>
    <w:rsid w:val="00D25682"/>
    <w:rsid w:val="00D324E7"/>
    <w:rsid w:val="00D3605A"/>
    <w:rsid w:val="00D41A08"/>
    <w:rsid w:val="00D43C97"/>
    <w:rsid w:val="00D44238"/>
    <w:rsid w:val="00D46949"/>
    <w:rsid w:val="00D51130"/>
    <w:rsid w:val="00D52043"/>
    <w:rsid w:val="00D61411"/>
    <w:rsid w:val="00D65B70"/>
    <w:rsid w:val="00D70A91"/>
    <w:rsid w:val="00D85D0B"/>
    <w:rsid w:val="00D9035F"/>
    <w:rsid w:val="00D91559"/>
    <w:rsid w:val="00D91665"/>
    <w:rsid w:val="00D921EB"/>
    <w:rsid w:val="00D932FB"/>
    <w:rsid w:val="00DA059E"/>
    <w:rsid w:val="00DA1712"/>
    <w:rsid w:val="00DA2E67"/>
    <w:rsid w:val="00DA4F56"/>
    <w:rsid w:val="00DB33D6"/>
    <w:rsid w:val="00DB3DA8"/>
    <w:rsid w:val="00DB7546"/>
    <w:rsid w:val="00DC2303"/>
    <w:rsid w:val="00DC654D"/>
    <w:rsid w:val="00DD6C2C"/>
    <w:rsid w:val="00DE3380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0151"/>
    <w:rsid w:val="00E14EE0"/>
    <w:rsid w:val="00E22768"/>
    <w:rsid w:val="00E2510C"/>
    <w:rsid w:val="00E26284"/>
    <w:rsid w:val="00E2799B"/>
    <w:rsid w:val="00E3101E"/>
    <w:rsid w:val="00E41691"/>
    <w:rsid w:val="00E47F62"/>
    <w:rsid w:val="00E524C2"/>
    <w:rsid w:val="00E527CC"/>
    <w:rsid w:val="00E54E1C"/>
    <w:rsid w:val="00E562B2"/>
    <w:rsid w:val="00E628B9"/>
    <w:rsid w:val="00E649B8"/>
    <w:rsid w:val="00E7339E"/>
    <w:rsid w:val="00E76439"/>
    <w:rsid w:val="00E91376"/>
    <w:rsid w:val="00E968E1"/>
    <w:rsid w:val="00E96FD3"/>
    <w:rsid w:val="00EA00FF"/>
    <w:rsid w:val="00EA0AFC"/>
    <w:rsid w:val="00EA2EE6"/>
    <w:rsid w:val="00EB100D"/>
    <w:rsid w:val="00EB113E"/>
    <w:rsid w:val="00EB2176"/>
    <w:rsid w:val="00EB7682"/>
    <w:rsid w:val="00EC286E"/>
    <w:rsid w:val="00EC3743"/>
    <w:rsid w:val="00EC4915"/>
    <w:rsid w:val="00EC6A8C"/>
    <w:rsid w:val="00ED09DC"/>
    <w:rsid w:val="00ED12E5"/>
    <w:rsid w:val="00ED5FB0"/>
    <w:rsid w:val="00EF0DE7"/>
    <w:rsid w:val="00EF27A7"/>
    <w:rsid w:val="00EF53E9"/>
    <w:rsid w:val="00EF5505"/>
    <w:rsid w:val="00EF6F9F"/>
    <w:rsid w:val="00F00229"/>
    <w:rsid w:val="00F0067F"/>
    <w:rsid w:val="00F0100E"/>
    <w:rsid w:val="00F0136B"/>
    <w:rsid w:val="00F051CB"/>
    <w:rsid w:val="00F13C6B"/>
    <w:rsid w:val="00F1487E"/>
    <w:rsid w:val="00F20FEE"/>
    <w:rsid w:val="00F222EC"/>
    <w:rsid w:val="00F24A50"/>
    <w:rsid w:val="00F263A1"/>
    <w:rsid w:val="00F2678C"/>
    <w:rsid w:val="00F27207"/>
    <w:rsid w:val="00F27474"/>
    <w:rsid w:val="00F30219"/>
    <w:rsid w:val="00F30B95"/>
    <w:rsid w:val="00F31159"/>
    <w:rsid w:val="00F321D8"/>
    <w:rsid w:val="00F33390"/>
    <w:rsid w:val="00F33BC0"/>
    <w:rsid w:val="00F359DB"/>
    <w:rsid w:val="00F415D4"/>
    <w:rsid w:val="00F462D0"/>
    <w:rsid w:val="00F46D0A"/>
    <w:rsid w:val="00F5187B"/>
    <w:rsid w:val="00F61159"/>
    <w:rsid w:val="00F626F0"/>
    <w:rsid w:val="00F71DD6"/>
    <w:rsid w:val="00F71FE1"/>
    <w:rsid w:val="00F73A9A"/>
    <w:rsid w:val="00F83AF5"/>
    <w:rsid w:val="00F91469"/>
    <w:rsid w:val="00F937DA"/>
    <w:rsid w:val="00F943D8"/>
    <w:rsid w:val="00F97020"/>
    <w:rsid w:val="00FA455E"/>
    <w:rsid w:val="00FA51C4"/>
    <w:rsid w:val="00FA72E9"/>
    <w:rsid w:val="00FB214E"/>
    <w:rsid w:val="00FB3315"/>
    <w:rsid w:val="00FB6618"/>
    <w:rsid w:val="00FB7436"/>
    <w:rsid w:val="00FC4765"/>
    <w:rsid w:val="00FC6093"/>
    <w:rsid w:val="00FD13B7"/>
    <w:rsid w:val="00FD4591"/>
    <w:rsid w:val="00FD4E63"/>
    <w:rsid w:val="00FD5D71"/>
    <w:rsid w:val="00FD5F64"/>
    <w:rsid w:val="00FE085E"/>
    <w:rsid w:val="00FF0649"/>
    <w:rsid w:val="00FF2AF8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az-system.pl" TargetMode="External"/><Relationship Id="rId18" Type="http://schemas.openxmlformats.org/officeDocument/2006/relationships/hyperlink" Target="mailto:zamowienia.gda@gaz-system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portal.gaz-system.pl/" TargetMode="External"/><Relationship Id="rId17" Type="http://schemas.openxmlformats.org/officeDocument/2006/relationships/hyperlink" Target="mailto:zamowienia.gda@gaz-system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ortal.gaz-system.pl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zamowienia.gda@gaz-system.p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portal.gaz-system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az-system.pl/przetargi/kodeks-postepowania-dla-dostawcow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30</Pages>
  <Words>9132</Words>
  <Characters>54796</Characters>
  <Application>Microsoft Office Word</Application>
  <DocSecurity>0</DocSecurity>
  <Lines>456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63801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Romańska-Krefft Beata</cp:lastModifiedBy>
  <cp:revision>6</cp:revision>
  <dcterms:created xsi:type="dcterms:W3CDTF">2023-07-04T08:26:00Z</dcterms:created>
  <dcterms:modified xsi:type="dcterms:W3CDTF">2023-07-05T06:36:00Z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