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002E9" w14:textId="607340C4" w:rsidR="00E71F4F" w:rsidRDefault="00E71F4F" w:rsidP="00486F98">
      <w:pPr>
        <w:spacing w:line="360" w:lineRule="auto"/>
        <w:ind w:right="100"/>
        <w:jc w:val="right"/>
        <w:rPr>
          <w:rFonts w:ascii="Century Gothic" w:hAnsi="Century Gothic" w:cs="Arial"/>
          <w:b/>
          <w:kern w:val="144"/>
          <w:sz w:val="20"/>
          <w:szCs w:val="20"/>
        </w:rPr>
      </w:pPr>
    </w:p>
    <w:tbl>
      <w:tblPr>
        <w:tblW w:w="990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0"/>
        <w:gridCol w:w="6704"/>
      </w:tblGrid>
      <w:tr w:rsidR="00E71F4F" w:rsidRPr="005B4249" w14:paraId="4960DD46" w14:textId="77777777" w:rsidTr="00D32CBD">
        <w:trPr>
          <w:trHeight w:hRule="exact" w:val="1584"/>
          <w:jc w:val="center"/>
        </w:trPr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CC81B4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7E98C727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61D3188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69020CBD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0EAFA2CD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3055AC8" w14:textId="77777777" w:rsidR="00E71F4F" w:rsidRPr="005B4249" w:rsidRDefault="00AB2421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7F7868FE" w14:textId="77777777" w:rsidR="00E71F4F" w:rsidRPr="005B4249" w:rsidRDefault="005F76C3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>„POTENCJAŁ OSOBOWY”</w:t>
            </w:r>
          </w:p>
        </w:tc>
      </w:tr>
    </w:tbl>
    <w:p w14:paraId="5A6EDA35" w14:textId="77777777" w:rsidR="007743DE" w:rsidRDefault="007743DE" w:rsidP="007743DE">
      <w:pPr>
        <w:pStyle w:val="Bezodstpw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570AE26E" w14:textId="77777777" w:rsidR="004A3E58" w:rsidRPr="004A3E58" w:rsidRDefault="00B60C5E" w:rsidP="004A3E58">
      <w:pPr>
        <w:pStyle w:val="Tekstpodstawowy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A3E58">
        <w:rPr>
          <w:rFonts w:ascii="Century Gothic" w:hAnsi="Century Gothic" w:cs="Century Gothic"/>
          <w:sz w:val="20"/>
          <w:szCs w:val="20"/>
        </w:rPr>
        <w:t xml:space="preserve">Składając ofertę w Postępowaniu o udzielenie Zamówienia niepublicznego prowadzonego w trybie przetargu nieograniczonego </w:t>
      </w:r>
      <w:r w:rsidR="00B1518B" w:rsidRPr="004A3E58">
        <w:rPr>
          <w:rFonts w:ascii="Century Gothic" w:hAnsi="Century Gothic" w:cs="Century Gothic"/>
          <w:sz w:val="20"/>
          <w:szCs w:val="20"/>
        </w:rPr>
        <w:t xml:space="preserve">pn.: </w:t>
      </w:r>
      <w:r w:rsidR="004A3E58" w:rsidRPr="004A3E58">
        <w:rPr>
          <w:rFonts w:ascii="Century Gothic" w:hAnsi="Century Gothic" w:cs="Century Gothic"/>
          <w:sz w:val="20"/>
          <w:szCs w:val="20"/>
        </w:rPr>
        <w:t xml:space="preserve">Badanie </w:t>
      </w:r>
      <w:proofErr w:type="spellStart"/>
      <w:r w:rsidR="004A3E58" w:rsidRPr="004A3E58">
        <w:rPr>
          <w:rFonts w:ascii="Century Gothic" w:hAnsi="Century Gothic" w:cs="Century Gothic"/>
          <w:sz w:val="20"/>
          <w:szCs w:val="20"/>
        </w:rPr>
        <w:t>połaczeń</w:t>
      </w:r>
      <w:proofErr w:type="spellEnd"/>
      <w:r w:rsidR="004A3E58" w:rsidRPr="004A3E58">
        <w:rPr>
          <w:rFonts w:ascii="Century Gothic" w:hAnsi="Century Gothic" w:cs="Century Gothic"/>
          <w:sz w:val="20"/>
          <w:szCs w:val="20"/>
        </w:rPr>
        <w:t xml:space="preserve"> spawanych (umowa 2 letnia na lata 2024 - 2025)</w:t>
      </w:r>
    </w:p>
    <w:p w14:paraId="579D6DED" w14:textId="411826AD" w:rsidR="004A3E58" w:rsidRPr="004A3E58" w:rsidRDefault="004A3E58" w:rsidP="004A3E58">
      <w:pPr>
        <w:spacing w:after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A3E58">
        <w:rPr>
          <w:rFonts w:ascii="Century Gothic" w:hAnsi="Century Gothic" w:cs="Century Gothic"/>
          <w:sz w:val="20"/>
          <w:szCs w:val="20"/>
        </w:rPr>
        <w:t>Numer postępowania NP/2023/06/0280/GDA</w:t>
      </w:r>
    </w:p>
    <w:p w14:paraId="4E8FCD0E" w14:textId="4D8F0061" w:rsidR="00B60C5E" w:rsidRPr="007D6AD6" w:rsidRDefault="00B60C5E" w:rsidP="009B639D">
      <w:pPr>
        <w:pStyle w:val="Bezodstpw"/>
        <w:spacing w:after="120"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5878263D" w14:textId="77777777" w:rsidR="00FC14C2" w:rsidRDefault="00FC14C2" w:rsidP="00FC14C2">
      <w:pPr>
        <w:pStyle w:val="Bezodstpw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5358658B" w14:textId="36CF8FDD" w:rsidR="009B639D" w:rsidRDefault="00AB2421" w:rsidP="00B52E77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E59A3">
        <w:rPr>
          <w:rFonts w:ascii="Century Gothic" w:hAnsi="Century Gothic"/>
          <w:b/>
          <w:bCs/>
          <w:sz w:val="18"/>
          <w:szCs w:val="18"/>
          <w:u w:val="single"/>
        </w:rPr>
        <w:t xml:space="preserve">OŚWIADCZAMY, </w:t>
      </w:r>
      <w:r w:rsidR="00E90873" w:rsidRPr="00F52188">
        <w:rPr>
          <w:rFonts w:ascii="Century Gothic" w:hAnsi="Century Gothic"/>
          <w:b/>
          <w:bCs/>
          <w:sz w:val="18"/>
          <w:szCs w:val="18"/>
          <w:u w:val="single"/>
        </w:rPr>
        <w:t>że</w:t>
      </w:r>
      <w:r w:rsidR="00B1518B" w:rsidRPr="00F52188">
        <w:rPr>
          <w:rFonts w:ascii="Century Gothic" w:hAnsi="Century Gothic"/>
          <w:b/>
          <w:bCs/>
          <w:sz w:val="18"/>
          <w:szCs w:val="18"/>
          <w:u w:val="single"/>
        </w:rPr>
        <w:t xml:space="preserve"> </w:t>
      </w:r>
      <w:r w:rsidR="00B1518B" w:rsidRPr="00F52188">
        <w:rPr>
          <w:rFonts w:ascii="Century Gothic" w:hAnsi="Century Gothic" w:cs="Century Gothic"/>
          <w:b/>
          <w:bCs/>
          <w:sz w:val="20"/>
          <w:szCs w:val="20"/>
          <w:u w:val="single"/>
        </w:rPr>
        <w:t>d</w:t>
      </w:r>
      <w:r w:rsidR="007D4CA5" w:rsidRPr="00F52188">
        <w:rPr>
          <w:rFonts w:ascii="Century Gothic" w:hAnsi="Century Gothic" w:cs="Century Gothic"/>
          <w:b/>
          <w:bCs/>
          <w:sz w:val="20"/>
          <w:szCs w:val="20"/>
          <w:u w:val="single"/>
        </w:rPr>
        <w:t>ysponujemy</w:t>
      </w:r>
      <w:r w:rsidR="009B639D" w:rsidRPr="00F52188">
        <w:rPr>
          <w:rFonts w:ascii="Century Gothic" w:hAnsi="Century Gothic" w:cs="Century Gothic"/>
          <w:b/>
          <w:bCs/>
          <w:sz w:val="20"/>
          <w:szCs w:val="20"/>
          <w:u w:val="single"/>
        </w:rPr>
        <w:t>:</w:t>
      </w:r>
    </w:p>
    <w:p w14:paraId="0206CB81" w14:textId="77777777" w:rsidR="009B639D" w:rsidRDefault="009B639D" w:rsidP="00B52E77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430174C" w14:textId="2ACC22C0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65062784"/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bookmarkEnd w:id="0"/>
      <w:r w:rsidRPr="00E75133">
        <w:rPr>
          <w:rFonts w:ascii="Century Gothic" w:hAnsi="Century Gothic" w:cs="Century Gothic"/>
          <w:b/>
          <w:bCs/>
          <w:sz w:val="20"/>
          <w:szCs w:val="20"/>
        </w:rPr>
        <w:t>co najmniej dwiema (2) osobami</w:t>
      </w:r>
      <w:r w:rsidRPr="00E75133">
        <w:rPr>
          <w:rFonts w:ascii="Century Gothic" w:hAnsi="Century Gothic" w:cs="Century Gothic"/>
          <w:sz w:val="20"/>
          <w:szCs w:val="20"/>
        </w:rPr>
        <w:t xml:space="preserve"> posiadającymi łącznie:</w:t>
      </w:r>
    </w:p>
    <w:p w14:paraId="03FAAA36" w14:textId="77777777" w:rsidR="00E75133" w:rsidRPr="00744DA8" w:rsidRDefault="00E75133" w:rsidP="00E75133">
      <w:pPr>
        <w:pStyle w:val="Akapitzlist"/>
        <w:numPr>
          <w:ilvl w:val="3"/>
          <w:numId w:val="2"/>
        </w:numPr>
        <w:tabs>
          <w:tab w:val="clear" w:pos="786"/>
        </w:tabs>
        <w:spacing w:line="360" w:lineRule="auto"/>
        <w:ind w:left="1560"/>
        <w:contextualSpacing w:val="0"/>
        <w:jc w:val="both"/>
        <w:rPr>
          <w:rFonts w:ascii="Century Gothic" w:hAnsi="Century Gothic" w:cs="Century Gothic"/>
          <w:sz w:val="20"/>
          <w:szCs w:val="20"/>
        </w:rPr>
      </w:pPr>
      <w:r w:rsidRPr="00744DA8">
        <w:rPr>
          <w:rFonts w:ascii="Century Gothic" w:hAnsi="Century Gothic" w:cs="Century Gothic"/>
          <w:sz w:val="20"/>
          <w:szCs w:val="20"/>
        </w:rPr>
        <w:t xml:space="preserve">Certyfikat Kompetencji min. 2-go stopnia zgodnie z PN-EN ISO 9712 w zakresie badań </w:t>
      </w:r>
      <w:r w:rsidRPr="0020543A">
        <w:rPr>
          <w:rFonts w:ascii="Century Gothic" w:hAnsi="Century Gothic" w:cs="Century Gothic"/>
          <w:b/>
          <w:bCs/>
          <w:sz w:val="20"/>
          <w:szCs w:val="20"/>
        </w:rPr>
        <w:t>wizualnych</w:t>
      </w:r>
      <w:r w:rsidRPr="00744DA8">
        <w:rPr>
          <w:rFonts w:ascii="Century Gothic" w:hAnsi="Century Gothic" w:cs="Century Gothic"/>
          <w:sz w:val="20"/>
          <w:szCs w:val="20"/>
        </w:rPr>
        <w:t xml:space="preserve"> wydane przez uprawnioną jednostkę certyfikującą;</w:t>
      </w:r>
    </w:p>
    <w:p w14:paraId="426086CD" w14:textId="77777777" w:rsidR="00E75133" w:rsidRDefault="00E75133" w:rsidP="00E75133">
      <w:pPr>
        <w:pStyle w:val="Akapitzlist"/>
        <w:numPr>
          <w:ilvl w:val="3"/>
          <w:numId w:val="2"/>
        </w:numPr>
        <w:tabs>
          <w:tab w:val="clear" w:pos="786"/>
        </w:tabs>
        <w:spacing w:line="360" w:lineRule="auto"/>
        <w:ind w:left="1560"/>
        <w:contextualSpacing w:val="0"/>
        <w:jc w:val="both"/>
        <w:rPr>
          <w:rFonts w:ascii="Century Gothic" w:hAnsi="Century Gothic" w:cs="Century Gothic"/>
          <w:sz w:val="20"/>
          <w:szCs w:val="20"/>
        </w:rPr>
      </w:pPr>
      <w:r w:rsidRPr="00744DA8">
        <w:rPr>
          <w:rFonts w:ascii="Century Gothic" w:hAnsi="Century Gothic" w:cs="Century Gothic"/>
          <w:sz w:val="20"/>
          <w:szCs w:val="20"/>
        </w:rPr>
        <w:t xml:space="preserve">Świadectwo kwalifikacji dla eksploatacji </w:t>
      </w:r>
      <w:r w:rsidRPr="0020543A">
        <w:rPr>
          <w:rFonts w:ascii="Century Gothic" w:hAnsi="Century Gothic" w:cs="Century Gothic"/>
          <w:b/>
          <w:bCs/>
          <w:sz w:val="20"/>
          <w:szCs w:val="20"/>
        </w:rPr>
        <w:t>Grupa 3</w:t>
      </w:r>
      <w:r w:rsidRPr="00744DA8">
        <w:rPr>
          <w:rFonts w:ascii="Century Gothic" w:hAnsi="Century Gothic" w:cs="Century Gothic"/>
          <w:sz w:val="20"/>
          <w:szCs w:val="20"/>
        </w:rPr>
        <w:t xml:space="preserve"> pkt. 4, 5, 6 i 7 wydane na podstawie Rozporządzenia Ministra Gospodarki, Pracy i Polityki Społecznej </w:t>
      </w:r>
      <w:r>
        <w:rPr>
          <w:rFonts w:ascii="Century Gothic" w:hAnsi="Century Gothic" w:cs="Century Gothic"/>
          <w:sz w:val="20"/>
          <w:szCs w:val="20"/>
        </w:rPr>
        <w:br/>
      </w:r>
      <w:r w:rsidRPr="00744DA8">
        <w:rPr>
          <w:rFonts w:ascii="Century Gothic" w:hAnsi="Century Gothic" w:cs="Century Gothic"/>
          <w:sz w:val="20"/>
          <w:szCs w:val="20"/>
        </w:rPr>
        <w:t xml:space="preserve">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744DA8">
        <w:rPr>
          <w:rFonts w:ascii="Century Gothic" w:hAnsi="Century Gothic" w:cs="Century Gothic"/>
          <w:sz w:val="20"/>
          <w:szCs w:val="20"/>
        </w:rPr>
        <w:t>późn</w:t>
      </w:r>
      <w:proofErr w:type="spellEnd"/>
      <w:r w:rsidRPr="00744DA8">
        <w:rPr>
          <w:rFonts w:ascii="Century Gothic" w:hAnsi="Century Gothic" w:cs="Century Gothic"/>
          <w:sz w:val="20"/>
          <w:szCs w:val="20"/>
        </w:rPr>
        <w:t>. zm.)</w:t>
      </w:r>
      <w:r>
        <w:rPr>
          <w:rFonts w:ascii="Century Gothic" w:hAnsi="Century Gothic" w:cs="Century Gothic"/>
          <w:sz w:val="20"/>
          <w:szCs w:val="20"/>
        </w:rPr>
        <w:t>;</w:t>
      </w:r>
    </w:p>
    <w:p w14:paraId="0C202E42" w14:textId="77777777" w:rsidR="00E75133" w:rsidRDefault="00E75133" w:rsidP="00E75133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99B4DE7" w14:textId="0A93441A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Century Gothic"/>
          <w:b/>
          <w:bCs/>
          <w:sz w:val="20"/>
          <w:szCs w:val="20"/>
        </w:rPr>
        <w:t>co najmniej dwiema (2)</w:t>
      </w:r>
      <w:r w:rsidRPr="00E75133">
        <w:rPr>
          <w:rFonts w:ascii="Century Gothic" w:hAnsi="Century Gothic" w:cs="Century Gothic"/>
          <w:sz w:val="20"/>
          <w:szCs w:val="20"/>
        </w:rPr>
        <w:t xml:space="preserve"> </w:t>
      </w:r>
      <w:r w:rsidRPr="00E75133">
        <w:rPr>
          <w:rFonts w:ascii="Century Gothic" w:hAnsi="Century Gothic" w:cs="Century Gothic"/>
          <w:b/>
          <w:bCs/>
          <w:sz w:val="20"/>
          <w:szCs w:val="20"/>
        </w:rPr>
        <w:t xml:space="preserve">osobami </w:t>
      </w:r>
      <w:r w:rsidRPr="00E75133">
        <w:rPr>
          <w:rFonts w:ascii="Century Gothic" w:hAnsi="Century Gothic" w:cs="Century Gothic"/>
          <w:sz w:val="20"/>
          <w:szCs w:val="20"/>
        </w:rPr>
        <w:t>posiadającymi łącznie:</w:t>
      </w:r>
    </w:p>
    <w:p w14:paraId="66086C09" w14:textId="77777777" w:rsidR="00E75133" w:rsidRPr="00744DA8" w:rsidRDefault="00E75133" w:rsidP="00E75133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rFonts w:ascii="Century Gothic" w:hAnsi="Century Gothic" w:cs="Century Gothic"/>
          <w:sz w:val="20"/>
          <w:szCs w:val="20"/>
        </w:rPr>
      </w:pPr>
      <w:r w:rsidRPr="00744DA8">
        <w:rPr>
          <w:rFonts w:ascii="Century Gothic" w:hAnsi="Century Gothic" w:cs="Century Gothic"/>
          <w:sz w:val="20"/>
          <w:szCs w:val="20"/>
        </w:rPr>
        <w:t xml:space="preserve">Certyfikat Kompetencji min. 2-go stopnia zgodnie z PN-EN ISO 9712 w zakresie badań </w:t>
      </w:r>
      <w:r w:rsidRPr="0020543A">
        <w:rPr>
          <w:rFonts w:ascii="Century Gothic" w:hAnsi="Century Gothic" w:cs="Century Gothic"/>
          <w:b/>
          <w:bCs/>
          <w:sz w:val="20"/>
          <w:szCs w:val="20"/>
        </w:rPr>
        <w:t>penetracyjnych</w:t>
      </w:r>
      <w:r w:rsidRPr="00744DA8">
        <w:rPr>
          <w:rFonts w:ascii="Century Gothic" w:hAnsi="Century Gothic" w:cs="Century Gothic"/>
          <w:sz w:val="20"/>
          <w:szCs w:val="20"/>
        </w:rPr>
        <w:t xml:space="preserve"> wydane przez uprawnioną jednostkę certyfikującą;</w:t>
      </w:r>
    </w:p>
    <w:p w14:paraId="6C257C4B" w14:textId="77777777" w:rsidR="00E75133" w:rsidRPr="00744DA8" w:rsidRDefault="00E75133" w:rsidP="00E75133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rFonts w:ascii="Century Gothic" w:hAnsi="Century Gothic" w:cs="Century Gothic"/>
          <w:sz w:val="20"/>
          <w:szCs w:val="20"/>
        </w:rPr>
      </w:pPr>
      <w:r w:rsidRPr="00744DA8">
        <w:rPr>
          <w:rFonts w:ascii="Century Gothic" w:hAnsi="Century Gothic" w:cs="Century Gothic"/>
          <w:sz w:val="20"/>
          <w:szCs w:val="20"/>
        </w:rPr>
        <w:t xml:space="preserve">Świadectwo kwalifikacji dla eksploatacji </w:t>
      </w:r>
      <w:r w:rsidRPr="0020543A">
        <w:rPr>
          <w:rFonts w:ascii="Century Gothic" w:hAnsi="Century Gothic" w:cs="Century Gothic"/>
          <w:b/>
          <w:bCs/>
          <w:sz w:val="20"/>
          <w:szCs w:val="20"/>
        </w:rPr>
        <w:t>Grupa 3</w:t>
      </w:r>
      <w:r w:rsidRPr="00744DA8">
        <w:rPr>
          <w:rFonts w:ascii="Century Gothic" w:hAnsi="Century Gothic" w:cs="Century Gothic"/>
          <w:sz w:val="20"/>
          <w:szCs w:val="20"/>
        </w:rPr>
        <w:t xml:space="preserve"> pkt. 4, 5, 6 i 7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744DA8">
        <w:rPr>
          <w:rFonts w:ascii="Century Gothic" w:hAnsi="Century Gothic" w:cs="Century Gothic"/>
          <w:sz w:val="20"/>
          <w:szCs w:val="20"/>
        </w:rPr>
        <w:t>późn</w:t>
      </w:r>
      <w:proofErr w:type="spellEnd"/>
      <w:r w:rsidRPr="00744DA8">
        <w:rPr>
          <w:rFonts w:ascii="Century Gothic" w:hAnsi="Century Gothic" w:cs="Century Gothic"/>
          <w:sz w:val="20"/>
          <w:szCs w:val="20"/>
        </w:rPr>
        <w:t>. zm.),</w:t>
      </w:r>
    </w:p>
    <w:p w14:paraId="751E4014" w14:textId="77777777" w:rsidR="00E75133" w:rsidRDefault="00E75133" w:rsidP="00E75133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48D42C4" w14:textId="07CF62ED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co najmniej dwiema (2)</w:t>
      </w:r>
      <w:r w:rsidRPr="00E75133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osobami posiadającymi łącznie:</w:t>
      </w:r>
    </w:p>
    <w:p w14:paraId="5A472AA6" w14:textId="77777777" w:rsidR="00E75133" w:rsidRPr="00D67079" w:rsidRDefault="00E75133" w:rsidP="00E75133">
      <w:pPr>
        <w:pStyle w:val="Akapitzlist"/>
        <w:numPr>
          <w:ilvl w:val="0"/>
          <w:numId w:val="13"/>
        </w:numPr>
        <w:spacing w:after="200" w:line="360" w:lineRule="auto"/>
        <w:ind w:left="1560"/>
        <w:contextualSpacing w:val="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lastRenderedPageBreak/>
        <w:t xml:space="preserve">Certyfikat Kompetencji min. 2-go stopnia zgodnie z </w:t>
      </w:r>
      <w:r w:rsidRPr="00D67079">
        <w:rPr>
          <w:rFonts w:ascii="Century Gothic" w:hAnsi="Century Gothic"/>
          <w:sz w:val="20"/>
          <w:lang w:eastAsia="ar-SA"/>
        </w:rPr>
        <w:t xml:space="preserve">PN-EN ISO 9712 w zakresie badań </w:t>
      </w:r>
      <w:r w:rsidRPr="00D67079">
        <w:rPr>
          <w:rFonts w:ascii="Century Gothic" w:hAnsi="Century Gothic"/>
          <w:b/>
          <w:sz w:val="20"/>
          <w:lang w:eastAsia="ar-SA"/>
        </w:rPr>
        <w:t>magnetyczno-proszkowych</w:t>
      </w:r>
      <w:r w:rsidRPr="00D67079">
        <w:rPr>
          <w:rFonts w:ascii="Century Gothic" w:hAnsi="Century Gothic"/>
          <w:sz w:val="20"/>
          <w:lang w:eastAsia="ar-SA"/>
        </w:rPr>
        <w:t xml:space="preserve"> wydane przez uprawnioną jednostkę certyfikującą;</w:t>
      </w:r>
    </w:p>
    <w:p w14:paraId="773C0D26" w14:textId="77777777" w:rsidR="00E75133" w:rsidRPr="0020543A" w:rsidRDefault="00E75133" w:rsidP="00E75133">
      <w:pPr>
        <w:numPr>
          <w:ilvl w:val="0"/>
          <w:numId w:val="13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20543A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Świadectwo kwalifikacji dla eksploatacji </w:t>
      </w:r>
      <w:r w:rsidRPr="0020543A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Grupa 3</w:t>
      </w:r>
      <w:r w:rsidRPr="0020543A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pkt. 4, 5, 6 i 7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20543A">
        <w:rPr>
          <w:rFonts w:ascii="Century Gothic" w:hAnsi="Century Gothic" w:cs="Arial"/>
          <w:bCs/>
          <w:iCs/>
          <w:sz w:val="20"/>
          <w:szCs w:val="20"/>
          <w:lang w:eastAsia="ar-SA"/>
        </w:rPr>
        <w:t>późn</w:t>
      </w:r>
      <w:proofErr w:type="spellEnd"/>
      <w:r w:rsidRPr="0020543A">
        <w:rPr>
          <w:rFonts w:ascii="Century Gothic" w:hAnsi="Century Gothic" w:cs="Arial"/>
          <w:bCs/>
          <w:iCs/>
          <w:sz w:val="20"/>
          <w:szCs w:val="20"/>
          <w:lang w:eastAsia="ar-SA"/>
        </w:rPr>
        <w:t>. zm.),</w:t>
      </w:r>
    </w:p>
    <w:p w14:paraId="55D16BC1" w14:textId="48974757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co najmniej dwiema (2)</w:t>
      </w:r>
      <w:r w:rsidRPr="00E75133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osobami posiadającymi łącznie:</w:t>
      </w:r>
    </w:p>
    <w:p w14:paraId="5E1FBC2E" w14:textId="77777777" w:rsidR="00E75133" w:rsidRPr="00D67079" w:rsidRDefault="00E75133" w:rsidP="00E75133">
      <w:pPr>
        <w:numPr>
          <w:ilvl w:val="0"/>
          <w:numId w:val="14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Certyfikat Kompetencji min. 2-go stopnia zgodnie z </w:t>
      </w:r>
      <w:r w:rsidRPr="00D67079">
        <w:rPr>
          <w:rFonts w:ascii="Century Gothic" w:hAnsi="Century Gothic"/>
          <w:sz w:val="20"/>
          <w:lang w:eastAsia="ar-SA"/>
        </w:rPr>
        <w:t xml:space="preserve">PN-EN ISO 9712 w zakresie badań </w:t>
      </w:r>
      <w:r w:rsidRPr="00D67079">
        <w:rPr>
          <w:rFonts w:ascii="Century Gothic" w:hAnsi="Century Gothic"/>
          <w:b/>
          <w:sz w:val="20"/>
          <w:lang w:eastAsia="ar-SA"/>
        </w:rPr>
        <w:t>ultradźwiękowych</w:t>
      </w:r>
      <w:r w:rsidRPr="00D67079">
        <w:rPr>
          <w:rFonts w:ascii="Century Gothic" w:hAnsi="Century Gothic"/>
          <w:sz w:val="20"/>
          <w:lang w:eastAsia="ar-SA"/>
        </w:rPr>
        <w:t xml:space="preserve"> wydane przez uprawnioną jednostkę certyfikującą;</w:t>
      </w:r>
    </w:p>
    <w:p w14:paraId="02830E3A" w14:textId="77777777" w:rsidR="00E75133" w:rsidRPr="00D67079" w:rsidRDefault="00E75133" w:rsidP="00E75133">
      <w:pPr>
        <w:numPr>
          <w:ilvl w:val="0"/>
          <w:numId w:val="14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Świadectwo kwalifikacji dla eksploatacji </w:t>
      </w:r>
      <w:r w:rsidRPr="00D67079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Grupa 3</w:t>
      </w:r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pkt. 4, 5, 6 i 7 wydane na podstawie Rozporządzenia Ministra Gospodarki, Pracy i Polityki Społecznej </w:t>
      </w:r>
      <w:r>
        <w:rPr>
          <w:rFonts w:ascii="Century Gothic" w:hAnsi="Century Gothic" w:cs="Arial"/>
          <w:bCs/>
          <w:iCs/>
          <w:sz w:val="20"/>
          <w:szCs w:val="20"/>
          <w:lang w:eastAsia="ar-SA"/>
        </w:rPr>
        <w:br/>
      </w:r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>późn</w:t>
      </w:r>
      <w:proofErr w:type="spellEnd"/>
      <w:r w:rsidRPr="00D67079">
        <w:rPr>
          <w:rFonts w:ascii="Century Gothic" w:hAnsi="Century Gothic" w:cs="Arial"/>
          <w:bCs/>
          <w:iCs/>
          <w:sz w:val="20"/>
          <w:szCs w:val="20"/>
          <w:lang w:eastAsia="ar-SA"/>
        </w:rPr>
        <w:t>. zm.),</w:t>
      </w:r>
    </w:p>
    <w:p w14:paraId="78C56E8E" w14:textId="443DE4A8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 xml:space="preserve">co najmniej dwiema (2) </w:t>
      </w:r>
      <w:r w:rsidRPr="00E75133">
        <w:rPr>
          <w:rFonts w:ascii="Century Gothic" w:hAnsi="Century Gothic" w:cs="Arial"/>
          <w:bCs/>
          <w:iCs/>
          <w:sz w:val="20"/>
          <w:szCs w:val="20"/>
          <w:lang w:eastAsia="ar-SA"/>
        </w:rPr>
        <w:t>osobami posiadającymi łącznie:</w:t>
      </w:r>
    </w:p>
    <w:p w14:paraId="492F333A" w14:textId="77777777" w:rsidR="00E75133" w:rsidRPr="005175AD" w:rsidRDefault="00E75133" w:rsidP="00E75133">
      <w:pPr>
        <w:numPr>
          <w:ilvl w:val="0"/>
          <w:numId w:val="15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Certyfikat Kompetencji min. </w:t>
      </w:r>
      <w:r w:rsidRPr="00E34B47">
        <w:rPr>
          <w:rFonts w:ascii="Century Gothic" w:hAnsi="Century Gothic" w:cs="Arial"/>
          <w:bCs/>
          <w:iCs/>
          <w:sz w:val="20"/>
          <w:szCs w:val="20"/>
          <w:u w:val="single"/>
          <w:lang w:eastAsia="ar-SA"/>
        </w:rPr>
        <w:t>2-go stopnia</w:t>
      </w:r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zgodnie z </w:t>
      </w:r>
      <w:r w:rsidRPr="005175AD">
        <w:rPr>
          <w:rFonts w:ascii="Century Gothic" w:hAnsi="Century Gothic"/>
          <w:sz w:val="20"/>
          <w:lang w:eastAsia="ar-SA"/>
        </w:rPr>
        <w:t xml:space="preserve">PN-EN ISO 9712 w zakresie badań </w:t>
      </w:r>
      <w:r w:rsidRPr="005175AD">
        <w:rPr>
          <w:rFonts w:ascii="Century Gothic" w:hAnsi="Century Gothic"/>
          <w:b/>
          <w:sz w:val="20"/>
          <w:lang w:eastAsia="ar-SA"/>
        </w:rPr>
        <w:t>radiograficznych</w:t>
      </w:r>
      <w:r w:rsidRPr="005175AD">
        <w:rPr>
          <w:rFonts w:ascii="Century Gothic" w:hAnsi="Century Gothic"/>
          <w:sz w:val="20"/>
          <w:lang w:eastAsia="ar-SA"/>
        </w:rPr>
        <w:t xml:space="preserve"> wydane przez uprawnioną jednostkę certyfikującą;</w:t>
      </w:r>
    </w:p>
    <w:p w14:paraId="32CD095E" w14:textId="77777777" w:rsidR="00E75133" w:rsidRPr="005175AD" w:rsidRDefault="00E75133" w:rsidP="00E75133">
      <w:pPr>
        <w:numPr>
          <w:ilvl w:val="0"/>
          <w:numId w:val="15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Świadectwo kwalifikacji dla eksploatacji </w:t>
      </w:r>
      <w:r w:rsidRPr="005175AD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Grupa 3</w:t>
      </w:r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pkt. 4, 5, 6 i 7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>późn</w:t>
      </w:r>
      <w:proofErr w:type="spellEnd"/>
      <w:r w:rsidRPr="005175AD">
        <w:rPr>
          <w:rFonts w:ascii="Century Gothic" w:hAnsi="Century Gothic" w:cs="Arial"/>
          <w:bCs/>
          <w:iCs/>
          <w:sz w:val="20"/>
          <w:szCs w:val="20"/>
          <w:lang w:eastAsia="ar-SA"/>
        </w:rPr>
        <w:t>. zm.),</w:t>
      </w:r>
    </w:p>
    <w:p w14:paraId="7EED380E" w14:textId="160356C9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co najmniej jedną (1)</w:t>
      </w:r>
      <w:r w:rsidRPr="00E75133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osobą posiadającą łącznie:</w:t>
      </w:r>
    </w:p>
    <w:p w14:paraId="6D8C7A47" w14:textId="77777777" w:rsidR="00E75133" w:rsidRPr="004126D8" w:rsidRDefault="00E75133" w:rsidP="00E75133">
      <w:pPr>
        <w:numPr>
          <w:ilvl w:val="0"/>
          <w:numId w:val="16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Certyfikat Kompetencji min. </w:t>
      </w:r>
      <w:r w:rsidRPr="00E34B47">
        <w:rPr>
          <w:rFonts w:ascii="Century Gothic" w:hAnsi="Century Gothic" w:cs="Arial"/>
          <w:bCs/>
          <w:iCs/>
          <w:sz w:val="20"/>
          <w:szCs w:val="20"/>
          <w:u w:val="single"/>
          <w:lang w:eastAsia="ar-SA"/>
        </w:rPr>
        <w:t>3-go stopnia</w:t>
      </w:r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zgodnie z </w:t>
      </w:r>
      <w:r w:rsidRPr="004126D8">
        <w:rPr>
          <w:rFonts w:ascii="Century Gothic" w:hAnsi="Century Gothic"/>
          <w:sz w:val="20"/>
          <w:lang w:eastAsia="ar-SA"/>
        </w:rPr>
        <w:t xml:space="preserve">PN-EN ISO 9712 w zakresie badań </w:t>
      </w:r>
      <w:r w:rsidRPr="004126D8">
        <w:rPr>
          <w:rFonts w:ascii="Century Gothic" w:hAnsi="Century Gothic"/>
          <w:b/>
          <w:sz w:val="20"/>
          <w:lang w:eastAsia="ar-SA"/>
        </w:rPr>
        <w:t>radiograficznych</w:t>
      </w:r>
      <w:r w:rsidRPr="004126D8">
        <w:rPr>
          <w:rFonts w:ascii="Century Gothic" w:hAnsi="Century Gothic"/>
          <w:sz w:val="20"/>
          <w:lang w:eastAsia="ar-SA"/>
        </w:rPr>
        <w:t xml:space="preserve"> wydane przez uprawnioną jednostkę certyfikującą;</w:t>
      </w:r>
    </w:p>
    <w:p w14:paraId="413BE61C" w14:textId="77777777" w:rsidR="00E75133" w:rsidRPr="004126D8" w:rsidRDefault="00E75133" w:rsidP="00E75133">
      <w:pPr>
        <w:numPr>
          <w:ilvl w:val="0"/>
          <w:numId w:val="16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Świadectwo kwalifikacji dla eksploatacji </w:t>
      </w:r>
      <w:r w:rsidRPr="004126D8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Grupa 3</w:t>
      </w:r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pkt. 4, 5, 6 i 7 wydane na podstawie Rozporządzenia Ministra Gospodarki, Pracy i Polityki Społecznej z dnia 28 kwietnia 2003 roku w sprawie szczegółowych zasad stwierdzania posiadania kwalifikacji przez osoby </w:t>
      </w:r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lastRenderedPageBreak/>
        <w:t xml:space="preserve">zajmujące się eksploatacją urządzeń, instalacji i sieci (Dz. U. z 2003, nr 89, poz. 828 z </w:t>
      </w:r>
      <w:proofErr w:type="spellStart"/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>późn</w:t>
      </w:r>
      <w:proofErr w:type="spellEnd"/>
      <w:r w:rsidRPr="004126D8">
        <w:rPr>
          <w:rFonts w:ascii="Century Gothic" w:hAnsi="Century Gothic" w:cs="Arial"/>
          <w:bCs/>
          <w:iCs/>
          <w:sz w:val="20"/>
          <w:szCs w:val="20"/>
          <w:lang w:eastAsia="ar-SA"/>
        </w:rPr>
        <w:t>. zm.),</w:t>
      </w:r>
    </w:p>
    <w:p w14:paraId="31F7A4CD" w14:textId="74875D76" w:rsidR="00E75133" w:rsidRPr="00E75133" w:rsidRDefault="00E75133" w:rsidP="00E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E75133">
        <w:rPr>
          <w:rFonts w:ascii="Century Gothic" w:hAnsi="Century Gothic" w:cs="Century Gothic"/>
          <w:sz w:val="20"/>
          <w:szCs w:val="20"/>
        </w:rPr>
        <w:t xml:space="preserve">osobami zdolnymi do wykonania Zamówienia, które będą uczestniczyć w wykonaniu Zamówienia, posiadającymi niezbędne kwalifikacje do jego wykonania, w tym </w:t>
      </w:r>
      <w:r w:rsidRPr="00E75133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co najmniej jedną (1)</w:t>
      </w:r>
      <w:r w:rsidRPr="00E75133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osobą posiadającą:</w:t>
      </w:r>
    </w:p>
    <w:p w14:paraId="047A2425" w14:textId="77777777" w:rsidR="00E75133" w:rsidRPr="00142CD5" w:rsidRDefault="00E75133" w:rsidP="00E75133">
      <w:pPr>
        <w:numPr>
          <w:ilvl w:val="0"/>
          <w:numId w:val="17"/>
        </w:numPr>
        <w:spacing w:after="200" w:line="360" w:lineRule="auto"/>
        <w:ind w:left="1560"/>
        <w:jc w:val="both"/>
        <w:rPr>
          <w:rFonts w:ascii="Century Gothic" w:hAnsi="Century Gothic" w:cs="Arial"/>
          <w:bCs/>
          <w:iCs/>
          <w:sz w:val="20"/>
          <w:szCs w:val="20"/>
          <w:lang w:eastAsia="ar-SA"/>
        </w:rPr>
      </w:pPr>
      <w:r w:rsidRPr="00142CD5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Świadectwo kwalifikacji dla dozoru </w:t>
      </w:r>
      <w:r w:rsidRPr="00142CD5">
        <w:rPr>
          <w:rFonts w:ascii="Century Gothic" w:hAnsi="Century Gothic" w:cs="Arial"/>
          <w:b/>
          <w:bCs/>
          <w:iCs/>
          <w:sz w:val="20"/>
          <w:szCs w:val="20"/>
          <w:lang w:eastAsia="ar-SA"/>
        </w:rPr>
        <w:t>Grupa 3</w:t>
      </w:r>
      <w:r w:rsidRPr="00142CD5">
        <w:rPr>
          <w:rFonts w:ascii="Century Gothic" w:hAnsi="Century Gothic" w:cs="Arial"/>
          <w:bCs/>
          <w:iCs/>
          <w:sz w:val="20"/>
          <w:szCs w:val="20"/>
          <w:lang w:eastAsia="ar-SA"/>
        </w:rPr>
        <w:t xml:space="preserve"> pkt. 4, 5, 6 i 7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</w:t>
      </w:r>
      <w:proofErr w:type="spellStart"/>
      <w:r w:rsidRPr="00142CD5">
        <w:rPr>
          <w:rFonts w:ascii="Century Gothic" w:hAnsi="Century Gothic" w:cs="Arial"/>
          <w:bCs/>
          <w:iCs/>
          <w:sz w:val="20"/>
          <w:szCs w:val="20"/>
          <w:lang w:eastAsia="ar-SA"/>
        </w:rPr>
        <w:t>późn</w:t>
      </w:r>
      <w:proofErr w:type="spellEnd"/>
      <w:r w:rsidRPr="00142CD5">
        <w:rPr>
          <w:rFonts w:ascii="Century Gothic" w:hAnsi="Century Gothic" w:cs="Arial"/>
          <w:bCs/>
          <w:iCs/>
          <w:sz w:val="20"/>
          <w:szCs w:val="20"/>
          <w:lang w:eastAsia="ar-SA"/>
        </w:rPr>
        <w:t>. zm.),</w:t>
      </w:r>
    </w:p>
    <w:p w14:paraId="5CC9407C" w14:textId="77777777" w:rsidR="00E75133" w:rsidRDefault="00E75133" w:rsidP="00E75133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FBBB2DC" w14:textId="3ED0E06C" w:rsidR="00E75133" w:rsidRPr="00E6451A" w:rsidRDefault="00E75133" w:rsidP="00E75133">
      <w:pPr>
        <w:pStyle w:val="Akapitzlist"/>
        <w:spacing w:line="360" w:lineRule="auto"/>
        <w:ind w:left="567"/>
        <w:jc w:val="both"/>
        <w:rPr>
          <w:rFonts w:ascii="Century Gothic" w:hAnsi="Century Gothic" w:cs="Arial"/>
          <w:b/>
          <w:bCs/>
          <w:iCs/>
          <w:sz w:val="20"/>
          <w:szCs w:val="20"/>
        </w:rPr>
      </w:pPr>
      <w:r w:rsidRPr="00E6451A">
        <w:rPr>
          <w:rFonts w:ascii="Century Gothic" w:hAnsi="Century Gothic" w:cs="Arial"/>
          <w:b/>
          <w:bCs/>
          <w:iCs/>
          <w:sz w:val="20"/>
          <w:szCs w:val="20"/>
        </w:rPr>
        <w:t xml:space="preserve">Zamawiający dopuszcza dysponowanie minimum 2 osobami z których każda będzie posiadała uprawnienia o których mowa w pkt. </w:t>
      </w:r>
      <w:r>
        <w:rPr>
          <w:rFonts w:ascii="Century Gothic" w:hAnsi="Century Gothic" w:cs="Arial"/>
          <w:b/>
          <w:bCs/>
          <w:iCs/>
          <w:sz w:val="20"/>
          <w:szCs w:val="20"/>
        </w:rPr>
        <w:t>1</w:t>
      </w:r>
      <w:r w:rsidRPr="00E6451A">
        <w:rPr>
          <w:rFonts w:ascii="Century Gothic" w:hAnsi="Century Gothic" w:cs="Arial"/>
          <w:b/>
          <w:bCs/>
          <w:iCs/>
          <w:sz w:val="20"/>
          <w:szCs w:val="20"/>
        </w:rPr>
        <w:t xml:space="preserve">) do </w:t>
      </w:r>
      <w:r>
        <w:rPr>
          <w:rFonts w:ascii="Century Gothic" w:hAnsi="Century Gothic" w:cs="Arial"/>
          <w:b/>
          <w:bCs/>
          <w:iCs/>
          <w:sz w:val="20"/>
          <w:szCs w:val="20"/>
        </w:rPr>
        <w:t>7</w:t>
      </w:r>
      <w:r w:rsidRPr="00E6451A">
        <w:rPr>
          <w:rFonts w:ascii="Century Gothic" w:hAnsi="Century Gothic" w:cs="Arial"/>
          <w:b/>
          <w:bCs/>
          <w:iCs/>
          <w:sz w:val="20"/>
          <w:szCs w:val="20"/>
        </w:rPr>
        <w:t>) powyżej.</w:t>
      </w:r>
    </w:p>
    <w:p w14:paraId="4EC96548" w14:textId="77777777" w:rsidR="00E75133" w:rsidRPr="00E6451A" w:rsidRDefault="00E75133" w:rsidP="00E75133">
      <w:pPr>
        <w:pStyle w:val="Akapitzlist"/>
        <w:spacing w:line="360" w:lineRule="auto"/>
        <w:ind w:left="567"/>
        <w:jc w:val="both"/>
        <w:rPr>
          <w:rFonts w:ascii="Century Gothic" w:hAnsi="Century Gothic" w:cs="Arial"/>
          <w:b/>
          <w:bCs/>
          <w:iCs/>
          <w:sz w:val="20"/>
          <w:szCs w:val="20"/>
          <w:u w:val="single"/>
        </w:rPr>
      </w:pPr>
      <w:r w:rsidRPr="00E6451A">
        <w:rPr>
          <w:rFonts w:ascii="Century Gothic" w:hAnsi="Century Gothic" w:cs="Arial"/>
          <w:b/>
          <w:bCs/>
          <w:iCs/>
          <w:sz w:val="20"/>
          <w:szCs w:val="20"/>
          <w:u w:val="single"/>
        </w:rPr>
        <w:t>UWAGA:</w:t>
      </w:r>
    </w:p>
    <w:p w14:paraId="1F3F6050" w14:textId="1BBE568B" w:rsidR="00E75133" w:rsidRPr="00E6451A" w:rsidRDefault="00E75133" w:rsidP="00E75133">
      <w:pPr>
        <w:pStyle w:val="Akapitzlist"/>
        <w:spacing w:line="360" w:lineRule="auto"/>
        <w:ind w:left="567"/>
        <w:jc w:val="both"/>
        <w:rPr>
          <w:rFonts w:ascii="Century Gothic" w:hAnsi="Century Gothic" w:cs="Arial"/>
          <w:b/>
          <w:bCs/>
          <w:iCs/>
          <w:sz w:val="20"/>
          <w:szCs w:val="20"/>
        </w:rPr>
      </w:pPr>
      <w:r w:rsidRPr="00E6451A">
        <w:rPr>
          <w:rFonts w:ascii="Century Gothic" w:hAnsi="Century Gothic" w:cs="Arial"/>
          <w:b/>
          <w:bCs/>
          <w:iCs/>
          <w:sz w:val="20"/>
          <w:szCs w:val="20"/>
        </w:rPr>
        <w:t xml:space="preserve">Osoby wymienione w pkt. </w:t>
      </w:r>
      <w:r>
        <w:rPr>
          <w:rFonts w:ascii="Century Gothic" w:hAnsi="Century Gothic" w:cs="Arial"/>
          <w:b/>
          <w:bCs/>
          <w:iCs/>
          <w:sz w:val="20"/>
          <w:szCs w:val="20"/>
        </w:rPr>
        <w:t>1</w:t>
      </w:r>
      <w:r w:rsidRPr="008A0468">
        <w:rPr>
          <w:rFonts w:ascii="Century Gothic" w:hAnsi="Century Gothic" w:cs="Arial"/>
          <w:b/>
          <w:bCs/>
          <w:iCs/>
          <w:sz w:val="20"/>
          <w:szCs w:val="20"/>
        </w:rPr>
        <w:t xml:space="preserve">) do </w:t>
      </w:r>
      <w:r>
        <w:rPr>
          <w:rFonts w:ascii="Century Gothic" w:hAnsi="Century Gothic" w:cs="Arial"/>
          <w:b/>
          <w:bCs/>
          <w:iCs/>
          <w:sz w:val="20"/>
          <w:szCs w:val="20"/>
        </w:rPr>
        <w:t>7</w:t>
      </w:r>
      <w:r w:rsidRPr="008A0468">
        <w:rPr>
          <w:rFonts w:ascii="Century Gothic" w:hAnsi="Century Gothic" w:cs="Arial"/>
          <w:b/>
          <w:bCs/>
          <w:iCs/>
          <w:sz w:val="20"/>
          <w:szCs w:val="20"/>
        </w:rPr>
        <w:t xml:space="preserve">) </w:t>
      </w:r>
      <w:r w:rsidRPr="00E6451A">
        <w:rPr>
          <w:rFonts w:ascii="Century Gothic" w:hAnsi="Century Gothic" w:cs="Arial"/>
          <w:b/>
          <w:bCs/>
          <w:iCs/>
          <w:sz w:val="20"/>
          <w:szCs w:val="20"/>
        </w:rPr>
        <w:t xml:space="preserve"> muszą być w każdej chwili dostępne do pracy na terytorium RP objętym obszarem działania GAZ-SYSTEM S. A. Oddział w Gdańsku. </w:t>
      </w:r>
    </w:p>
    <w:p w14:paraId="0C17219C" w14:textId="77777777" w:rsidR="009B639D" w:rsidRDefault="009B639D" w:rsidP="00B52E77">
      <w:pPr>
        <w:pStyle w:val="Bezodstpw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D89F328" w14:textId="77777777" w:rsidR="004E59A3" w:rsidRPr="004E59A3" w:rsidRDefault="004E59A3" w:rsidP="00ED19C2">
      <w:pPr>
        <w:pStyle w:val="Bezodstpw"/>
        <w:spacing w:line="360" w:lineRule="auto"/>
        <w:jc w:val="both"/>
        <w:rPr>
          <w:rFonts w:ascii="Century Gothic" w:hAnsi="Century Gothic" w:cs="Arial"/>
          <w:sz w:val="18"/>
          <w:szCs w:val="18"/>
          <w:lang w:eastAsia="ar-SA"/>
        </w:rPr>
      </w:pPr>
    </w:p>
    <w:p w14:paraId="4BDD015B" w14:textId="77777777" w:rsidR="00712904" w:rsidRPr="00EE64B4" w:rsidRDefault="00712904" w:rsidP="00EE64B4">
      <w:pPr>
        <w:pStyle w:val="Bezodstpw"/>
        <w:spacing w:line="36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2E7805" w:rsidRPr="00104071" w14:paraId="22F76D80" w14:textId="77777777" w:rsidTr="00B964F0">
        <w:tc>
          <w:tcPr>
            <w:tcW w:w="4608" w:type="dxa"/>
          </w:tcPr>
          <w:p w14:paraId="55339CDB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6"/>
                <w:szCs w:val="16"/>
              </w:rPr>
            </w:pPr>
          </w:p>
          <w:p w14:paraId="3815559A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  <w:r w:rsidRPr="00104071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104071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2581B8D5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</w:p>
          <w:p w14:paraId="7C9C8C95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6"/>
                <w:szCs w:val="16"/>
              </w:rPr>
            </w:pPr>
            <w:r w:rsidRPr="00104071">
              <w:rPr>
                <w:rFonts w:ascii="Century Gothic" w:hAnsi="Century Gothic"/>
                <w:sz w:val="16"/>
                <w:szCs w:val="16"/>
              </w:rPr>
              <w:t xml:space="preserve">        ………………………………………………………….</w:t>
            </w:r>
          </w:p>
          <w:p w14:paraId="1CCA1BBA" w14:textId="77777777" w:rsidR="002E7805" w:rsidRPr="00712904" w:rsidRDefault="002E7805" w:rsidP="00B964F0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12904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</w:t>
            </w:r>
            <w:proofErr w:type="spellStart"/>
            <w:r w:rsidRPr="00712904">
              <w:rPr>
                <w:rFonts w:ascii="Century Gothic" w:hAnsi="Century Gothic"/>
                <w:i/>
                <w:sz w:val="16"/>
                <w:szCs w:val="16"/>
              </w:rPr>
              <w:t>ych</w:t>
            </w:r>
            <w:proofErr w:type="spellEnd"/>
            <w:r w:rsidRPr="00712904">
              <w:rPr>
                <w:rFonts w:ascii="Century Gothic" w:hAnsi="Century Gothic"/>
                <w:i/>
                <w:sz w:val="16"/>
                <w:szCs w:val="16"/>
              </w:rPr>
              <w:t xml:space="preserve"> do reprezentowania oferenta</w:t>
            </w:r>
          </w:p>
          <w:p w14:paraId="1096821E" w14:textId="77777777" w:rsidR="002E7805" w:rsidRPr="00712904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712904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  <w:p w14:paraId="790A80AD" w14:textId="77777777" w:rsidR="002E7805" w:rsidRPr="00104071" w:rsidRDefault="002E7805" w:rsidP="00B964F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</w:p>
        </w:tc>
      </w:tr>
    </w:tbl>
    <w:p w14:paraId="581EAAE6" w14:textId="6B3D1AFA" w:rsidR="00A4462D" w:rsidRDefault="00A4462D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p w14:paraId="2240E02F" w14:textId="77777777" w:rsidR="00712904" w:rsidRDefault="00712904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p w14:paraId="311B91DA" w14:textId="77777777" w:rsidR="002E7805" w:rsidRPr="00686B44" w:rsidRDefault="002E7805" w:rsidP="00EE64B4">
      <w:pPr>
        <w:pStyle w:val="Bezodstpw"/>
        <w:spacing w:line="360" w:lineRule="auto"/>
        <w:jc w:val="both"/>
        <w:rPr>
          <w:rFonts w:ascii="Century Gothic" w:hAnsi="Century Gothic"/>
          <w:b/>
          <w:sz w:val="18"/>
          <w:szCs w:val="18"/>
        </w:rPr>
      </w:pPr>
    </w:p>
    <w:sectPr w:rsidR="002E7805" w:rsidRPr="00686B44" w:rsidSect="009D12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21" w:right="991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5A01" w14:textId="77777777" w:rsidR="00D1048B" w:rsidRDefault="00D1048B">
      <w:r>
        <w:separator/>
      </w:r>
    </w:p>
  </w:endnote>
  <w:endnote w:type="continuationSeparator" w:id="0">
    <w:p w14:paraId="25FCD095" w14:textId="77777777" w:rsidR="00D1048B" w:rsidRDefault="00D1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CA58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EE6A75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1E2B5" w14:textId="756FA5B3" w:rsidR="002772A3" w:rsidRDefault="002772A3" w:rsidP="002772A3">
    <w:pPr>
      <w:pStyle w:val="Stopka"/>
      <w:pBdr>
        <w:top w:val="single" w:sz="4" w:space="1" w:color="auto"/>
      </w:pBdr>
      <w:jc w:val="center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Gdańsk, 202</w:t>
    </w:r>
    <w:r w:rsidR="00E75133">
      <w:rPr>
        <w:rFonts w:ascii="Century Gothic" w:hAnsi="Century Gothic"/>
        <w:sz w:val="16"/>
        <w:szCs w:val="16"/>
      </w:rPr>
      <w:t>2</w:t>
    </w:r>
    <w:r w:rsidR="00B60C5E"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sz w:val="16"/>
        <w:szCs w:val="16"/>
      </w:rPr>
      <w:t>r.</w:t>
    </w:r>
  </w:p>
  <w:p w14:paraId="1F1C935F" w14:textId="7AF7C0BB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C1A7" w14:textId="77777777" w:rsidR="00D1048B" w:rsidRDefault="00D1048B">
      <w:r>
        <w:separator/>
      </w:r>
    </w:p>
  </w:footnote>
  <w:footnote w:type="continuationSeparator" w:id="0">
    <w:p w14:paraId="48B1023E" w14:textId="77777777" w:rsidR="00D1048B" w:rsidRDefault="00D1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FCDB" w14:textId="77777777" w:rsidR="004526F9" w:rsidRDefault="004526F9" w:rsidP="00A83F1F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A35DECA" w14:textId="56C3064E" w:rsidR="00B60C5E" w:rsidRDefault="00B60C5E" w:rsidP="00B60C5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75133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do SIWZ</w:t>
    </w:r>
    <w:bookmarkEnd w:id="1"/>
  </w:p>
  <w:p w14:paraId="4F1D34F8" w14:textId="2E85DCC5" w:rsidR="00B60C5E" w:rsidRPr="00D24E53" w:rsidRDefault="00B60C5E" w:rsidP="00B60C5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Potencjał osobowy</w:t>
    </w:r>
  </w:p>
  <w:p w14:paraId="3F8D61FE" w14:textId="774778A4" w:rsidR="009D51B7" w:rsidRPr="008122CC" w:rsidRDefault="009D51B7" w:rsidP="0099603F">
    <w:pPr>
      <w:pStyle w:val="Nagwek"/>
      <w:jc w:val="center"/>
      <w:rPr>
        <w:rFonts w:ascii="Century Gothic" w:hAnsi="Century Gothic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56ED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9097D38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4C158CE2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71CA9523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E6907A5"/>
    <w:multiLevelType w:val="hybridMultilevel"/>
    <w:tmpl w:val="0C98A04A"/>
    <w:lvl w:ilvl="0" w:tplc="88BE5284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7D47"/>
    <w:multiLevelType w:val="hybridMultilevel"/>
    <w:tmpl w:val="6D7A6B80"/>
    <w:lvl w:ilvl="0" w:tplc="A72A62F2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3996066"/>
    <w:multiLevelType w:val="hybridMultilevel"/>
    <w:tmpl w:val="6D7A6B80"/>
    <w:lvl w:ilvl="0" w:tplc="FFFFFFFF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58515F9"/>
    <w:multiLevelType w:val="hybridMultilevel"/>
    <w:tmpl w:val="7C12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D5950"/>
    <w:multiLevelType w:val="hybridMultilevel"/>
    <w:tmpl w:val="47D8938E"/>
    <w:lvl w:ilvl="0" w:tplc="6562B8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F0106"/>
    <w:multiLevelType w:val="hybridMultilevel"/>
    <w:tmpl w:val="C3E4B3D0"/>
    <w:lvl w:ilvl="0" w:tplc="CCB861F0">
      <w:start w:val="1"/>
      <w:numFmt w:val="lowerLetter"/>
      <w:lvlText w:val="%1)"/>
      <w:lvlJc w:val="right"/>
      <w:pPr>
        <w:ind w:left="720" w:hanging="360"/>
      </w:pPr>
      <w:rPr>
        <w:rFonts w:ascii="Century Gothic" w:eastAsia="Times New Roman" w:hAnsi="Century Gothic" w:cs="Century Gothi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E35AC"/>
    <w:multiLevelType w:val="hybridMultilevel"/>
    <w:tmpl w:val="6D7A6B80"/>
    <w:lvl w:ilvl="0" w:tplc="FFFFFFFF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43473DD8"/>
    <w:multiLevelType w:val="hybridMultilevel"/>
    <w:tmpl w:val="8236EA76"/>
    <w:lvl w:ilvl="0" w:tplc="3C308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77658A"/>
    <w:multiLevelType w:val="hybridMultilevel"/>
    <w:tmpl w:val="1780D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D0082"/>
    <w:multiLevelType w:val="hybridMultilevel"/>
    <w:tmpl w:val="A260D4A2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C0E24F94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Century Gothic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 w15:restartNumberingAfterBreak="0">
    <w:nsid w:val="51EB7953"/>
    <w:multiLevelType w:val="hybridMultilevel"/>
    <w:tmpl w:val="EB3A9218"/>
    <w:lvl w:ilvl="0" w:tplc="5FD85900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56CF1707"/>
    <w:multiLevelType w:val="hybridMultilevel"/>
    <w:tmpl w:val="5A886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D62AD"/>
    <w:multiLevelType w:val="hybridMultilevel"/>
    <w:tmpl w:val="C6F40FBA"/>
    <w:lvl w:ilvl="0" w:tplc="CDC8F7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FC5020"/>
    <w:multiLevelType w:val="hybridMultilevel"/>
    <w:tmpl w:val="2AD47840"/>
    <w:lvl w:ilvl="0" w:tplc="6FC69C26">
      <w:start w:val="1"/>
      <w:numFmt w:val="lowerLetter"/>
      <w:lvlText w:val="%1)"/>
      <w:lvlJc w:val="left"/>
      <w:pPr>
        <w:ind w:left="2138" w:hanging="360"/>
      </w:pPr>
      <w:rPr>
        <w:rFonts w:ascii="Century Gothic" w:eastAsia="Times New Roman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4708E"/>
    <w:multiLevelType w:val="hybridMultilevel"/>
    <w:tmpl w:val="97C6F540"/>
    <w:lvl w:ilvl="0" w:tplc="A5E83250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745C50AA"/>
    <w:multiLevelType w:val="hybridMultilevel"/>
    <w:tmpl w:val="B6185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F4A66"/>
    <w:multiLevelType w:val="hybridMultilevel"/>
    <w:tmpl w:val="A9EE9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633986">
    <w:abstractNumId w:val="18"/>
  </w:num>
  <w:num w:numId="2" w16cid:durableId="344749541">
    <w:abstractNumId w:val="10"/>
  </w:num>
  <w:num w:numId="3" w16cid:durableId="616909759">
    <w:abstractNumId w:val="14"/>
  </w:num>
  <w:num w:numId="4" w16cid:durableId="1054545238">
    <w:abstractNumId w:val="16"/>
  </w:num>
  <w:num w:numId="5" w16cid:durableId="477764645">
    <w:abstractNumId w:val="6"/>
  </w:num>
  <w:num w:numId="6" w16cid:durableId="1171022271">
    <w:abstractNumId w:val="4"/>
  </w:num>
  <w:num w:numId="7" w16cid:durableId="1726102875">
    <w:abstractNumId w:val="12"/>
  </w:num>
  <w:num w:numId="8" w16cid:durableId="905602174">
    <w:abstractNumId w:val="13"/>
  </w:num>
  <w:num w:numId="9" w16cid:durableId="1989430201">
    <w:abstractNumId w:val="5"/>
  </w:num>
  <w:num w:numId="10" w16cid:durableId="883760453">
    <w:abstractNumId w:val="9"/>
  </w:num>
  <w:num w:numId="11" w16cid:durableId="416832257">
    <w:abstractNumId w:val="8"/>
  </w:num>
  <w:num w:numId="12" w16cid:durableId="229267831">
    <w:abstractNumId w:val="11"/>
  </w:num>
  <w:num w:numId="13" w16cid:durableId="411049243">
    <w:abstractNumId w:val="2"/>
  </w:num>
  <w:num w:numId="14" w16cid:durableId="1709186526">
    <w:abstractNumId w:val="15"/>
  </w:num>
  <w:num w:numId="15" w16cid:durableId="263389239">
    <w:abstractNumId w:val="1"/>
  </w:num>
  <w:num w:numId="16" w16cid:durableId="1449737235">
    <w:abstractNumId w:val="3"/>
  </w:num>
  <w:num w:numId="17" w16cid:durableId="1736852378">
    <w:abstractNumId w:val="7"/>
  </w:num>
  <w:num w:numId="18" w16cid:durableId="1939018971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03479"/>
    <w:rsid w:val="00017492"/>
    <w:rsid w:val="00021108"/>
    <w:rsid w:val="00022B14"/>
    <w:rsid w:val="00036C4D"/>
    <w:rsid w:val="00041A35"/>
    <w:rsid w:val="00066A3D"/>
    <w:rsid w:val="00073F7F"/>
    <w:rsid w:val="0007732E"/>
    <w:rsid w:val="00077434"/>
    <w:rsid w:val="00077CAA"/>
    <w:rsid w:val="0008518B"/>
    <w:rsid w:val="000871DD"/>
    <w:rsid w:val="000933A9"/>
    <w:rsid w:val="00093A57"/>
    <w:rsid w:val="000A7F34"/>
    <w:rsid w:val="000D5F24"/>
    <w:rsid w:val="000E494B"/>
    <w:rsid w:val="000F6B82"/>
    <w:rsid w:val="00103B9E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63AEF"/>
    <w:rsid w:val="00172CD1"/>
    <w:rsid w:val="00177B72"/>
    <w:rsid w:val="00187101"/>
    <w:rsid w:val="00195BEE"/>
    <w:rsid w:val="0019720F"/>
    <w:rsid w:val="001A0275"/>
    <w:rsid w:val="001C665F"/>
    <w:rsid w:val="001C7635"/>
    <w:rsid w:val="001E3D71"/>
    <w:rsid w:val="001E4B1F"/>
    <w:rsid w:val="001E52E7"/>
    <w:rsid w:val="001E5DCA"/>
    <w:rsid w:val="00204C2B"/>
    <w:rsid w:val="00212E47"/>
    <w:rsid w:val="00222AB5"/>
    <w:rsid w:val="002305CE"/>
    <w:rsid w:val="00230971"/>
    <w:rsid w:val="002349F4"/>
    <w:rsid w:val="002418EE"/>
    <w:rsid w:val="00244DD0"/>
    <w:rsid w:val="00246EAD"/>
    <w:rsid w:val="00263847"/>
    <w:rsid w:val="00271908"/>
    <w:rsid w:val="002772A3"/>
    <w:rsid w:val="0027772F"/>
    <w:rsid w:val="00293FFA"/>
    <w:rsid w:val="00297C06"/>
    <w:rsid w:val="002A01F9"/>
    <w:rsid w:val="002A19EC"/>
    <w:rsid w:val="002B10CB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7805"/>
    <w:rsid w:val="002F41DE"/>
    <w:rsid w:val="002F6086"/>
    <w:rsid w:val="003133CB"/>
    <w:rsid w:val="00336EFA"/>
    <w:rsid w:val="00362193"/>
    <w:rsid w:val="00362C64"/>
    <w:rsid w:val="0036422C"/>
    <w:rsid w:val="003700D1"/>
    <w:rsid w:val="0037610F"/>
    <w:rsid w:val="00376E75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E75EF"/>
    <w:rsid w:val="003F0CDD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07DD"/>
    <w:rsid w:val="004337C2"/>
    <w:rsid w:val="00433BB0"/>
    <w:rsid w:val="0044044B"/>
    <w:rsid w:val="0044705F"/>
    <w:rsid w:val="004526F9"/>
    <w:rsid w:val="004534BA"/>
    <w:rsid w:val="004539A9"/>
    <w:rsid w:val="00460C24"/>
    <w:rsid w:val="00461506"/>
    <w:rsid w:val="00477B2C"/>
    <w:rsid w:val="00485DA2"/>
    <w:rsid w:val="00486F98"/>
    <w:rsid w:val="004877D3"/>
    <w:rsid w:val="00496A82"/>
    <w:rsid w:val="004A3E58"/>
    <w:rsid w:val="004A5B66"/>
    <w:rsid w:val="004B11DB"/>
    <w:rsid w:val="004B5E24"/>
    <w:rsid w:val="004B5EA0"/>
    <w:rsid w:val="004C10B7"/>
    <w:rsid w:val="004C66DC"/>
    <w:rsid w:val="004D34B0"/>
    <w:rsid w:val="004E0387"/>
    <w:rsid w:val="004E06C2"/>
    <w:rsid w:val="004E45E3"/>
    <w:rsid w:val="004E59A3"/>
    <w:rsid w:val="004E5E8C"/>
    <w:rsid w:val="004F4254"/>
    <w:rsid w:val="00500C5A"/>
    <w:rsid w:val="00501160"/>
    <w:rsid w:val="00506727"/>
    <w:rsid w:val="00510F40"/>
    <w:rsid w:val="00513338"/>
    <w:rsid w:val="00516BC7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449C"/>
    <w:rsid w:val="00564FA2"/>
    <w:rsid w:val="00566233"/>
    <w:rsid w:val="00566E45"/>
    <w:rsid w:val="00581D3E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B2CF2"/>
    <w:rsid w:val="005D3DED"/>
    <w:rsid w:val="005E195B"/>
    <w:rsid w:val="005E5C92"/>
    <w:rsid w:val="005E5D57"/>
    <w:rsid w:val="005F2663"/>
    <w:rsid w:val="005F7198"/>
    <w:rsid w:val="005F76C3"/>
    <w:rsid w:val="006061DB"/>
    <w:rsid w:val="006108AB"/>
    <w:rsid w:val="006128C9"/>
    <w:rsid w:val="006155A8"/>
    <w:rsid w:val="006327F6"/>
    <w:rsid w:val="00642851"/>
    <w:rsid w:val="00644B0E"/>
    <w:rsid w:val="00646282"/>
    <w:rsid w:val="006706E4"/>
    <w:rsid w:val="00671A33"/>
    <w:rsid w:val="00680434"/>
    <w:rsid w:val="00686B44"/>
    <w:rsid w:val="00691F08"/>
    <w:rsid w:val="006A1715"/>
    <w:rsid w:val="006B4454"/>
    <w:rsid w:val="006B4751"/>
    <w:rsid w:val="006B64C0"/>
    <w:rsid w:val="006C1E10"/>
    <w:rsid w:val="006C3560"/>
    <w:rsid w:val="006C5D20"/>
    <w:rsid w:val="006D0034"/>
    <w:rsid w:val="006D19F1"/>
    <w:rsid w:val="006D2899"/>
    <w:rsid w:val="006D2C5C"/>
    <w:rsid w:val="00701D83"/>
    <w:rsid w:val="0070304E"/>
    <w:rsid w:val="007034D7"/>
    <w:rsid w:val="007064B6"/>
    <w:rsid w:val="00712904"/>
    <w:rsid w:val="007176DD"/>
    <w:rsid w:val="007213AD"/>
    <w:rsid w:val="007222FA"/>
    <w:rsid w:val="0072376F"/>
    <w:rsid w:val="00723EDB"/>
    <w:rsid w:val="00725CB6"/>
    <w:rsid w:val="007322DE"/>
    <w:rsid w:val="00741C1D"/>
    <w:rsid w:val="00741E7F"/>
    <w:rsid w:val="00745D58"/>
    <w:rsid w:val="00757B2B"/>
    <w:rsid w:val="00760E41"/>
    <w:rsid w:val="00762738"/>
    <w:rsid w:val="00771535"/>
    <w:rsid w:val="007743DE"/>
    <w:rsid w:val="00790214"/>
    <w:rsid w:val="007913FE"/>
    <w:rsid w:val="007959DD"/>
    <w:rsid w:val="007A01C6"/>
    <w:rsid w:val="007A1113"/>
    <w:rsid w:val="007A6BA5"/>
    <w:rsid w:val="007B2D0E"/>
    <w:rsid w:val="007B43A6"/>
    <w:rsid w:val="007B5344"/>
    <w:rsid w:val="007B7322"/>
    <w:rsid w:val="007C5BA3"/>
    <w:rsid w:val="007C5E5D"/>
    <w:rsid w:val="007C6CDC"/>
    <w:rsid w:val="007D4CA5"/>
    <w:rsid w:val="007D6AD6"/>
    <w:rsid w:val="007E07FB"/>
    <w:rsid w:val="007E11F7"/>
    <w:rsid w:val="007E3C0C"/>
    <w:rsid w:val="007F1FD9"/>
    <w:rsid w:val="007F3295"/>
    <w:rsid w:val="007F7CEF"/>
    <w:rsid w:val="00802B47"/>
    <w:rsid w:val="008031AA"/>
    <w:rsid w:val="00804515"/>
    <w:rsid w:val="00805481"/>
    <w:rsid w:val="008054B6"/>
    <w:rsid w:val="008122CC"/>
    <w:rsid w:val="008149AC"/>
    <w:rsid w:val="00826724"/>
    <w:rsid w:val="00841F85"/>
    <w:rsid w:val="008442B6"/>
    <w:rsid w:val="0085360D"/>
    <w:rsid w:val="0086436B"/>
    <w:rsid w:val="00865C2B"/>
    <w:rsid w:val="008677D8"/>
    <w:rsid w:val="008746F1"/>
    <w:rsid w:val="008759BB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325F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5C56"/>
    <w:rsid w:val="00920828"/>
    <w:rsid w:val="00922525"/>
    <w:rsid w:val="00925026"/>
    <w:rsid w:val="00925A6E"/>
    <w:rsid w:val="0093742C"/>
    <w:rsid w:val="009428E4"/>
    <w:rsid w:val="00942A46"/>
    <w:rsid w:val="0094619B"/>
    <w:rsid w:val="00951A9F"/>
    <w:rsid w:val="0095523B"/>
    <w:rsid w:val="00955E88"/>
    <w:rsid w:val="00982232"/>
    <w:rsid w:val="00982ED1"/>
    <w:rsid w:val="00985BEF"/>
    <w:rsid w:val="00986B1B"/>
    <w:rsid w:val="009913C9"/>
    <w:rsid w:val="00993528"/>
    <w:rsid w:val="0099603F"/>
    <w:rsid w:val="009A2089"/>
    <w:rsid w:val="009A283B"/>
    <w:rsid w:val="009B482A"/>
    <w:rsid w:val="009B49A2"/>
    <w:rsid w:val="009B5A2F"/>
    <w:rsid w:val="009B639D"/>
    <w:rsid w:val="009B64BC"/>
    <w:rsid w:val="009D128D"/>
    <w:rsid w:val="009D51B7"/>
    <w:rsid w:val="009E3839"/>
    <w:rsid w:val="009E68DA"/>
    <w:rsid w:val="009F0796"/>
    <w:rsid w:val="00A02761"/>
    <w:rsid w:val="00A0760F"/>
    <w:rsid w:val="00A104D3"/>
    <w:rsid w:val="00A10717"/>
    <w:rsid w:val="00A17C98"/>
    <w:rsid w:val="00A2285E"/>
    <w:rsid w:val="00A2339C"/>
    <w:rsid w:val="00A2595F"/>
    <w:rsid w:val="00A26665"/>
    <w:rsid w:val="00A30BCC"/>
    <w:rsid w:val="00A31C5E"/>
    <w:rsid w:val="00A33071"/>
    <w:rsid w:val="00A35958"/>
    <w:rsid w:val="00A36E14"/>
    <w:rsid w:val="00A40038"/>
    <w:rsid w:val="00A41A34"/>
    <w:rsid w:val="00A422ED"/>
    <w:rsid w:val="00A43AE2"/>
    <w:rsid w:val="00A4462D"/>
    <w:rsid w:val="00A4517E"/>
    <w:rsid w:val="00A51B6F"/>
    <w:rsid w:val="00A54923"/>
    <w:rsid w:val="00A71297"/>
    <w:rsid w:val="00A71592"/>
    <w:rsid w:val="00A71DCC"/>
    <w:rsid w:val="00A76023"/>
    <w:rsid w:val="00A83724"/>
    <w:rsid w:val="00A83F1F"/>
    <w:rsid w:val="00A87A18"/>
    <w:rsid w:val="00A91012"/>
    <w:rsid w:val="00A91189"/>
    <w:rsid w:val="00A917C6"/>
    <w:rsid w:val="00A94223"/>
    <w:rsid w:val="00A94232"/>
    <w:rsid w:val="00AA47F8"/>
    <w:rsid w:val="00AA792D"/>
    <w:rsid w:val="00AB1231"/>
    <w:rsid w:val="00AB2421"/>
    <w:rsid w:val="00AB50D4"/>
    <w:rsid w:val="00AB634C"/>
    <w:rsid w:val="00AD2818"/>
    <w:rsid w:val="00AD4657"/>
    <w:rsid w:val="00AE0924"/>
    <w:rsid w:val="00AF20E1"/>
    <w:rsid w:val="00AF40E3"/>
    <w:rsid w:val="00AF70B5"/>
    <w:rsid w:val="00B1518B"/>
    <w:rsid w:val="00B2391F"/>
    <w:rsid w:val="00B2517B"/>
    <w:rsid w:val="00B273E2"/>
    <w:rsid w:val="00B32CB3"/>
    <w:rsid w:val="00B33D54"/>
    <w:rsid w:val="00B34BF3"/>
    <w:rsid w:val="00B37BFC"/>
    <w:rsid w:val="00B432A8"/>
    <w:rsid w:val="00B44EC5"/>
    <w:rsid w:val="00B52E77"/>
    <w:rsid w:val="00B60C5E"/>
    <w:rsid w:val="00B66045"/>
    <w:rsid w:val="00B7182D"/>
    <w:rsid w:val="00B8134E"/>
    <w:rsid w:val="00B824C1"/>
    <w:rsid w:val="00B90902"/>
    <w:rsid w:val="00B92168"/>
    <w:rsid w:val="00B9487D"/>
    <w:rsid w:val="00B94C57"/>
    <w:rsid w:val="00BA7477"/>
    <w:rsid w:val="00BB13A2"/>
    <w:rsid w:val="00BB5700"/>
    <w:rsid w:val="00BB6BE6"/>
    <w:rsid w:val="00BC08E1"/>
    <w:rsid w:val="00BC396B"/>
    <w:rsid w:val="00BC6433"/>
    <w:rsid w:val="00BC7083"/>
    <w:rsid w:val="00BC7F7B"/>
    <w:rsid w:val="00BD28A7"/>
    <w:rsid w:val="00BE226A"/>
    <w:rsid w:val="00BE3517"/>
    <w:rsid w:val="00BE6C00"/>
    <w:rsid w:val="00C05E5D"/>
    <w:rsid w:val="00C16542"/>
    <w:rsid w:val="00C22009"/>
    <w:rsid w:val="00C22D04"/>
    <w:rsid w:val="00C22E08"/>
    <w:rsid w:val="00C24130"/>
    <w:rsid w:val="00C36715"/>
    <w:rsid w:val="00C50333"/>
    <w:rsid w:val="00C53289"/>
    <w:rsid w:val="00C538D9"/>
    <w:rsid w:val="00C605F3"/>
    <w:rsid w:val="00C641FD"/>
    <w:rsid w:val="00C65390"/>
    <w:rsid w:val="00C6569B"/>
    <w:rsid w:val="00C66FAC"/>
    <w:rsid w:val="00C76627"/>
    <w:rsid w:val="00C829F3"/>
    <w:rsid w:val="00C91A0A"/>
    <w:rsid w:val="00C96998"/>
    <w:rsid w:val="00CA01FB"/>
    <w:rsid w:val="00CA6F52"/>
    <w:rsid w:val="00CB6960"/>
    <w:rsid w:val="00CC6040"/>
    <w:rsid w:val="00CE6940"/>
    <w:rsid w:val="00CF196B"/>
    <w:rsid w:val="00CF4C5F"/>
    <w:rsid w:val="00CF51AA"/>
    <w:rsid w:val="00CF5E2F"/>
    <w:rsid w:val="00CF7FC8"/>
    <w:rsid w:val="00D1048B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66AD6"/>
    <w:rsid w:val="00D77672"/>
    <w:rsid w:val="00D81875"/>
    <w:rsid w:val="00D87BBD"/>
    <w:rsid w:val="00D94CA7"/>
    <w:rsid w:val="00D97DAA"/>
    <w:rsid w:val="00DA4709"/>
    <w:rsid w:val="00DA7299"/>
    <w:rsid w:val="00DC454D"/>
    <w:rsid w:val="00DE033E"/>
    <w:rsid w:val="00DE681A"/>
    <w:rsid w:val="00DE77E3"/>
    <w:rsid w:val="00DE7DAF"/>
    <w:rsid w:val="00DF431F"/>
    <w:rsid w:val="00E246A5"/>
    <w:rsid w:val="00E24D0C"/>
    <w:rsid w:val="00E32DD4"/>
    <w:rsid w:val="00E34B47"/>
    <w:rsid w:val="00E35733"/>
    <w:rsid w:val="00E417DB"/>
    <w:rsid w:val="00E47ED5"/>
    <w:rsid w:val="00E56357"/>
    <w:rsid w:val="00E62850"/>
    <w:rsid w:val="00E634A8"/>
    <w:rsid w:val="00E71F4F"/>
    <w:rsid w:val="00E75133"/>
    <w:rsid w:val="00E90873"/>
    <w:rsid w:val="00E91417"/>
    <w:rsid w:val="00E93079"/>
    <w:rsid w:val="00EA3C5E"/>
    <w:rsid w:val="00EA43E2"/>
    <w:rsid w:val="00EA57D7"/>
    <w:rsid w:val="00EB7CAC"/>
    <w:rsid w:val="00EC0D99"/>
    <w:rsid w:val="00EC3C3A"/>
    <w:rsid w:val="00EC5B65"/>
    <w:rsid w:val="00EC6F09"/>
    <w:rsid w:val="00ED19C2"/>
    <w:rsid w:val="00ED53B3"/>
    <w:rsid w:val="00ED7F83"/>
    <w:rsid w:val="00EE27AC"/>
    <w:rsid w:val="00EE481E"/>
    <w:rsid w:val="00EE64B4"/>
    <w:rsid w:val="00F17279"/>
    <w:rsid w:val="00F17B16"/>
    <w:rsid w:val="00F27ABA"/>
    <w:rsid w:val="00F307AC"/>
    <w:rsid w:val="00F3676F"/>
    <w:rsid w:val="00F437D1"/>
    <w:rsid w:val="00F445FD"/>
    <w:rsid w:val="00F50E7B"/>
    <w:rsid w:val="00F52188"/>
    <w:rsid w:val="00F52E74"/>
    <w:rsid w:val="00F60F5F"/>
    <w:rsid w:val="00F6105E"/>
    <w:rsid w:val="00F63A4C"/>
    <w:rsid w:val="00F647E6"/>
    <w:rsid w:val="00F71EB2"/>
    <w:rsid w:val="00F76A56"/>
    <w:rsid w:val="00F85DE9"/>
    <w:rsid w:val="00F96598"/>
    <w:rsid w:val="00F96E1C"/>
    <w:rsid w:val="00FA38D6"/>
    <w:rsid w:val="00FA447D"/>
    <w:rsid w:val="00FA57FD"/>
    <w:rsid w:val="00FB105F"/>
    <w:rsid w:val="00FB2408"/>
    <w:rsid w:val="00FB3A5B"/>
    <w:rsid w:val="00FB6AC2"/>
    <w:rsid w:val="00FC0505"/>
    <w:rsid w:val="00FC14C2"/>
    <w:rsid w:val="00FC1BE4"/>
    <w:rsid w:val="00FC4B1C"/>
    <w:rsid w:val="00FC5033"/>
    <w:rsid w:val="00FC6554"/>
    <w:rsid w:val="00FC7727"/>
    <w:rsid w:val="00FD0914"/>
    <w:rsid w:val="00FD314E"/>
    <w:rsid w:val="00FE0548"/>
    <w:rsid w:val="00FF078C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D775723"/>
  <w15:docId w15:val="{1F3DF3D0-FD8D-49F2-BDB4-A09702C3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7C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customStyle="1" w:styleId="WW8Num11z0">
    <w:name w:val="WW8Num11z0"/>
    <w:rsid w:val="00AB2421"/>
    <w:rPr>
      <w:rFonts w:ascii="Century Gothic" w:hAnsi="Century Gothic"/>
      <w:b/>
      <w:i w:val="0"/>
      <w:color w:val="auto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FC14C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FC14C2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1">
    <w:name w:val="Tekst treści + Pogrubienie1"/>
    <w:uiPriority w:val="99"/>
    <w:rsid w:val="00FC14C2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C14C2"/>
    <w:pPr>
      <w:widowControl w:val="0"/>
      <w:shd w:val="clear" w:color="auto" w:fill="FFFFFF"/>
      <w:spacing w:before="480" w:line="269" w:lineRule="exact"/>
    </w:pPr>
    <w:rPr>
      <w:rFonts w:ascii="Arial" w:hAnsi="Arial" w:cs="Arial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FC14C2"/>
    <w:pPr>
      <w:widowControl w:val="0"/>
      <w:shd w:val="clear" w:color="auto" w:fill="FFFFFF"/>
      <w:spacing w:line="269" w:lineRule="exact"/>
      <w:ind w:hanging="400"/>
      <w:jc w:val="both"/>
    </w:pPr>
    <w:rPr>
      <w:rFonts w:ascii="Arial" w:hAnsi="Arial" w:cs="Arial"/>
      <w:sz w:val="21"/>
      <w:szCs w:val="21"/>
    </w:rPr>
  </w:style>
  <w:style w:type="character" w:customStyle="1" w:styleId="StopkaZnak">
    <w:name w:val="Stopka Znak"/>
    <w:basedOn w:val="Domylnaczcionkaakapitu"/>
    <w:link w:val="Stopka"/>
    <w:rsid w:val="002772A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4A3E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3E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8087-DC1B-4EBA-93AD-AE6384E3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Jungfrau</dc:creator>
  <cp:lastModifiedBy>Romańska-Krefft Beata</cp:lastModifiedBy>
  <cp:revision>18</cp:revision>
  <cp:lastPrinted>2017-08-09T07:45:00Z</cp:lastPrinted>
  <dcterms:created xsi:type="dcterms:W3CDTF">2020-06-17T12:48:00Z</dcterms:created>
  <dcterms:modified xsi:type="dcterms:W3CDTF">2023-06-22T09:59:00Z</dcterms:modified>
</cp:coreProperties>
</file>