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722" w:tblpY="1"/>
        <w:tblOverlap w:val="never"/>
        <w:tblW w:w="15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748"/>
        <w:gridCol w:w="1235"/>
        <w:gridCol w:w="1800"/>
        <w:gridCol w:w="3240"/>
        <w:gridCol w:w="900"/>
        <w:gridCol w:w="3060"/>
      </w:tblGrid>
      <w:tr w:rsidR="00FB1BA2" w:rsidRPr="00D75825" w14:paraId="4E837DA0" w14:textId="77777777" w:rsidTr="00623022">
        <w:trPr>
          <w:trHeight w:hRule="exact" w:val="970"/>
        </w:trPr>
        <w:tc>
          <w:tcPr>
            <w:tcW w:w="567" w:type="dxa"/>
            <w:vAlign w:val="center"/>
          </w:tcPr>
          <w:p w14:paraId="77248D55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Cs/>
                <w:sz w:val="20"/>
                <w:szCs w:val="24"/>
                <w:lang w:eastAsia="pl-PL"/>
              </w:rPr>
            </w:pPr>
          </w:p>
          <w:p w14:paraId="504EDD5B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Cs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bCs/>
                <w:sz w:val="20"/>
                <w:szCs w:val="24"/>
                <w:lang w:eastAsia="pl-PL"/>
              </w:rPr>
              <w:t>Lp.</w:t>
            </w:r>
          </w:p>
          <w:p w14:paraId="7C8EC00D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4748" w:type="dxa"/>
            <w:vAlign w:val="center"/>
          </w:tcPr>
          <w:p w14:paraId="0B6AA451" w14:textId="77777777" w:rsidR="00FB1BA2" w:rsidRPr="0087465B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Cs/>
                <w:sz w:val="20"/>
                <w:szCs w:val="24"/>
                <w:lang w:eastAsia="pl-PL"/>
              </w:rPr>
            </w:pPr>
            <w:r w:rsidRPr="0087465B">
              <w:rPr>
                <w:rFonts w:ascii="Century Gothic" w:hAnsi="Century Gothic"/>
                <w:bCs/>
                <w:sz w:val="20"/>
                <w:szCs w:val="24"/>
                <w:lang w:eastAsia="pl-PL"/>
              </w:rPr>
              <w:t>Rodzaj badania nieniszczącego</w:t>
            </w:r>
          </w:p>
        </w:tc>
        <w:tc>
          <w:tcPr>
            <w:tcW w:w="1235" w:type="dxa"/>
            <w:vAlign w:val="center"/>
          </w:tcPr>
          <w:p w14:paraId="152E78FE" w14:textId="77777777" w:rsidR="00FB1BA2" w:rsidRPr="007E69B4" w:rsidRDefault="00FB1BA2" w:rsidP="009C3BBE">
            <w:pPr>
              <w:spacing w:after="0" w:line="240" w:lineRule="auto"/>
              <w:jc w:val="center"/>
              <w:rPr>
                <w:rFonts w:ascii="Century Gothic" w:hAnsi="Century Gothic"/>
                <w:bCs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bCs/>
                <w:sz w:val="20"/>
                <w:szCs w:val="24"/>
                <w:lang w:eastAsia="pl-PL"/>
              </w:rPr>
              <w:t>Jednostka miary</w:t>
            </w:r>
          </w:p>
        </w:tc>
        <w:tc>
          <w:tcPr>
            <w:tcW w:w="1800" w:type="dxa"/>
            <w:vAlign w:val="center"/>
          </w:tcPr>
          <w:p w14:paraId="32E45947" w14:textId="77777777" w:rsidR="00FB1BA2" w:rsidRPr="007E69B4" w:rsidRDefault="00FB1BA2" w:rsidP="009C3BBE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entury Gothic" w:hAnsi="Century Gothic"/>
                <w:bCs/>
                <w:sz w:val="20"/>
                <w:szCs w:val="24"/>
                <w:lang w:eastAsia="pl-PL"/>
              </w:rPr>
              <w:t>Grubość ścianki</w:t>
            </w:r>
            <w:r w:rsidR="001B24B7">
              <w:rPr>
                <w:rFonts w:ascii="Century Gothic" w:hAnsi="Century Gothic"/>
                <w:bCs/>
                <w:sz w:val="20"/>
                <w:szCs w:val="24"/>
                <w:lang w:eastAsia="pl-PL"/>
              </w:rPr>
              <w:t xml:space="preserve"> rury /króćca/ </w:t>
            </w:r>
            <w:proofErr w:type="spellStart"/>
            <w:r w:rsidR="001B24B7">
              <w:rPr>
                <w:rFonts w:ascii="Century Gothic" w:hAnsi="Century Gothic"/>
                <w:bCs/>
                <w:sz w:val="20"/>
                <w:szCs w:val="24"/>
                <w:lang w:eastAsia="pl-PL"/>
              </w:rPr>
              <w:t>fittingu</w:t>
            </w:r>
            <w:proofErr w:type="spellEnd"/>
            <w:r>
              <w:rPr>
                <w:rFonts w:ascii="Century Gothic" w:hAnsi="Century Gothic"/>
                <w:bCs/>
                <w:sz w:val="20"/>
                <w:szCs w:val="24"/>
                <w:lang w:eastAsia="pl-PL"/>
              </w:rPr>
              <w:t xml:space="preserve"> [mm]</w:t>
            </w:r>
          </w:p>
        </w:tc>
        <w:tc>
          <w:tcPr>
            <w:tcW w:w="3240" w:type="dxa"/>
          </w:tcPr>
          <w:p w14:paraId="7D41CAB0" w14:textId="77777777" w:rsidR="00FB1BA2" w:rsidRPr="007E69B4" w:rsidRDefault="00FB1BA2" w:rsidP="009C3BBE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</w:pPr>
          </w:p>
          <w:p w14:paraId="6009B03B" w14:textId="77777777" w:rsidR="00FB1BA2" w:rsidRPr="007E69B4" w:rsidRDefault="00FB1BA2" w:rsidP="009C3BBE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</w:pPr>
            <w:r w:rsidRPr="007E69B4"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  <w:t>Cena jednostkowa netto zł</w:t>
            </w:r>
          </w:p>
          <w:p w14:paraId="6EBAAFA8" w14:textId="77777777" w:rsidR="00FB1BA2" w:rsidRPr="007E69B4" w:rsidRDefault="00FB1BA2" w:rsidP="009C3BBE">
            <w:pPr>
              <w:spacing w:after="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  <w:lang w:eastAsia="pl-PL"/>
              </w:rPr>
            </w:pPr>
            <w:r w:rsidRPr="007E69B4">
              <w:rPr>
                <w:rFonts w:ascii="Century Gothic" w:hAnsi="Century Gothic"/>
                <w:bCs/>
                <w:sz w:val="18"/>
                <w:szCs w:val="18"/>
                <w:lang w:eastAsia="pl-PL"/>
              </w:rPr>
              <w:t>(zawierająca usługę, transport, materiały i pracę sprzętu)</w:t>
            </w:r>
          </w:p>
        </w:tc>
        <w:tc>
          <w:tcPr>
            <w:tcW w:w="900" w:type="dxa"/>
            <w:vAlign w:val="center"/>
          </w:tcPr>
          <w:p w14:paraId="0AF1B346" w14:textId="77777777" w:rsidR="00FB1BA2" w:rsidRPr="007E69B4" w:rsidRDefault="00FB1BA2" w:rsidP="00623022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3060" w:type="dxa"/>
            <w:vAlign w:val="center"/>
          </w:tcPr>
          <w:p w14:paraId="757745FD" w14:textId="77777777" w:rsidR="00FB1BA2" w:rsidRPr="007E69B4" w:rsidRDefault="00FB1BA2" w:rsidP="00623022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</w:pPr>
            <w:r w:rsidRPr="007E69B4"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  <w:t xml:space="preserve">Cena jednostkowa </w:t>
            </w:r>
            <w:r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  <w:t xml:space="preserve">brutto </w:t>
            </w:r>
            <w:r w:rsidRPr="007E69B4"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  <w:t>zł</w:t>
            </w:r>
          </w:p>
          <w:p w14:paraId="7BC4F8A3" w14:textId="77777777" w:rsidR="00FB1BA2" w:rsidRPr="007E69B4" w:rsidRDefault="00FB1BA2" w:rsidP="00623022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lang w:eastAsia="pl-PL"/>
              </w:rPr>
            </w:pPr>
            <w:r w:rsidRPr="007E69B4">
              <w:rPr>
                <w:rFonts w:ascii="Century Gothic" w:hAnsi="Century Gothic"/>
                <w:bCs/>
                <w:sz w:val="18"/>
                <w:szCs w:val="18"/>
                <w:lang w:eastAsia="pl-PL"/>
              </w:rPr>
              <w:t>(zawierająca usługę, transport, materiały i pracę sprzętu)</w:t>
            </w:r>
          </w:p>
        </w:tc>
      </w:tr>
      <w:tr w:rsidR="00FB1BA2" w:rsidRPr="00D75825" w14:paraId="4178D647" w14:textId="77777777" w:rsidTr="00DD1255">
        <w:trPr>
          <w:trHeight w:hRule="exact" w:val="73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5773912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69D52820" w14:textId="5C87875D" w:rsidR="00FB1BA2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spektrometrem iskrowym składu chemicznego PMI łącznie z pomiarem zawartości węgla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3171437F" w14:textId="76802B1F" w:rsidR="00FB1BA2" w:rsidRPr="007E69B4" w:rsidRDefault="008A2247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13719E1" w14:textId="77777777" w:rsidR="00FB1BA2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pl-PL"/>
              </w:rPr>
            </w:pPr>
            <w:r>
              <w:rPr>
                <w:rFonts w:ascii="Century Gothic" w:hAnsi="Century Gothic"/>
                <w:b/>
                <w:sz w:val="18"/>
                <w:szCs w:val="18"/>
                <w:lang w:eastAsia="pl-PL"/>
              </w:rPr>
              <w:t>---</w:t>
            </w:r>
          </w:p>
          <w:p w14:paraId="19E8B62A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0FA1328A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61CA456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03D946AC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pl-PL"/>
              </w:rPr>
            </w:pPr>
          </w:p>
        </w:tc>
      </w:tr>
      <w:tr w:rsidR="00FB1BA2" w:rsidRPr="00D75825" w14:paraId="60C66AD1" w14:textId="77777777" w:rsidTr="00512488">
        <w:trPr>
          <w:trHeight w:hRule="exact" w:val="454"/>
        </w:trPr>
        <w:tc>
          <w:tcPr>
            <w:tcW w:w="6550" w:type="dxa"/>
            <w:gridSpan w:val="3"/>
            <w:shd w:val="clear" w:color="auto" w:fill="D6E3BC" w:themeFill="accent3" w:themeFillTint="66"/>
            <w:vAlign w:val="center"/>
          </w:tcPr>
          <w:p w14:paraId="53C1388F" w14:textId="68FA174C" w:rsidR="00FB1BA2" w:rsidRPr="006152C2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</w:pPr>
            <w:r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>Suma poz. 1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C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1 – waga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2%</w:t>
            </w:r>
          </w:p>
        </w:tc>
        <w:tc>
          <w:tcPr>
            <w:tcW w:w="1800" w:type="dxa"/>
            <w:shd w:val="clear" w:color="auto" w:fill="D6E3BC" w:themeFill="accent3" w:themeFillTint="66"/>
          </w:tcPr>
          <w:p w14:paraId="36A3ACD4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shd w:val="clear" w:color="auto" w:fill="D6E3BC" w:themeFill="accent3" w:themeFillTint="66"/>
          </w:tcPr>
          <w:p w14:paraId="402A038D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shd w:val="clear" w:color="auto" w:fill="D6E3BC" w:themeFill="accent3" w:themeFillTint="66"/>
          </w:tcPr>
          <w:p w14:paraId="26D71D74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060" w:type="dxa"/>
            <w:shd w:val="clear" w:color="auto" w:fill="D6E3BC" w:themeFill="accent3" w:themeFillTint="66"/>
          </w:tcPr>
          <w:p w14:paraId="2591ADD4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pl-PL"/>
              </w:rPr>
            </w:pPr>
          </w:p>
        </w:tc>
      </w:tr>
      <w:tr w:rsidR="003C6306" w:rsidRPr="00D75825" w14:paraId="60FBBC55" w14:textId="77777777" w:rsidTr="00A07B47">
        <w:trPr>
          <w:trHeight w:hRule="exact" w:val="794"/>
        </w:trPr>
        <w:tc>
          <w:tcPr>
            <w:tcW w:w="567" w:type="dxa"/>
            <w:vAlign w:val="center"/>
          </w:tcPr>
          <w:p w14:paraId="36FCB4BC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4748" w:type="dxa"/>
            <w:vAlign w:val="center"/>
          </w:tcPr>
          <w:p w14:paraId="17AE5DDA" w14:textId="29F63025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radiograficzne RT – 1 spoina dla rur o średnicy do DN100 (włącznie)</w:t>
            </w:r>
          </w:p>
        </w:tc>
        <w:tc>
          <w:tcPr>
            <w:tcW w:w="1235" w:type="dxa"/>
            <w:vAlign w:val="center"/>
          </w:tcPr>
          <w:p w14:paraId="17532799" w14:textId="56B1F4A0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800" w:type="dxa"/>
            <w:vAlign w:val="center"/>
          </w:tcPr>
          <w:p w14:paraId="6C22E348" w14:textId="6D9BC916" w:rsidR="003C6306" w:rsidRPr="009C3BBE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3,2 – 6,3</w:t>
            </w:r>
          </w:p>
        </w:tc>
        <w:tc>
          <w:tcPr>
            <w:tcW w:w="3240" w:type="dxa"/>
          </w:tcPr>
          <w:p w14:paraId="11764509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014311C3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050D0EC1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17D4F775" w14:textId="77777777" w:rsidTr="00A07B47">
        <w:trPr>
          <w:trHeight w:hRule="exact" w:val="794"/>
        </w:trPr>
        <w:tc>
          <w:tcPr>
            <w:tcW w:w="567" w:type="dxa"/>
            <w:vAlign w:val="center"/>
          </w:tcPr>
          <w:p w14:paraId="3474F363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3</w:t>
            </w: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4748" w:type="dxa"/>
            <w:vAlign w:val="center"/>
          </w:tcPr>
          <w:p w14:paraId="05A9E3C7" w14:textId="2CA8BD8D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radiograficzne RT – 1 spoina dla rur o średnicy od DN100 do DN250 (włącznie)</w:t>
            </w:r>
          </w:p>
        </w:tc>
        <w:tc>
          <w:tcPr>
            <w:tcW w:w="1235" w:type="dxa"/>
            <w:vAlign w:val="center"/>
          </w:tcPr>
          <w:p w14:paraId="6193EF5B" w14:textId="6018754C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800" w:type="dxa"/>
            <w:vAlign w:val="center"/>
          </w:tcPr>
          <w:p w14:paraId="03525A64" w14:textId="5897B30F" w:rsidR="003C6306" w:rsidRPr="009C3BBE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4 – 8</w:t>
            </w:r>
          </w:p>
        </w:tc>
        <w:tc>
          <w:tcPr>
            <w:tcW w:w="3240" w:type="dxa"/>
          </w:tcPr>
          <w:p w14:paraId="09626A20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1F8DFF28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25826E7A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2E7FDCE9" w14:textId="77777777" w:rsidTr="00A07B47">
        <w:trPr>
          <w:trHeight w:hRule="exact" w:val="794"/>
        </w:trPr>
        <w:tc>
          <w:tcPr>
            <w:tcW w:w="567" w:type="dxa"/>
            <w:vAlign w:val="center"/>
          </w:tcPr>
          <w:p w14:paraId="6025F704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4</w:t>
            </w: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4748" w:type="dxa"/>
            <w:vAlign w:val="center"/>
          </w:tcPr>
          <w:p w14:paraId="2B823CCB" w14:textId="23E362B5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radiograficzne RT – 1 spoina dla rur  o średnicy od DN300 do DN400 (włącznie)</w:t>
            </w:r>
          </w:p>
        </w:tc>
        <w:tc>
          <w:tcPr>
            <w:tcW w:w="1235" w:type="dxa"/>
            <w:vAlign w:val="center"/>
          </w:tcPr>
          <w:p w14:paraId="3E62FBEE" w14:textId="4C60BC74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800" w:type="dxa"/>
            <w:vAlign w:val="center"/>
          </w:tcPr>
          <w:p w14:paraId="7667BE89" w14:textId="1ABD8231" w:rsidR="003C6306" w:rsidRPr="009C3BBE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5 – 10</w:t>
            </w:r>
          </w:p>
        </w:tc>
        <w:tc>
          <w:tcPr>
            <w:tcW w:w="3240" w:type="dxa"/>
          </w:tcPr>
          <w:p w14:paraId="05058F40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415538EE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7D75E284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3378F6CE" w14:textId="77777777" w:rsidTr="00A07B47">
        <w:trPr>
          <w:trHeight w:hRule="exact" w:val="794"/>
        </w:trPr>
        <w:tc>
          <w:tcPr>
            <w:tcW w:w="567" w:type="dxa"/>
            <w:vAlign w:val="center"/>
          </w:tcPr>
          <w:p w14:paraId="7A4AB354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4748" w:type="dxa"/>
            <w:vAlign w:val="center"/>
          </w:tcPr>
          <w:p w14:paraId="1ECE91CF" w14:textId="11AF2956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radiograficzne RT – 1 spoina dla rur o średnicy od DN400 do DN500 (włącznie)</w:t>
            </w:r>
          </w:p>
        </w:tc>
        <w:tc>
          <w:tcPr>
            <w:tcW w:w="1235" w:type="dxa"/>
            <w:vAlign w:val="center"/>
          </w:tcPr>
          <w:p w14:paraId="75BC6213" w14:textId="52AC509C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800" w:type="dxa"/>
            <w:vAlign w:val="center"/>
          </w:tcPr>
          <w:p w14:paraId="570B75BA" w14:textId="274EE020" w:rsidR="003C6306" w:rsidRPr="009C3BBE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6,3 – 12,5</w:t>
            </w:r>
          </w:p>
        </w:tc>
        <w:tc>
          <w:tcPr>
            <w:tcW w:w="3240" w:type="dxa"/>
          </w:tcPr>
          <w:p w14:paraId="6DB0401A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1D9815FD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6E905E27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4D42966F" w14:textId="77777777" w:rsidTr="00A07B47">
        <w:trPr>
          <w:trHeight w:hRule="exact" w:val="794"/>
        </w:trPr>
        <w:tc>
          <w:tcPr>
            <w:tcW w:w="567" w:type="dxa"/>
            <w:vAlign w:val="center"/>
          </w:tcPr>
          <w:p w14:paraId="42A10165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6</w:t>
            </w: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4748" w:type="dxa"/>
            <w:vAlign w:val="center"/>
          </w:tcPr>
          <w:p w14:paraId="35BF6140" w14:textId="0989FEC5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radiograficzne RT – 1 spoina dla rur o średnicy od DN500 do DN700 (włącznie)</w:t>
            </w:r>
          </w:p>
        </w:tc>
        <w:tc>
          <w:tcPr>
            <w:tcW w:w="1235" w:type="dxa"/>
            <w:vAlign w:val="center"/>
          </w:tcPr>
          <w:p w14:paraId="0A029AC3" w14:textId="4764B720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800" w:type="dxa"/>
            <w:vAlign w:val="center"/>
          </w:tcPr>
          <w:p w14:paraId="20F7DB65" w14:textId="032E3025" w:rsidR="003C6306" w:rsidRPr="009C3BBE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11 – 17,5</w:t>
            </w:r>
          </w:p>
        </w:tc>
        <w:tc>
          <w:tcPr>
            <w:tcW w:w="3240" w:type="dxa"/>
          </w:tcPr>
          <w:p w14:paraId="5FA88024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5E48C5BC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28D6A347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5D7B4DC8" w14:textId="77777777" w:rsidTr="00A07B47">
        <w:trPr>
          <w:trHeight w:hRule="exact" w:val="794"/>
        </w:trPr>
        <w:tc>
          <w:tcPr>
            <w:tcW w:w="567" w:type="dxa"/>
            <w:vAlign w:val="center"/>
          </w:tcPr>
          <w:p w14:paraId="0E9210A5" w14:textId="77777777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7.</w:t>
            </w:r>
          </w:p>
        </w:tc>
        <w:tc>
          <w:tcPr>
            <w:tcW w:w="4748" w:type="dxa"/>
            <w:vAlign w:val="center"/>
          </w:tcPr>
          <w:p w14:paraId="14954823" w14:textId="1FA5248E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radiograficzne RT – 1 spoina dla rur o średnicy od DN700 do DN1000 (włącznie)</w:t>
            </w:r>
          </w:p>
        </w:tc>
        <w:tc>
          <w:tcPr>
            <w:tcW w:w="1235" w:type="dxa"/>
            <w:vAlign w:val="center"/>
          </w:tcPr>
          <w:p w14:paraId="3DFD110D" w14:textId="0F36B95C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800" w:type="dxa"/>
            <w:vAlign w:val="center"/>
          </w:tcPr>
          <w:p w14:paraId="3083EB40" w14:textId="40F67F69" w:rsidR="003C6306" w:rsidRPr="009C3BBE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14,2 – 22,2</w:t>
            </w:r>
          </w:p>
        </w:tc>
        <w:tc>
          <w:tcPr>
            <w:tcW w:w="3240" w:type="dxa"/>
          </w:tcPr>
          <w:p w14:paraId="4FE4D3AF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1899CDD3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5F79C4AF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7D8C2AA4" w14:textId="77777777" w:rsidTr="00065EE0">
        <w:trPr>
          <w:trHeight w:hRule="exact" w:val="1261"/>
        </w:trPr>
        <w:tc>
          <w:tcPr>
            <w:tcW w:w="567" w:type="dxa"/>
            <w:vAlign w:val="center"/>
          </w:tcPr>
          <w:p w14:paraId="5E63D42F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8</w:t>
            </w: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4748" w:type="dxa"/>
            <w:vAlign w:val="center"/>
          </w:tcPr>
          <w:p w14:paraId="36D009CF" w14:textId="0A30E71D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radiograficzne RT – za każde rozpoczęte </w:t>
            </w:r>
            <w:r w:rsidR="00155DD9">
              <w:rPr>
                <w:rFonts w:ascii="Century Gothic" w:hAnsi="Century Gothic"/>
                <w:sz w:val="20"/>
                <w:szCs w:val="24"/>
              </w:rPr>
              <w:t>25</w:t>
            </w:r>
            <w:r>
              <w:rPr>
                <w:rFonts w:ascii="Century Gothic" w:hAnsi="Century Gothic"/>
                <w:sz w:val="20"/>
                <w:szCs w:val="24"/>
              </w:rPr>
              <w:t xml:space="preserve"> cm długości spoiny wzdłużnej (w tym spoiny wzdłużne </w:t>
            </w:r>
            <w:proofErr w:type="spellStart"/>
            <w:r>
              <w:rPr>
                <w:rFonts w:ascii="Century Gothic" w:hAnsi="Century Gothic"/>
                <w:sz w:val="20"/>
                <w:szCs w:val="24"/>
              </w:rPr>
              <w:t>fittingów</w:t>
            </w:r>
            <w:proofErr w:type="spellEnd"/>
            <w:r>
              <w:rPr>
                <w:rFonts w:ascii="Century Gothic" w:hAnsi="Century Gothic"/>
                <w:sz w:val="20"/>
                <w:szCs w:val="24"/>
              </w:rPr>
              <w:t>) – długość dot. również naprawianych odcinków spoin obwodowych</w:t>
            </w:r>
          </w:p>
        </w:tc>
        <w:tc>
          <w:tcPr>
            <w:tcW w:w="1235" w:type="dxa"/>
            <w:vAlign w:val="center"/>
          </w:tcPr>
          <w:p w14:paraId="661511E7" w14:textId="6EC926B2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800" w:type="dxa"/>
            <w:vAlign w:val="center"/>
          </w:tcPr>
          <w:p w14:paraId="515CC49A" w14:textId="2E3A0094" w:rsidR="003C6306" w:rsidRPr="009C3BBE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5 - 35</w:t>
            </w:r>
          </w:p>
        </w:tc>
        <w:tc>
          <w:tcPr>
            <w:tcW w:w="3240" w:type="dxa"/>
          </w:tcPr>
          <w:p w14:paraId="6EEF212F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66D8EEB9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2B4B29B7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FB1BA2" w:rsidRPr="00D75825" w14:paraId="2493545B" w14:textId="77777777" w:rsidTr="00512488">
        <w:trPr>
          <w:trHeight w:hRule="exact" w:val="404"/>
        </w:trPr>
        <w:tc>
          <w:tcPr>
            <w:tcW w:w="6550" w:type="dxa"/>
            <w:gridSpan w:val="3"/>
            <w:shd w:val="clear" w:color="auto" w:fill="D6E3BC" w:themeFill="accent3" w:themeFillTint="66"/>
            <w:vAlign w:val="center"/>
          </w:tcPr>
          <w:p w14:paraId="68063151" w14:textId="3F52DD21" w:rsidR="00FB1BA2" w:rsidRPr="006152C2" w:rsidRDefault="00FB1BA2" w:rsidP="00DB1C67">
            <w:pPr>
              <w:spacing w:before="60" w:after="60" w:line="240" w:lineRule="auto"/>
              <w:jc w:val="center"/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</w:pPr>
            <w:r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Suma poz. 2- poz. </w:t>
            </w:r>
            <w:r w:rsidR="00B90BC4"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>8</w:t>
            </w:r>
            <w:r w:rsidR="006152C2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C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2 – waga – 38 %</w:t>
            </w:r>
          </w:p>
        </w:tc>
        <w:tc>
          <w:tcPr>
            <w:tcW w:w="1800" w:type="dxa"/>
            <w:shd w:val="clear" w:color="auto" w:fill="D6E3BC" w:themeFill="accent3" w:themeFillTint="66"/>
          </w:tcPr>
          <w:p w14:paraId="509EE2EA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shd w:val="clear" w:color="auto" w:fill="D6E3BC" w:themeFill="accent3" w:themeFillTint="66"/>
          </w:tcPr>
          <w:p w14:paraId="7A7419D3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shd w:val="clear" w:color="auto" w:fill="D6E3BC" w:themeFill="accent3" w:themeFillTint="66"/>
          </w:tcPr>
          <w:p w14:paraId="530FA64B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shd w:val="clear" w:color="auto" w:fill="D6E3BC" w:themeFill="accent3" w:themeFillTint="66"/>
          </w:tcPr>
          <w:p w14:paraId="1A6B61CA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FB1BA2" w:rsidRPr="00D75825" w14:paraId="6DE5B6BE" w14:textId="77777777" w:rsidTr="00B90BC4">
        <w:trPr>
          <w:trHeight w:hRule="exact" w:val="57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317F5F5" w14:textId="5834BC78" w:rsidR="00FB1BA2" w:rsidRPr="007E69B4" w:rsidRDefault="00B90BC4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lastRenderedPageBreak/>
              <w:t>9</w:t>
            </w:r>
            <w:r w:rsidR="00FB1BA2"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09439C1D" w14:textId="08FE459D" w:rsidR="00FB1BA2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proofErr w:type="spellStart"/>
            <w:r>
              <w:rPr>
                <w:rFonts w:ascii="Century Gothic" w:hAnsi="Century Gothic"/>
                <w:sz w:val="20"/>
                <w:szCs w:val="24"/>
              </w:rPr>
              <w:t>Rekontrola</w:t>
            </w:r>
            <w:proofErr w:type="spellEnd"/>
            <w:r>
              <w:rPr>
                <w:rFonts w:ascii="Century Gothic" w:hAnsi="Century Gothic"/>
                <w:sz w:val="20"/>
                <w:szCs w:val="24"/>
              </w:rPr>
              <w:t xml:space="preserve"> radiogramów –  za każde rozpoczęte </w:t>
            </w:r>
            <w:r w:rsidR="00155DD9">
              <w:rPr>
                <w:rFonts w:ascii="Century Gothic" w:hAnsi="Century Gothic"/>
                <w:sz w:val="20"/>
                <w:szCs w:val="24"/>
              </w:rPr>
              <w:t>25</w:t>
            </w:r>
            <w:r>
              <w:rPr>
                <w:rFonts w:ascii="Century Gothic" w:hAnsi="Century Gothic"/>
                <w:sz w:val="20"/>
                <w:szCs w:val="24"/>
              </w:rPr>
              <w:t xml:space="preserve"> cm długości spoiny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01C8AB6D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 w:rsidRPr="007E69B4">
              <w:rPr>
                <w:rFonts w:ascii="Century Gothic" w:hAnsi="Century Gothic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A65327E" w14:textId="77777777" w:rsidR="00FB1BA2" w:rsidRPr="00623022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 w:rsidRPr="00623022">
              <w:rPr>
                <w:rFonts w:ascii="Century Gothic" w:hAnsi="Century Gothic"/>
                <w:sz w:val="20"/>
                <w:szCs w:val="24"/>
                <w:lang w:eastAsia="pl-PL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674EC099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33FA096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4B008471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FB1BA2" w:rsidRPr="00D75825" w14:paraId="768A2DD8" w14:textId="77777777" w:rsidTr="00512488">
        <w:trPr>
          <w:trHeight w:hRule="exact" w:val="412"/>
        </w:trPr>
        <w:tc>
          <w:tcPr>
            <w:tcW w:w="6550" w:type="dxa"/>
            <w:gridSpan w:val="3"/>
            <w:shd w:val="clear" w:color="auto" w:fill="D6E3BC" w:themeFill="accent3" w:themeFillTint="66"/>
            <w:vAlign w:val="center"/>
          </w:tcPr>
          <w:p w14:paraId="20A0931B" w14:textId="5D5CB66B" w:rsidR="00FB1BA2" w:rsidRPr="006152C2" w:rsidRDefault="00FB1BA2" w:rsidP="00DB1C67">
            <w:pPr>
              <w:spacing w:before="60" w:after="60" w:line="240" w:lineRule="auto"/>
              <w:jc w:val="center"/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</w:pPr>
            <w:r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Suma poz. </w:t>
            </w:r>
            <w:r w:rsidR="00B90BC4"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>9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C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3 – waga – 2%</w:t>
            </w:r>
          </w:p>
        </w:tc>
        <w:tc>
          <w:tcPr>
            <w:tcW w:w="1800" w:type="dxa"/>
            <w:shd w:val="clear" w:color="auto" w:fill="D6E3BC" w:themeFill="accent3" w:themeFillTint="66"/>
          </w:tcPr>
          <w:p w14:paraId="4B3844DB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shd w:val="clear" w:color="auto" w:fill="D6E3BC" w:themeFill="accent3" w:themeFillTint="66"/>
          </w:tcPr>
          <w:p w14:paraId="48B65B6D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shd w:val="clear" w:color="auto" w:fill="D6E3BC" w:themeFill="accent3" w:themeFillTint="66"/>
          </w:tcPr>
          <w:p w14:paraId="16DE4495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shd w:val="clear" w:color="auto" w:fill="D6E3BC" w:themeFill="accent3" w:themeFillTint="66"/>
          </w:tcPr>
          <w:p w14:paraId="67F9D5C1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5A2B39BC" w14:textId="77777777" w:rsidTr="00452469">
        <w:trPr>
          <w:trHeight w:hRule="exact" w:val="1418"/>
        </w:trPr>
        <w:tc>
          <w:tcPr>
            <w:tcW w:w="567" w:type="dxa"/>
            <w:vAlign w:val="center"/>
          </w:tcPr>
          <w:p w14:paraId="2E0DA46A" w14:textId="63A5A77D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10.</w:t>
            </w:r>
          </w:p>
        </w:tc>
        <w:tc>
          <w:tcPr>
            <w:tcW w:w="4748" w:type="dxa"/>
            <w:vAlign w:val="center"/>
          </w:tcPr>
          <w:p w14:paraId="5C69548B" w14:textId="7E119177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Badanie ultradźwiękowe UT - 1 spoina obwodowa (lub rozwarstwienia z pomiarem grubości ścianki dla obszaru o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>) dla rur o średnicy do DN250 (włącznie) lub o długości do 1mb (włącznie)</w:t>
            </w:r>
          </w:p>
        </w:tc>
        <w:tc>
          <w:tcPr>
            <w:tcW w:w="1235" w:type="dxa"/>
            <w:vAlign w:val="center"/>
          </w:tcPr>
          <w:p w14:paraId="4FDD30C3" w14:textId="697334F8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73A481A1" w14:textId="0F9C96DE" w:rsidR="003C6306" w:rsidRPr="00452469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≥ 8 (dot. spoin) </w:t>
            </w:r>
          </w:p>
        </w:tc>
        <w:tc>
          <w:tcPr>
            <w:tcW w:w="3240" w:type="dxa"/>
          </w:tcPr>
          <w:p w14:paraId="090DE0B2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7471D305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4DB95629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3152AEBF" w14:textId="77777777" w:rsidTr="00331DE1">
        <w:trPr>
          <w:trHeight w:hRule="exact" w:val="1600"/>
        </w:trPr>
        <w:tc>
          <w:tcPr>
            <w:tcW w:w="567" w:type="dxa"/>
            <w:vAlign w:val="center"/>
          </w:tcPr>
          <w:p w14:paraId="4752CF24" w14:textId="17CA2FB6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11.</w:t>
            </w:r>
          </w:p>
        </w:tc>
        <w:tc>
          <w:tcPr>
            <w:tcW w:w="4748" w:type="dxa"/>
            <w:vAlign w:val="center"/>
          </w:tcPr>
          <w:p w14:paraId="4EE17CDB" w14:textId="294B6ABB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Badanie ultradźwiękowe UT - 1 spoina obwodowa (lub rozwarstwienia z pomiarem grubości ścianki dla obszaru o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>) dla rur o średnicy od DN300 do DN400 (włącznie) lub o długości od 1,0mb do 1,5mb (włącznie)</w:t>
            </w:r>
          </w:p>
        </w:tc>
        <w:tc>
          <w:tcPr>
            <w:tcW w:w="1235" w:type="dxa"/>
            <w:vAlign w:val="center"/>
          </w:tcPr>
          <w:p w14:paraId="3B7FC329" w14:textId="155B4EC1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2F6EE16C" w14:textId="0966EDE6" w:rsidR="003C6306" w:rsidRPr="00452469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≥ 8 (dot. spoin)</w:t>
            </w:r>
          </w:p>
        </w:tc>
        <w:tc>
          <w:tcPr>
            <w:tcW w:w="3240" w:type="dxa"/>
          </w:tcPr>
          <w:p w14:paraId="4BCACACB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3DD2B06D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56C727E7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79D87015" w14:textId="77777777" w:rsidTr="00A07B47">
        <w:trPr>
          <w:trHeight w:hRule="exact" w:val="1681"/>
        </w:trPr>
        <w:tc>
          <w:tcPr>
            <w:tcW w:w="567" w:type="dxa"/>
            <w:vAlign w:val="center"/>
          </w:tcPr>
          <w:p w14:paraId="4C06A975" w14:textId="4295131D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12.</w:t>
            </w:r>
          </w:p>
        </w:tc>
        <w:tc>
          <w:tcPr>
            <w:tcW w:w="4748" w:type="dxa"/>
            <w:vAlign w:val="center"/>
          </w:tcPr>
          <w:p w14:paraId="369FBFB3" w14:textId="345D2DBE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Badanie ultradźwiękowe UT - 1 spoina obwodowa (lub rozwarstwienia z pomiarem grubości ścianki dla obszaru o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 xml:space="preserve">) dla rur o średnicy od DN400 do DN500 </w:t>
            </w:r>
            <w:r>
              <w:rPr>
                <w:rFonts w:ascii="Century Gothic" w:hAnsi="Century Gothic"/>
                <w:sz w:val="20"/>
              </w:rPr>
              <w:br/>
              <w:t xml:space="preserve">(włącznie) lub o długości od 1,5mb do 2,0 </w:t>
            </w:r>
            <w:proofErr w:type="spellStart"/>
            <w:r>
              <w:rPr>
                <w:rFonts w:ascii="Century Gothic" w:hAnsi="Century Gothic"/>
                <w:sz w:val="20"/>
              </w:rPr>
              <w:t>mb</w:t>
            </w:r>
            <w:proofErr w:type="spellEnd"/>
            <w:r>
              <w:rPr>
                <w:rFonts w:ascii="Century Gothic" w:hAnsi="Century Gothic"/>
                <w:sz w:val="20"/>
              </w:rPr>
              <w:t xml:space="preserve"> (włącznie)</w:t>
            </w:r>
          </w:p>
        </w:tc>
        <w:tc>
          <w:tcPr>
            <w:tcW w:w="1235" w:type="dxa"/>
            <w:vAlign w:val="center"/>
          </w:tcPr>
          <w:p w14:paraId="298A19D5" w14:textId="2BCF0A6D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320DD81F" w14:textId="7E8E93C5" w:rsidR="003C6306" w:rsidRPr="00452469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≥ 8 (dot. spoin)</w:t>
            </w:r>
          </w:p>
        </w:tc>
        <w:tc>
          <w:tcPr>
            <w:tcW w:w="3240" w:type="dxa"/>
          </w:tcPr>
          <w:p w14:paraId="5828EBA3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34E4A5E8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42BD7904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36FA44F2" w14:textId="77777777" w:rsidTr="00A07B47">
        <w:trPr>
          <w:trHeight w:hRule="exact" w:val="1677"/>
        </w:trPr>
        <w:tc>
          <w:tcPr>
            <w:tcW w:w="567" w:type="dxa"/>
            <w:vAlign w:val="center"/>
          </w:tcPr>
          <w:p w14:paraId="7F50C977" w14:textId="4F263205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13.</w:t>
            </w:r>
          </w:p>
        </w:tc>
        <w:tc>
          <w:tcPr>
            <w:tcW w:w="4748" w:type="dxa"/>
            <w:vAlign w:val="center"/>
          </w:tcPr>
          <w:p w14:paraId="19B931F9" w14:textId="1409229E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</w:rPr>
              <w:t xml:space="preserve">Badanie ultradźwiękowe UT - 1 spoina obwodowa (lub rozwarstwienia z pomiarem grubości ścianki dla obszaru o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 xml:space="preserve">) dla rur o średnicy od DN500 do DN700 </w:t>
            </w:r>
            <w:r>
              <w:rPr>
                <w:rFonts w:ascii="Century Gothic" w:hAnsi="Century Gothic"/>
                <w:sz w:val="20"/>
              </w:rPr>
              <w:br/>
              <w:t xml:space="preserve">(włącznie) lub o długości od 2,0 do 2,5 </w:t>
            </w:r>
            <w:proofErr w:type="spellStart"/>
            <w:r>
              <w:rPr>
                <w:rFonts w:ascii="Century Gothic" w:hAnsi="Century Gothic"/>
                <w:sz w:val="20"/>
              </w:rPr>
              <w:t>mb</w:t>
            </w:r>
            <w:proofErr w:type="spellEnd"/>
            <w:r>
              <w:rPr>
                <w:rFonts w:ascii="Century Gothic" w:hAnsi="Century Gothic"/>
                <w:sz w:val="20"/>
              </w:rPr>
              <w:t xml:space="preserve"> (włącznie) </w:t>
            </w:r>
          </w:p>
        </w:tc>
        <w:tc>
          <w:tcPr>
            <w:tcW w:w="1235" w:type="dxa"/>
            <w:vAlign w:val="center"/>
          </w:tcPr>
          <w:p w14:paraId="70BED2F4" w14:textId="188DBF66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63AFCF01" w14:textId="0D9C6C91" w:rsidR="003C6306" w:rsidRPr="00452469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≥ 8 (dot. spoin)</w:t>
            </w:r>
          </w:p>
        </w:tc>
        <w:tc>
          <w:tcPr>
            <w:tcW w:w="3240" w:type="dxa"/>
          </w:tcPr>
          <w:p w14:paraId="6AA536A6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5F2E5D9D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10CA2BAD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42AB7341" w14:textId="77777777" w:rsidTr="00A07B47">
        <w:trPr>
          <w:trHeight w:hRule="exact" w:val="156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6FEF634" w14:textId="677E169E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14.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0E380368" w14:textId="36C25FD7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Badanie ultradźwiękowe UT - 1 spoina obwodowa (lub rozwarstwienia z pomiarem grubości ścianki dla obszaru o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>) dla rur o średnicy od DN 700 do</w:t>
            </w:r>
            <w:r>
              <w:rPr>
                <w:rFonts w:ascii="Century Gothic" w:hAnsi="Century Gothic"/>
                <w:sz w:val="20"/>
              </w:rPr>
              <w:br/>
              <w:t xml:space="preserve">DN 1000 (włącznie) lub o długości od 2,5 do 3,0 </w:t>
            </w:r>
            <w:proofErr w:type="spellStart"/>
            <w:r>
              <w:rPr>
                <w:rFonts w:ascii="Century Gothic" w:hAnsi="Century Gothic"/>
                <w:sz w:val="20"/>
              </w:rPr>
              <w:t>mb</w:t>
            </w:r>
            <w:proofErr w:type="spellEnd"/>
            <w:r>
              <w:rPr>
                <w:rFonts w:ascii="Century Gothic" w:hAnsi="Century Gothic"/>
                <w:sz w:val="20"/>
              </w:rPr>
              <w:t xml:space="preserve"> (włącznie)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15E77072" w14:textId="555DEA58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AD179B6" w14:textId="446A2AE1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≥ 8 (dot. spoin)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01373315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DAF58C3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0AED0A29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532083EC" w14:textId="77777777" w:rsidTr="001D6A7D">
        <w:trPr>
          <w:trHeight w:hRule="exact" w:val="113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A33BB20" w14:textId="77777777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lastRenderedPageBreak/>
              <w:t>15.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6D9E91D7" w14:textId="443AABFB" w:rsidR="003C6306" w:rsidRPr="0087465B" w:rsidRDefault="003C6306" w:rsidP="001D6A7D">
            <w:pPr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</w:t>
            </w:r>
            <w:r>
              <w:rPr>
                <w:rFonts w:ascii="Century Gothic" w:hAnsi="Century Gothic"/>
                <w:sz w:val="20"/>
              </w:rPr>
              <w:t xml:space="preserve"> ultradźwiękowe UT-PA lub TOFD </w:t>
            </w:r>
            <w:r>
              <w:rPr>
                <w:rFonts w:ascii="Century Gothic" w:hAnsi="Century Gothic"/>
                <w:sz w:val="20"/>
                <w:szCs w:val="24"/>
              </w:rPr>
              <w:t xml:space="preserve">– za każde rozpoczęte </w:t>
            </w:r>
            <w:r w:rsidR="00155DD9">
              <w:rPr>
                <w:rFonts w:ascii="Century Gothic" w:hAnsi="Century Gothic"/>
                <w:sz w:val="20"/>
                <w:szCs w:val="24"/>
              </w:rPr>
              <w:t>25</w:t>
            </w:r>
            <w:r>
              <w:rPr>
                <w:rFonts w:ascii="Century Gothic" w:hAnsi="Century Gothic"/>
                <w:sz w:val="20"/>
                <w:szCs w:val="24"/>
              </w:rPr>
              <w:t xml:space="preserve"> cm długości spoiny wzdłużnej (w tym spoiny wzdłużne </w:t>
            </w:r>
            <w:proofErr w:type="spellStart"/>
            <w:r>
              <w:rPr>
                <w:rFonts w:ascii="Century Gothic" w:hAnsi="Century Gothic"/>
                <w:sz w:val="20"/>
                <w:szCs w:val="24"/>
              </w:rPr>
              <w:t>fittingów</w:t>
            </w:r>
            <w:proofErr w:type="spellEnd"/>
            <w:r>
              <w:rPr>
                <w:rFonts w:ascii="Century Gothic" w:hAnsi="Century Gothic"/>
                <w:sz w:val="20"/>
                <w:szCs w:val="24"/>
              </w:rPr>
              <w:t>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774DCF6D" w14:textId="521ECFE1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F1B7F35" w14:textId="0D9D1EB1" w:rsidR="003C6306" w:rsidRPr="00452469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≥ 6 (dot. spoin)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5CEC02C6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5333CC5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9AF3F68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FB1BA2" w:rsidRPr="00D75825" w14:paraId="51737250" w14:textId="77777777" w:rsidTr="00512488">
        <w:trPr>
          <w:trHeight w:hRule="exact" w:val="559"/>
        </w:trPr>
        <w:tc>
          <w:tcPr>
            <w:tcW w:w="6550" w:type="dxa"/>
            <w:gridSpan w:val="3"/>
            <w:shd w:val="clear" w:color="auto" w:fill="D6E3BC" w:themeFill="accent3" w:themeFillTint="66"/>
            <w:vAlign w:val="center"/>
          </w:tcPr>
          <w:p w14:paraId="2171DA6A" w14:textId="48CF11B8" w:rsidR="00FB1BA2" w:rsidRPr="006152C2" w:rsidRDefault="00FB1BA2" w:rsidP="000F32EA">
            <w:pPr>
              <w:spacing w:before="60" w:after="60" w:line="240" w:lineRule="auto"/>
              <w:jc w:val="center"/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</w:pPr>
            <w:r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Suma poz. </w:t>
            </w:r>
            <w:r w:rsidR="00DB1C67"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>1</w:t>
            </w:r>
            <w:r w:rsidR="00B90BC4"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>0</w:t>
            </w:r>
            <w:r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– poz. 1</w:t>
            </w:r>
            <w:r w:rsidR="000F32EA"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>5</w:t>
            </w:r>
            <w:r w:rsidR="006152C2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C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4 – waga – 10%</w:t>
            </w:r>
          </w:p>
        </w:tc>
        <w:tc>
          <w:tcPr>
            <w:tcW w:w="1800" w:type="dxa"/>
            <w:shd w:val="clear" w:color="auto" w:fill="D6E3BC" w:themeFill="accent3" w:themeFillTint="66"/>
          </w:tcPr>
          <w:p w14:paraId="27D4DAA4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shd w:val="clear" w:color="auto" w:fill="D6E3BC" w:themeFill="accent3" w:themeFillTint="66"/>
          </w:tcPr>
          <w:p w14:paraId="2BD4A005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shd w:val="clear" w:color="auto" w:fill="D6E3BC" w:themeFill="accent3" w:themeFillTint="66"/>
          </w:tcPr>
          <w:p w14:paraId="170B9C83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shd w:val="clear" w:color="auto" w:fill="D6E3BC" w:themeFill="accent3" w:themeFillTint="66"/>
          </w:tcPr>
          <w:p w14:paraId="33800603" w14:textId="77777777" w:rsidR="00FB1BA2" w:rsidRPr="007E69B4" w:rsidRDefault="00FB1BA2" w:rsidP="009C3BB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3466A95B" w14:textId="77777777" w:rsidTr="00DB1C67">
        <w:trPr>
          <w:trHeight w:hRule="exact" w:val="1425"/>
        </w:trPr>
        <w:tc>
          <w:tcPr>
            <w:tcW w:w="567" w:type="dxa"/>
            <w:vAlign w:val="center"/>
          </w:tcPr>
          <w:p w14:paraId="54F53D01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16.</w:t>
            </w:r>
          </w:p>
        </w:tc>
        <w:tc>
          <w:tcPr>
            <w:tcW w:w="4748" w:type="dxa"/>
            <w:vAlign w:val="center"/>
          </w:tcPr>
          <w:p w14:paraId="5F323650" w14:textId="0DA13C40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magnetyczno-proszkowe MT/lub penetracyjne PT – </w:t>
            </w:r>
            <w:r>
              <w:rPr>
                <w:rFonts w:ascii="Century Gothic" w:hAnsi="Century Gothic"/>
                <w:sz w:val="20"/>
              </w:rPr>
              <w:t xml:space="preserve">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>) dla rur o średnicy do DN100 (włącznie) lub o długości do 0,5mb (włącznie)</w:t>
            </w:r>
          </w:p>
        </w:tc>
        <w:tc>
          <w:tcPr>
            <w:tcW w:w="1235" w:type="dxa"/>
            <w:vAlign w:val="center"/>
          </w:tcPr>
          <w:p w14:paraId="245A8AEF" w14:textId="423B8E14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4090AD91" w14:textId="34C3AEEE" w:rsidR="003C6306" w:rsidRPr="00DB1C67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3,2 - 15</w:t>
            </w:r>
          </w:p>
        </w:tc>
        <w:tc>
          <w:tcPr>
            <w:tcW w:w="3240" w:type="dxa"/>
          </w:tcPr>
          <w:p w14:paraId="095F7D1B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2F4F17BA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084E06C7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18A2AF50" w14:textId="77777777" w:rsidTr="00DB1C67">
        <w:trPr>
          <w:trHeight w:hRule="exact" w:val="1412"/>
        </w:trPr>
        <w:tc>
          <w:tcPr>
            <w:tcW w:w="567" w:type="dxa"/>
            <w:vAlign w:val="center"/>
          </w:tcPr>
          <w:p w14:paraId="617BD036" w14:textId="77777777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17.</w:t>
            </w:r>
          </w:p>
        </w:tc>
        <w:tc>
          <w:tcPr>
            <w:tcW w:w="4748" w:type="dxa"/>
            <w:vAlign w:val="center"/>
          </w:tcPr>
          <w:p w14:paraId="65EFA4BF" w14:textId="64AF5890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Badanie </w:t>
            </w:r>
            <w:r>
              <w:rPr>
                <w:rFonts w:ascii="Century Gothic" w:hAnsi="Century Gothic"/>
                <w:sz w:val="20"/>
                <w:szCs w:val="24"/>
              </w:rPr>
              <w:t xml:space="preserve">magnetyczno-proszkowe MT/lub penetracyjne PT </w:t>
            </w:r>
            <w:r>
              <w:rPr>
                <w:rFonts w:ascii="Century Gothic" w:hAnsi="Century Gothic"/>
                <w:sz w:val="20"/>
              </w:rPr>
              <w:t xml:space="preserve">- 1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>) dla rur o średnicy od DN100 do DN250 (włącznie) lub o długości od 0,5mb do 1mb (włącznie)</w:t>
            </w:r>
          </w:p>
        </w:tc>
        <w:tc>
          <w:tcPr>
            <w:tcW w:w="1235" w:type="dxa"/>
            <w:vAlign w:val="center"/>
          </w:tcPr>
          <w:p w14:paraId="35901A44" w14:textId="3E3EC450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744C653D" w14:textId="139F00FC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4 - 15</w:t>
            </w:r>
          </w:p>
        </w:tc>
        <w:tc>
          <w:tcPr>
            <w:tcW w:w="3240" w:type="dxa"/>
          </w:tcPr>
          <w:p w14:paraId="31D4BA64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48FF5117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05D6B321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2A06BFBC" w14:textId="77777777" w:rsidTr="00DB1C67">
        <w:trPr>
          <w:trHeight w:hRule="exact" w:val="1412"/>
        </w:trPr>
        <w:tc>
          <w:tcPr>
            <w:tcW w:w="567" w:type="dxa"/>
            <w:vAlign w:val="center"/>
          </w:tcPr>
          <w:p w14:paraId="342C5DFD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18.</w:t>
            </w:r>
          </w:p>
        </w:tc>
        <w:tc>
          <w:tcPr>
            <w:tcW w:w="4748" w:type="dxa"/>
            <w:vAlign w:val="center"/>
          </w:tcPr>
          <w:p w14:paraId="251E8928" w14:textId="4393A1FC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</w:rPr>
              <w:t xml:space="preserve">Badanie </w:t>
            </w:r>
            <w:r>
              <w:rPr>
                <w:rFonts w:ascii="Century Gothic" w:hAnsi="Century Gothic"/>
                <w:sz w:val="20"/>
                <w:szCs w:val="24"/>
              </w:rPr>
              <w:t xml:space="preserve">magnetyczno-proszkowe MT/lub penetracyjne PT </w:t>
            </w:r>
            <w:r>
              <w:rPr>
                <w:rFonts w:ascii="Century Gothic" w:hAnsi="Century Gothic"/>
                <w:sz w:val="20"/>
              </w:rPr>
              <w:t xml:space="preserve">- 1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>) dla rur o średnicy od DN300 do DN400 (włącznie) lub o długości od 1,0mb do 1,5mb (włącznie)</w:t>
            </w:r>
          </w:p>
        </w:tc>
        <w:tc>
          <w:tcPr>
            <w:tcW w:w="1235" w:type="dxa"/>
            <w:vAlign w:val="center"/>
          </w:tcPr>
          <w:p w14:paraId="1F8079A2" w14:textId="290696FF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1EC6F4E0" w14:textId="0A5AF982" w:rsidR="003C6306" w:rsidRPr="0058596E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5 - 25</w:t>
            </w:r>
          </w:p>
        </w:tc>
        <w:tc>
          <w:tcPr>
            <w:tcW w:w="3240" w:type="dxa"/>
          </w:tcPr>
          <w:p w14:paraId="51ACF19E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72BE15BC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0154B740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2AE897BD" w14:textId="77777777" w:rsidTr="00DB1C67">
        <w:trPr>
          <w:trHeight w:hRule="exact" w:val="1412"/>
        </w:trPr>
        <w:tc>
          <w:tcPr>
            <w:tcW w:w="567" w:type="dxa"/>
            <w:vAlign w:val="center"/>
          </w:tcPr>
          <w:p w14:paraId="5FF64C96" w14:textId="77777777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19.</w:t>
            </w:r>
          </w:p>
        </w:tc>
        <w:tc>
          <w:tcPr>
            <w:tcW w:w="4748" w:type="dxa"/>
            <w:vAlign w:val="center"/>
          </w:tcPr>
          <w:p w14:paraId="06E5122A" w14:textId="51A6A2C4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</w:rPr>
              <w:t xml:space="preserve">Badanie </w:t>
            </w:r>
            <w:r>
              <w:rPr>
                <w:rFonts w:ascii="Century Gothic" w:hAnsi="Century Gothic"/>
                <w:sz w:val="20"/>
                <w:szCs w:val="24"/>
              </w:rPr>
              <w:t>magnetyczno-proszkowe MT/lub penetracyjne PT</w:t>
            </w:r>
            <w:r>
              <w:rPr>
                <w:rFonts w:ascii="Century Gothic" w:hAnsi="Century Gothic"/>
                <w:sz w:val="20"/>
              </w:rPr>
              <w:t xml:space="preserve"> - 1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 xml:space="preserve">) dla rur o średnicy od DN400 do DN500 (włącznie) lub o długości od 1,5mb do 2,0 </w:t>
            </w:r>
            <w:proofErr w:type="spellStart"/>
            <w:r>
              <w:rPr>
                <w:rFonts w:ascii="Century Gothic" w:hAnsi="Century Gothic"/>
                <w:sz w:val="20"/>
              </w:rPr>
              <w:t>mb</w:t>
            </w:r>
            <w:proofErr w:type="spellEnd"/>
            <w:r>
              <w:rPr>
                <w:rFonts w:ascii="Century Gothic" w:hAnsi="Century Gothic"/>
                <w:sz w:val="20"/>
              </w:rPr>
              <w:t xml:space="preserve"> (włącznie)</w:t>
            </w:r>
          </w:p>
        </w:tc>
        <w:tc>
          <w:tcPr>
            <w:tcW w:w="1235" w:type="dxa"/>
            <w:vAlign w:val="center"/>
          </w:tcPr>
          <w:p w14:paraId="1CF69433" w14:textId="3D3EDF30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3AA0322F" w14:textId="49A8FD78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6,3 - 25</w:t>
            </w:r>
          </w:p>
        </w:tc>
        <w:tc>
          <w:tcPr>
            <w:tcW w:w="3240" w:type="dxa"/>
          </w:tcPr>
          <w:p w14:paraId="2EB1FDC2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7D60B64B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023E4BA5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77C72AEF" w14:textId="77777777" w:rsidTr="00DB1C67">
        <w:trPr>
          <w:trHeight w:hRule="exact" w:val="1412"/>
        </w:trPr>
        <w:tc>
          <w:tcPr>
            <w:tcW w:w="567" w:type="dxa"/>
            <w:vAlign w:val="center"/>
          </w:tcPr>
          <w:p w14:paraId="3811FA3D" w14:textId="77777777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20.</w:t>
            </w:r>
          </w:p>
        </w:tc>
        <w:tc>
          <w:tcPr>
            <w:tcW w:w="4748" w:type="dxa"/>
            <w:vAlign w:val="center"/>
          </w:tcPr>
          <w:p w14:paraId="24B9D911" w14:textId="6332E7D5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Badanie </w:t>
            </w:r>
            <w:r>
              <w:rPr>
                <w:rFonts w:ascii="Century Gothic" w:hAnsi="Century Gothic"/>
                <w:sz w:val="20"/>
                <w:szCs w:val="24"/>
              </w:rPr>
              <w:t>magnetyczno-proszkowe MT/lub penetracyjne PT</w:t>
            </w:r>
            <w:r>
              <w:rPr>
                <w:rFonts w:ascii="Century Gothic" w:hAnsi="Century Gothic"/>
                <w:sz w:val="20"/>
              </w:rPr>
              <w:t xml:space="preserve"> - 1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 xml:space="preserve">) dla rur o średnicy od DN500 do DN700 (włącznie) lub o długości od 2,0 do 2,5 </w:t>
            </w:r>
            <w:proofErr w:type="spellStart"/>
            <w:r>
              <w:rPr>
                <w:rFonts w:ascii="Century Gothic" w:hAnsi="Century Gothic"/>
                <w:sz w:val="20"/>
              </w:rPr>
              <w:t>mb</w:t>
            </w:r>
            <w:proofErr w:type="spellEnd"/>
            <w:r>
              <w:rPr>
                <w:rFonts w:ascii="Century Gothic" w:hAnsi="Century Gothic"/>
                <w:sz w:val="20"/>
              </w:rPr>
              <w:t xml:space="preserve"> (włącznie)</w:t>
            </w:r>
          </w:p>
        </w:tc>
        <w:tc>
          <w:tcPr>
            <w:tcW w:w="1235" w:type="dxa"/>
            <w:vAlign w:val="center"/>
          </w:tcPr>
          <w:p w14:paraId="08C93207" w14:textId="72E205F1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2990E9A5" w14:textId="0EB61F0F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11 - 25</w:t>
            </w:r>
          </w:p>
        </w:tc>
        <w:tc>
          <w:tcPr>
            <w:tcW w:w="3240" w:type="dxa"/>
          </w:tcPr>
          <w:p w14:paraId="37603423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00BCEA5A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</w:tcPr>
          <w:p w14:paraId="6A7724AF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C6306" w:rsidRPr="00D75825" w14:paraId="20FEE801" w14:textId="77777777" w:rsidTr="00512488">
        <w:trPr>
          <w:trHeight w:hRule="exact" w:val="141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EC70491" w14:textId="77777777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lastRenderedPageBreak/>
              <w:t>21.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2406FE54" w14:textId="4AB37389" w:rsidR="003C6306" w:rsidRPr="0087465B" w:rsidRDefault="003C6306" w:rsidP="001D6A7D">
            <w:pPr>
              <w:spacing w:after="0" w:line="240" w:lineRule="auto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Badanie </w:t>
            </w:r>
            <w:r>
              <w:rPr>
                <w:rFonts w:ascii="Century Gothic" w:hAnsi="Century Gothic"/>
                <w:sz w:val="20"/>
                <w:szCs w:val="24"/>
              </w:rPr>
              <w:t>magnetyczno-proszkowe MT/lub penetracyjne PT</w:t>
            </w:r>
            <w:r>
              <w:rPr>
                <w:rFonts w:ascii="Century Gothic" w:hAnsi="Century Gothic"/>
                <w:sz w:val="20"/>
              </w:rPr>
              <w:t xml:space="preserve">  - 1 spoina obwodowa dla rur o średnicy od DN 700 do DN 1000 (włącznie)  lub o długości od 2,5 do 3,0 </w:t>
            </w:r>
            <w:proofErr w:type="spellStart"/>
            <w:r>
              <w:rPr>
                <w:rFonts w:ascii="Century Gothic" w:hAnsi="Century Gothic"/>
                <w:sz w:val="20"/>
              </w:rPr>
              <w:t>mb</w:t>
            </w:r>
            <w:proofErr w:type="spellEnd"/>
            <w:r>
              <w:rPr>
                <w:rFonts w:ascii="Century Gothic" w:hAnsi="Century Gothic"/>
                <w:sz w:val="20"/>
              </w:rPr>
              <w:t xml:space="preserve"> (włącznie)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3B579337" w14:textId="5C37262B" w:rsidR="003C6306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9B76F63" w14:textId="47F0C64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14,2 - 35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7D38EA99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B8CF449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39843C02" w14:textId="77777777" w:rsidR="003C6306" w:rsidRPr="007E69B4" w:rsidRDefault="003C6306" w:rsidP="003C6306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DB1C67" w:rsidRPr="00D75825" w14:paraId="50B5B2A0" w14:textId="77777777" w:rsidTr="00512488">
        <w:trPr>
          <w:trHeight w:hRule="exact" w:val="709"/>
        </w:trPr>
        <w:tc>
          <w:tcPr>
            <w:tcW w:w="6550" w:type="dxa"/>
            <w:gridSpan w:val="3"/>
            <w:shd w:val="clear" w:color="auto" w:fill="D6E3BC" w:themeFill="accent3" w:themeFillTint="66"/>
            <w:vAlign w:val="center"/>
          </w:tcPr>
          <w:p w14:paraId="6E172895" w14:textId="4AE79A6F" w:rsidR="00DB1C67" w:rsidRPr="006152C2" w:rsidRDefault="00DB1C67" w:rsidP="000F32EA">
            <w:pPr>
              <w:spacing w:before="60" w:after="60" w:line="240" w:lineRule="auto"/>
              <w:jc w:val="center"/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</w:pPr>
            <w:r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>Suma poz. 1</w:t>
            </w:r>
            <w:r w:rsidR="0087465B"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>6</w:t>
            </w:r>
            <w:r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– poz. 2</w:t>
            </w:r>
            <w:r w:rsidR="000F32EA" w:rsidRPr="0087465B">
              <w:rPr>
                <w:rFonts w:ascii="Century Gothic" w:hAnsi="Century Gothic"/>
                <w:sz w:val="20"/>
                <w:szCs w:val="24"/>
                <w:lang w:eastAsia="pl-PL"/>
              </w:rPr>
              <w:t>1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C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5 – waga 10 %</w:t>
            </w:r>
          </w:p>
        </w:tc>
        <w:tc>
          <w:tcPr>
            <w:tcW w:w="1800" w:type="dxa"/>
            <w:shd w:val="clear" w:color="auto" w:fill="D6E3BC" w:themeFill="accent3" w:themeFillTint="66"/>
          </w:tcPr>
          <w:p w14:paraId="097CBB24" w14:textId="77777777" w:rsidR="00DB1C67" w:rsidRPr="007E69B4" w:rsidRDefault="00DB1C67" w:rsidP="00DB1C6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shd w:val="clear" w:color="auto" w:fill="D6E3BC" w:themeFill="accent3" w:themeFillTint="66"/>
          </w:tcPr>
          <w:p w14:paraId="112413D8" w14:textId="77777777" w:rsidR="00DB1C67" w:rsidRPr="007E69B4" w:rsidRDefault="00DB1C67" w:rsidP="00DB1C6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shd w:val="clear" w:color="auto" w:fill="D6E3BC" w:themeFill="accent3" w:themeFillTint="66"/>
          </w:tcPr>
          <w:p w14:paraId="301A0F0D" w14:textId="77777777" w:rsidR="00DB1C67" w:rsidRPr="007E69B4" w:rsidRDefault="00DB1C67" w:rsidP="00DB1C6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shd w:val="clear" w:color="auto" w:fill="D6E3BC" w:themeFill="accent3" w:themeFillTint="66"/>
          </w:tcPr>
          <w:p w14:paraId="72C0276F" w14:textId="77777777" w:rsidR="00DB1C67" w:rsidRPr="007E69B4" w:rsidRDefault="00DB1C67" w:rsidP="00DB1C6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0466FE" w:rsidRPr="00D75825" w14:paraId="312A1F72" w14:textId="77777777" w:rsidTr="000B4373">
        <w:trPr>
          <w:trHeight w:hRule="exact" w:val="1144"/>
        </w:trPr>
        <w:tc>
          <w:tcPr>
            <w:tcW w:w="567" w:type="dxa"/>
            <w:vAlign w:val="center"/>
          </w:tcPr>
          <w:p w14:paraId="535987CE" w14:textId="1500586D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22.</w:t>
            </w:r>
          </w:p>
        </w:tc>
        <w:tc>
          <w:tcPr>
            <w:tcW w:w="4748" w:type="dxa"/>
            <w:vAlign w:val="center"/>
          </w:tcPr>
          <w:p w14:paraId="2CBBB9A3" w14:textId="2AEA5503" w:rsidR="000466FE" w:rsidRPr="0087465B" w:rsidRDefault="000466FE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wizualne – </w:t>
            </w:r>
            <w:r>
              <w:rPr>
                <w:rFonts w:ascii="Century Gothic" w:hAnsi="Century Gothic"/>
                <w:sz w:val="20"/>
              </w:rPr>
              <w:t xml:space="preserve">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>) dla rur o średnicy do DN100 (włącznie) lub o długości do 0,5mb (włącznie)</w:t>
            </w:r>
          </w:p>
        </w:tc>
        <w:tc>
          <w:tcPr>
            <w:tcW w:w="1235" w:type="dxa"/>
            <w:vAlign w:val="center"/>
          </w:tcPr>
          <w:p w14:paraId="38CD66DA" w14:textId="01480BF9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3AEF7B5C" w14:textId="4CD6FB05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3,2 - 15</w:t>
            </w:r>
          </w:p>
        </w:tc>
        <w:tc>
          <w:tcPr>
            <w:tcW w:w="3240" w:type="dxa"/>
            <w:vAlign w:val="center"/>
          </w:tcPr>
          <w:p w14:paraId="105C3AD0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vAlign w:val="center"/>
          </w:tcPr>
          <w:p w14:paraId="3D48EE7E" w14:textId="77777777" w:rsidR="000466FE" w:rsidRPr="000B4373" w:rsidRDefault="000466FE" w:rsidP="000466FE">
            <w:pPr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vAlign w:val="center"/>
          </w:tcPr>
          <w:p w14:paraId="31F222B4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0466FE" w:rsidRPr="00D75825" w14:paraId="7DEAB534" w14:textId="77777777" w:rsidTr="006A1D57">
        <w:trPr>
          <w:trHeight w:hRule="exact" w:val="1144"/>
        </w:trPr>
        <w:tc>
          <w:tcPr>
            <w:tcW w:w="567" w:type="dxa"/>
            <w:vAlign w:val="center"/>
          </w:tcPr>
          <w:p w14:paraId="0914590C" w14:textId="5275D549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23.</w:t>
            </w:r>
          </w:p>
        </w:tc>
        <w:tc>
          <w:tcPr>
            <w:tcW w:w="4748" w:type="dxa"/>
            <w:vAlign w:val="center"/>
          </w:tcPr>
          <w:p w14:paraId="6CA8CB77" w14:textId="42D2DEA1" w:rsidR="000466FE" w:rsidRPr="0087465B" w:rsidRDefault="000466FE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wizualne – </w:t>
            </w:r>
            <w:r>
              <w:rPr>
                <w:rFonts w:ascii="Century Gothic" w:hAnsi="Century Gothic"/>
                <w:sz w:val="20"/>
              </w:rPr>
              <w:t xml:space="preserve">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>) dla rur o średnicy od DN100 do DN250 (włącznie) lub o długości od 0,5mb do 1mb (włącznie)</w:t>
            </w:r>
          </w:p>
        </w:tc>
        <w:tc>
          <w:tcPr>
            <w:tcW w:w="1235" w:type="dxa"/>
            <w:vAlign w:val="center"/>
          </w:tcPr>
          <w:p w14:paraId="22929795" w14:textId="3B51513E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6CCDF2A3" w14:textId="434F0F0C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4 - 15</w:t>
            </w:r>
          </w:p>
        </w:tc>
        <w:tc>
          <w:tcPr>
            <w:tcW w:w="3240" w:type="dxa"/>
            <w:vAlign w:val="center"/>
          </w:tcPr>
          <w:p w14:paraId="33E24A4E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vAlign w:val="center"/>
          </w:tcPr>
          <w:p w14:paraId="0B496C2E" w14:textId="77777777" w:rsidR="000466FE" w:rsidRPr="000B4373" w:rsidRDefault="000466FE" w:rsidP="000466FE">
            <w:pPr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vAlign w:val="center"/>
          </w:tcPr>
          <w:p w14:paraId="1AC7CC06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0466FE" w:rsidRPr="00D75825" w14:paraId="27A3DFDF" w14:textId="77777777" w:rsidTr="006A1D57">
        <w:trPr>
          <w:trHeight w:hRule="exact" w:val="1144"/>
        </w:trPr>
        <w:tc>
          <w:tcPr>
            <w:tcW w:w="567" w:type="dxa"/>
            <w:vAlign w:val="center"/>
          </w:tcPr>
          <w:p w14:paraId="6C95C540" w14:textId="55F0CF9E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24.</w:t>
            </w:r>
          </w:p>
        </w:tc>
        <w:tc>
          <w:tcPr>
            <w:tcW w:w="4748" w:type="dxa"/>
            <w:vAlign w:val="center"/>
          </w:tcPr>
          <w:p w14:paraId="48BD1831" w14:textId="0486C753" w:rsidR="000466FE" w:rsidRPr="0087465B" w:rsidRDefault="000466FE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wizualne – </w:t>
            </w:r>
            <w:r>
              <w:rPr>
                <w:rFonts w:ascii="Century Gothic" w:hAnsi="Century Gothic"/>
                <w:sz w:val="20"/>
              </w:rPr>
              <w:t xml:space="preserve">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>) dla rur o średnicy od DN300 do DN400 (włącznie) lub o długości od 1,0mb do 1,5mb (włącznie)</w:t>
            </w:r>
          </w:p>
        </w:tc>
        <w:tc>
          <w:tcPr>
            <w:tcW w:w="1235" w:type="dxa"/>
            <w:vAlign w:val="center"/>
          </w:tcPr>
          <w:p w14:paraId="1955F807" w14:textId="34DCF7AE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1218F16C" w14:textId="2B87946A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5 - 25</w:t>
            </w:r>
          </w:p>
        </w:tc>
        <w:tc>
          <w:tcPr>
            <w:tcW w:w="3240" w:type="dxa"/>
            <w:vAlign w:val="center"/>
          </w:tcPr>
          <w:p w14:paraId="61F27DA5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vAlign w:val="center"/>
          </w:tcPr>
          <w:p w14:paraId="2ECB12BC" w14:textId="77777777" w:rsidR="000466FE" w:rsidRPr="000B4373" w:rsidRDefault="000466FE" w:rsidP="000466FE">
            <w:pPr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vAlign w:val="center"/>
          </w:tcPr>
          <w:p w14:paraId="3F9A9070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0466FE" w:rsidRPr="00D75825" w14:paraId="45763F8E" w14:textId="77777777" w:rsidTr="006A1D57">
        <w:trPr>
          <w:trHeight w:hRule="exact" w:val="1144"/>
        </w:trPr>
        <w:tc>
          <w:tcPr>
            <w:tcW w:w="567" w:type="dxa"/>
            <w:vAlign w:val="center"/>
          </w:tcPr>
          <w:p w14:paraId="570C35CB" w14:textId="779FE8B6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25.</w:t>
            </w:r>
          </w:p>
        </w:tc>
        <w:tc>
          <w:tcPr>
            <w:tcW w:w="4748" w:type="dxa"/>
            <w:vAlign w:val="center"/>
          </w:tcPr>
          <w:p w14:paraId="0A789F2A" w14:textId="68243F48" w:rsidR="000466FE" w:rsidRPr="0087465B" w:rsidRDefault="000466FE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wizualne – </w:t>
            </w:r>
            <w:r>
              <w:rPr>
                <w:rFonts w:ascii="Century Gothic" w:hAnsi="Century Gothic"/>
                <w:sz w:val="20"/>
              </w:rPr>
              <w:t xml:space="preserve">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 xml:space="preserve">) dla rur o średnicy od DN400 do DN500 (włącznie) lub o długości od 1,5mb do 2,0 </w:t>
            </w:r>
            <w:proofErr w:type="spellStart"/>
            <w:r>
              <w:rPr>
                <w:rFonts w:ascii="Century Gothic" w:hAnsi="Century Gothic"/>
                <w:sz w:val="20"/>
              </w:rPr>
              <w:t>mb</w:t>
            </w:r>
            <w:proofErr w:type="spellEnd"/>
            <w:r>
              <w:rPr>
                <w:rFonts w:ascii="Century Gothic" w:hAnsi="Century Gothic"/>
                <w:sz w:val="20"/>
              </w:rPr>
              <w:t xml:space="preserve"> (włącznie)</w:t>
            </w:r>
          </w:p>
        </w:tc>
        <w:tc>
          <w:tcPr>
            <w:tcW w:w="1235" w:type="dxa"/>
            <w:vAlign w:val="center"/>
          </w:tcPr>
          <w:p w14:paraId="507ECFBF" w14:textId="7ED0E0D6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2BF4A2C9" w14:textId="135C1851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6,3 - 25</w:t>
            </w:r>
          </w:p>
        </w:tc>
        <w:tc>
          <w:tcPr>
            <w:tcW w:w="3240" w:type="dxa"/>
            <w:vAlign w:val="center"/>
          </w:tcPr>
          <w:p w14:paraId="6315CF09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vAlign w:val="center"/>
          </w:tcPr>
          <w:p w14:paraId="56B47A30" w14:textId="77777777" w:rsidR="000466FE" w:rsidRPr="000B4373" w:rsidRDefault="000466FE" w:rsidP="000466FE">
            <w:pPr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vAlign w:val="center"/>
          </w:tcPr>
          <w:p w14:paraId="64C06F2F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0466FE" w:rsidRPr="00D75825" w14:paraId="55004C39" w14:textId="77777777" w:rsidTr="006A1D57">
        <w:trPr>
          <w:trHeight w:hRule="exact" w:val="1144"/>
        </w:trPr>
        <w:tc>
          <w:tcPr>
            <w:tcW w:w="567" w:type="dxa"/>
            <w:vAlign w:val="center"/>
          </w:tcPr>
          <w:p w14:paraId="53D48091" w14:textId="2A307AF5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26.</w:t>
            </w:r>
          </w:p>
        </w:tc>
        <w:tc>
          <w:tcPr>
            <w:tcW w:w="4748" w:type="dxa"/>
            <w:vAlign w:val="center"/>
          </w:tcPr>
          <w:p w14:paraId="1A551604" w14:textId="3F4FFF70" w:rsidR="000466FE" w:rsidRPr="0087465B" w:rsidRDefault="000466FE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wizualne – </w:t>
            </w:r>
            <w:r>
              <w:rPr>
                <w:rFonts w:ascii="Century Gothic" w:hAnsi="Century Gothic"/>
                <w:sz w:val="20"/>
              </w:rPr>
              <w:t xml:space="preserve">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 xml:space="preserve">) dla rur o średnicy od DN500 do DN700 (włącznie) lub o długości od 2,0 do 2,5 </w:t>
            </w:r>
            <w:proofErr w:type="spellStart"/>
            <w:r>
              <w:rPr>
                <w:rFonts w:ascii="Century Gothic" w:hAnsi="Century Gothic"/>
                <w:sz w:val="20"/>
              </w:rPr>
              <w:t>mb</w:t>
            </w:r>
            <w:proofErr w:type="spellEnd"/>
            <w:r>
              <w:rPr>
                <w:rFonts w:ascii="Century Gothic" w:hAnsi="Century Gothic"/>
                <w:sz w:val="20"/>
              </w:rPr>
              <w:t xml:space="preserve"> (włącznie)</w:t>
            </w:r>
          </w:p>
        </w:tc>
        <w:tc>
          <w:tcPr>
            <w:tcW w:w="1235" w:type="dxa"/>
            <w:vAlign w:val="center"/>
          </w:tcPr>
          <w:p w14:paraId="4D3A5B0A" w14:textId="62BAE9ED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vAlign w:val="center"/>
          </w:tcPr>
          <w:p w14:paraId="52C36254" w14:textId="0686DE22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11 - 25</w:t>
            </w:r>
          </w:p>
        </w:tc>
        <w:tc>
          <w:tcPr>
            <w:tcW w:w="3240" w:type="dxa"/>
            <w:vAlign w:val="center"/>
          </w:tcPr>
          <w:p w14:paraId="2CA0063C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vAlign w:val="center"/>
          </w:tcPr>
          <w:p w14:paraId="121BFDD9" w14:textId="77777777" w:rsidR="000466FE" w:rsidRPr="000B4373" w:rsidRDefault="000466FE" w:rsidP="000466FE">
            <w:pPr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vAlign w:val="center"/>
          </w:tcPr>
          <w:p w14:paraId="56E61D56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0466FE" w:rsidRPr="00D75825" w14:paraId="42BDAF9F" w14:textId="77777777" w:rsidTr="00512488">
        <w:trPr>
          <w:trHeight w:hRule="exact" w:val="114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5CAE418" w14:textId="0AE75A7E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27.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539D11CF" w14:textId="6B52C3DF" w:rsidR="000466FE" w:rsidRPr="0087465B" w:rsidRDefault="000466FE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wizualne – </w:t>
            </w:r>
            <w:r>
              <w:rPr>
                <w:rFonts w:ascii="Century Gothic" w:hAnsi="Century Gothic"/>
                <w:sz w:val="20"/>
              </w:rPr>
              <w:t xml:space="preserve">1 spoina obwodowa (lub obszar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Century Gothic" w:hAnsi="Century Gothic"/>
                  <w:sz w:val="20"/>
                </w:rPr>
                <w:t>100 mm</w:t>
              </w:r>
            </w:smartTag>
            <w:r>
              <w:rPr>
                <w:rFonts w:ascii="Century Gothic" w:hAnsi="Century Gothic"/>
                <w:sz w:val="20"/>
              </w:rPr>
              <w:t xml:space="preserve">) dla rur o średnicy od DN700 do DN1000 (włącznie) lub o długości od 2,5 do 3,0 </w:t>
            </w:r>
            <w:proofErr w:type="spellStart"/>
            <w:r>
              <w:rPr>
                <w:rFonts w:ascii="Century Gothic" w:hAnsi="Century Gothic"/>
                <w:sz w:val="20"/>
              </w:rPr>
              <w:t>mb</w:t>
            </w:r>
            <w:proofErr w:type="spellEnd"/>
            <w:r>
              <w:rPr>
                <w:rFonts w:ascii="Century Gothic" w:hAnsi="Century Gothic"/>
                <w:sz w:val="20"/>
              </w:rPr>
              <w:t xml:space="preserve"> (włącznie)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4BC108AB" w14:textId="374226B2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7765320" w14:textId="6AB3BB25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14,2 - 35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14:paraId="215FC5A6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22E2EAB" w14:textId="77777777" w:rsidR="000466FE" w:rsidRPr="000B4373" w:rsidRDefault="000466FE" w:rsidP="000466FE">
            <w:pPr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14:paraId="70C14D41" w14:textId="77777777" w:rsidR="000466FE" w:rsidRDefault="000466FE" w:rsidP="000466FE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97775C" w:rsidRPr="00D75825" w14:paraId="6DC9D97C" w14:textId="77777777" w:rsidTr="00733420">
        <w:trPr>
          <w:trHeight w:hRule="exact" w:val="693"/>
        </w:trPr>
        <w:tc>
          <w:tcPr>
            <w:tcW w:w="6550" w:type="dxa"/>
            <w:gridSpan w:val="3"/>
            <w:shd w:val="clear" w:color="auto" w:fill="D6E3BC" w:themeFill="accent3" w:themeFillTint="66"/>
            <w:vAlign w:val="center"/>
          </w:tcPr>
          <w:p w14:paraId="659F4B44" w14:textId="321C5EF4" w:rsidR="0097775C" w:rsidRPr="006152C2" w:rsidRDefault="0097775C" w:rsidP="0097775C">
            <w:pPr>
              <w:spacing w:before="60" w:after="60" w:line="240" w:lineRule="auto"/>
              <w:jc w:val="center"/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lastRenderedPageBreak/>
              <w:t>Suma poz. 22 – poz. 27</w:t>
            </w:r>
            <w:r w:rsidR="006152C2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C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6 – waga – 5 %</w:t>
            </w:r>
          </w:p>
        </w:tc>
        <w:tc>
          <w:tcPr>
            <w:tcW w:w="1800" w:type="dxa"/>
            <w:shd w:val="clear" w:color="auto" w:fill="D6E3BC" w:themeFill="accent3" w:themeFillTint="66"/>
          </w:tcPr>
          <w:p w14:paraId="2B175D1A" w14:textId="77777777" w:rsidR="0097775C" w:rsidRDefault="0097775C" w:rsidP="0097775C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shd w:val="clear" w:color="auto" w:fill="D6E3BC" w:themeFill="accent3" w:themeFillTint="66"/>
          </w:tcPr>
          <w:p w14:paraId="3A5B696A" w14:textId="77777777" w:rsidR="0097775C" w:rsidRDefault="0097775C" w:rsidP="0097775C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shd w:val="clear" w:color="auto" w:fill="D6E3BC" w:themeFill="accent3" w:themeFillTint="66"/>
          </w:tcPr>
          <w:p w14:paraId="5FE7DF79" w14:textId="77777777" w:rsidR="0097775C" w:rsidRPr="000B4373" w:rsidRDefault="0097775C" w:rsidP="0097775C">
            <w:pPr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shd w:val="clear" w:color="auto" w:fill="D6E3BC" w:themeFill="accent3" w:themeFillTint="66"/>
          </w:tcPr>
          <w:p w14:paraId="5D75083C" w14:textId="77777777" w:rsidR="0097775C" w:rsidRDefault="0097775C" w:rsidP="0097775C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994BEA" w:rsidRPr="00D75825" w14:paraId="030C31D4" w14:textId="77777777" w:rsidTr="00A07B47">
        <w:trPr>
          <w:trHeight w:hRule="exact" w:val="79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238C94C" w14:textId="7F549B52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28.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278F21A2" w14:textId="4D63394F" w:rsidR="00994BEA" w:rsidRDefault="00994BEA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na rozciąganie spoiny lub materiału podstawowego  (1 próbka)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390A0018" w14:textId="2394A41B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FB2740E" w14:textId="75DCC2DA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0C1B270A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8B557F8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2FFC7473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994BEA" w:rsidRPr="00D75825" w14:paraId="0CF1ADA2" w14:textId="77777777" w:rsidTr="00A07B47">
        <w:trPr>
          <w:trHeight w:hRule="exact" w:val="79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3447908" w14:textId="040E3E1E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29.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14E3F1B7" w14:textId="6FD84DC8" w:rsidR="00994BEA" w:rsidRDefault="00994BEA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na zginanie spoiny (1 próbka)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07BCA9BD" w14:textId="4CF4515D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BC86A3C" w14:textId="29A0FAED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02A070F1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0198BD1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4F15A898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994BEA" w:rsidRPr="00D75825" w14:paraId="57F22523" w14:textId="77777777" w:rsidTr="00A07B47">
        <w:trPr>
          <w:trHeight w:hRule="exact" w:val="79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E048086" w14:textId="356D540B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30.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6DC381FF" w14:textId="2B91AA23" w:rsidR="00994BEA" w:rsidRDefault="00994BEA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twardości spoiny lub materiału podstawowego  (1 zestaw)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005F145E" w14:textId="5CC159CC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A9D1005" w14:textId="69568E2A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567C80A9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160AA64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4756D61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994BEA" w:rsidRPr="00D75825" w14:paraId="4B9C4EF1" w14:textId="77777777" w:rsidTr="00A07B47">
        <w:trPr>
          <w:trHeight w:hRule="exact" w:val="79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F5341E9" w14:textId="5BD4CB9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31.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38147E7B" w14:textId="396315CA" w:rsidR="00994BEA" w:rsidRPr="00994BEA" w:rsidRDefault="00994BEA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Badanie udarności spoiny lub materiału podstawowego  </w:t>
            </w:r>
            <w:r w:rsidRPr="00994BEA">
              <w:rPr>
                <w:rFonts w:ascii="Century Gothic" w:hAnsi="Century Gothic"/>
                <w:sz w:val="20"/>
                <w:szCs w:val="24"/>
              </w:rPr>
              <w:t>(1 zestaw po 3 próbki)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054511D3" w14:textId="3BBDE65E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5C976A9" w14:textId="258E84EA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5CDA1546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56EFD24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DF21854" w14:textId="77777777" w:rsidR="00994BEA" w:rsidRDefault="00994BEA" w:rsidP="00994BE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1D6A7D" w:rsidRPr="00D75825" w14:paraId="136BE4A2" w14:textId="77777777" w:rsidTr="00A07B47">
        <w:trPr>
          <w:trHeight w:hRule="exact" w:val="79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7C37DCA" w14:textId="5BB5F5E6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32.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71BD6899" w14:textId="15A01B55" w:rsidR="001D6A7D" w:rsidRDefault="001D6A7D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makroskopowe spoiny lub materiału podstawowego (1 próbka)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0A62BAF5" w14:textId="2B70E8C5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8AB08C6" w14:textId="259EA409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247C3726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C5C6E84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1108A342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1D6A7D" w:rsidRPr="00D75825" w14:paraId="006288E8" w14:textId="77777777" w:rsidTr="00A07B47">
        <w:trPr>
          <w:trHeight w:hRule="exact" w:val="79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8998284" w14:textId="5207B846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33.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1430F45F" w14:textId="3A4543ED" w:rsidR="001D6A7D" w:rsidRDefault="001D6A7D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mikroskopowe spoiny lub materiału podstawowego (1 próbka)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351BA200" w14:textId="62EFF6FF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022AA67" w14:textId="2AE38D7F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CEFE112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99A5D76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22004BA4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1D6A7D" w:rsidRPr="00D75825" w14:paraId="67A9E569" w14:textId="77777777" w:rsidTr="00A07B47">
        <w:trPr>
          <w:trHeight w:hRule="exact" w:val="79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522CC46" w14:textId="76B81A73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34.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330378D1" w14:textId="0FDB9B67" w:rsidR="001D6A7D" w:rsidRDefault="001D6A7D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Próba łamania spoiny (1 próbka)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273EA62C" w14:textId="76E56800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9799AF6" w14:textId="59D3C0EF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393A92F4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7246E57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6BA9AEF5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1D6A7D" w:rsidRPr="00D75825" w14:paraId="3352596E" w14:textId="77777777" w:rsidTr="000466FE">
        <w:trPr>
          <w:trHeight w:hRule="exact" w:val="90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A9A8991" w14:textId="2B9D7142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35.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259C5B04" w14:textId="520EC20C" w:rsidR="001D6A7D" w:rsidRDefault="001D6A7D" w:rsidP="001D6A7D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na rozciąganie materiału podstawowego w kierunku prostopadłym do grubości (1 próbka)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7A5C6C09" w14:textId="1B3734BB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6A98F54" w14:textId="2FEEB2C4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71EC5F4E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41132B8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2D36839" w14:textId="77777777" w:rsidR="001D6A7D" w:rsidRDefault="001D6A7D" w:rsidP="001D6A7D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E4177A" w:rsidRPr="00D75825" w14:paraId="1CA0BFB7" w14:textId="77777777" w:rsidTr="00E4177A">
        <w:trPr>
          <w:trHeight w:hRule="exact" w:val="861"/>
        </w:trPr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D66D102" w14:textId="00ECCFC9" w:rsidR="00E4177A" w:rsidRPr="006152C2" w:rsidRDefault="00E4177A" w:rsidP="00E4177A">
            <w:pPr>
              <w:spacing w:after="0" w:line="240" w:lineRule="auto"/>
              <w:jc w:val="center"/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Suma </w:t>
            </w:r>
            <w:r w:rsidR="001D6A7D">
              <w:rPr>
                <w:rFonts w:ascii="Century Gothic" w:hAnsi="Century Gothic"/>
                <w:sz w:val="20"/>
                <w:szCs w:val="24"/>
                <w:lang w:eastAsia="pl-PL"/>
              </w:rPr>
              <w:t>poz. 28 – poz. 35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C</w:t>
            </w:r>
            <w:r w:rsidR="0087747F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6152C2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7 – waga_ 10 %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7C6D0A32" w14:textId="77777777" w:rsidR="00E4177A" w:rsidRDefault="00E4177A" w:rsidP="00E4177A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7E2D2383" w14:textId="77777777" w:rsidR="00E4177A" w:rsidRDefault="00E4177A" w:rsidP="00E4177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24B84277" w14:textId="77777777" w:rsidR="00E4177A" w:rsidRDefault="00E4177A" w:rsidP="00E4177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BDA9C08" w14:textId="77777777" w:rsidR="00E4177A" w:rsidRDefault="00E4177A" w:rsidP="00E4177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A02EE7" w:rsidRPr="00D75825" w14:paraId="26D41642" w14:textId="77777777" w:rsidTr="00841001">
        <w:trPr>
          <w:trHeight w:hRule="exact" w:val="85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87E6C84" w14:textId="013CD78E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36.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6515E821" w14:textId="4AF03A9A" w:rsidR="00A02EE7" w:rsidRPr="003F1582" w:rsidRDefault="00A02EE7" w:rsidP="00A02EE7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Badanie radiograficzne przy użyciu mobilnego laboratorium (za jeden dzień badań)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14773493" w14:textId="44837BD4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C28A52C" w14:textId="3E2C01D9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7E55648B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CFF275A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53956F1A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A02EE7" w:rsidRPr="00D75825" w14:paraId="3DD0D2A1" w14:textId="77777777" w:rsidTr="00F97B13">
        <w:trPr>
          <w:trHeight w:hRule="exact" w:val="719"/>
        </w:trPr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AC1C966" w14:textId="17EC1070" w:rsidR="00A02EE7" w:rsidRPr="003A224A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lastRenderedPageBreak/>
              <w:t>Suma poz. 36</w:t>
            </w:r>
            <w:r w:rsidR="003A224A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</w:t>
            </w:r>
            <w:r w:rsidR="003A224A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C</w:t>
            </w:r>
            <w:r w:rsidR="0087747F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3A224A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8 – waga – 2 %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7582161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B05391D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26CF42F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8E0A96E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A02EE7" w:rsidRPr="00D75825" w14:paraId="2877A2F7" w14:textId="77777777" w:rsidTr="00F97B13">
        <w:trPr>
          <w:trHeight w:hRule="exact" w:val="85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0077D31" w14:textId="15975804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37.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5A5A7733" w14:textId="037871CE" w:rsidR="00A02EE7" w:rsidRPr="003F1582" w:rsidRDefault="00A02EE7" w:rsidP="00A02EE7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Dodatek za wykonanie badań w sobotę, niedzielę lub dzień wolny od pracy (za jeden dzień badań)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5B9BB46B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F65655A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6FEE30E4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FD69D21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0756D009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A02EE7" w:rsidRPr="00D75825" w14:paraId="6FF37DDA" w14:textId="77777777" w:rsidTr="00F97B13">
        <w:trPr>
          <w:trHeight w:hRule="exact" w:val="719"/>
        </w:trPr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052A9395" w14:textId="563F57ED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Suma poz. 37</w:t>
            </w:r>
            <w:r w:rsidR="003A224A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</w:t>
            </w:r>
            <w:r w:rsidR="003A224A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C</w:t>
            </w:r>
            <w:r w:rsidR="0087747F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3A224A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9 – waga – 2 %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D6C6563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27A71E3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E6FF306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7CAF3AF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A02EE7" w:rsidRPr="00D75825" w14:paraId="0863C093" w14:textId="77777777" w:rsidTr="008A2247">
        <w:trPr>
          <w:trHeight w:hRule="exact" w:val="125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56E4390" w14:textId="34DA1A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38.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72229E69" w14:textId="014E305F" w:rsidR="00A02EE7" w:rsidRPr="003F1582" w:rsidRDefault="00A02EE7" w:rsidP="00A02EE7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 xml:space="preserve">Dodatek za </w:t>
            </w:r>
            <w:r w:rsidR="00155DD9">
              <w:rPr>
                <w:rFonts w:ascii="Century Gothic" w:hAnsi="Century Gothic"/>
                <w:sz w:val="20"/>
                <w:szCs w:val="24"/>
              </w:rPr>
              <w:t>postój laboratorium na budowie</w:t>
            </w:r>
            <w:r>
              <w:rPr>
                <w:rFonts w:ascii="Century Gothic" w:hAnsi="Century Gothic"/>
                <w:sz w:val="20"/>
                <w:szCs w:val="24"/>
              </w:rPr>
              <w:t xml:space="preserve"> (ciągła obecność laboratorium na budowie) za godzinę pracy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35241DB4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5944A19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64EB7466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7DD6CA9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449E4FAF" w14:textId="77777777" w:rsidR="00A02EE7" w:rsidRDefault="00A02EE7" w:rsidP="00A02EE7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841001" w:rsidRPr="00D75825" w14:paraId="2187A4B3" w14:textId="77777777" w:rsidTr="00841001">
        <w:trPr>
          <w:trHeight w:hRule="exact" w:val="719"/>
        </w:trPr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1CA30B79" w14:textId="571D1020" w:rsidR="00841001" w:rsidRDefault="00841001" w:rsidP="00841001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Suma poz. </w:t>
            </w:r>
            <w:r w:rsidR="001D6A7D">
              <w:rPr>
                <w:rFonts w:ascii="Century Gothic" w:hAnsi="Century Gothic"/>
                <w:sz w:val="20"/>
                <w:szCs w:val="24"/>
                <w:lang w:eastAsia="pl-PL"/>
              </w:rPr>
              <w:t>3</w:t>
            </w:r>
            <w:r w:rsidR="00A02EE7">
              <w:rPr>
                <w:rFonts w:ascii="Century Gothic" w:hAnsi="Century Gothic"/>
                <w:sz w:val="20"/>
                <w:szCs w:val="24"/>
                <w:lang w:eastAsia="pl-PL"/>
              </w:rPr>
              <w:t>8</w:t>
            </w:r>
            <w:r w:rsidR="003A224A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</w:t>
            </w:r>
            <w:r w:rsidR="003A224A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C</w:t>
            </w:r>
            <w:r w:rsidR="0087747F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3A224A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10 – waga – 2 %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5FBEE49" w14:textId="77777777" w:rsidR="00841001" w:rsidRDefault="00841001" w:rsidP="00841001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CF12B62" w14:textId="77777777" w:rsidR="00841001" w:rsidRDefault="00841001" w:rsidP="00841001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B19FF4D" w14:textId="77777777" w:rsidR="00841001" w:rsidRDefault="00841001" w:rsidP="00841001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F642FB9" w14:textId="77777777" w:rsidR="00841001" w:rsidRDefault="00841001" w:rsidP="00841001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EC7F32" w:rsidRPr="00D75825" w14:paraId="0013C07C" w14:textId="77777777" w:rsidTr="002403F3">
        <w:trPr>
          <w:trHeight w:hRule="exact" w:val="112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8E6143C" w14:textId="2559D2FD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39.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6DA325F9" w14:textId="523428F0" w:rsidR="00EC7F32" w:rsidRPr="002403F3" w:rsidRDefault="00EC7F32" w:rsidP="00EC7F32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Dojazd z siedziby Zamawiającego (ul. Wałowa 47; 80-858 Gdańsk) na miejsce badań personelu i sprzętu w zakresie od 10 km do 50 km (włącznie)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26F4BC0B" w14:textId="1EE6AEBF" w:rsidR="00EC7F32" w:rsidRPr="002403F3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5DEABC5" w14:textId="01E27614" w:rsidR="00EC7F32" w:rsidRPr="002403F3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1A7059C5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3308CB1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58924FFF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EC7F32" w:rsidRPr="00D75825" w14:paraId="2852DDB9" w14:textId="77777777" w:rsidTr="002403F3">
        <w:trPr>
          <w:trHeight w:hRule="exact" w:val="112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DBC4F7" w14:textId="794FA50A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40.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49202008" w14:textId="3EAFE763" w:rsidR="00EC7F32" w:rsidRPr="002403F3" w:rsidRDefault="00EC7F32" w:rsidP="00EC7F32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Dojazd z siedziby Zamawiającego (ul. Wałowa 47; 80-858 Gdańsk) na miejsce badań personelu i sprzętu w zakresie od 50 km do 100 km (włącznie)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7079A6C0" w14:textId="7EDBA281" w:rsidR="00EC7F32" w:rsidRPr="002403F3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5FEF769" w14:textId="616CF170" w:rsidR="00EC7F32" w:rsidRPr="002403F3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21661ABD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51C82D9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11D4B5E5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EC7F32" w:rsidRPr="00D75825" w14:paraId="1F885CF5" w14:textId="77777777" w:rsidTr="002403F3">
        <w:trPr>
          <w:trHeight w:hRule="exact" w:val="112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6335010" w14:textId="19D99804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41.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19933EDF" w14:textId="416BCF7D" w:rsidR="00EC7F32" w:rsidRPr="002403F3" w:rsidRDefault="00EC7F32" w:rsidP="00EC7F32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Dojazd z siedziby Zamawiającego (ul. Wałowa 47; 80-858 Gdańsk) na miejsce badań personelu i sprzętu w zakresie od 100 km do 150 km (włącznie)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40DFA84F" w14:textId="08FE5544" w:rsidR="00EC7F32" w:rsidRPr="002403F3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F48BA7C" w14:textId="18AE1BE0" w:rsidR="00EC7F32" w:rsidRPr="002403F3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04271472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A481461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6A42CB91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EC7F32" w:rsidRPr="00D75825" w14:paraId="673BB6F3" w14:textId="77777777" w:rsidTr="00EC7F32">
        <w:trPr>
          <w:trHeight w:hRule="exact" w:val="133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369F048" w14:textId="6B2BE78B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42.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7233ECF2" w14:textId="60D68B43" w:rsidR="00EC7F32" w:rsidRDefault="00EC7F32" w:rsidP="00EC7F32">
            <w:pPr>
              <w:spacing w:after="0" w:line="240" w:lineRule="auto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Dojazd z siedziby Zamawiającego (ul. Wałowa 47; 80-858 Gdańsk) na miejsce badań personelu i sprzętu w zakresie od 150 km do 200 km (włącznie)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4D15E43E" w14:textId="7D59AA55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BE200C1" w14:textId="38AB0273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0843CAFA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BCE8AA6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2DA9D421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EC7F32" w:rsidRPr="00D75825" w14:paraId="6A492E72" w14:textId="77777777" w:rsidTr="007C3216">
        <w:trPr>
          <w:trHeight w:hRule="exact" w:val="172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CB834E7" w14:textId="4FCBC83C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lastRenderedPageBreak/>
              <w:t>43.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01D257DD" w14:textId="57CD7EA9" w:rsidR="00EC7F32" w:rsidRDefault="00EC7F32" w:rsidP="00EC7F32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Dojazd z siedziby Zamawiającego (ul. Wałowa 47; 80-858 Gdańsk) na miejsce badań personelu i sprzętu w zakresie powyżej 200 km (</w:t>
            </w:r>
            <w:r>
              <w:rPr>
                <w:rFonts w:ascii="Century Gothic" w:hAnsi="Century Gothic"/>
                <w:sz w:val="20"/>
              </w:rPr>
              <w:t xml:space="preserve">na terenie objętym zakresem działania </w:t>
            </w:r>
            <w:smartTag w:uri="lexAThandschemas/lexAThand" w:element="lexATakty">
              <w:smartTagPr>
                <w:attr w:name="DocIDENT" w:val="Dz.U.2005.8.60/0"/>
                <w:attr w:name="DOCTYPE" w:val="akt"/>
              </w:smartTagPr>
              <w:r>
                <w:rPr>
                  <w:rFonts w:ascii="Century Gothic" w:hAnsi="Century Gothic"/>
                  <w:sz w:val="20"/>
                </w:rPr>
                <w:t>Op</w:t>
              </w:r>
            </w:smartTag>
            <w:r>
              <w:rPr>
                <w:rFonts w:ascii="Century Gothic" w:hAnsi="Century Gothic"/>
                <w:sz w:val="20"/>
              </w:rPr>
              <w:t>eratora Gazociągów Przesyłowych GAZ-SYSTEM S.A. Oddział w Gdańsku</w:t>
            </w:r>
            <w:r>
              <w:rPr>
                <w:rFonts w:ascii="Century Gothic" w:hAnsi="Century Gothic"/>
                <w:sz w:val="20"/>
                <w:szCs w:val="24"/>
              </w:rPr>
              <w:t>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7D8179DF" w14:textId="01810392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B2D4FE1" w14:textId="4D72BA46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45E62D9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402FF43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3207A4C7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EC7F32" w:rsidRPr="00D75825" w14:paraId="339F2BC7" w14:textId="77777777" w:rsidTr="00F97B13">
        <w:trPr>
          <w:trHeight w:hRule="exact" w:val="716"/>
        </w:trPr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057409C6" w14:textId="1EE93F1D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>Suma poz</w:t>
            </w:r>
            <w:r w:rsidRPr="000E6B35">
              <w:rPr>
                <w:rFonts w:ascii="Century Gothic" w:hAnsi="Century Gothic"/>
                <w:sz w:val="20"/>
                <w:szCs w:val="24"/>
                <w:lang w:eastAsia="pl-PL"/>
              </w:rPr>
              <w:t>.</w:t>
            </w:r>
            <w:r w:rsidR="003F1F32" w:rsidRPr="000E6B35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39 - 43</w:t>
            </w:r>
            <w:r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</w:t>
            </w:r>
            <w:r w:rsidR="003A224A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C 11</w:t>
            </w:r>
            <w:r w:rsidR="003A224A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– waga –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>15</w:t>
            </w:r>
            <w:r w:rsidR="003A224A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%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FA7B03E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F212704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5E2C541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7B631BE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EC7F32" w:rsidRPr="00D75825" w14:paraId="538187E4" w14:textId="77777777" w:rsidTr="00A07B47">
        <w:trPr>
          <w:trHeight w:hRule="exact" w:val="111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866F186" w14:textId="56A847AF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44.</w:t>
            </w:r>
          </w:p>
        </w:tc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14:paraId="704C5527" w14:textId="10D2F532" w:rsidR="00EC7F32" w:rsidRDefault="00EC7F32" w:rsidP="00EC7F32">
            <w:pPr>
              <w:spacing w:after="0" w:line="240" w:lineRule="auto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Obecność Inspektora Urzędu Dozoru Technicznego przy badaniach nieniszczących lub niszczących za godzinę pracy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3B6BB134" w14:textId="081532DE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</w:rPr>
            </w:pPr>
            <w:r>
              <w:rPr>
                <w:rFonts w:ascii="Century Gothic" w:hAnsi="Century Gothic"/>
                <w:sz w:val="20"/>
                <w:szCs w:val="24"/>
              </w:rPr>
              <w:t>szt.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D79F16E" w14:textId="304D2EDD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---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3A2FE520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A75C022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258CB70" w14:textId="77777777" w:rsidR="00EC7F32" w:rsidRDefault="00EC7F32" w:rsidP="00EC7F32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A42C11" w:rsidRPr="00D75825" w14:paraId="1011F6F7" w14:textId="77777777" w:rsidTr="00A42C11">
        <w:trPr>
          <w:trHeight w:hRule="exact" w:val="716"/>
        </w:trPr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21D826DF" w14:textId="40A7188D" w:rsidR="00A42C11" w:rsidRDefault="006B1CDE" w:rsidP="00A42C11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  <w:r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Suma poz. </w:t>
            </w:r>
            <w:r w:rsidR="00EC7F32">
              <w:rPr>
                <w:rFonts w:ascii="Century Gothic" w:hAnsi="Century Gothic"/>
                <w:sz w:val="20"/>
                <w:szCs w:val="24"/>
                <w:lang w:eastAsia="pl-PL"/>
              </w:rPr>
              <w:t>44</w:t>
            </w:r>
            <w:r w:rsidR="008E3670">
              <w:rPr>
                <w:rFonts w:ascii="Century Gothic" w:hAnsi="Century Gothic"/>
                <w:sz w:val="20"/>
                <w:szCs w:val="24"/>
                <w:lang w:eastAsia="pl-PL"/>
              </w:rPr>
              <w:t xml:space="preserve"> </w:t>
            </w:r>
            <w:r w:rsidR="008E3670">
              <w:rPr>
                <w:rFonts w:ascii="Century Gothic" w:hAnsi="Century Gothic"/>
                <w:color w:val="FF0000"/>
                <w:sz w:val="20"/>
                <w:szCs w:val="24"/>
                <w:lang w:eastAsia="pl-PL"/>
              </w:rPr>
              <w:t xml:space="preserve"> C12 – waga – 2 %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C580F7A" w14:textId="77777777" w:rsidR="00A42C11" w:rsidRDefault="00A42C11" w:rsidP="00A42C11">
            <w:pPr>
              <w:spacing w:before="60" w:after="60" w:line="240" w:lineRule="auto"/>
              <w:jc w:val="center"/>
              <w:rPr>
                <w:rFonts w:ascii="Century Gothic" w:hAnsi="Century Gothic"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956ACB0" w14:textId="77777777" w:rsidR="00A42C11" w:rsidRDefault="00A42C11" w:rsidP="00A42C11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D2BAF08" w14:textId="77777777" w:rsidR="00A42C11" w:rsidRDefault="00A42C11" w:rsidP="00A42C11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FE6B09B" w14:textId="77777777" w:rsidR="00A42C11" w:rsidRDefault="00A42C11" w:rsidP="00A42C11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  <w:tr w:rsidR="003A486A" w:rsidRPr="00D75825" w14:paraId="32B2DF27" w14:textId="77777777" w:rsidTr="00551EE3">
        <w:trPr>
          <w:trHeight w:hRule="exact" w:val="721"/>
        </w:trPr>
        <w:tc>
          <w:tcPr>
            <w:tcW w:w="6550" w:type="dxa"/>
            <w:gridSpan w:val="3"/>
            <w:shd w:val="clear" w:color="auto" w:fill="D9D9D9"/>
            <w:vAlign w:val="center"/>
          </w:tcPr>
          <w:p w14:paraId="6CCA82D5" w14:textId="306B77B0" w:rsidR="003A486A" w:rsidRPr="004641FE" w:rsidRDefault="003A486A" w:rsidP="00551EE3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i/>
                <w:sz w:val="20"/>
                <w:szCs w:val="24"/>
                <w:lang w:eastAsia="pl-PL"/>
              </w:rPr>
            </w:pPr>
            <w:r w:rsidRPr="004641FE">
              <w:rPr>
                <w:rFonts w:ascii="Century Gothic" w:hAnsi="Century Gothic"/>
                <w:b/>
                <w:i/>
                <w:sz w:val="20"/>
                <w:szCs w:val="24"/>
                <w:lang w:eastAsia="pl-PL"/>
              </w:rPr>
              <w:t>SUMA</w:t>
            </w:r>
            <w:r>
              <w:rPr>
                <w:rFonts w:ascii="Century Gothic" w:hAnsi="Century Gothic"/>
                <w:b/>
                <w:i/>
                <w:sz w:val="20"/>
                <w:szCs w:val="24"/>
                <w:lang w:eastAsia="pl-PL"/>
              </w:rPr>
              <w:t xml:space="preserve"> (od 1 do </w:t>
            </w:r>
            <w:r w:rsidR="00EC7F32">
              <w:rPr>
                <w:rFonts w:ascii="Century Gothic" w:hAnsi="Century Gothic"/>
                <w:b/>
                <w:i/>
                <w:sz w:val="20"/>
                <w:szCs w:val="24"/>
                <w:lang w:eastAsia="pl-PL"/>
              </w:rPr>
              <w:t>44</w:t>
            </w:r>
            <w:r>
              <w:rPr>
                <w:rFonts w:ascii="Century Gothic" w:hAnsi="Century Gothic"/>
                <w:b/>
                <w:i/>
                <w:sz w:val="20"/>
                <w:szCs w:val="24"/>
                <w:lang w:eastAsia="pl-PL"/>
              </w:rPr>
              <w:t>)</w:t>
            </w:r>
          </w:p>
        </w:tc>
        <w:tc>
          <w:tcPr>
            <w:tcW w:w="1800" w:type="dxa"/>
            <w:shd w:val="clear" w:color="auto" w:fill="D9D9D9"/>
          </w:tcPr>
          <w:p w14:paraId="300A13AD" w14:textId="77777777" w:rsidR="003A486A" w:rsidRPr="007E69B4" w:rsidRDefault="003A486A" w:rsidP="003A486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240" w:type="dxa"/>
            <w:shd w:val="clear" w:color="auto" w:fill="D9D9D9"/>
          </w:tcPr>
          <w:p w14:paraId="0DA195B7" w14:textId="77777777" w:rsidR="003A486A" w:rsidRPr="007E69B4" w:rsidRDefault="003A486A" w:rsidP="003A486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0" w:type="dxa"/>
            <w:shd w:val="clear" w:color="auto" w:fill="D9D9D9"/>
          </w:tcPr>
          <w:p w14:paraId="0AF933FF" w14:textId="77777777" w:rsidR="003A486A" w:rsidRPr="007E69B4" w:rsidRDefault="003A486A" w:rsidP="003A486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060" w:type="dxa"/>
            <w:shd w:val="clear" w:color="auto" w:fill="D9D9D9"/>
          </w:tcPr>
          <w:p w14:paraId="154C7F0D" w14:textId="77777777" w:rsidR="003A486A" w:rsidRPr="007E69B4" w:rsidRDefault="003A486A" w:rsidP="003A486A">
            <w:pPr>
              <w:spacing w:before="60" w:after="60" w:line="240" w:lineRule="auto"/>
              <w:jc w:val="center"/>
              <w:rPr>
                <w:rFonts w:ascii="Century Gothic" w:hAnsi="Century Gothic"/>
                <w:b/>
                <w:sz w:val="20"/>
                <w:szCs w:val="24"/>
                <w:lang w:eastAsia="pl-PL"/>
              </w:rPr>
            </w:pPr>
          </w:p>
        </w:tc>
      </w:tr>
    </w:tbl>
    <w:p w14:paraId="1327B54F" w14:textId="77777777" w:rsidR="00FB1BA2" w:rsidRDefault="00FB1BA2"/>
    <w:sectPr w:rsidR="00FB1BA2" w:rsidSect="00B6779A">
      <w:headerReference w:type="default" r:id="rId8"/>
      <w:pgSz w:w="16838" w:h="11906" w:orient="landscape"/>
      <w:pgMar w:top="1417" w:right="209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C54F" w14:textId="77777777" w:rsidR="00AD024A" w:rsidRDefault="00AD024A" w:rsidP="004E708D">
      <w:pPr>
        <w:spacing w:after="0" w:line="240" w:lineRule="auto"/>
      </w:pPr>
      <w:r>
        <w:separator/>
      </w:r>
    </w:p>
  </w:endnote>
  <w:endnote w:type="continuationSeparator" w:id="0">
    <w:p w14:paraId="1F0FEF3A" w14:textId="77777777" w:rsidR="00AD024A" w:rsidRDefault="00AD024A" w:rsidP="004E7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0241" w14:textId="77777777" w:rsidR="00AD024A" w:rsidRDefault="00AD024A" w:rsidP="004E708D">
      <w:pPr>
        <w:spacing w:after="0" w:line="240" w:lineRule="auto"/>
      </w:pPr>
      <w:r>
        <w:separator/>
      </w:r>
    </w:p>
  </w:footnote>
  <w:footnote w:type="continuationSeparator" w:id="0">
    <w:p w14:paraId="4A5BAC8C" w14:textId="77777777" w:rsidR="00AD024A" w:rsidRDefault="00AD024A" w:rsidP="004E7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AC1F" w14:textId="1A8DB6EC" w:rsidR="00FB1BA2" w:rsidRPr="0051386F" w:rsidRDefault="00FB1BA2" w:rsidP="00C562EB">
    <w:pPr>
      <w:pStyle w:val="Nagwek"/>
      <w:jc w:val="right"/>
      <w:rPr>
        <w:sz w:val="28"/>
        <w:szCs w:val="28"/>
      </w:rPr>
    </w:pPr>
    <w:r>
      <w:rPr>
        <w:sz w:val="36"/>
        <w:szCs w:val="36"/>
      </w:rPr>
      <w:t xml:space="preserve">Formularz cenowy                               </w:t>
    </w:r>
    <w:r>
      <w:rPr>
        <w:sz w:val="36"/>
        <w:szCs w:val="36"/>
      </w:rPr>
      <w:tab/>
    </w:r>
    <w:r w:rsidRPr="00C562EB">
      <w:rPr>
        <w:sz w:val="16"/>
        <w:szCs w:val="16"/>
      </w:rPr>
      <w:t xml:space="preserve">Załącznik nr </w:t>
    </w:r>
    <w:r w:rsidR="007C3CD7">
      <w:rPr>
        <w:sz w:val="16"/>
        <w:szCs w:val="16"/>
      </w:rPr>
      <w:t>3a</w:t>
    </w:r>
    <w:r w:rsidR="00FC20F5">
      <w:rPr>
        <w:sz w:val="16"/>
        <w:szCs w:val="16"/>
      </w:rPr>
      <w:t xml:space="preserve"> do SWZ-</w:t>
    </w:r>
    <w:r w:rsidRPr="00C562EB">
      <w:rPr>
        <w:sz w:val="16"/>
        <w:szCs w:val="16"/>
      </w:rPr>
      <w:t xml:space="preserve"> </w:t>
    </w:r>
    <w:r w:rsidR="007C3CD7">
      <w:rPr>
        <w:sz w:val="16"/>
        <w:szCs w:val="16"/>
      </w:rPr>
      <w:t>Formularz „cenowy”</w:t>
    </w:r>
  </w:p>
  <w:p w14:paraId="574224C3" w14:textId="77777777" w:rsidR="00FB1BA2" w:rsidRDefault="00FB1BA2" w:rsidP="00D270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02B39"/>
    <w:multiLevelType w:val="hybridMultilevel"/>
    <w:tmpl w:val="D45C50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D225D96"/>
    <w:multiLevelType w:val="hybridMultilevel"/>
    <w:tmpl w:val="CE705BD0"/>
    <w:lvl w:ilvl="0" w:tplc="FB269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172134">
    <w:abstractNumId w:val="0"/>
  </w:num>
  <w:num w:numId="2" w16cid:durableId="77212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08D"/>
    <w:rsid w:val="000466FE"/>
    <w:rsid w:val="00053563"/>
    <w:rsid w:val="000570F1"/>
    <w:rsid w:val="00065EE0"/>
    <w:rsid w:val="000B3BF1"/>
    <w:rsid w:val="000B4373"/>
    <w:rsid w:val="000E6B35"/>
    <w:rsid w:val="000F32EA"/>
    <w:rsid w:val="001001D5"/>
    <w:rsid w:val="0010095B"/>
    <w:rsid w:val="00140EB1"/>
    <w:rsid w:val="00155DD9"/>
    <w:rsid w:val="001835EB"/>
    <w:rsid w:val="001B24B7"/>
    <w:rsid w:val="001D6A7D"/>
    <w:rsid w:val="00205617"/>
    <w:rsid w:val="00221F3D"/>
    <w:rsid w:val="002403F3"/>
    <w:rsid w:val="002A3CD2"/>
    <w:rsid w:val="002B1C7D"/>
    <w:rsid w:val="002C2F32"/>
    <w:rsid w:val="00331DE1"/>
    <w:rsid w:val="00355D1A"/>
    <w:rsid w:val="00356EC3"/>
    <w:rsid w:val="003770B4"/>
    <w:rsid w:val="00383BCD"/>
    <w:rsid w:val="00391FB8"/>
    <w:rsid w:val="003A224A"/>
    <w:rsid w:val="003A486A"/>
    <w:rsid w:val="003B693E"/>
    <w:rsid w:val="003C30E6"/>
    <w:rsid w:val="003C42E7"/>
    <w:rsid w:val="003C6306"/>
    <w:rsid w:val="003D739E"/>
    <w:rsid w:val="003F1582"/>
    <w:rsid w:val="003F1F32"/>
    <w:rsid w:val="00442083"/>
    <w:rsid w:val="00451813"/>
    <w:rsid w:val="00452469"/>
    <w:rsid w:val="004641FE"/>
    <w:rsid w:val="004E708D"/>
    <w:rsid w:val="004F0D68"/>
    <w:rsid w:val="00512488"/>
    <w:rsid w:val="0051386F"/>
    <w:rsid w:val="00520CC9"/>
    <w:rsid w:val="00551EE3"/>
    <w:rsid w:val="0056456C"/>
    <w:rsid w:val="0058596E"/>
    <w:rsid w:val="005F5F0D"/>
    <w:rsid w:val="00603BB5"/>
    <w:rsid w:val="00612BD5"/>
    <w:rsid w:val="006152C2"/>
    <w:rsid w:val="00623022"/>
    <w:rsid w:val="00680AD2"/>
    <w:rsid w:val="006A1D57"/>
    <w:rsid w:val="006A5337"/>
    <w:rsid w:val="006B1CDE"/>
    <w:rsid w:val="006D33A3"/>
    <w:rsid w:val="006E3A37"/>
    <w:rsid w:val="006F3AFC"/>
    <w:rsid w:val="00711836"/>
    <w:rsid w:val="007238EA"/>
    <w:rsid w:val="00732851"/>
    <w:rsid w:val="00733420"/>
    <w:rsid w:val="007522A7"/>
    <w:rsid w:val="007556F5"/>
    <w:rsid w:val="00763E80"/>
    <w:rsid w:val="00765748"/>
    <w:rsid w:val="007856A4"/>
    <w:rsid w:val="00790294"/>
    <w:rsid w:val="007C3216"/>
    <w:rsid w:val="007C3CD7"/>
    <w:rsid w:val="007E69B4"/>
    <w:rsid w:val="00812A48"/>
    <w:rsid w:val="00822764"/>
    <w:rsid w:val="0082674F"/>
    <w:rsid w:val="00841001"/>
    <w:rsid w:val="0084168C"/>
    <w:rsid w:val="00844AE8"/>
    <w:rsid w:val="0087465B"/>
    <w:rsid w:val="0087747F"/>
    <w:rsid w:val="008A2247"/>
    <w:rsid w:val="008E3670"/>
    <w:rsid w:val="00901CEF"/>
    <w:rsid w:val="00933435"/>
    <w:rsid w:val="0097775C"/>
    <w:rsid w:val="0098184E"/>
    <w:rsid w:val="00994BEA"/>
    <w:rsid w:val="009B50E2"/>
    <w:rsid w:val="009C3BBE"/>
    <w:rsid w:val="009E22A1"/>
    <w:rsid w:val="00A02EE7"/>
    <w:rsid w:val="00A07B47"/>
    <w:rsid w:val="00A208DA"/>
    <w:rsid w:val="00A323A7"/>
    <w:rsid w:val="00A42C11"/>
    <w:rsid w:val="00A564AB"/>
    <w:rsid w:val="00AA7082"/>
    <w:rsid w:val="00AC6EC1"/>
    <w:rsid w:val="00AD024A"/>
    <w:rsid w:val="00B36E8E"/>
    <w:rsid w:val="00B6779A"/>
    <w:rsid w:val="00B90BC4"/>
    <w:rsid w:val="00C117B1"/>
    <w:rsid w:val="00C51634"/>
    <w:rsid w:val="00C562EB"/>
    <w:rsid w:val="00C74D82"/>
    <w:rsid w:val="00CF1A73"/>
    <w:rsid w:val="00CF242B"/>
    <w:rsid w:val="00D219BE"/>
    <w:rsid w:val="00D2708C"/>
    <w:rsid w:val="00D33E50"/>
    <w:rsid w:val="00D577F0"/>
    <w:rsid w:val="00D72874"/>
    <w:rsid w:val="00D75825"/>
    <w:rsid w:val="00DA6F5D"/>
    <w:rsid w:val="00DB1C67"/>
    <w:rsid w:val="00DD1255"/>
    <w:rsid w:val="00E22958"/>
    <w:rsid w:val="00E4177A"/>
    <w:rsid w:val="00E57A58"/>
    <w:rsid w:val="00EC7F32"/>
    <w:rsid w:val="00F0688B"/>
    <w:rsid w:val="00F527D5"/>
    <w:rsid w:val="00F542B9"/>
    <w:rsid w:val="00F70D27"/>
    <w:rsid w:val="00F77141"/>
    <w:rsid w:val="00FB1BA2"/>
    <w:rsid w:val="00FC20F5"/>
    <w:rsid w:val="00FD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lexAThandschemas/lexAThand" w:name="lexATakty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1CDE0F7"/>
  <w15:docId w15:val="{546177AE-555D-4DF0-8720-71E10EED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08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E7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708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E7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708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E7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70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56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F24E5-1D0B-4454-A95C-A5BF9CB75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1241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Gaz-System S. A.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Kurowski Jarosław</dc:creator>
  <cp:lastModifiedBy>Romańska-Krefft Beata</cp:lastModifiedBy>
  <cp:revision>5</cp:revision>
  <cp:lastPrinted>2018-02-26T12:28:00Z</cp:lastPrinted>
  <dcterms:created xsi:type="dcterms:W3CDTF">2023-06-21T12:13:00Z</dcterms:created>
  <dcterms:modified xsi:type="dcterms:W3CDTF">2023-06-22T07:39:00Z</dcterms:modified>
</cp:coreProperties>
</file>