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1E6E7D4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A10B28" w:rsidRPr="004669F2">
        <w:rPr>
          <w:rFonts w:ascii="Century Gothic" w:hAnsi="Century Gothic" w:cs="Arial"/>
          <w:b/>
          <w:bCs/>
          <w:spacing w:val="-6"/>
          <w:sz w:val="20"/>
          <w:szCs w:val="20"/>
        </w:rPr>
        <w:t>Przebudowa i remont gazociągu Oświęcim-Kęty DN 150 PN 2,5 MPa,odc. ZZU BZ0900,przekładka Adolfin–Stawy Grójeckie- 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F15E9">
        <w:rPr>
          <w:rFonts w:ascii="Century Gothic" w:hAnsi="Century Gothic"/>
          <w:sz w:val="20"/>
        </w:rPr>
        <w:t>3</w:t>
      </w:r>
      <w:r w:rsidR="00823DC2">
        <w:rPr>
          <w:rFonts w:ascii="Century Gothic" w:hAnsi="Century Gothic"/>
          <w:sz w:val="20"/>
        </w:rPr>
        <w:t>/</w:t>
      </w:r>
      <w:r w:rsidR="004F15E9">
        <w:rPr>
          <w:rFonts w:ascii="Century Gothic" w:hAnsi="Century Gothic"/>
          <w:sz w:val="20"/>
        </w:rPr>
        <w:t>0</w:t>
      </w:r>
      <w:r w:rsidR="00A10B28">
        <w:rPr>
          <w:rFonts w:ascii="Century Gothic" w:hAnsi="Century Gothic"/>
          <w:sz w:val="20"/>
        </w:rPr>
        <w:t>4</w:t>
      </w:r>
      <w:r w:rsidR="00823DC2">
        <w:rPr>
          <w:rFonts w:ascii="Century Gothic" w:hAnsi="Century Gothic"/>
          <w:sz w:val="20"/>
        </w:rPr>
        <w:t>/</w:t>
      </w:r>
      <w:r w:rsidR="002356EC">
        <w:rPr>
          <w:rFonts w:ascii="Century Gothic" w:hAnsi="Century Gothic"/>
          <w:sz w:val="20"/>
        </w:rPr>
        <w:t>0153</w:t>
      </w:r>
      <w:r w:rsidR="00823DC2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tbl>
      <w:tblPr>
        <w:tblStyle w:val="Tabela-Siatka"/>
        <w:tblpPr w:leftFromText="141" w:rightFromText="141" w:vertAnchor="text" w:horzAnchor="margin" w:tblpY="784"/>
        <w:tblOverlap w:val="never"/>
        <w:tblW w:w="9326" w:type="dxa"/>
        <w:tblLook w:val="04A0" w:firstRow="1" w:lastRow="0" w:firstColumn="1" w:lastColumn="0" w:noHBand="0" w:noVBand="1"/>
      </w:tblPr>
      <w:tblGrid>
        <w:gridCol w:w="4095"/>
        <w:gridCol w:w="5231"/>
      </w:tblGrid>
      <w:tr w:rsidR="00A10B28" w:rsidRPr="00CF076C" w14:paraId="78E5B227" w14:textId="77777777" w:rsidTr="00A10B28">
        <w:trPr>
          <w:trHeight w:val="504"/>
        </w:trPr>
        <w:tc>
          <w:tcPr>
            <w:tcW w:w="4095" w:type="dxa"/>
            <w:tcBorders>
              <w:top w:val="single" w:sz="24" w:space="0" w:color="auto"/>
              <w:left w:val="single" w:sz="24" w:space="0" w:color="auto"/>
            </w:tcBorders>
            <w:shd w:val="pct25" w:color="auto" w:fill="auto"/>
            <w:vAlign w:val="center"/>
          </w:tcPr>
          <w:p w14:paraId="38E197C8" w14:textId="2E2AC051" w:rsidR="00A10B28" w:rsidRPr="00CF076C" w:rsidRDefault="00A10B28" w:rsidP="00A10B28">
            <w:pPr>
              <w:pStyle w:val="Zwykytekst"/>
              <w:spacing w:before="120" w:after="120"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R</w:t>
            </w:r>
            <w:r w:rsidRPr="00A10B28">
              <w:rPr>
                <w:rFonts w:ascii="Century Gothic" w:hAnsi="Century Gothic" w:cs="Arial"/>
                <w:sz w:val="18"/>
                <w:szCs w:val="18"/>
              </w:rPr>
              <w:t xml:space="preserve">emont gazociągu Oświęcim-Kęty DN 150 PN 2,5 MPa,odc. ZZU BZ0900,przekładka Adolfin–Stawy Grójeckie-  wykonanie robót budowlanych </w:t>
            </w:r>
            <w:r w:rsidR="00442F8D">
              <w:rPr>
                <w:rFonts w:ascii="Century Gothic" w:hAnsi="Century Gothic" w:cs="Arial"/>
                <w:sz w:val="18"/>
                <w:szCs w:val="18"/>
              </w:rPr>
              <w:t>(przedmiot zamówienia zgodnie z pat. 1 ust. 1 umowy – Zadanie I)</w:t>
            </w:r>
          </w:p>
        </w:tc>
        <w:tc>
          <w:tcPr>
            <w:tcW w:w="5231" w:type="dxa"/>
            <w:tcBorders>
              <w:top w:val="single" w:sz="24" w:space="0" w:color="auto"/>
            </w:tcBorders>
            <w:vAlign w:val="center"/>
          </w:tcPr>
          <w:p w14:paraId="1DDE6C19" w14:textId="0307DD66" w:rsidR="00A10B28" w:rsidRPr="00630AEA" w:rsidRDefault="00A10B28" w:rsidP="00630AEA">
            <w:pPr>
              <w:pStyle w:val="Zwykytekst"/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630AEA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Cena netto</w:t>
            </w:r>
            <w:r w:rsidR="00630AEA" w:rsidRPr="00630AEA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: </w:t>
            </w:r>
            <w:r w:rsidRPr="00630AEA">
              <w:rPr>
                <w:rFonts w:ascii="Century Gothic" w:hAnsi="Century Gothic" w:cs="Arial"/>
                <w:b/>
                <w:bCs/>
                <w:sz w:val="18"/>
                <w:szCs w:val="18"/>
              </w:rPr>
              <w:t>………………………..PLN</w:t>
            </w:r>
          </w:p>
        </w:tc>
      </w:tr>
      <w:tr w:rsidR="00A10B28" w:rsidRPr="00CF076C" w14:paraId="5D85FA5C" w14:textId="77777777" w:rsidTr="00A10B28">
        <w:trPr>
          <w:trHeight w:val="701"/>
        </w:trPr>
        <w:tc>
          <w:tcPr>
            <w:tcW w:w="40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pct25" w:color="auto" w:fill="auto"/>
            <w:vAlign w:val="center"/>
          </w:tcPr>
          <w:p w14:paraId="08EF090E" w14:textId="3A3196CC" w:rsidR="00A10B28" w:rsidRPr="00CF076C" w:rsidRDefault="00A10B28" w:rsidP="00A10B28">
            <w:pPr>
              <w:pStyle w:val="Zwykytekst"/>
              <w:widowControl w:val="0"/>
              <w:adjustRightInd w:val="0"/>
              <w:spacing w:before="120" w:after="120"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Przebudowa</w:t>
            </w:r>
            <w:r w:rsidRPr="00A10B28">
              <w:rPr>
                <w:rFonts w:ascii="Century Gothic" w:hAnsi="Century Gothic" w:cs="Arial"/>
                <w:sz w:val="18"/>
                <w:szCs w:val="18"/>
              </w:rPr>
              <w:t xml:space="preserve"> gazociągu Oświęcim-Kęty DN 150 PN 2,5 MPa,odc. ZZU BZ0900,przekładka Adolfin–Stawy Grójeckie-  wykonanie robót budowlanych </w:t>
            </w:r>
            <w:r w:rsidR="00442F8D">
              <w:rPr>
                <w:rFonts w:ascii="Century Gothic" w:hAnsi="Century Gothic" w:cs="Arial"/>
                <w:sz w:val="18"/>
                <w:szCs w:val="18"/>
              </w:rPr>
              <w:t>(przedmiot zamówienia zgodnie z pat. 1 ust. 1 umowy – Zadanie II)</w:t>
            </w:r>
          </w:p>
        </w:tc>
        <w:tc>
          <w:tcPr>
            <w:tcW w:w="523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0426BF4F" w14:textId="7F95FEBF" w:rsidR="00A10B28" w:rsidRPr="00630AEA" w:rsidRDefault="00A10B28" w:rsidP="00630AEA">
            <w:pPr>
              <w:pStyle w:val="Zwykytekst"/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</w:pPr>
            <w:r w:rsidRPr="00630AEA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Cena netto</w:t>
            </w:r>
            <w:r w:rsidR="00630AEA" w:rsidRPr="00630AEA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:</w:t>
            </w:r>
            <w:r w:rsidRPr="00630AEA">
              <w:rPr>
                <w:rFonts w:ascii="Century Gothic" w:hAnsi="Century Gothic" w:cs="Arial"/>
                <w:b/>
                <w:bCs/>
                <w:sz w:val="18"/>
                <w:szCs w:val="18"/>
              </w:rPr>
              <w:t>……………</w:t>
            </w:r>
            <w:r w:rsidR="00630AEA" w:rsidRPr="00630AEA">
              <w:rPr>
                <w:rFonts w:ascii="Century Gothic" w:hAnsi="Century Gothic" w:cs="Arial"/>
                <w:b/>
                <w:bCs/>
                <w:sz w:val="18"/>
                <w:szCs w:val="18"/>
              </w:rPr>
              <w:t>….</w:t>
            </w:r>
            <w:r w:rsidRPr="00630AEA">
              <w:rPr>
                <w:rFonts w:ascii="Century Gothic" w:hAnsi="Century Gothic" w:cs="Arial"/>
                <w:b/>
                <w:bCs/>
                <w:sz w:val="18"/>
                <w:szCs w:val="18"/>
              </w:rPr>
              <w:t>……..PLN</w:t>
            </w:r>
          </w:p>
        </w:tc>
      </w:tr>
    </w:tbl>
    <w:p w14:paraId="369C008A" w14:textId="009475D3" w:rsidR="00A10B28" w:rsidRDefault="00A10B28" w:rsidP="00A10B28">
      <w:pPr>
        <w:pStyle w:val="NormalnyWeb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F54B2">
        <w:rPr>
          <w:rFonts w:ascii="Century Gothic" w:hAnsi="Century Gothic" w:cs="Century Gothic"/>
          <w:b/>
          <w:bCs/>
          <w:sz w:val="20"/>
          <w:szCs w:val="20"/>
        </w:rPr>
        <w:t xml:space="preserve"> OŚWIADCZAMY</w:t>
      </w:r>
      <w:r w:rsidRPr="003F54B2">
        <w:rPr>
          <w:rFonts w:ascii="Century Gothic" w:hAnsi="Century Gothic" w:cs="Century Gothic"/>
          <w:bCs/>
          <w:sz w:val="20"/>
          <w:szCs w:val="20"/>
        </w:rPr>
        <w:t>, że cen</w:t>
      </w:r>
      <w:r>
        <w:rPr>
          <w:rFonts w:ascii="Century Gothic" w:hAnsi="Century Gothic" w:cs="Century Gothic"/>
          <w:bCs/>
          <w:sz w:val="20"/>
          <w:szCs w:val="20"/>
        </w:rPr>
        <w:t>a</w:t>
      </w:r>
      <w:r w:rsidRPr="003F54B2">
        <w:rPr>
          <w:rFonts w:ascii="Century Gothic" w:hAnsi="Century Gothic" w:cs="Century Gothic"/>
          <w:bCs/>
          <w:sz w:val="20"/>
          <w:szCs w:val="20"/>
        </w:rPr>
        <w:t xml:space="preserve"> netto wskazan</w:t>
      </w:r>
      <w:r>
        <w:rPr>
          <w:rFonts w:ascii="Century Gothic" w:hAnsi="Century Gothic" w:cs="Century Gothic"/>
          <w:bCs/>
          <w:sz w:val="20"/>
          <w:szCs w:val="20"/>
        </w:rPr>
        <w:t>a</w:t>
      </w:r>
      <w:r w:rsidRPr="003F54B2">
        <w:rPr>
          <w:rFonts w:ascii="Century Gothic" w:hAnsi="Century Gothic" w:cs="Century Gothic"/>
          <w:bCs/>
          <w:sz w:val="20"/>
          <w:szCs w:val="20"/>
        </w:rPr>
        <w:t xml:space="preserve"> powyżej </w:t>
      </w:r>
      <w:r>
        <w:rPr>
          <w:rFonts w:ascii="Century Gothic" w:hAnsi="Century Gothic" w:cs="Century Gothic"/>
          <w:bCs/>
          <w:sz w:val="20"/>
          <w:szCs w:val="20"/>
        </w:rPr>
        <w:t xml:space="preserve">stanowi sumę kwot </w:t>
      </w:r>
      <w:r w:rsidRPr="00A10B28">
        <w:rPr>
          <w:rFonts w:ascii="Century Gothic" w:hAnsi="Century Gothic" w:cs="Century Gothic"/>
          <w:bCs/>
          <w:sz w:val="20"/>
          <w:szCs w:val="20"/>
        </w:rPr>
        <w:t xml:space="preserve">z </w:t>
      </w:r>
      <w:r w:rsidR="005849EA">
        <w:rPr>
          <w:rFonts w:ascii="Century Gothic" w:hAnsi="Century Gothic" w:cs="Century Gothic"/>
          <w:bCs/>
          <w:sz w:val="20"/>
          <w:szCs w:val="20"/>
        </w:rPr>
        <w:t>t</w:t>
      </w:r>
      <w:r w:rsidRPr="00A10B28">
        <w:rPr>
          <w:rFonts w:ascii="Century Gothic" w:hAnsi="Century Gothic" w:cs="Century Gothic"/>
          <w:bCs/>
          <w:sz w:val="20"/>
          <w:szCs w:val="20"/>
        </w:rPr>
        <w:t>abeli</w:t>
      </w:r>
      <w:r w:rsidRPr="00013F0A">
        <w:rPr>
          <w:rFonts w:ascii="Century Gothic" w:hAnsi="Century Gothic" w:cs="Century Gothic"/>
          <w:b/>
          <w:sz w:val="20"/>
          <w:szCs w:val="20"/>
        </w:rPr>
        <w:t xml:space="preserve">  </w:t>
      </w:r>
      <w:r w:rsidRPr="00700968">
        <w:rPr>
          <w:rFonts w:ascii="Century Gothic" w:hAnsi="Century Gothic" w:cs="Century Gothic"/>
          <w:bCs/>
          <w:sz w:val="20"/>
          <w:szCs w:val="20"/>
        </w:rPr>
        <w:t>poniżej</w:t>
      </w:r>
      <w:r>
        <w:rPr>
          <w:rFonts w:ascii="Century Gothic" w:hAnsi="Century Gothic" w:cs="Century Gothic"/>
          <w:bCs/>
          <w:sz w:val="20"/>
          <w:szCs w:val="20"/>
        </w:rPr>
        <w:t>.</w:t>
      </w:r>
    </w:p>
    <w:p w14:paraId="0940B8D1" w14:textId="4E5BD305" w:rsidR="00A10B28" w:rsidRDefault="00A10B28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33BB4035" w14:textId="319AFF7B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2247DD70" w14:textId="3A06DDAA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3472A3A4" w14:textId="2CFC9F19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727057B9" w14:textId="5AE245A6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3596CB72" w14:textId="75079B98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3FE9057D" w14:textId="69845C35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5D24841" w14:textId="3F2AA7C6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62733FAD" w14:textId="7A5ECD80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21FE98CB" w14:textId="3F386FCC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7325CCF5" w14:textId="25EDED36" w:rsidR="00630AEA" w:rsidRDefault="00630AEA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33B1F720" w14:textId="77777777" w:rsidR="007B1336" w:rsidRPr="00960B20" w:rsidRDefault="007B1336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2DB33097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lastRenderedPageBreak/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lastRenderedPageBreak/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2C6482"/>
    <w:multiLevelType w:val="hybridMultilevel"/>
    <w:tmpl w:val="F1B2E9C2"/>
    <w:lvl w:ilvl="0" w:tplc="58BA5BB6">
      <w:start w:val="1"/>
      <w:numFmt w:val="upperLetter"/>
      <w:lvlText w:val="%1.1)"/>
      <w:lvlJc w:val="left"/>
      <w:pPr>
        <w:ind w:left="428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8429F4"/>
    <w:multiLevelType w:val="hybridMultilevel"/>
    <w:tmpl w:val="6D5E36CA"/>
    <w:lvl w:ilvl="0" w:tplc="A4E0A358">
      <w:start w:val="1"/>
      <w:numFmt w:val="upperLetter"/>
      <w:lvlText w:val="%1.2)"/>
      <w:lvlJc w:val="left"/>
      <w:pPr>
        <w:ind w:left="428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5"/>
  </w:num>
  <w:num w:numId="3">
    <w:abstractNumId w:val="6"/>
  </w:num>
  <w:num w:numId="4">
    <w:abstractNumId w:val="1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23"/>
  </w:num>
  <w:num w:numId="12">
    <w:abstractNumId w:val="32"/>
  </w:num>
  <w:num w:numId="13">
    <w:abstractNumId w:val="20"/>
  </w:num>
  <w:num w:numId="14">
    <w:abstractNumId w:val="22"/>
  </w:num>
  <w:num w:numId="15">
    <w:abstractNumId w:val="19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9"/>
  </w:num>
  <w:num w:numId="19">
    <w:abstractNumId w:val="12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25"/>
  </w:num>
  <w:num w:numId="23">
    <w:abstractNumId w:val="14"/>
  </w:num>
  <w:num w:numId="24">
    <w:abstractNumId w:val="29"/>
  </w:num>
  <w:num w:numId="25">
    <w:abstractNumId w:val="26"/>
  </w:num>
  <w:num w:numId="26">
    <w:abstractNumId w:val="27"/>
  </w:num>
  <w:num w:numId="27">
    <w:abstractNumId w:val="1"/>
  </w:num>
  <w:num w:numId="28">
    <w:abstractNumId w:val="21"/>
  </w:num>
  <w:num w:numId="29">
    <w:abstractNumId w:val="0"/>
  </w:num>
  <w:num w:numId="30">
    <w:abstractNumId w:val="18"/>
  </w:num>
  <w:num w:numId="31">
    <w:abstractNumId w:val="24"/>
  </w:num>
  <w:num w:numId="3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33"/>
  </w:num>
  <w:num w:numId="37">
    <w:abstractNumId w:val="36"/>
  </w:num>
  <w:num w:numId="38">
    <w:abstractNumId w:val="17"/>
  </w:num>
  <w:num w:numId="39">
    <w:abstractNumId w:val="11"/>
  </w:num>
  <w:num w:numId="40">
    <w:abstractNumId w:val="2"/>
  </w:num>
  <w:num w:numId="41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56EC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2F8D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849EA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0AEA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1336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0B28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8595F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5FF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0D1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767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20</cp:revision>
  <cp:lastPrinted>2017-04-05T10:47:00Z</cp:lastPrinted>
  <dcterms:created xsi:type="dcterms:W3CDTF">2022-11-22T08:35:00Z</dcterms:created>
  <dcterms:modified xsi:type="dcterms:W3CDTF">2023-04-12T08:31:00Z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