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31BC" w14:textId="77777777" w:rsidR="002A3FE6" w:rsidRDefault="002A3FE6" w:rsidP="005F1C4C">
      <w:pPr>
        <w:spacing w:before="0" w:after="160" w:line="259" w:lineRule="auto"/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Z.P.02.O.02-12</w:t>
      </w:r>
    </w:p>
    <w:p w14:paraId="4DF30018" w14:textId="77777777" w:rsidR="002A3FE6" w:rsidRDefault="002A3FE6" w:rsidP="002A3FE6"/>
    <w:p w14:paraId="7E5769DD" w14:textId="77777777" w:rsidR="002A3FE6" w:rsidRDefault="002A3FE6" w:rsidP="002A3FE6"/>
    <w:p w14:paraId="7A85389F" w14:textId="77777777" w:rsidR="002A3FE6" w:rsidRDefault="002A3FE6" w:rsidP="002A3FE6">
      <w:pPr>
        <w:jc w:val="center"/>
        <w:rPr>
          <w:b/>
          <w:color w:val="000000" w:themeColor="text1"/>
          <w:sz w:val="24"/>
          <w:szCs w:val="24"/>
        </w:rPr>
      </w:pPr>
      <w:bookmarkStart w:id="1" w:name="_Hlk499193553"/>
      <w:r>
        <w:rPr>
          <w:b/>
          <w:sz w:val="24"/>
          <w:szCs w:val="24"/>
        </w:rPr>
        <w:t>Rejestr pisemnych poleceń prac</w:t>
      </w:r>
    </w:p>
    <w:p w14:paraId="63DA16FB" w14:textId="77777777" w:rsidR="002A3FE6" w:rsidRDefault="002A3FE6" w:rsidP="002A3FE6">
      <w:pPr>
        <w:pStyle w:val="Nagwek"/>
        <w:tabs>
          <w:tab w:val="left" w:pos="708"/>
        </w:tabs>
        <w:rPr>
          <w:color w:val="000000" w:themeColor="text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926"/>
        <w:gridCol w:w="922"/>
        <w:gridCol w:w="922"/>
        <w:gridCol w:w="922"/>
        <w:gridCol w:w="1121"/>
        <w:gridCol w:w="1124"/>
        <w:gridCol w:w="662"/>
        <w:gridCol w:w="922"/>
        <w:gridCol w:w="922"/>
        <w:gridCol w:w="922"/>
        <w:gridCol w:w="922"/>
        <w:gridCol w:w="922"/>
        <w:gridCol w:w="922"/>
        <w:gridCol w:w="917"/>
      </w:tblGrid>
      <w:tr w:rsidR="00563BB8" w14:paraId="4B396A17" w14:textId="77777777" w:rsidTr="008957F7">
        <w:trPr>
          <w:cantSplit/>
          <w:trHeight w:val="2047"/>
          <w:jc w:val="center"/>
        </w:trPr>
        <w:tc>
          <w:tcPr>
            <w:tcW w:w="3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14:paraId="40B098B0" w14:textId="77777777" w:rsidR="00563BB8" w:rsidRDefault="00563BB8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3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DE7B4B" w14:textId="77777777" w:rsidR="00563BB8" w:rsidRDefault="00563BB8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Nr w rejestrze ODG*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2CC08A" w14:textId="77777777" w:rsidR="00563BB8" w:rsidRDefault="00563BB8" w:rsidP="009F5B73">
            <w:pPr>
              <w:pStyle w:val="Nagwek"/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Nr polecenia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2E3553C" w14:textId="77777777" w:rsidR="00563BB8" w:rsidRDefault="00563BB8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Poleceniodawca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649B63C" w14:textId="77777777" w:rsidR="00563BB8" w:rsidRDefault="00563BB8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Nazwa obiektu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E11B07" w14:textId="4EEAE30C" w:rsidR="00563BB8" w:rsidRDefault="00563BB8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Praca gazoniebezpieczna/niebezpieczna** nietypowa***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D69F81" w14:textId="5BEAFE38" w:rsidR="00563BB8" w:rsidRDefault="00563BB8" w:rsidP="009F5B73">
            <w:pPr>
              <w:pStyle w:val="Nagwek"/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Praca gazoniebezpieczna/niebezpieczna** eksploatacyjna***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B1E80A" w14:textId="7E878045" w:rsidR="00563BB8" w:rsidRDefault="00563BB8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Praca pomocnicza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5C9703" w14:textId="09FAC0B1" w:rsidR="00563BB8" w:rsidRDefault="00563BB8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Praca niebędąca pracą szczególnie niebezpieczną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1F88C0" w14:textId="062505CF" w:rsidR="00563BB8" w:rsidRDefault="00563BB8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Uzgodniony termin rozpoczęcia prac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CDDB4E" w14:textId="77777777" w:rsidR="00563BB8" w:rsidRDefault="00563BB8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Uzgodniony termin zakończenia prac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6329F6" w14:textId="77777777" w:rsidR="00563BB8" w:rsidRDefault="00563BB8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Termin rozpoczęcia prac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D880C" w14:textId="77777777" w:rsidR="00563BB8" w:rsidRDefault="00563BB8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Termin zakończenia prac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6931B6" w14:textId="77777777" w:rsidR="00563BB8" w:rsidRDefault="00563BB8" w:rsidP="009F5B73">
            <w:pPr>
              <w:spacing w:before="0" w:after="0"/>
              <w:ind w:lef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Firma wykonująca prace</w:t>
            </w:r>
          </w:p>
        </w:tc>
        <w:tc>
          <w:tcPr>
            <w:tcW w:w="3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14:paraId="04A50EE7" w14:textId="77777777" w:rsidR="00563BB8" w:rsidRDefault="00563BB8" w:rsidP="009F5B73">
            <w:pPr>
              <w:spacing w:before="0" w:after="0"/>
              <w:ind w:lef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Zakres prac</w:t>
            </w:r>
          </w:p>
        </w:tc>
      </w:tr>
      <w:tr w:rsidR="009F5B73" w14:paraId="087238CB" w14:textId="77777777" w:rsidTr="008957F7">
        <w:trPr>
          <w:cantSplit/>
          <w:trHeight w:val="38"/>
          <w:jc w:val="center"/>
        </w:trPr>
        <w:tc>
          <w:tcPr>
            <w:tcW w:w="3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A7DAB4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7E303D" w14:textId="77777777" w:rsidR="009F5B73" w:rsidRDefault="009F5B73" w:rsidP="009F5B73">
            <w:pPr>
              <w:pStyle w:val="Nagwek"/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0D6FF3" w14:textId="77777777" w:rsidR="009F5B73" w:rsidRDefault="009F5B73" w:rsidP="009F5B73">
            <w:pPr>
              <w:pStyle w:val="Nagwek"/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8C8450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BCAC08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2086E0" w14:textId="77777777" w:rsidR="009F5B73" w:rsidDel="0025644C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E2FC4B" w14:textId="77777777" w:rsidR="009F5B73" w:rsidRDefault="009F5B73" w:rsidP="009F5B73">
            <w:pPr>
              <w:pStyle w:val="Nagwek"/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F59693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E30D6C" w14:textId="4B7EF0A3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9E4A42" w14:textId="5FE2758E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93C369" w14:textId="0DC4A859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BC4951" w14:textId="4C7B170D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558EC7" w14:textId="29303AD2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5346C7" w14:textId="3A4D4FC0" w:rsidR="009F5B73" w:rsidRDefault="009F5B73" w:rsidP="009F5B73">
            <w:pPr>
              <w:spacing w:before="0" w:after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CF1C02" w14:textId="6E530585" w:rsidR="009F5B73" w:rsidRDefault="009F5B73" w:rsidP="009F5B73">
            <w:pPr>
              <w:spacing w:before="0" w:after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15</w:t>
            </w:r>
          </w:p>
        </w:tc>
      </w:tr>
      <w:tr w:rsidR="00563BB8" w14:paraId="07E705CD" w14:textId="77777777" w:rsidTr="008957F7">
        <w:trPr>
          <w:cantSplit/>
          <w:trHeight w:val="2703"/>
          <w:jc w:val="center"/>
        </w:trPr>
        <w:tc>
          <w:tcPr>
            <w:tcW w:w="3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82D7" w14:textId="77777777" w:rsidR="00563BB8" w:rsidRDefault="00563BB8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2356" w14:textId="77777777" w:rsidR="00563BB8" w:rsidRDefault="00563BB8" w:rsidP="002A3FE6">
            <w:pPr>
              <w:pStyle w:val="Nagwek"/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5AAE" w14:textId="77777777" w:rsidR="00563BB8" w:rsidRDefault="00563BB8" w:rsidP="002A3FE6">
            <w:pPr>
              <w:pStyle w:val="Nagwek"/>
              <w:spacing w:before="0" w:line="25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A724" w14:textId="77777777" w:rsidR="00563BB8" w:rsidRDefault="00563BB8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F8F96D" w14:textId="77777777" w:rsidR="00563BB8" w:rsidRDefault="00563BB8" w:rsidP="002A3FE6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85B345" w14:textId="77777777" w:rsidR="00563BB8" w:rsidDel="0025644C" w:rsidRDefault="00563BB8" w:rsidP="002A3FE6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3B54C0" w14:textId="77777777" w:rsidR="00563BB8" w:rsidRDefault="00563BB8" w:rsidP="002A3FE6">
            <w:pPr>
              <w:pStyle w:val="Nagwek"/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2F3F2A" w14:textId="77777777" w:rsidR="00563BB8" w:rsidRDefault="00563BB8" w:rsidP="002A3FE6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BE62D2" w14:textId="77777777" w:rsidR="00563BB8" w:rsidRDefault="00563BB8" w:rsidP="002A3FE6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96FA03" w14:textId="4586D5A1" w:rsidR="00563BB8" w:rsidRDefault="00563BB8" w:rsidP="002A3FE6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021111" w14:textId="77777777" w:rsidR="00563BB8" w:rsidRDefault="00563BB8" w:rsidP="002A3FE6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559A0E" w14:textId="77777777" w:rsidR="00563BB8" w:rsidRDefault="00563BB8" w:rsidP="002A3FE6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0405F9" w14:textId="77777777" w:rsidR="00563BB8" w:rsidRDefault="00563BB8" w:rsidP="002A3FE6">
            <w:pPr>
              <w:pStyle w:val="Nagwek"/>
              <w:tabs>
                <w:tab w:val="left" w:pos="708"/>
              </w:tabs>
              <w:spacing w:before="0" w:line="256" w:lineRule="auto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65D0BC" w14:textId="77777777" w:rsidR="00563BB8" w:rsidRDefault="00563BB8" w:rsidP="002A3FE6">
            <w:pPr>
              <w:spacing w:before="0" w:after="0" w:line="256" w:lineRule="auto"/>
              <w:ind w:lef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2F05ADBD" w14:textId="77777777" w:rsidR="00563BB8" w:rsidRDefault="00563BB8" w:rsidP="002A3FE6">
            <w:pPr>
              <w:spacing w:before="0" w:after="0" w:line="256" w:lineRule="auto"/>
              <w:ind w:lef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3F18B335" w14:textId="4773894D" w:rsidR="002A3FE6" w:rsidRDefault="002A3FE6" w:rsidP="002A3FE6">
      <w:pPr>
        <w:spacing w:before="0" w:after="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* - uzupełnić w przypadku prac </w:t>
      </w:r>
      <w:r w:rsidR="00C33CCF">
        <w:rPr>
          <w:i/>
          <w:iCs/>
          <w:sz w:val="18"/>
          <w:szCs w:val="18"/>
        </w:rPr>
        <w:t>gazoniebezpiecznych</w:t>
      </w:r>
      <w:r>
        <w:rPr>
          <w:i/>
          <w:iCs/>
          <w:sz w:val="18"/>
          <w:szCs w:val="18"/>
        </w:rPr>
        <w:t>,</w:t>
      </w:r>
    </w:p>
    <w:p w14:paraId="319FC19C" w14:textId="77777777" w:rsidR="002A3FE6" w:rsidRDefault="002A3FE6" w:rsidP="002A3FE6">
      <w:pPr>
        <w:spacing w:before="0" w:after="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** - wybrać właściwe,</w:t>
      </w:r>
    </w:p>
    <w:p w14:paraId="3F8905FC" w14:textId="31A4E0EC" w:rsidR="002A3FE6" w:rsidRDefault="002A3FE6" w:rsidP="00FC27F8">
      <w:pPr>
        <w:spacing w:before="0" w:after="0"/>
        <w:rPr>
          <w:iCs/>
          <w:color w:val="000000" w:themeColor="text1"/>
        </w:rPr>
      </w:pPr>
      <w:r>
        <w:rPr>
          <w:i/>
          <w:iCs/>
          <w:sz w:val="18"/>
          <w:szCs w:val="18"/>
        </w:rPr>
        <w:t xml:space="preserve">*** - z uwzględnieniem pkt </w:t>
      </w:r>
      <w:r>
        <w:rPr>
          <w:i/>
          <w:iCs/>
          <w:sz w:val="18"/>
          <w:szCs w:val="18"/>
        </w:rPr>
        <w:fldChar w:fldCharType="begin"/>
      </w:r>
      <w:r>
        <w:rPr>
          <w:i/>
          <w:iCs/>
          <w:sz w:val="18"/>
          <w:szCs w:val="18"/>
        </w:rPr>
        <w:instrText xml:space="preserve"> REF _Ref57791383 \r \h </w:instrText>
      </w: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  <w:fldChar w:fldCharType="separate"/>
      </w:r>
      <w:r w:rsidR="00C146A0">
        <w:rPr>
          <w:i/>
          <w:iCs/>
          <w:sz w:val="18"/>
          <w:szCs w:val="18"/>
        </w:rPr>
        <w:t>10.1.2</w:t>
      </w:r>
      <w:r>
        <w:rPr>
          <w:i/>
          <w:iCs/>
          <w:sz w:val="18"/>
          <w:szCs w:val="18"/>
        </w:rPr>
        <w:fldChar w:fldCharType="end"/>
      </w:r>
      <w:r>
        <w:rPr>
          <w:i/>
          <w:iCs/>
          <w:sz w:val="18"/>
          <w:szCs w:val="18"/>
        </w:rPr>
        <w:t xml:space="preserve"> – </w:t>
      </w:r>
      <w:r>
        <w:rPr>
          <w:i/>
          <w:iCs/>
          <w:sz w:val="18"/>
          <w:szCs w:val="18"/>
        </w:rPr>
        <w:fldChar w:fldCharType="begin"/>
      </w:r>
      <w:r>
        <w:rPr>
          <w:i/>
          <w:iCs/>
          <w:sz w:val="18"/>
          <w:szCs w:val="18"/>
        </w:rPr>
        <w:instrText xml:space="preserve"> REF _Ref57885538 \r \h </w:instrText>
      </w: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  <w:fldChar w:fldCharType="separate"/>
      </w:r>
      <w:r w:rsidR="00C146A0">
        <w:rPr>
          <w:i/>
          <w:iCs/>
          <w:sz w:val="18"/>
          <w:szCs w:val="18"/>
        </w:rPr>
        <w:t>10.1.4</w:t>
      </w:r>
      <w:r>
        <w:rPr>
          <w:i/>
          <w:iCs/>
          <w:sz w:val="18"/>
          <w:szCs w:val="18"/>
        </w:rPr>
        <w:fldChar w:fldCharType="end"/>
      </w:r>
      <w:r>
        <w:rPr>
          <w:i/>
          <w:iCs/>
          <w:sz w:val="18"/>
          <w:szCs w:val="18"/>
        </w:rPr>
        <w:t xml:space="preserve"> procedury P.02.O.02.</w:t>
      </w:r>
      <w:bookmarkEnd w:id="0"/>
    </w:p>
    <w:sectPr w:rsidR="002A3FE6" w:rsidSect="005F1C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24FD9" w14:textId="77777777" w:rsidR="007D042C" w:rsidRDefault="007D042C" w:rsidP="00B51DDC">
      <w:r>
        <w:separator/>
      </w:r>
    </w:p>
    <w:p w14:paraId="73CE0FCC" w14:textId="77777777" w:rsidR="007D042C" w:rsidRDefault="007D042C" w:rsidP="00B51DDC"/>
  </w:endnote>
  <w:endnote w:type="continuationSeparator" w:id="0">
    <w:p w14:paraId="2C2011BB" w14:textId="77777777" w:rsidR="007D042C" w:rsidRDefault="007D042C" w:rsidP="00B51DDC">
      <w:r>
        <w:continuationSeparator/>
      </w:r>
    </w:p>
    <w:p w14:paraId="6554FEC2" w14:textId="77777777" w:rsidR="007D042C" w:rsidRDefault="007D042C" w:rsidP="00B51DDC"/>
  </w:endnote>
  <w:endnote w:type="continuationNotice" w:id="1">
    <w:p w14:paraId="085468C9" w14:textId="77777777" w:rsidR="007D042C" w:rsidRDefault="007D042C">
      <w:pPr>
        <w:spacing w:before="0" w:after="0"/>
      </w:pPr>
    </w:p>
    <w:p w14:paraId="2944958D" w14:textId="77777777" w:rsidR="007D042C" w:rsidRDefault="007D042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D984" w14:textId="77777777" w:rsidR="00C8300D" w:rsidRDefault="00C830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655"/>
      <w:gridCol w:w="4656"/>
      <w:gridCol w:w="4653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63B74206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C8300D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26E98" w14:textId="77777777" w:rsidR="00C8300D" w:rsidRDefault="00C830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111A" w14:textId="77777777" w:rsidR="007D042C" w:rsidRDefault="007D042C" w:rsidP="00B51DDC">
      <w:r>
        <w:separator/>
      </w:r>
    </w:p>
    <w:p w14:paraId="2C74CCAB" w14:textId="77777777" w:rsidR="007D042C" w:rsidRDefault="007D042C" w:rsidP="00B51DDC"/>
    <w:p w14:paraId="17DC74C5" w14:textId="77777777" w:rsidR="007D042C" w:rsidRDefault="007D042C" w:rsidP="00B51DDC"/>
    <w:p w14:paraId="7F786954" w14:textId="77777777" w:rsidR="007D042C" w:rsidRDefault="007D042C"/>
    <w:p w14:paraId="496DAB75" w14:textId="77777777" w:rsidR="007D042C" w:rsidRDefault="007D042C"/>
  </w:footnote>
  <w:footnote w:type="continuationSeparator" w:id="0">
    <w:p w14:paraId="2D31C5D0" w14:textId="77777777" w:rsidR="007D042C" w:rsidRDefault="007D042C" w:rsidP="00B51DDC">
      <w:r>
        <w:continuationSeparator/>
      </w:r>
    </w:p>
    <w:p w14:paraId="697E7DF9" w14:textId="77777777" w:rsidR="007D042C" w:rsidRDefault="007D042C" w:rsidP="00B51DDC"/>
    <w:p w14:paraId="34B3A940" w14:textId="77777777" w:rsidR="007D042C" w:rsidRDefault="007D042C" w:rsidP="00B51DDC"/>
    <w:p w14:paraId="6B70D663" w14:textId="77777777" w:rsidR="007D042C" w:rsidRDefault="007D042C"/>
    <w:p w14:paraId="62DD8182" w14:textId="77777777" w:rsidR="007D042C" w:rsidRDefault="007D042C"/>
  </w:footnote>
  <w:footnote w:type="continuationNotice" w:id="1">
    <w:p w14:paraId="2CCF629A" w14:textId="77777777" w:rsidR="007D042C" w:rsidRDefault="007D042C">
      <w:pPr>
        <w:spacing w:before="0" w:after="0"/>
      </w:pPr>
    </w:p>
    <w:p w14:paraId="2B0689BC" w14:textId="77777777" w:rsidR="007D042C" w:rsidRDefault="007D042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64D59" w14:textId="77777777" w:rsidR="00C8300D" w:rsidRDefault="00C830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6"/>
      <w:gridCol w:w="10138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186E" w14:textId="77777777" w:rsidR="00C8300D" w:rsidRDefault="00C830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4CBA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11F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42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300D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4</cp:revision>
  <cp:lastPrinted>2020-10-28T11:25:00Z</cp:lastPrinted>
  <dcterms:created xsi:type="dcterms:W3CDTF">2022-03-28T11:41:00Z</dcterms:created>
  <dcterms:modified xsi:type="dcterms:W3CDTF">2022-03-28T11:54:00Z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