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57B6254C" w:rsid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188378DB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b/>
          <w:bCs/>
          <w:color w:val="242424"/>
          <w:sz w:val="20"/>
          <w:szCs w:val="20"/>
          <w:u w:val="single"/>
        </w:rPr>
        <w:t>Punkt kontaktowy:</w:t>
      </w:r>
    </w:p>
    <w:p w14:paraId="06C02043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b/>
          <w:bCs/>
          <w:color w:val="242424"/>
          <w:sz w:val="20"/>
          <w:szCs w:val="20"/>
        </w:rPr>
        <w:t>Operator Gazociągów Przesyłowych GAZ-SYSTEM S.A.</w:t>
      </w:r>
    </w:p>
    <w:p w14:paraId="13A24E62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b/>
          <w:bCs/>
          <w:color w:val="242424"/>
          <w:sz w:val="20"/>
          <w:szCs w:val="20"/>
        </w:rPr>
        <w:t>Oddział w Rembelszczyźnie</w:t>
      </w:r>
    </w:p>
    <w:p w14:paraId="54A5C73D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color w:val="242424"/>
          <w:sz w:val="20"/>
          <w:szCs w:val="20"/>
        </w:rPr>
        <w:t>ul. Jana Kazimierza 578</w:t>
      </w:r>
    </w:p>
    <w:p w14:paraId="76D94D7E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color w:val="242424"/>
          <w:sz w:val="20"/>
          <w:szCs w:val="20"/>
        </w:rPr>
        <w:t>05-126 Nieporęt, Rembelszczyzna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B89F2A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</w:t>
      </w:r>
      <w:r w:rsidRPr="006A633A">
        <w:rPr>
          <w:rFonts w:ascii="Century Gothic" w:hAnsi="Century Gothic"/>
          <w:bCs/>
          <w:sz w:val="20"/>
          <w:szCs w:val="20"/>
        </w:rPr>
        <w:t xml:space="preserve">Postępowaniu o udzielenie </w:t>
      </w:r>
      <w:r w:rsidR="00A06B10" w:rsidRPr="006A633A">
        <w:rPr>
          <w:rFonts w:ascii="Century Gothic" w:hAnsi="Century Gothic"/>
          <w:bCs/>
          <w:sz w:val="20"/>
          <w:szCs w:val="20"/>
        </w:rPr>
        <w:t>Z</w:t>
      </w:r>
      <w:r w:rsidRPr="006A633A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A633A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A633A">
        <w:rPr>
          <w:rFonts w:ascii="Century Gothic" w:hAnsi="Century Gothic"/>
          <w:bCs/>
          <w:sz w:val="20"/>
          <w:szCs w:val="20"/>
        </w:rPr>
        <w:t xml:space="preserve"> n</w:t>
      </w:r>
      <w:r w:rsidRPr="006A633A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A633A">
        <w:rPr>
          <w:rFonts w:ascii="Century Gothic" w:hAnsi="Century Gothic" w:cs="Arial"/>
          <w:sz w:val="20"/>
          <w:szCs w:val="20"/>
        </w:rPr>
        <w:t xml:space="preserve">pn.: </w:t>
      </w:r>
      <w:r w:rsidR="006A633A" w:rsidRPr="006A633A">
        <w:rPr>
          <w:rFonts w:ascii="Century Gothic" w:hAnsi="Century Gothic" w:cs="Arial"/>
          <w:b/>
          <w:bCs/>
          <w:sz w:val="20"/>
          <w:szCs w:val="20"/>
        </w:rPr>
        <w:t>„</w:t>
      </w:r>
      <w:r w:rsidR="007E3C5C" w:rsidRPr="007E3C5C">
        <w:rPr>
          <w:rFonts w:ascii="Century Gothic" w:hAnsi="Century Gothic" w:cs="Arial"/>
          <w:b/>
          <w:bCs/>
          <w:sz w:val="20"/>
          <w:szCs w:val="20"/>
        </w:rPr>
        <w:t>Przeglądy i naprawy paneli SOK</w:t>
      </w:r>
      <w:r w:rsidR="007E3C5C">
        <w:rPr>
          <w:rFonts w:ascii="Century Gothic" w:hAnsi="Century Gothic" w:cs="Arial"/>
          <w:b/>
          <w:bCs/>
          <w:sz w:val="20"/>
          <w:szCs w:val="20"/>
        </w:rPr>
        <w:t>”</w:t>
      </w:r>
      <w:r w:rsidR="0028703A" w:rsidRPr="006A633A">
        <w:rPr>
          <w:rFonts w:ascii="Century Gothic" w:hAnsi="Century Gothic"/>
          <w:sz w:val="20"/>
        </w:rPr>
        <w:t>– nr</w:t>
      </w:r>
      <w:r w:rsidR="00BB3342" w:rsidRPr="006A633A">
        <w:rPr>
          <w:rFonts w:ascii="Century Gothic" w:hAnsi="Century Gothic"/>
          <w:sz w:val="20"/>
        </w:rPr>
        <w:t> </w:t>
      </w:r>
      <w:r w:rsidR="0028703A" w:rsidRPr="006A633A">
        <w:rPr>
          <w:rFonts w:ascii="Century Gothic" w:hAnsi="Century Gothic"/>
          <w:sz w:val="20"/>
        </w:rPr>
        <w:t xml:space="preserve">postępowania: </w:t>
      </w:r>
      <w:r w:rsidR="009A671D" w:rsidRPr="006A633A">
        <w:rPr>
          <w:rFonts w:ascii="Century Gothic" w:hAnsi="Century Gothic"/>
          <w:sz w:val="20"/>
        </w:rPr>
        <w:t>NP</w:t>
      </w:r>
      <w:bookmarkEnd w:id="0"/>
      <w:r w:rsidR="006A633A" w:rsidRPr="006A633A">
        <w:rPr>
          <w:rFonts w:ascii="Century Gothic" w:hAnsi="Century Gothic"/>
          <w:sz w:val="20"/>
        </w:rPr>
        <w:t>/202</w:t>
      </w:r>
      <w:r w:rsidR="00E14CA2">
        <w:rPr>
          <w:rFonts w:ascii="Century Gothic" w:hAnsi="Century Gothic"/>
          <w:sz w:val="20"/>
        </w:rPr>
        <w:t>3</w:t>
      </w:r>
      <w:r w:rsidR="006A633A" w:rsidRPr="006A633A">
        <w:rPr>
          <w:rFonts w:ascii="Century Gothic" w:hAnsi="Century Gothic"/>
          <w:sz w:val="20"/>
        </w:rPr>
        <w:t>/</w:t>
      </w:r>
      <w:r w:rsidR="00E14CA2">
        <w:rPr>
          <w:rFonts w:ascii="Century Gothic" w:hAnsi="Century Gothic"/>
          <w:sz w:val="20"/>
        </w:rPr>
        <w:t>0</w:t>
      </w:r>
      <w:r w:rsidR="004865B0">
        <w:rPr>
          <w:rFonts w:ascii="Century Gothic" w:hAnsi="Century Gothic"/>
          <w:sz w:val="20"/>
        </w:rPr>
        <w:t>3</w:t>
      </w:r>
      <w:r w:rsidR="002E467B">
        <w:rPr>
          <w:rFonts w:ascii="Century Gothic" w:hAnsi="Century Gothic"/>
          <w:sz w:val="20"/>
        </w:rPr>
        <w:t>/0</w:t>
      </w:r>
      <w:r w:rsidR="00E14CA2">
        <w:rPr>
          <w:rFonts w:ascii="Century Gothic" w:hAnsi="Century Gothic"/>
          <w:sz w:val="20"/>
        </w:rPr>
        <w:t>0</w:t>
      </w:r>
      <w:r w:rsidR="007E3C5C">
        <w:rPr>
          <w:rFonts w:ascii="Century Gothic" w:hAnsi="Century Gothic"/>
          <w:sz w:val="20"/>
        </w:rPr>
        <w:t>7</w:t>
      </w:r>
      <w:r w:rsidR="001C66CD">
        <w:rPr>
          <w:rFonts w:ascii="Century Gothic" w:hAnsi="Century Gothic"/>
          <w:sz w:val="20"/>
        </w:rPr>
        <w:t>5</w:t>
      </w:r>
      <w:r w:rsidR="006A633A" w:rsidRPr="006A633A">
        <w:rPr>
          <w:rFonts w:ascii="Century Gothic" w:hAnsi="Century Gothic"/>
          <w:sz w:val="20"/>
        </w:rPr>
        <w:t>/</w:t>
      </w:r>
      <w:r w:rsidR="007E3C5C">
        <w:rPr>
          <w:rFonts w:ascii="Century Gothic" w:hAnsi="Century Gothic"/>
          <w:sz w:val="20"/>
        </w:rPr>
        <w:t>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1D14D19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lastRenderedPageBreak/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6A633A" w:rsidRPr="006A633A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F4B345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6A633A">
        <w:rPr>
          <w:rFonts w:ascii="Century Gothic" w:hAnsi="Century Gothic" w:cs="Arial"/>
          <w:sz w:val="20"/>
          <w:szCs w:val="20"/>
        </w:rPr>
        <w:t>.</w:t>
      </w:r>
    </w:p>
    <w:p w14:paraId="0981F683" w14:textId="7D5179B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6A633A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A633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11E0C2E2" w:rsidR="00660228" w:rsidRPr="00C92E8C" w:rsidRDefault="00AE7DEF" w:rsidP="00C92E8C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2904B63C" w14:textId="52AE7A0A" w:rsidR="008226B0" w:rsidRPr="005F35F3" w:rsidRDefault="008226B0" w:rsidP="008226B0">
      <w:pPr>
        <w:pStyle w:val="Zwykytekst"/>
        <w:numPr>
          <w:ilvl w:val="0"/>
          <w:numId w:val="4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Arial"/>
          <w:b/>
          <w:szCs w:val="16"/>
          <w:u w:val="single"/>
        </w:rPr>
        <w:t>Cena całkowita:</w:t>
      </w:r>
    </w:p>
    <w:p w14:paraId="34CFF4BD" w14:textId="77777777" w:rsidR="008226B0" w:rsidRDefault="008226B0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C542EA">
        <w:rPr>
          <w:rFonts w:ascii="Century Gothic" w:hAnsi="Century Gothic" w:cs="Arial"/>
          <w:sz w:val="16"/>
          <w:szCs w:val="16"/>
          <w:u w:val="single"/>
        </w:rPr>
        <w:t>(</w:t>
      </w:r>
      <w:r w:rsidRPr="00F22AA1">
        <w:rPr>
          <w:rFonts w:ascii="Century Gothic" w:hAnsi="Century Gothic" w:cs="Arial"/>
          <w:sz w:val="16"/>
          <w:szCs w:val="16"/>
          <w:u w:val="single"/>
        </w:rPr>
        <w:t>podać z dokładnością do dwóch miejsc po przecinku</w:t>
      </w:r>
    </w:p>
    <w:p w14:paraId="086C7350" w14:textId="77777777" w:rsidR="008226B0" w:rsidRPr="00E82022" w:rsidRDefault="008226B0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page" w:tblpX="1032" w:tblpY="418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851"/>
        <w:gridCol w:w="1842"/>
        <w:gridCol w:w="1843"/>
        <w:gridCol w:w="1134"/>
        <w:gridCol w:w="1701"/>
      </w:tblGrid>
      <w:tr w:rsidR="008226B0" w:rsidRPr="001333D3" w14:paraId="182F2BD4" w14:textId="77777777" w:rsidTr="00A8462C">
        <w:trPr>
          <w:trHeight w:val="1171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C4BC96"/>
            <w:vAlign w:val="center"/>
          </w:tcPr>
          <w:p w14:paraId="439085C6" w14:textId="77777777" w:rsidR="008226B0" w:rsidRPr="001333D3" w:rsidRDefault="008226B0" w:rsidP="00A8462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bookmarkStart w:id="2" w:name="_Hlk501635168"/>
            <w:r w:rsidRPr="001333D3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Lp.</w:t>
            </w:r>
          </w:p>
          <w:p w14:paraId="1A68E23C" w14:textId="77777777" w:rsidR="008226B0" w:rsidRPr="001333D3" w:rsidRDefault="008226B0" w:rsidP="00A8462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C4BC96"/>
            <w:vAlign w:val="center"/>
          </w:tcPr>
          <w:p w14:paraId="44BBE174" w14:textId="77777777" w:rsidR="008226B0" w:rsidRPr="001333D3" w:rsidRDefault="008226B0" w:rsidP="00A8462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2E00E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Nazwa</w:t>
            </w:r>
          </w:p>
          <w:p w14:paraId="76C4E7D1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4BC96"/>
            <w:vAlign w:val="center"/>
          </w:tcPr>
          <w:p w14:paraId="7AFE4478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1333D3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Maksymalna ilość przeglądów</w:t>
            </w:r>
          </w:p>
          <w:p w14:paraId="0795A011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1333D3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w trakcie trwania Umowy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4BC96"/>
            <w:vAlign w:val="center"/>
          </w:tcPr>
          <w:p w14:paraId="122A5205" w14:textId="77777777" w:rsidR="008226B0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 xml:space="preserve">Cena netto </w:t>
            </w:r>
          </w:p>
          <w:p w14:paraId="7C9932E0" w14:textId="77777777" w:rsidR="008226B0" w:rsidRPr="00B00E69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za wykonanie jedne</w:t>
            </w:r>
            <w:r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go</w:t>
            </w: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przeglądu</w:t>
            </w:r>
          </w:p>
          <w:p w14:paraId="1C41A9E6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(w PLN)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4BC96"/>
            <w:vAlign w:val="center"/>
          </w:tcPr>
          <w:p w14:paraId="1E1F8D09" w14:textId="77777777" w:rsidR="008226B0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1333D3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 xml:space="preserve">Cena netto </w:t>
            </w:r>
          </w:p>
          <w:p w14:paraId="3B7259C0" w14:textId="77777777" w:rsidR="008226B0" w:rsidRPr="00B00E69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 xml:space="preserve">za wykonanie </w:t>
            </w:r>
            <w:r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przeglądów</w:t>
            </w: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 xml:space="preserve"> </w:t>
            </w:r>
          </w:p>
          <w:p w14:paraId="2CE9FF88" w14:textId="77777777" w:rsidR="008226B0" w:rsidRPr="00B00E69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w trakcie trwania Umowy</w:t>
            </w:r>
          </w:p>
          <w:p w14:paraId="27FCC3A6" w14:textId="77777777" w:rsidR="008226B0" w:rsidRPr="00B00E69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 xml:space="preserve">(kol. 3x4) </w:t>
            </w:r>
          </w:p>
          <w:p w14:paraId="26EA7679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(w PLN)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4BC96"/>
            <w:vAlign w:val="center"/>
          </w:tcPr>
          <w:p w14:paraId="0BCFB828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1333D3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Stawka podatku</w:t>
            </w:r>
          </w:p>
          <w:p w14:paraId="3AD892D9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1333D3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VAT</w:t>
            </w:r>
          </w:p>
          <w:p w14:paraId="21867124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1333D3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4BC96"/>
            <w:vAlign w:val="center"/>
          </w:tcPr>
          <w:p w14:paraId="3DAF318B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</w:p>
          <w:p w14:paraId="050C7592" w14:textId="77777777" w:rsidR="008226B0" w:rsidRDefault="008226B0" w:rsidP="00A8462C">
            <w:pPr>
              <w:contextualSpacing/>
              <w:jc w:val="center"/>
              <w:outlineLvl w:val="1"/>
            </w:pPr>
            <w:r w:rsidRPr="001333D3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 xml:space="preserve">Cena brutto </w:t>
            </w:r>
          </w:p>
          <w:p w14:paraId="4A070DDF" w14:textId="77777777" w:rsidR="008226B0" w:rsidRPr="00B00E69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 xml:space="preserve">za wykonanie </w:t>
            </w:r>
            <w:r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przeglądów</w:t>
            </w: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 xml:space="preserve"> </w:t>
            </w:r>
          </w:p>
          <w:p w14:paraId="0BAC07D2" w14:textId="77777777" w:rsidR="008226B0" w:rsidRPr="002E00E9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B00E69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w trakcie trwania Umowy</w:t>
            </w:r>
          </w:p>
          <w:p w14:paraId="61B4B4AA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  <w:r w:rsidRPr="001333D3">
              <w:rPr>
                <w:rFonts w:ascii="Century Gothic" w:hAnsi="Century Gothic"/>
                <w:b/>
                <w:color w:val="000000"/>
                <w:sz w:val="14"/>
                <w:szCs w:val="14"/>
              </w:rPr>
              <w:t>(w PLN)</w:t>
            </w:r>
          </w:p>
          <w:p w14:paraId="6C83D27E" w14:textId="77777777" w:rsidR="008226B0" w:rsidRPr="001333D3" w:rsidRDefault="008226B0" w:rsidP="00A8462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4"/>
                <w:szCs w:val="14"/>
              </w:rPr>
            </w:pPr>
          </w:p>
        </w:tc>
      </w:tr>
      <w:tr w:rsidR="008226B0" w:rsidRPr="001333D3" w14:paraId="21B11559" w14:textId="77777777" w:rsidTr="00A8462C">
        <w:trPr>
          <w:trHeight w:val="262"/>
        </w:trPr>
        <w:tc>
          <w:tcPr>
            <w:tcW w:w="421" w:type="dxa"/>
            <w:shd w:val="clear" w:color="auto" w:fill="C4BC96"/>
            <w:vAlign w:val="center"/>
          </w:tcPr>
          <w:p w14:paraId="64B127D3" w14:textId="77777777" w:rsidR="008226B0" w:rsidRPr="001333D3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333D3">
              <w:rPr>
                <w:rFonts w:ascii="Century Gothic" w:hAnsi="Century Gothic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C4BC96"/>
            <w:vAlign w:val="center"/>
          </w:tcPr>
          <w:p w14:paraId="7B51B240" w14:textId="77777777" w:rsidR="008226B0" w:rsidRPr="001333D3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333D3">
              <w:rPr>
                <w:rFonts w:ascii="Century Gothic" w:hAnsi="Century Gothic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C4BC96"/>
            <w:vAlign w:val="center"/>
          </w:tcPr>
          <w:p w14:paraId="083030F9" w14:textId="77777777" w:rsidR="008226B0" w:rsidRPr="001333D3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C4BC96"/>
          </w:tcPr>
          <w:p w14:paraId="3BD36D57" w14:textId="77777777" w:rsidR="008226B0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C4BC96"/>
            <w:vAlign w:val="center"/>
          </w:tcPr>
          <w:p w14:paraId="391674E1" w14:textId="77777777" w:rsidR="008226B0" w:rsidRPr="001333D3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C4BC96"/>
            <w:vAlign w:val="center"/>
          </w:tcPr>
          <w:p w14:paraId="2D8EA026" w14:textId="77777777" w:rsidR="008226B0" w:rsidRPr="001333D3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C4BC96"/>
            <w:vAlign w:val="center"/>
          </w:tcPr>
          <w:p w14:paraId="53A2A56C" w14:textId="77777777" w:rsidR="008226B0" w:rsidRPr="001333D3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7</w:t>
            </w:r>
          </w:p>
        </w:tc>
      </w:tr>
      <w:tr w:rsidR="008226B0" w:rsidRPr="001333D3" w14:paraId="72BD8352" w14:textId="77777777" w:rsidTr="00A8462C">
        <w:trPr>
          <w:trHeight w:val="1555"/>
        </w:trPr>
        <w:tc>
          <w:tcPr>
            <w:tcW w:w="421" w:type="dxa"/>
            <w:shd w:val="clear" w:color="auto" w:fill="D9D9D9"/>
            <w:vAlign w:val="center"/>
          </w:tcPr>
          <w:p w14:paraId="218CCD80" w14:textId="77777777" w:rsidR="008226B0" w:rsidRPr="00A65317" w:rsidRDefault="008226B0" w:rsidP="00A8462C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31B47CFF" w14:textId="77777777" w:rsidR="008226B0" w:rsidRPr="00520CAC" w:rsidRDefault="008226B0" w:rsidP="00A8462C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520CAC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Przeglądy </w:t>
            </w:r>
          </w:p>
          <w:p w14:paraId="742BFFC6" w14:textId="77777777" w:rsidR="008226B0" w:rsidRPr="00A65317" w:rsidRDefault="008226B0" w:rsidP="00A8462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Paneli SOK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7005786" w14:textId="6B742F5B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1</w:t>
            </w:r>
            <w:r w:rsidR="007E3C5C">
              <w:rPr>
                <w:rFonts w:ascii="Century Gothic" w:hAnsi="Century Gothic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14:paraId="432A8E9D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………………..........</w:t>
            </w:r>
          </w:p>
        </w:tc>
        <w:tc>
          <w:tcPr>
            <w:tcW w:w="1843" w:type="dxa"/>
            <w:vAlign w:val="center"/>
          </w:tcPr>
          <w:p w14:paraId="52ADFC31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77B0D7DD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………………..........</w:t>
            </w:r>
          </w:p>
          <w:p w14:paraId="565620FC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3C4C5F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14AB6C6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6A5290BC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…………………..</w:t>
            </w:r>
          </w:p>
          <w:p w14:paraId="7C876F15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</w:tr>
      <w:tr w:rsidR="008226B0" w:rsidRPr="001333D3" w14:paraId="651CCF0A" w14:textId="77777777" w:rsidTr="00A8462C">
        <w:trPr>
          <w:trHeight w:val="1213"/>
        </w:trPr>
        <w:tc>
          <w:tcPr>
            <w:tcW w:w="421" w:type="dxa"/>
            <w:shd w:val="clear" w:color="auto" w:fill="D9D9D9"/>
            <w:vAlign w:val="center"/>
          </w:tcPr>
          <w:p w14:paraId="6B63C305" w14:textId="77777777" w:rsidR="008226B0" w:rsidRPr="00A65317" w:rsidRDefault="008226B0" w:rsidP="00A8462C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44" w:type="dxa"/>
            <w:gridSpan w:val="3"/>
            <w:shd w:val="clear" w:color="auto" w:fill="D9D9D9"/>
            <w:vAlign w:val="center"/>
          </w:tcPr>
          <w:p w14:paraId="6D3D75C0" w14:textId="77777777" w:rsidR="008226B0" w:rsidRPr="00EB7A2A" w:rsidRDefault="008226B0" w:rsidP="00A8462C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Kwota przeznaczona przez Zamawiającego na wykonanie napraw wraz z zakupem części zamiennych i materiałów niezbędnych do ich wykonania w okresie trwania Umowy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9DB25FB" w14:textId="65AB0DBE" w:rsidR="008226B0" w:rsidRPr="00A65317" w:rsidRDefault="009D32F6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78 120,00</w:t>
            </w:r>
            <w:r w:rsidR="008226B0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74D094B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16A466F" w14:textId="77777777" w:rsidR="008226B0" w:rsidRPr="00A65317" w:rsidRDefault="008226B0" w:rsidP="00A8462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………………….</w:t>
            </w:r>
          </w:p>
        </w:tc>
      </w:tr>
      <w:tr w:rsidR="008226B0" w:rsidRPr="002F55B4" w14:paraId="589F5369" w14:textId="77777777" w:rsidTr="00A8462C">
        <w:trPr>
          <w:trHeight w:val="2484"/>
        </w:trPr>
        <w:tc>
          <w:tcPr>
            <w:tcW w:w="421" w:type="dxa"/>
            <w:shd w:val="clear" w:color="auto" w:fill="D9D9D9"/>
            <w:vAlign w:val="center"/>
          </w:tcPr>
          <w:p w14:paraId="1D3F8DC0" w14:textId="77777777" w:rsidR="008226B0" w:rsidRPr="00A65317" w:rsidRDefault="008226B0" w:rsidP="00A8462C">
            <w:pPr>
              <w:spacing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5244" w:type="dxa"/>
            <w:gridSpan w:val="3"/>
            <w:shd w:val="clear" w:color="auto" w:fill="D9D9D9"/>
            <w:vAlign w:val="center"/>
          </w:tcPr>
          <w:p w14:paraId="2A2DB8E5" w14:textId="77777777" w:rsidR="008226B0" w:rsidRPr="00A65317" w:rsidRDefault="008226B0" w:rsidP="00A8462C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Razem - cena całkowita</w:t>
            </w:r>
          </w:p>
          <w:p w14:paraId="371B013C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(suma wierszy 1 ÷ 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2</w:t>
            </w:r>
            <w:r w:rsidRPr="00A65317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220B1EAF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1FA4E8C8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………………..........</w:t>
            </w:r>
          </w:p>
          <w:p w14:paraId="148305E5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(słownie zł: ….…...........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.........</w:t>
            </w: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....</w:t>
            </w:r>
          </w:p>
          <w:p w14:paraId="0185CF61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…………………………………………………………………….............................…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14:paraId="05715DA9" w14:textId="77777777" w:rsidR="008226B0" w:rsidRPr="00A65317" w:rsidRDefault="008226B0" w:rsidP="00A8462C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922D052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779EBA67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……………….....</w:t>
            </w:r>
          </w:p>
          <w:p w14:paraId="1F61EF7D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(słownie zł: ….........……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….</w:t>
            </w: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</w:t>
            </w:r>
          </w:p>
          <w:p w14:paraId="0B2D61CF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………………......</w:t>
            </w:r>
          </w:p>
          <w:p w14:paraId="670DFC0B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……………..…....</w:t>
            </w:r>
          </w:p>
          <w:p w14:paraId="1E8B1487" w14:textId="77777777" w:rsidR="008226B0" w:rsidRPr="00A65317" w:rsidRDefault="008226B0" w:rsidP="00A8462C">
            <w:pPr>
              <w:spacing w:line="360" w:lineRule="auto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………….……..…………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</w:t>
            </w:r>
            <w:r w:rsidRPr="00A65317">
              <w:rPr>
                <w:rFonts w:ascii="Century Gothic" w:hAnsi="Century Gothic"/>
                <w:color w:val="000000"/>
                <w:sz w:val="18"/>
                <w:szCs w:val="18"/>
              </w:rPr>
              <w:t>..)</w:t>
            </w:r>
          </w:p>
        </w:tc>
      </w:tr>
      <w:bookmarkEnd w:id="2"/>
    </w:tbl>
    <w:p w14:paraId="734FD136" w14:textId="77777777" w:rsidR="008226B0" w:rsidRDefault="008226B0" w:rsidP="008226B0">
      <w:pPr>
        <w:tabs>
          <w:tab w:val="num" w:pos="1134"/>
        </w:tabs>
        <w:spacing w:line="360" w:lineRule="auto"/>
        <w:ind w:left="426"/>
        <w:jc w:val="both"/>
        <w:rPr>
          <w:rFonts w:ascii="Century Gothic" w:hAnsi="Century Gothic" w:cs="Arial"/>
          <w:b/>
          <w:sz w:val="16"/>
          <w:szCs w:val="16"/>
          <w:u w:val="single"/>
        </w:rPr>
      </w:pPr>
    </w:p>
    <w:p w14:paraId="5819FE4D" w14:textId="77777777" w:rsidR="008226B0" w:rsidRPr="00E42047" w:rsidRDefault="008226B0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  <w:b/>
          <w:sz w:val="16"/>
          <w:szCs w:val="16"/>
          <w:u w:val="single"/>
        </w:rPr>
      </w:pPr>
      <w:r w:rsidRPr="00E42047">
        <w:rPr>
          <w:rFonts w:ascii="Century Gothic" w:hAnsi="Century Gothic" w:cs="Arial"/>
          <w:b/>
          <w:sz w:val="16"/>
          <w:szCs w:val="16"/>
          <w:u w:val="single"/>
        </w:rPr>
        <w:t>UWAGA:</w:t>
      </w:r>
    </w:p>
    <w:p w14:paraId="783DA936" w14:textId="77777777" w:rsidR="008226B0" w:rsidRPr="00E82149" w:rsidRDefault="008226B0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  <w:sz w:val="16"/>
          <w:szCs w:val="16"/>
        </w:rPr>
      </w:pPr>
      <w:r w:rsidRPr="008C43D2">
        <w:rPr>
          <w:rFonts w:ascii="Century Gothic" w:hAnsi="Century Gothic" w:cs="Arial"/>
          <w:sz w:val="16"/>
          <w:szCs w:val="16"/>
        </w:rPr>
        <w:t xml:space="preserve">Kwota wskazana w niniejszym Formularzu „Oferta”, w tabeli, wiersz nr </w:t>
      </w:r>
      <w:r>
        <w:rPr>
          <w:rFonts w:ascii="Century Gothic" w:hAnsi="Century Gothic" w:cs="Arial"/>
          <w:sz w:val="16"/>
          <w:szCs w:val="16"/>
        </w:rPr>
        <w:t>2</w:t>
      </w:r>
      <w:r w:rsidRPr="008C43D2">
        <w:rPr>
          <w:rFonts w:ascii="Century Gothic" w:hAnsi="Century Gothic" w:cs="Arial"/>
          <w:sz w:val="16"/>
          <w:szCs w:val="16"/>
        </w:rPr>
        <w:t xml:space="preserve"> powyżej, jest wartością orientacyjną i może ulec zmianie. Ostateczną wartość Zamawiający wskaże na etapie zawierania umowy z wyłonionym w toku postępowania przetargowego Wykonawcą.</w:t>
      </w:r>
    </w:p>
    <w:p w14:paraId="70916344" w14:textId="0A2BCE02" w:rsidR="008226B0" w:rsidRPr="00961725" w:rsidRDefault="008226B0" w:rsidP="008226B0">
      <w:pPr>
        <w:pStyle w:val="Zwykytekst"/>
        <w:numPr>
          <w:ilvl w:val="0"/>
          <w:numId w:val="42"/>
        </w:numPr>
        <w:autoSpaceDE w:val="0"/>
        <w:autoSpaceDN w:val="0"/>
        <w:spacing w:before="240" w:line="360" w:lineRule="auto"/>
        <w:jc w:val="both"/>
        <w:rPr>
          <w:rFonts w:ascii="Century Gothic" w:hAnsi="Century Gothic"/>
          <w:b/>
          <w:u w:val="single"/>
        </w:rPr>
      </w:pPr>
      <w:r w:rsidRPr="00CF78E8">
        <w:rPr>
          <w:rFonts w:ascii="Century Gothic" w:hAnsi="Century Gothic"/>
          <w:b/>
          <w:u w:val="single"/>
        </w:rPr>
        <w:t>Suma cen jednostkowych wskaźników do kosztorysowani</w:t>
      </w:r>
      <w:r>
        <w:rPr>
          <w:rFonts w:ascii="Century Gothic" w:hAnsi="Century Gothic"/>
          <w:b/>
          <w:u w:val="single"/>
        </w:rPr>
        <w:t>a napraw</w:t>
      </w:r>
      <w:r w:rsidRPr="00961725">
        <w:rPr>
          <w:rFonts w:ascii="Century Gothic" w:hAnsi="Century Gothic"/>
          <w:b/>
          <w:u w:val="single"/>
        </w:rPr>
        <w:t xml:space="preserve">: </w:t>
      </w:r>
    </w:p>
    <w:p w14:paraId="149A2237" w14:textId="77777777" w:rsidR="008226B0" w:rsidRDefault="008226B0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C542EA">
        <w:rPr>
          <w:rFonts w:ascii="Century Gothic" w:hAnsi="Century Gothic" w:cs="Arial"/>
          <w:sz w:val="16"/>
          <w:szCs w:val="16"/>
          <w:u w:val="single"/>
        </w:rPr>
        <w:t>(</w:t>
      </w:r>
      <w:r w:rsidRPr="00F22AA1">
        <w:rPr>
          <w:rFonts w:ascii="Century Gothic" w:hAnsi="Century Gothic" w:cs="Arial"/>
          <w:sz w:val="16"/>
          <w:szCs w:val="16"/>
          <w:u w:val="single"/>
        </w:rPr>
        <w:t>podać z dokładnością do dwóch miejsc po przecinku)</w:t>
      </w:r>
    </w:p>
    <w:p w14:paraId="781F4ADB" w14:textId="65539B9D" w:rsidR="008226B0" w:rsidRPr="00C542EA" w:rsidRDefault="008226B0" w:rsidP="008226B0">
      <w:pPr>
        <w:pStyle w:val="Zwykytekst"/>
        <w:spacing w:after="240" w:line="360" w:lineRule="auto"/>
        <w:ind w:left="709"/>
        <w:jc w:val="both"/>
        <w:rPr>
          <w:rFonts w:ascii="Century Gothic" w:hAnsi="Century Gothic"/>
          <w:b/>
        </w:rPr>
      </w:pPr>
      <w:r w:rsidRPr="00F22AA1">
        <w:rPr>
          <w:rFonts w:ascii="Century Gothic" w:hAnsi="Century Gothic" w:cs="Century Gothic"/>
          <w:bCs/>
        </w:rPr>
        <w:t xml:space="preserve">(zgodna ze wskazaną w Załączniku nr </w:t>
      </w:r>
      <w:r w:rsidR="007E3C5C">
        <w:rPr>
          <w:rFonts w:ascii="Century Gothic" w:hAnsi="Century Gothic" w:cs="Century Gothic"/>
          <w:bCs/>
        </w:rPr>
        <w:t>3</w:t>
      </w:r>
      <w:r>
        <w:rPr>
          <w:rFonts w:ascii="Century Gothic" w:hAnsi="Century Gothic" w:cs="Century Gothic"/>
          <w:bCs/>
        </w:rPr>
        <w:t>a</w:t>
      </w:r>
      <w:r w:rsidRPr="00F22AA1">
        <w:rPr>
          <w:rFonts w:ascii="Century Gothic" w:hAnsi="Century Gothic" w:cs="Century Gothic"/>
          <w:bCs/>
        </w:rPr>
        <w:t xml:space="preserve"> do SWZ – Wykaz wskaźników do kosztorysowania napraw</w:t>
      </w:r>
      <w:r>
        <w:rPr>
          <w:rFonts w:ascii="Century Gothic" w:hAnsi="Century Gothic" w:cs="Century Gothic"/>
          <w:bCs/>
        </w:rPr>
        <w:t>,</w:t>
      </w:r>
      <w:r w:rsidRPr="007611F4">
        <w:t xml:space="preserve"> </w:t>
      </w:r>
      <w:r w:rsidRPr="007611F4">
        <w:rPr>
          <w:rFonts w:ascii="Century Gothic" w:hAnsi="Century Gothic" w:cs="Century Gothic"/>
          <w:bCs/>
        </w:rPr>
        <w:t xml:space="preserve">tabela, wiersz nr </w:t>
      </w:r>
      <w:r>
        <w:rPr>
          <w:rFonts w:ascii="Century Gothic" w:hAnsi="Century Gothic" w:cs="Century Gothic"/>
          <w:bCs/>
        </w:rPr>
        <w:t>8</w:t>
      </w:r>
      <w:r w:rsidRPr="00F22AA1">
        <w:rPr>
          <w:rFonts w:ascii="Century Gothic" w:hAnsi="Century Gothic" w:cs="Century Gothic"/>
          <w:bCs/>
        </w:rPr>
        <w:t>)</w:t>
      </w:r>
    </w:p>
    <w:p w14:paraId="63879A35" w14:textId="77777777" w:rsidR="008226B0" w:rsidRPr="00C542EA" w:rsidRDefault="008226B0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</w:rPr>
      </w:pPr>
      <w:r w:rsidRPr="00C542EA">
        <w:rPr>
          <w:rFonts w:ascii="Century Gothic" w:hAnsi="Century Gothic" w:cs="Arial"/>
          <w:b/>
        </w:rPr>
        <w:t>....................</w:t>
      </w:r>
      <w:r>
        <w:rPr>
          <w:rFonts w:ascii="Century Gothic" w:hAnsi="Century Gothic" w:cs="Arial"/>
          <w:b/>
        </w:rPr>
        <w:t xml:space="preserve"> </w:t>
      </w:r>
      <w:r w:rsidRPr="00C542EA">
        <w:rPr>
          <w:rFonts w:ascii="Century Gothic" w:hAnsi="Century Gothic" w:cs="Arial"/>
          <w:b/>
        </w:rPr>
        <w:t>PLN  netto</w:t>
      </w:r>
      <w:r w:rsidRPr="00C542EA">
        <w:rPr>
          <w:rFonts w:ascii="Century Gothic" w:hAnsi="Century Gothic" w:cs="Arial"/>
        </w:rPr>
        <w:t xml:space="preserve"> (słownie: ...............................................................),</w:t>
      </w:r>
    </w:p>
    <w:p w14:paraId="6433DDC3" w14:textId="77777777" w:rsidR="008226B0" w:rsidRPr="00C542EA" w:rsidRDefault="008226B0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</w:rPr>
      </w:pPr>
      <w:r w:rsidRPr="00C542EA">
        <w:rPr>
          <w:rFonts w:ascii="Century Gothic" w:hAnsi="Century Gothic" w:cs="Arial"/>
          <w:b/>
        </w:rPr>
        <w:t>VAT ..........%</w:t>
      </w:r>
    </w:p>
    <w:p w14:paraId="34CF5B01" w14:textId="77777777" w:rsidR="008226B0" w:rsidRDefault="008226B0" w:rsidP="008226B0">
      <w:pPr>
        <w:pStyle w:val="Zwykytekst"/>
        <w:spacing w:after="240" w:line="360" w:lineRule="auto"/>
        <w:ind w:left="709"/>
        <w:jc w:val="both"/>
        <w:rPr>
          <w:rFonts w:ascii="Century Gothic" w:hAnsi="Century Gothic"/>
        </w:rPr>
      </w:pPr>
      <w:r w:rsidRPr="00C542EA">
        <w:rPr>
          <w:rFonts w:ascii="Century Gothic" w:hAnsi="Century Gothic"/>
          <w:b/>
        </w:rPr>
        <w:t>....................</w:t>
      </w:r>
      <w:r>
        <w:rPr>
          <w:rFonts w:ascii="Century Gothic" w:hAnsi="Century Gothic"/>
          <w:b/>
        </w:rPr>
        <w:t xml:space="preserve"> </w:t>
      </w:r>
      <w:r w:rsidRPr="00C542EA">
        <w:rPr>
          <w:rFonts w:ascii="Century Gothic" w:hAnsi="Century Gothic"/>
          <w:b/>
        </w:rPr>
        <w:t xml:space="preserve">PLN  brutto </w:t>
      </w:r>
      <w:r w:rsidRPr="00C542EA">
        <w:rPr>
          <w:rFonts w:ascii="Century Gothic" w:hAnsi="Century Gothic"/>
        </w:rPr>
        <w:t xml:space="preserve">(słownie: </w:t>
      </w:r>
      <w:r w:rsidRPr="00C542EA">
        <w:rPr>
          <w:rFonts w:ascii="Century Gothic" w:hAnsi="Century Gothic" w:cs="Arial"/>
        </w:rPr>
        <w:t>..............................................................</w:t>
      </w:r>
      <w:r w:rsidRPr="00C542EA">
        <w:rPr>
          <w:rFonts w:ascii="Century Gothic" w:hAnsi="Century Gothic"/>
        </w:rPr>
        <w:t>).</w:t>
      </w:r>
    </w:p>
    <w:p w14:paraId="145DBA44" w14:textId="34500619" w:rsidR="000E18E6" w:rsidRDefault="00A62E3F" w:rsidP="008226B0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A633A" w:rsidRPr="006A633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3C208D1" w14:textId="5018DB35" w:rsidR="00526099" w:rsidRPr="00126C41" w:rsidRDefault="00AE7DEF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8226B0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1A027FD7" w:rsidR="00A100D9" w:rsidRPr="008226B0" w:rsidRDefault="009F276D" w:rsidP="008226B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226B0">
        <w:rPr>
          <w:rFonts w:ascii="Century Gothic" w:hAnsi="Century Gothic"/>
          <w:b/>
          <w:sz w:val="20"/>
          <w:szCs w:val="20"/>
        </w:rPr>
        <w:t>OŚWIADCZAMY,</w:t>
      </w:r>
      <w:r w:rsidR="00A100D9" w:rsidRPr="008226B0">
        <w:rPr>
          <w:rFonts w:ascii="Century Gothic" w:hAnsi="Century Gothic"/>
          <w:sz w:val="20"/>
          <w:szCs w:val="20"/>
        </w:rPr>
        <w:t xml:space="preserve"> że w </w:t>
      </w:r>
      <w:r w:rsidRPr="008226B0">
        <w:rPr>
          <w:rFonts w:ascii="Century Gothic" w:hAnsi="Century Gothic"/>
          <w:sz w:val="20"/>
          <w:szCs w:val="20"/>
        </w:rPr>
        <w:t>przypadku,</w:t>
      </w:r>
      <w:r w:rsidR="00A100D9" w:rsidRPr="008226B0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8226B0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8226B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8226B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Default="00D42BC0" w:rsidP="008226B0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8226B0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84E3DE6" w:rsidR="00B823C6" w:rsidRPr="009B7926" w:rsidRDefault="00B823C6" w:rsidP="008226B0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E0C6DA8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A633A" w:rsidRPr="006A633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4F523B7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A633A" w:rsidRPr="006A633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8226B0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54150106" w:rsidR="006D4606" w:rsidRPr="006A633A" w:rsidRDefault="006D4606" w:rsidP="006A633A">
      <w:pPr>
        <w:tabs>
          <w:tab w:val="center" w:pos="7938"/>
        </w:tabs>
        <w:autoSpaceDE w:val="0"/>
        <w:autoSpaceDN w:val="0"/>
        <w:ind w:left="360"/>
        <w:rPr>
          <w:rFonts w:ascii="Century Gothic" w:hAnsi="Century Gothic" w:cs="Arial"/>
          <w:sz w:val="18"/>
          <w:szCs w:val="18"/>
        </w:rPr>
      </w:pPr>
    </w:p>
    <w:sectPr w:rsidR="006D4606" w:rsidRPr="006A633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6A633A">
      <w:rPr>
        <w:rFonts w:ascii="Century Gothic" w:hAnsi="Century Gothic"/>
        <w:sz w:val="20"/>
        <w:szCs w:val="20"/>
      </w:rPr>
      <w:t xml:space="preserve">Załącznik nr </w:t>
    </w:r>
    <w:r w:rsidR="00CB06AE" w:rsidRPr="006A633A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2D5BFB"/>
    <w:multiLevelType w:val="hybridMultilevel"/>
    <w:tmpl w:val="62C82C82"/>
    <w:lvl w:ilvl="0" w:tplc="54D87420">
      <w:start w:val="1"/>
      <w:numFmt w:val="decimal"/>
      <w:lvlText w:val="%1)"/>
      <w:lvlJc w:val="left"/>
      <w:pPr>
        <w:ind w:left="717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717292F"/>
    <w:multiLevelType w:val="hybridMultilevel"/>
    <w:tmpl w:val="9CE68D28"/>
    <w:lvl w:ilvl="0" w:tplc="18E8C32C">
      <w:start w:val="1"/>
      <w:numFmt w:val="decimal"/>
      <w:lvlText w:val="%1)"/>
      <w:lvlJc w:val="left"/>
      <w:pPr>
        <w:ind w:left="1077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C6A706D"/>
    <w:multiLevelType w:val="hybridMultilevel"/>
    <w:tmpl w:val="A4CE17C4"/>
    <w:lvl w:ilvl="0" w:tplc="C86082CE">
      <w:start w:val="1"/>
      <w:numFmt w:val="decimal"/>
      <w:lvlText w:val="%1)"/>
      <w:lvlJc w:val="left"/>
      <w:pPr>
        <w:ind w:left="717" w:hanging="360"/>
      </w:pPr>
      <w:rPr>
        <w:rFonts w:cs="Arial" w:hint="default"/>
        <w:b/>
        <w:sz w:val="2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3468">
    <w:abstractNumId w:val="13"/>
  </w:num>
  <w:num w:numId="2" w16cid:durableId="916355984">
    <w:abstractNumId w:val="36"/>
  </w:num>
  <w:num w:numId="3" w16cid:durableId="1360743425">
    <w:abstractNumId w:val="6"/>
  </w:num>
  <w:num w:numId="4" w16cid:durableId="1174492628">
    <w:abstractNumId w:val="12"/>
  </w:num>
  <w:num w:numId="5" w16cid:durableId="680469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5828546">
    <w:abstractNumId w:val="10"/>
  </w:num>
  <w:num w:numId="7" w16cid:durableId="923686407">
    <w:abstractNumId w:val="3"/>
  </w:num>
  <w:num w:numId="8" w16cid:durableId="1007364733">
    <w:abstractNumId w:val="8"/>
  </w:num>
  <w:num w:numId="9" w16cid:durableId="1985356280">
    <w:abstractNumId w:val="4"/>
  </w:num>
  <w:num w:numId="10" w16cid:durableId="1784349979">
    <w:abstractNumId w:val="5"/>
  </w:num>
  <w:num w:numId="11" w16cid:durableId="1453552637">
    <w:abstractNumId w:val="23"/>
  </w:num>
  <w:num w:numId="12" w16cid:durableId="1048602666">
    <w:abstractNumId w:val="32"/>
  </w:num>
  <w:num w:numId="13" w16cid:durableId="1239485446">
    <w:abstractNumId w:val="19"/>
  </w:num>
  <w:num w:numId="14" w16cid:durableId="1606039111">
    <w:abstractNumId w:val="22"/>
  </w:num>
  <w:num w:numId="15" w16cid:durableId="1195651901">
    <w:abstractNumId w:val="18"/>
  </w:num>
  <w:num w:numId="16" w16cid:durableId="17019328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0382828">
    <w:abstractNumId w:val="34"/>
  </w:num>
  <w:num w:numId="18" w16cid:durableId="412818815">
    <w:abstractNumId w:val="9"/>
  </w:num>
  <w:num w:numId="19" w16cid:durableId="632178065">
    <w:abstractNumId w:val="12"/>
    <w:lvlOverride w:ilvl="0">
      <w:startOverride w:val="1"/>
    </w:lvlOverride>
  </w:num>
  <w:num w:numId="20" w16cid:durableId="3130256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5084562">
    <w:abstractNumId w:val="31"/>
  </w:num>
  <w:num w:numId="22" w16cid:durableId="1966740417">
    <w:abstractNumId w:val="25"/>
  </w:num>
  <w:num w:numId="23" w16cid:durableId="1762338823">
    <w:abstractNumId w:val="14"/>
  </w:num>
  <w:num w:numId="24" w16cid:durableId="585917012">
    <w:abstractNumId w:val="29"/>
  </w:num>
  <w:num w:numId="25" w16cid:durableId="957832825">
    <w:abstractNumId w:val="26"/>
  </w:num>
  <w:num w:numId="26" w16cid:durableId="2006782227">
    <w:abstractNumId w:val="27"/>
  </w:num>
  <w:num w:numId="27" w16cid:durableId="1630276932">
    <w:abstractNumId w:val="2"/>
  </w:num>
  <w:num w:numId="28" w16cid:durableId="1654063169">
    <w:abstractNumId w:val="20"/>
  </w:num>
  <w:num w:numId="29" w16cid:durableId="979576661">
    <w:abstractNumId w:val="0"/>
  </w:num>
  <w:num w:numId="30" w16cid:durableId="2045790577">
    <w:abstractNumId w:val="17"/>
  </w:num>
  <w:num w:numId="31" w16cid:durableId="1040713354">
    <w:abstractNumId w:val="24"/>
  </w:num>
  <w:num w:numId="32" w16cid:durableId="78061435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46112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07925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97040757">
    <w:abstractNumId w:val="28"/>
  </w:num>
  <w:num w:numId="36" w16cid:durableId="2074235645">
    <w:abstractNumId w:val="33"/>
  </w:num>
  <w:num w:numId="37" w16cid:durableId="777330360">
    <w:abstractNumId w:val="37"/>
  </w:num>
  <w:num w:numId="38" w16cid:durableId="200242681">
    <w:abstractNumId w:val="16"/>
  </w:num>
  <w:num w:numId="39" w16cid:durableId="1620409372">
    <w:abstractNumId w:val="11"/>
  </w:num>
  <w:num w:numId="40" w16cid:durableId="787118071">
    <w:abstractNumId w:val="1"/>
  </w:num>
  <w:num w:numId="41" w16cid:durableId="518198963">
    <w:abstractNumId w:val="21"/>
  </w:num>
  <w:num w:numId="42" w16cid:durableId="1680307303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6A5D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0BC2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66C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4B1A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467B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58A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05F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5B0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633A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3C5C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6B0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32F6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176A"/>
    <w:rsid w:val="00AB2690"/>
    <w:rsid w:val="00AB28CD"/>
    <w:rsid w:val="00AB48D7"/>
    <w:rsid w:val="00AB54D0"/>
    <w:rsid w:val="00AB7235"/>
    <w:rsid w:val="00AC0941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4DF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2E8C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4B86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1F9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58B0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4CA2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1BED"/>
    <w:rsid w:val="00E72C56"/>
    <w:rsid w:val="00E73182"/>
    <w:rsid w:val="00E73463"/>
    <w:rsid w:val="00E761E5"/>
    <w:rsid w:val="00E80D3C"/>
    <w:rsid w:val="00E81F9A"/>
    <w:rsid w:val="00E83272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2676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5C4A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9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942</Words>
  <Characters>6450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Wołowska Agnieszka</cp:lastModifiedBy>
  <cp:revision>6</cp:revision>
  <cp:lastPrinted>2017-04-05T10:47:00Z</cp:lastPrinted>
  <dcterms:created xsi:type="dcterms:W3CDTF">2023-02-07T11:28:00Z</dcterms:created>
  <dcterms:modified xsi:type="dcterms:W3CDTF">2023-03-02T07:10:00Z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