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57B6254C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188378DB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  <w:u w:val="single"/>
        </w:rPr>
        <w:t>Punkt kontaktowy:</w:t>
      </w:r>
    </w:p>
    <w:p w14:paraId="06C02043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Operator Gazociągów Przesyłowych GAZ-SYSTEM S.A.</w:t>
      </w:r>
    </w:p>
    <w:p w14:paraId="13A24E62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b/>
          <w:bCs/>
          <w:color w:val="242424"/>
          <w:sz w:val="20"/>
          <w:szCs w:val="20"/>
        </w:rPr>
        <w:t>Oddział w Rembelszczyźnie</w:t>
      </w:r>
    </w:p>
    <w:p w14:paraId="54A5C73D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ul. Jana Kazimierza 578</w:t>
      </w:r>
    </w:p>
    <w:p w14:paraId="76D94D7E" w14:textId="77777777" w:rsidR="00190BC2" w:rsidRPr="00190BC2" w:rsidRDefault="00190BC2" w:rsidP="00190BC2">
      <w:pPr>
        <w:shd w:val="clear" w:color="auto" w:fill="FFFFFF"/>
        <w:spacing w:line="360" w:lineRule="auto"/>
        <w:ind w:left="4825"/>
        <w:rPr>
          <w:rFonts w:ascii="Century Gothic" w:hAnsi="Century Gothic" w:cs="Segoe UI"/>
          <w:color w:val="242424"/>
          <w:sz w:val="21"/>
          <w:szCs w:val="21"/>
        </w:rPr>
      </w:pPr>
      <w:r w:rsidRPr="00190BC2">
        <w:rPr>
          <w:rFonts w:ascii="Century Gothic" w:hAnsi="Century Gothic" w:cs="Segoe UI"/>
          <w:color w:val="242424"/>
          <w:sz w:val="20"/>
          <w:szCs w:val="20"/>
        </w:rPr>
        <w:t>05-126 Nieporęt, Rembelszczyzna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EF8F3B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</w:t>
      </w:r>
      <w:r w:rsidRPr="006A633A">
        <w:rPr>
          <w:rFonts w:ascii="Century Gothic" w:hAnsi="Century Gothic"/>
          <w:bCs/>
          <w:sz w:val="20"/>
          <w:szCs w:val="20"/>
        </w:rPr>
        <w:t xml:space="preserve">Postępowaniu o udzielenie </w:t>
      </w:r>
      <w:r w:rsidR="00A06B10" w:rsidRPr="006A633A">
        <w:rPr>
          <w:rFonts w:ascii="Century Gothic" w:hAnsi="Century Gothic"/>
          <w:bCs/>
          <w:sz w:val="20"/>
          <w:szCs w:val="20"/>
        </w:rPr>
        <w:t>Z</w:t>
      </w:r>
      <w:r w:rsidRPr="006A633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A633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A633A">
        <w:rPr>
          <w:rFonts w:ascii="Century Gothic" w:hAnsi="Century Gothic"/>
          <w:bCs/>
          <w:sz w:val="20"/>
          <w:szCs w:val="20"/>
        </w:rPr>
        <w:t xml:space="preserve"> n</w:t>
      </w:r>
      <w:r w:rsidRPr="006A633A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A633A">
        <w:rPr>
          <w:rFonts w:ascii="Century Gothic" w:hAnsi="Century Gothic" w:cs="Arial"/>
          <w:sz w:val="20"/>
          <w:szCs w:val="20"/>
        </w:rPr>
        <w:t xml:space="preserve">pn.: </w:t>
      </w:r>
      <w:r w:rsidR="006A633A" w:rsidRPr="006A633A">
        <w:rPr>
          <w:rFonts w:ascii="Century Gothic" w:hAnsi="Century Gothic" w:cs="Arial"/>
          <w:b/>
          <w:bCs/>
          <w:sz w:val="20"/>
          <w:szCs w:val="20"/>
        </w:rPr>
        <w:t>„</w:t>
      </w:r>
      <w:r w:rsidR="00C44A5C" w:rsidRPr="00C44A5C">
        <w:rPr>
          <w:rFonts w:ascii="Century Gothic" w:hAnsi="Century Gothic" w:cs="Arial"/>
          <w:b/>
          <w:bCs/>
          <w:sz w:val="20"/>
          <w:szCs w:val="20"/>
        </w:rPr>
        <w:t>Przeglądy i naprawy zabezpieczeń SEPAM - TG Hołowczyce</w:t>
      </w:r>
      <w:r w:rsidR="007E3C5C">
        <w:rPr>
          <w:rFonts w:ascii="Century Gothic" w:hAnsi="Century Gothic" w:cs="Arial"/>
          <w:b/>
          <w:bCs/>
          <w:sz w:val="20"/>
          <w:szCs w:val="20"/>
        </w:rPr>
        <w:t>”</w:t>
      </w:r>
      <w:r w:rsidR="0028703A" w:rsidRPr="006A633A">
        <w:rPr>
          <w:rFonts w:ascii="Century Gothic" w:hAnsi="Century Gothic"/>
          <w:sz w:val="20"/>
        </w:rPr>
        <w:t>– nr</w:t>
      </w:r>
      <w:r w:rsidR="00BB3342" w:rsidRPr="006A633A">
        <w:rPr>
          <w:rFonts w:ascii="Century Gothic" w:hAnsi="Century Gothic"/>
          <w:sz w:val="20"/>
        </w:rPr>
        <w:t> </w:t>
      </w:r>
      <w:r w:rsidR="0028703A" w:rsidRPr="006A633A">
        <w:rPr>
          <w:rFonts w:ascii="Century Gothic" w:hAnsi="Century Gothic"/>
          <w:sz w:val="20"/>
        </w:rPr>
        <w:t xml:space="preserve">postępowania: </w:t>
      </w:r>
      <w:r w:rsidR="009A671D" w:rsidRPr="006A633A">
        <w:rPr>
          <w:rFonts w:ascii="Century Gothic" w:hAnsi="Century Gothic"/>
          <w:sz w:val="20"/>
        </w:rPr>
        <w:t>NP</w:t>
      </w:r>
      <w:bookmarkEnd w:id="0"/>
      <w:r w:rsidR="006A633A" w:rsidRPr="006A633A">
        <w:rPr>
          <w:rFonts w:ascii="Century Gothic" w:hAnsi="Century Gothic"/>
          <w:sz w:val="20"/>
        </w:rPr>
        <w:t>/202</w:t>
      </w:r>
      <w:r w:rsidR="00E14CA2">
        <w:rPr>
          <w:rFonts w:ascii="Century Gothic" w:hAnsi="Century Gothic"/>
          <w:sz w:val="20"/>
        </w:rPr>
        <w:t>3</w:t>
      </w:r>
      <w:r w:rsidR="006A633A" w:rsidRPr="006A633A">
        <w:rPr>
          <w:rFonts w:ascii="Century Gothic" w:hAnsi="Century Gothic"/>
          <w:sz w:val="20"/>
        </w:rPr>
        <w:t>/</w:t>
      </w:r>
      <w:r w:rsidR="00E14CA2">
        <w:rPr>
          <w:rFonts w:ascii="Century Gothic" w:hAnsi="Century Gothic"/>
          <w:sz w:val="20"/>
        </w:rPr>
        <w:t>0</w:t>
      </w:r>
      <w:r w:rsidR="00FF5C4A">
        <w:rPr>
          <w:rFonts w:ascii="Century Gothic" w:hAnsi="Century Gothic"/>
          <w:sz w:val="20"/>
        </w:rPr>
        <w:t>2</w:t>
      </w:r>
      <w:r w:rsidR="002E467B">
        <w:rPr>
          <w:rFonts w:ascii="Century Gothic" w:hAnsi="Century Gothic"/>
          <w:sz w:val="20"/>
        </w:rPr>
        <w:t>/0</w:t>
      </w:r>
      <w:r w:rsidR="00E14CA2">
        <w:rPr>
          <w:rFonts w:ascii="Century Gothic" w:hAnsi="Century Gothic"/>
          <w:sz w:val="20"/>
        </w:rPr>
        <w:t>0</w:t>
      </w:r>
      <w:r w:rsidR="007E3C5C">
        <w:rPr>
          <w:rFonts w:ascii="Century Gothic" w:hAnsi="Century Gothic"/>
          <w:sz w:val="20"/>
        </w:rPr>
        <w:t>7</w:t>
      </w:r>
      <w:r w:rsidR="00C44A5C">
        <w:rPr>
          <w:rFonts w:ascii="Century Gothic" w:hAnsi="Century Gothic"/>
          <w:sz w:val="20"/>
        </w:rPr>
        <w:t>0</w:t>
      </w:r>
      <w:r w:rsidR="006A633A" w:rsidRPr="006A633A">
        <w:rPr>
          <w:rFonts w:ascii="Century Gothic" w:hAnsi="Century Gothic"/>
          <w:sz w:val="20"/>
        </w:rPr>
        <w:t>/</w:t>
      </w:r>
      <w:r w:rsidR="007E3C5C">
        <w:rPr>
          <w:rFonts w:ascii="Century Gothic" w:hAnsi="Century Gothic"/>
          <w:sz w:val="20"/>
        </w:rPr>
        <w:t>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1D14D19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6A633A" w:rsidRPr="006A633A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F4B345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6A633A">
        <w:rPr>
          <w:rFonts w:ascii="Century Gothic" w:hAnsi="Century Gothic" w:cs="Arial"/>
          <w:sz w:val="20"/>
          <w:szCs w:val="20"/>
        </w:rPr>
        <w:t>.</w:t>
      </w:r>
    </w:p>
    <w:p w14:paraId="0981F683" w14:textId="7D5179B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A633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A633A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08F26053" w14:textId="11E0C2E2" w:rsidR="00660228" w:rsidRPr="00C92E8C" w:rsidRDefault="00AE7DEF" w:rsidP="00C92E8C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18134B5" w14:textId="77777777" w:rsidR="00C44A5C" w:rsidRDefault="00C44A5C" w:rsidP="00C44A5C">
      <w:pPr>
        <w:pStyle w:val="Zwykytekst1"/>
        <w:numPr>
          <w:ilvl w:val="0"/>
          <w:numId w:val="43"/>
        </w:numPr>
        <w:tabs>
          <w:tab w:val="left" w:pos="360"/>
        </w:tabs>
        <w:spacing w:line="360" w:lineRule="auto"/>
        <w:ind w:hanging="349"/>
        <w:jc w:val="both"/>
        <w:rPr>
          <w:rFonts w:ascii="Century Gothic" w:hAnsi="Century Gothic" w:cs="Century Gothic"/>
          <w:b/>
          <w:bCs/>
          <w:lang w:eastAsia="pl-PL"/>
        </w:rPr>
      </w:pPr>
      <w:r>
        <w:rPr>
          <w:rFonts w:ascii="Century Gothic" w:hAnsi="Century Gothic" w:cs="Century Gothic"/>
          <w:b/>
          <w:bCs/>
          <w:lang w:eastAsia="pl-PL"/>
        </w:rPr>
        <w:t>za całkowitą cenę:</w:t>
      </w:r>
    </w:p>
    <w:p w14:paraId="54CFA1E0" w14:textId="77777777" w:rsidR="00C44A5C" w:rsidRDefault="00C44A5C" w:rsidP="00C44A5C">
      <w:pPr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275"/>
        <w:gridCol w:w="1700"/>
        <w:gridCol w:w="1700"/>
        <w:gridCol w:w="991"/>
        <w:gridCol w:w="2125"/>
      </w:tblGrid>
      <w:tr w:rsidR="00C44A5C" w14:paraId="0CC7CB56" w14:textId="77777777" w:rsidTr="00C44A5C">
        <w:trPr>
          <w:trHeight w:val="1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3C81E8F7" w14:textId="77777777" w:rsidR="00C44A5C" w:rsidRDefault="00C44A5C">
            <w:pPr>
              <w:jc w:val="center"/>
              <w:outlineLvl w:val="1"/>
              <w:rPr>
                <w:rFonts w:ascii="Century Gothic" w:eastAsiaTheme="minorHAnsi" w:hAnsi="Century Gothic" w:cstheme="minorBid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Lp.</w:t>
            </w:r>
          </w:p>
          <w:p w14:paraId="5ED321D2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64C56A2D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Nazwa przeglądu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048727FA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Ilość przeglądów</w:t>
            </w:r>
          </w:p>
          <w:p w14:paraId="50155D50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w trakcie trwania Umowy </w:t>
            </w:r>
          </w:p>
          <w:p w14:paraId="5EA9A871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2DAFE3D9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Cena netto za wykonanie jednego przeglądu</w:t>
            </w:r>
          </w:p>
          <w:p w14:paraId="4FC4CBC8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(w PLN)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BCA8A3A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Cena netto za wykonanie  przeglądów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w trakcie trwania Umowy</w:t>
            </w:r>
          </w:p>
          <w:p w14:paraId="3425B35B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(kol 3x4)</w:t>
            </w:r>
          </w:p>
          <w:p w14:paraId="255E6D32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(w PLN)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28FE76A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Stawka podatku</w:t>
            </w:r>
          </w:p>
          <w:p w14:paraId="55AD9596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VAT</w:t>
            </w:r>
          </w:p>
          <w:p w14:paraId="7F5091A7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50F09EAA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14:paraId="3A03C849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Cena brutto za wykonanie przeglądów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w trakcie trwania Umowy</w:t>
            </w:r>
          </w:p>
          <w:p w14:paraId="3E275AE8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(w PLN)</w:t>
            </w:r>
          </w:p>
          <w:p w14:paraId="06D74D94" w14:textId="77777777" w:rsidR="00C44A5C" w:rsidRDefault="00C44A5C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C44A5C" w14:paraId="0936B3A7" w14:textId="77777777" w:rsidTr="00C44A5C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67D047EE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C645D50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715C9675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080502E3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34C8606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69BE5990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67ECACB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7</w:t>
            </w:r>
          </w:p>
        </w:tc>
      </w:tr>
      <w:tr w:rsidR="00C44A5C" w14:paraId="690333FB" w14:textId="77777777" w:rsidTr="00C44A5C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96C258" w14:textId="77777777" w:rsidR="00C44A5C" w:rsidRDefault="00C44A5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AA780B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Przeglądy </w:t>
            </w:r>
          </w:p>
          <w:p w14:paraId="72CC222C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Zabezpieczeń SEPAM w Tłoczni Hołowczyce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47EC92" w14:textId="77777777" w:rsidR="00C44A5C" w:rsidRDefault="00C44A5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56D0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B4E1EC2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7EFEF754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zł:…….</w:t>
            </w:r>
          </w:p>
          <w:p w14:paraId="16633F4A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……………………………………………………………..</w:t>
            </w:r>
          </w:p>
          <w:p w14:paraId="787FB167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AD1C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B8EEC35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55086958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zł:…….</w:t>
            </w:r>
          </w:p>
          <w:p w14:paraId="3EBE48BC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……………………………………………………………..</w:t>
            </w:r>
          </w:p>
          <w:p w14:paraId="24F92020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…………………...)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23E93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……%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43CC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D30E45D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57B5BC45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………….</w:t>
            </w:r>
          </w:p>
          <w:p w14:paraId="72047FE6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31AB9CC8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1FAA72CF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……………………………………………………)</w:t>
            </w:r>
          </w:p>
        </w:tc>
      </w:tr>
      <w:tr w:rsidR="00C44A5C" w14:paraId="5B810C73" w14:textId="77777777" w:rsidTr="00C44A5C">
        <w:trPr>
          <w:trHeight w:val="17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EE1AA5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C44A5C" w14:paraId="2FF60C66" w14:textId="77777777" w:rsidTr="00C44A5C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C76FD3" w14:textId="77777777" w:rsidR="00C44A5C" w:rsidRDefault="00C44A5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198F2C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Kwota przeznaczona przez Zamawiającego na wykonanie napraw wraz z zakupem części zamiennych i materiałów niezbędnych do ich wykonania w okresie trwania Umowy: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7A8E" w14:textId="4C4C2F32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38 000,00</w:t>
            </w:r>
          </w:p>
          <w:p w14:paraId="68E86A6E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netto w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FDCA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……%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(stawka podatku VAT)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00393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……………….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brutto w PLN</w:t>
            </w:r>
          </w:p>
        </w:tc>
      </w:tr>
      <w:tr w:rsidR="00C44A5C" w14:paraId="62798024" w14:textId="77777777" w:rsidTr="00C44A5C">
        <w:trPr>
          <w:trHeight w:val="283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467169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C44A5C" w14:paraId="260EE0D4" w14:textId="77777777" w:rsidTr="00C44A5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35CB5A" w14:textId="77777777" w:rsidR="00C44A5C" w:rsidRDefault="00C44A5C">
            <w:pPr>
              <w:spacing w:afterLines="60" w:after="144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C73994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Razem - cena całkowita</w:t>
            </w:r>
          </w:p>
          <w:p w14:paraId="71F89C3C" w14:textId="77777777" w:rsidR="00C44A5C" w:rsidRDefault="00C44A5C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(suma wierszy 1 i 2):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8FD9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1D3160F5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0A616AC7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…….</w:t>
            </w:r>
          </w:p>
          <w:p w14:paraId="564A0A9D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lastRenderedPageBreak/>
              <w:t>………………………………………..)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1861D52" w14:textId="77777777" w:rsidR="00C44A5C" w:rsidRDefault="00C44A5C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CF65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C643239" w14:textId="77777777" w:rsidR="00C44A5C" w:rsidRDefault="00C44A5C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…………………………..</w:t>
            </w:r>
          </w:p>
          <w:p w14:paraId="2AE7C16D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zł:……………</w:t>
            </w:r>
          </w:p>
          <w:p w14:paraId="17F42ADF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0D1D704D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3D69F1CB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lastRenderedPageBreak/>
              <w:t>………………………..</w:t>
            </w:r>
          </w:p>
          <w:p w14:paraId="246DDEF3" w14:textId="77777777" w:rsidR="00C44A5C" w:rsidRDefault="00C44A5C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………………………..)</w:t>
            </w:r>
          </w:p>
        </w:tc>
      </w:tr>
    </w:tbl>
    <w:p w14:paraId="23D3E29C" w14:textId="77777777" w:rsidR="00C44A5C" w:rsidRDefault="00C44A5C" w:rsidP="00C44A5C">
      <w:pPr>
        <w:rPr>
          <w:rFonts w:ascii="Century Gothic" w:hAnsi="Century Gothic" w:cstheme="minorBidi"/>
          <w:sz w:val="16"/>
          <w:szCs w:val="16"/>
          <w:lang w:eastAsia="en-US"/>
        </w:rPr>
      </w:pPr>
    </w:p>
    <w:p w14:paraId="12A939FD" w14:textId="77777777" w:rsidR="00C44A5C" w:rsidRDefault="00C44A5C" w:rsidP="00C44A5C">
      <w:pPr>
        <w:rPr>
          <w:rFonts w:ascii="Century Gothic" w:hAnsi="Century Gothic"/>
          <w:sz w:val="16"/>
          <w:szCs w:val="16"/>
        </w:rPr>
      </w:pPr>
    </w:p>
    <w:p w14:paraId="0122650C" w14:textId="77777777" w:rsidR="00C44A5C" w:rsidRDefault="00C44A5C" w:rsidP="00C44A5C">
      <w:pPr>
        <w:pStyle w:val="Zwykytekst1"/>
        <w:numPr>
          <w:ilvl w:val="0"/>
          <w:numId w:val="43"/>
        </w:numPr>
        <w:tabs>
          <w:tab w:val="left" w:pos="360"/>
        </w:tabs>
        <w:spacing w:line="360" w:lineRule="auto"/>
        <w:ind w:hanging="349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Century Gothic"/>
          <w:b/>
          <w:color w:val="000000" w:themeColor="text1"/>
          <w:kern w:val="144"/>
        </w:rPr>
        <w:t>Cena za roboczogodzinę naprawy</w:t>
      </w:r>
      <w:r>
        <w:rPr>
          <w:rFonts w:ascii="Century Gothic" w:hAnsi="Century Gothic" w:cs="Century Gothic"/>
          <w:b/>
          <w:bCs/>
          <w:color w:val="000000"/>
        </w:rPr>
        <w:t>:</w:t>
      </w:r>
    </w:p>
    <w:p w14:paraId="1F8B3170" w14:textId="77777777" w:rsidR="00C44A5C" w:rsidRDefault="00C44A5C" w:rsidP="00C44A5C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t>....................PLN  netto (słownie: ...............................................................),</w:t>
      </w:r>
    </w:p>
    <w:p w14:paraId="39F45262" w14:textId="77777777" w:rsidR="00C44A5C" w:rsidRDefault="00C44A5C" w:rsidP="00C44A5C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t xml:space="preserve">VAT …...% </w:t>
      </w:r>
      <w:r>
        <w:rPr>
          <w:rFonts w:ascii="Century Gothic" w:hAnsi="Century Gothic" w:cs="Arial"/>
          <w:b/>
          <w:color w:val="000000"/>
        </w:rPr>
        <w:tab/>
      </w:r>
      <w:r>
        <w:rPr>
          <w:rFonts w:ascii="Century Gothic" w:hAnsi="Century Gothic" w:cs="Arial"/>
          <w:b/>
          <w:color w:val="000000"/>
        </w:rPr>
        <w:tab/>
      </w:r>
    </w:p>
    <w:p w14:paraId="6D093D86" w14:textId="77777777" w:rsidR="00C44A5C" w:rsidRDefault="00C44A5C" w:rsidP="00C44A5C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t>....................PLN  brutto (słownie: .............................................................. ).</w:t>
      </w:r>
    </w:p>
    <w:p w14:paraId="72410624" w14:textId="43957A08" w:rsidR="00C44A5C" w:rsidRDefault="00C44A5C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58774E8F" w14:textId="77777777" w:rsidR="00C44A5C" w:rsidRDefault="00C44A5C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086C7350" w14:textId="77777777" w:rsidR="008226B0" w:rsidRPr="00E82022" w:rsidRDefault="008226B0" w:rsidP="008226B0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</w:p>
    <w:p w14:paraId="145DBA44" w14:textId="34500619" w:rsidR="000E18E6" w:rsidRDefault="00A62E3F" w:rsidP="008226B0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5018DB35" w:rsidR="00526099" w:rsidRPr="00126C41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1A027FD7" w:rsidR="00A100D9" w:rsidRPr="008226B0" w:rsidRDefault="009F276D" w:rsidP="008226B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226B0">
        <w:rPr>
          <w:rFonts w:ascii="Century Gothic" w:hAnsi="Century Gothic"/>
          <w:b/>
          <w:sz w:val="20"/>
          <w:szCs w:val="20"/>
        </w:rPr>
        <w:t>OŚWIADCZAMY,</w:t>
      </w:r>
      <w:r w:rsidR="00A100D9" w:rsidRPr="008226B0">
        <w:rPr>
          <w:rFonts w:ascii="Century Gothic" w:hAnsi="Century Gothic"/>
          <w:sz w:val="20"/>
          <w:szCs w:val="20"/>
        </w:rPr>
        <w:t xml:space="preserve"> że w </w:t>
      </w:r>
      <w:r w:rsidRPr="008226B0">
        <w:rPr>
          <w:rFonts w:ascii="Century Gothic" w:hAnsi="Century Gothic"/>
          <w:sz w:val="20"/>
          <w:szCs w:val="20"/>
        </w:rPr>
        <w:t>przypadku,</w:t>
      </w:r>
      <w:r w:rsidR="00A100D9" w:rsidRPr="008226B0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8226B0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8226B0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8226B0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lastRenderedPageBreak/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84E3DE6" w:rsidR="00B823C6" w:rsidRPr="009B7926" w:rsidRDefault="00B823C6" w:rsidP="008226B0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E0C6DA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F523B7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A633A" w:rsidRPr="006A633A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8226B0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8226B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54150106" w:rsidR="006D4606" w:rsidRPr="006A633A" w:rsidRDefault="006D4606" w:rsidP="006A633A">
      <w:pPr>
        <w:tabs>
          <w:tab w:val="center" w:pos="7938"/>
        </w:tabs>
        <w:autoSpaceDE w:val="0"/>
        <w:autoSpaceDN w:val="0"/>
        <w:ind w:left="360"/>
        <w:rPr>
          <w:rFonts w:ascii="Century Gothic" w:hAnsi="Century Gothic" w:cs="Arial"/>
          <w:sz w:val="18"/>
          <w:szCs w:val="18"/>
        </w:rPr>
      </w:pPr>
    </w:p>
    <w:sectPr w:rsidR="006D4606" w:rsidRPr="006A633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6A633A">
      <w:rPr>
        <w:rFonts w:ascii="Century Gothic" w:hAnsi="Century Gothic"/>
        <w:sz w:val="20"/>
        <w:szCs w:val="20"/>
      </w:rPr>
      <w:t xml:space="preserve">Załącznik nr </w:t>
    </w:r>
    <w:r w:rsidR="00CB06AE" w:rsidRPr="006A633A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2D5BFB"/>
    <w:multiLevelType w:val="hybridMultilevel"/>
    <w:tmpl w:val="62C82C82"/>
    <w:lvl w:ilvl="0" w:tplc="54D87420">
      <w:start w:val="1"/>
      <w:numFmt w:val="decimal"/>
      <w:lvlText w:val="%1)"/>
      <w:lvlJc w:val="left"/>
      <w:pPr>
        <w:ind w:left="717" w:hanging="360"/>
      </w:pPr>
      <w:rPr>
        <w:rFonts w:eastAsia="Times New Roman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E801C17"/>
    <w:multiLevelType w:val="hybridMultilevel"/>
    <w:tmpl w:val="636A5396"/>
    <w:lvl w:ilvl="0" w:tplc="0BFC0F96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717292F"/>
    <w:multiLevelType w:val="hybridMultilevel"/>
    <w:tmpl w:val="9CE68D28"/>
    <w:lvl w:ilvl="0" w:tplc="18E8C32C">
      <w:start w:val="1"/>
      <w:numFmt w:val="decimal"/>
      <w:lvlText w:val="%1)"/>
      <w:lvlJc w:val="left"/>
      <w:pPr>
        <w:ind w:left="1077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C6A706D"/>
    <w:multiLevelType w:val="hybridMultilevel"/>
    <w:tmpl w:val="A4CE17C4"/>
    <w:lvl w:ilvl="0" w:tplc="C86082CE">
      <w:start w:val="1"/>
      <w:numFmt w:val="decimal"/>
      <w:lvlText w:val="%1)"/>
      <w:lvlJc w:val="left"/>
      <w:pPr>
        <w:ind w:left="717" w:hanging="360"/>
      </w:pPr>
      <w:rPr>
        <w:rFonts w:cs="Arial" w:hint="default"/>
        <w:b/>
        <w:sz w:val="21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3468">
    <w:abstractNumId w:val="13"/>
  </w:num>
  <w:num w:numId="2" w16cid:durableId="916355984">
    <w:abstractNumId w:val="37"/>
  </w:num>
  <w:num w:numId="3" w16cid:durableId="1360743425">
    <w:abstractNumId w:val="6"/>
  </w:num>
  <w:num w:numId="4" w16cid:durableId="1174492628">
    <w:abstractNumId w:val="12"/>
  </w:num>
  <w:num w:numId="5" w16cid:durableId="6804694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65828546">
    <w:abstractNumId w:val="10"/>
  </w:num>
  <w:num w:numId="7" w16cid:durableId="923686407">
    <w:abstractNumId w:val="3"/>
  </w:num>
  <w:num w:numId="8" w16cid:durableId="1007364733">
    <w:abstractNumId w:val="8"/>
  </w:num>
  <w:num w:numId="9" w16cid:durableId="1985356280">
    <w:abstractNumId w:val="4"/>
  </w:num>
  <w:num w:numId="10" w16cid:durableId="1784349979">
    <w:abstractNumId w:val="5"/>
  </w:num>
  <w:num w:numId="11" w16cid:durableId="1453552637">
    <w:abstractNumId w:val="24"/>
  </w:num>
  <w:num w:numId="12" w16cid:durableId="1048602666">
    <w:abstractNumId w:val="33"/>
  </w:num>
  <w:num w:numId="13" w16cid:durableId="1239485446">
    <w:abstractNumId w:val="19"/>
  </w:num>
  <w:num w:numId="14" w16cid:durableId="1606039111">
    <w:abstractNumId w:val="23"/>
  </w:num>
  <w:num w:numId="15" w16cid:durableId="1195651901">
    <w:abstractNumId w:val="18"/>
  </w:num>
  <w:num w:numId="16" w16cid:durableId="17019328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0382828">
    <w:abstractNumId w:val="35"/>
  </w:num>
  <w:num w:numId="18" w16cid:durableId="412818815">
    <w:abstractNumId w:val="9"/>
  </w:num>
  <w:num w:numId="19" w16cid:durableId="632178065">
    <w:abstractNumId w:val="12"/>
    <w:lvlOverride w:ilvl="0">
      <w:startOverride w:val="1"/>
    </w:lvlOverride>
  </w:num>
  <w:num w:numId="20" w16cid:durableId="3130256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5084562">
    <w:abstractNumId w:val="32"/>
  </w:num>
  <w:num w:numId="22" w16cid:durableId="1966740417">
    <w:abstractNumId w:val="26"/>
  </w:num>
  <w:num w:numId="23" w16cid:durableId="1762338823">
    <w:abstractNumId w:val="14"/>
  </w:num>
  <w:num w:numId="24" w16cid:durableId="585917012">
    <w:abstractNumId w:val="30"/>
  </w:num>
  <w:num w:numId="25" w16cid:durableId="957832825">
    <w:abstractNumId w:val="27"/>
  </w:num>
  <w:num w:numId="26" w16cid:durableId="2006782227">
    <w:abstractNumId w:val="28"/>
  </w:num>
  <w:num w:numId="27" w16cid:durableId="1630276932">
    <w:abstractNumId w:val="2"/>
  </w:num>
  <w:num w:numId="28" w16cid:durableId="1654063169">
    <w:abstractNumId w:val="21"/>
  </w:num>
  <w:num w:numId="29" w16cid:durableId="979576661">
    <w:abstractNumId w:val="0"/>
  </w:num>
  <w:num w:numId="30" w16cid:durableId="2045790577">
    <w:abstractNumId w:val="17"/>
  </w:num>
  <w:num w:numId="31" w16cid:durableId="1040713354">
    <w:abstractNumId w:val="25"/>
  </w:num>
  <w:num w:numId="32" w16cid:durableId="780614350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46112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07925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7040757">
    <w:abstractNumId w:val="29"/>
  </w:num>
  <w:num w:numId="36" w16cid:durableId="2074235645">
    <w:abstractNumId w:val="34"/>
  </w:num>
  <w:num w:numId="37" w16cid:durableId="777330360">
    <w:abstractNumId w:val="38"/>
  </w:num>
  <w:num w:numId="38" w16cid:durableId="200242681">
    <w:abstractNumId w:val="16"/>
  </w:num>
  <w:num w:numId="39" w16cid:durableId="1620409372">
    <w:abstractNumId w:val="11"/>
  </w:num>
  <w:num w:numId="40" w16cid:durableId="787118071">
    <w:abstractNumId w:val="1"/>
  </w:num>
  <w:num w:numId="41" w16cid:durableId="518198963">
    <w:abstractNumId w:val="22"/>
  </w:num>
  <w:num w:numId="42" w16cid:durableId="1680307303">
    <w:abstractNumId w:val="36"/>
  </w:num>
  <w:num w:numId="43" w16cid:durableId="115988859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A5D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0BC2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4B1A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3C6E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467B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58A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05F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4F6B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633A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3C5C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6B0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176A"/>
    <w:rsid w:val="00AB2690"/>
    <w:rsid w:val="00AB28CD"/>
    <w:rsid w:val="00AB48D7"/>
    <w:rsid w:val="00AB54D0"/>
    <w:rsid w:val="00AB7235"/>
    <w:rsid w:val="00AC0941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4A5C"/>
    <w:rsid w:val="00C4588F"/>
    <w:rsid w:val="00C468FD"/>
    <w:rsid w:val="00C479DB"/>
    <w:rsid w:val="00C47B57"/>
    <w:rsid w:val="00C51A8D"/>
    <w:rsid w:val="00C52539"/>
    <w:rsid w:val="00C54367"/>
    <w:rsid w:val="00C544DF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2E8C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4B86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1F9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58B0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4CA2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1BED"/>
    <w:rsid w:val="00E72C56"/>
    <w:rsid w:val="00E73182"/>
    <w:rsid w:val="00E73463"/>
    <w:rsid w:val="00E761E5"/>
    <w:rsid w:val="00E80D3C"/>
    <w:rsid w:val="00E81F9A"/>
    <w:rsid w:val="00E83272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676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5C4A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9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uiPriority w:val="99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Zwykytekst1">
    <w:name w:val="Zwykły tekst1"/>
    <w:basedOn w:val="Normalny"/>
    <w:rsid w:val="00C44A5C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Wołowska Agnieszka</cp:lastModifiedBy>
  <cp:revision>6</cp:revision>
  <cp:lastPrinted>2017-04-05T10:47:00Z</cp:lastPrinted>
  <dcterms:created xsi:type="dcterms:W3CDTF">2023-02-07T11:28:00Z</dcterms:created>
  <dcterms:modified xsi:type="dcterms:W3CDTF">2023-03-06T08:08:00Z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