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C2291" w14:textId="600DC1DA" w:rsidR="001F2B9A" w:rsidRPr="001F2B9A" w:rsidRDefault="001F2B9A" w:rsidP="001F2B9A">
      <w:pPr>
        <w:pStyle w:val="Bezodstpw"/>
        <w:spacing w:line="276" w:lineRule="auto"/>
        <w:jc w:val="right"/>
        <w:rPr>
          <w:b/>
          <w:color w:val="000000" w:themeColor="text1"/>
          <w:sz w:val="18"/>
          <w:szCs w:val="18"/>
        </w:rPr>
      </w:pPr>
      <w:r w:rsidRPr="001F2B9A">
        <w:rPr>
          <w:b/>
          <w:color w:val="000000" w:themeColor="text1"/>
          <w:sz w:val="18"/>
          <w:szCs w:val="18"/>
        </w:rPr>
        <w:t>Załącznik nr</w:t>
      </w:r>
      <w:r>
        <w:rPr>
          <w:b/>
          <w:color w:val="000000" w:themeColor="text1"/>
          <w:sz w:val="18"/>
          <w:szCs w:val="18"/>
        </w:rPr>
        <w:t xml:space="preserve"> </w:t>
      </w:r>
      <w:r w:rsidR="009B3A55">
        <w:rPr>
          <w:b/>
          <w:color w:val="000000" w:themeColor="text1"/>
          <w:sz w:val="18"/>
          <w:szCs w:val="18"/>
        </w:rPr>
        <w:t>11</w:t>
      </w:r>
      <w:r>
        <w:rPr>
          <w:b/>
          <w:color w:val="000000" w:themeColor="text1"/>
          <w:sz w:val="18"/>
          <w:szCs w:val="18"/>
        </w:rPr>
        <w:t xml:space="preserve"> do Umowy</w:t>
      </w:r>
      <w:r w:rsidRPr="001F2B9A">
        <w:rPr>
          <w:b/>
          <w:color w:val="000000" w:themeColor="text1"/>
          <w:sz w:val="18"/>
          <w:szCs w:val="18"/>
        </w:rPr>
        <w:t xml:space="preserve"> </w:t>
      </w:r>
    </w:p>
    <w:p w14:paraId="6906E66C" w14:textId="77777777" w:rsidR="001F2B9A" w:rsidRPr="001F2B9A" w:rsidRDefault="001F2B9A" w:rsidP="001F2B9A">
      <w:pPr>
        <w:pStyle w:val="Bezodstpw"/>
        <w:spacing w:line="276" w:lineRule="auto"/>
        <w:jc w:val="right"/>
        <w:rPr>
          <w:b/>
          <w:color w:val="000000" w:themeColor="text1"/>
          <w:sz w:val="18"/>
          <w:szCs w:val="18"/>
        </w:rPr>
      </w:pPr>
    </w:p>
    <w:p w14:paraId="48C29D98" w14:textId="52E0486B" w:rsidR="001F2B9A" w:rsidRPr="001F2B9A" w:rsidRDefault="001F2B9A" w:rsidP="001F2B9A">
      <w:pPr>
        <w:pStyle w:val="Akapitzlist"/>
        <w:numPr>
          <w:ilvl w:val="0"/>
          <w:numId w:val="29"/>
        </w:numPr>
        <w:jc w:val="both"/>
        <w:rPr>
          <w:rFonts w:ascii="Century Gothic" w:hAnsi="Century Gothic"/>
          <w:sz w:val="18"/>
          <w:szCs w:val="18"/>
        </w:rPr>
      </w:pPr>
      <w:bookmarkStart w:id="0" w:name="_Hlk87428709"/>
      <w:r w:rsidRPr="001F2B9A">
        <w:rPr>
          <w:rFonts w:ascii="Century Gothic" w:hAnsi="Century Gothic"/>
          <w:sz w:val="18"/>
          <w:szCs w:val="18"/>
        </w:rPr>
        <w:t xml:space="preserve">Zgodnie z § </w:t>
      </w:r>
      <w:r w:rsidR="009B3A55">
        <w:rPr>
          <w:rFonts w:ascii="Century Gothic" w:hAnsi="Century Gothic"/>
          <w:sz w:val="18"/>
          <w:szCs w:val="18"/>
        </w:rPr>
        <w:t>8</w:t>
      </w:r>
      <w:r w:rsidRPr="001F2B9A">
        <w:rPr>
          <w:rFonts w:ascii="Century Gothic" w:hAnsi="Century Gothic"/>
          <w:sz w:val="18"/>
          <w:szCs w:val="18"/>
        </w:rPr>
        <w:t xml:space="preserve"> Umowy Wykonawca zawrze na swój koszt umowę ubezpieczenia odpowiedzialności cywilnej </w:t>
      </w:r>
      <w:r w:rsidRPr="001F2B9A">
        <w:rPr>
          <w:rFonts w:ascii="Century Gothic" w:hAnsi="Century Gothic"/>
          <w:color w:val="000000"/>
          <w:sz w:val="18"/>
          <w:szCs w:val="18"/>
        </w:rPr>
        <w:t xml:space="preserve">z tytułu prowadzenia działalności i posiadanego mienia (OC) </w:t>
      </w:r>
      <w:r w:rsidRPr="001F2B9A">
        <w:rPr>
          <w:rFonts w:ascii="Century Gothic" w:hAnsi="Century Gothic"/>
          <w:sz w:val="18"/>
          <w:szCs w:val="18"/>
        </w:rPr>
        <w:t>określoną w Tabeli nr 1:</w:t>
      </w:r>
    </w:p>
    <w:p w14:paraId="6D249A52" w14:textId="77777777" w:rsidR="001F2B9A" w:rsidRPr="001F2B9A" w:rsidRDefault="001F2B9A" w:rsidP="001F2B9A">
      <w:pPr>
        <w:jc w:val="both"/>
        <w:rPr>
          <w:rFonts w:ascii="Century Gothic" w:hAnsi="Century Gothic"/>
          <w:sz w:val="18"/>
          <w:szCs w:val="18"/>
        </w:rPr>
      </w:pPr>
    </w:p>
    <w:p w14:paraId="30412E48" w14:textId="77777777" w:rsidR="001F2B9A" w:rsidRPr="001F2B9A" w:rsidRDefault="001F2B9A" w:rsidP="001F2B9A">
      <w:pPr>
        <w:jc w:val="both"/>
        <w:rPr>
          <w:rFonts w:ascii="Century Gothic" w:hAnsi="Century Gothic"/>
          <w:sz w:val="18"/>
          <w:szCs w:val="18"/>
        </w:rPr>
      </w:pPr>
      <w:r w:rsidRPr="001F2B9A">
        <w:rPr>
          <w:rFonts w:ascii="Century Gothic" w:hAnsi="Century Gothic"/>
          <w:sz w:val="18"/>
          <w:szCs w:val="18"/>
        </w:rPr>
        <w:t>Tabela nr 1</w:t>
      </w:r>
    </w:p>
    <w:p w14:paraId="4F99489C" w14:textId="77777777" w:rsidR="001F2B9A" w:rsidRPr="001F2B9A" w:rsidRDefault="001F2B9A" w:rsidP="001F2B9A">
      <w:pPr>
        <w:jc w:val="both"/>
        <w:rPr>
          <w:rFonts w:ascii="Century Gothic" w:hAnsi="Century Gothic"/>
          <w:sz w:val="18"/>
          <w:szCs w:val="18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8"/>
        <w:gridCol w:w="6189"/>
      </w:tblGrid>
      <w:tr w:rsidR="001F2B9A" w:rsidRPr="001F2B9A" w14:paraId="3D1E8275" w14:textId="77777777" w:rsidTr="001F2B9A">
        <w:trPr>
          <w:trHeight w:val="372"/>
        </w:trPr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6837B50" w14:textId="77777777" w:rsidR="001F2B9A" w:rsidRPr="001F2B9A" w:rsidRDefault="001F2B9A">
            <w:pPr>
              <w:spacing w:line="360" w:lineRule="auto"/>
              <w:ind w:right="206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b/>
                <w:sz w:val="18"/>
                <w:szCs w:val="18"/>
              </w:rPr>
              <w:t xml:space="preserve">Ubezpieczenie odpowiedzialności cywilnej ogólnej </w:t>
            </w:r>
          </w:p>
        </w:tc>
      </w:tr>
      <w:tr w:rsidR="001F2B9A" w:rsidRPr="001F2B9A" w14:paraId="7A10E7C8" w14:textId="77777777" w:rsidTr="001F2B9A">
        <w:trPr>
          <w:trHeight w:val="21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F868A" w14:textId="77777777" w:rsidR="001F2B9A" w:rsidRPr="001F2B9A" w:rsidRDefault="001F2B9A" w:rsidP="001F2B9A">
            <w:pPr>
              <w:numPr>
                <w:ilvl w:val="0"/>
                <w:numId w:val="19"/>
              </w:numPr>
              <w:spacing w:after="200" w:line="360" w:lineRule="auto"/>
              <w:ind w:left="313" w:right="206" w:hanging="283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>Ubezpieczony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93346" w14:textId="77777777" w:rsidR="001F2B9A" w:rsidRPr="001F2B9A" w:rsidRDefault="001F2B9A">
            <w:pPr>
              <w:spacing w:line="360" w:lineRule="auto"/>
              <w:ind w:right="206" w:hanging="87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>Ubezpieczonym będzie Wykonawca.</w:t>
            </w:r>
          </w:p>
        </w:tc>
      </w:tr>
      <w:tr w:rsidR="001F2B9A" w:rsidRPr="001F2B9A" w14:paraId="436117E2" w14:textId="77777777" w:rsidTr="001F2B9A"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8DE76" w14:textId="77777777" w:rsidR="001F2B9A" w:rsidRPr="001F2B9A" w:rsidRDefault="001F2B9A" w:rsidP="001F2B9A">
            <w:pPr>
              <w:numPr>
                <w:ilvl w:val="0"/>
                <w:numId w:val="19"/>
              </w:numPr>
              <w:spacing w:after="200" w:line="276" w:lineRule="auto"/>
              <w:ind w:left="313" w:right="206" w:hanging="313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>Wykonawcy działający wspólnie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B49FC" w14:textId="77777777" w:rsidR="001F2B9A" w:rsidRPr="001F2B9A" w:rsidRDefault="001F2B9A">
            <w:pPr>
              <w:ind w:right="206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>W przypadku Wykonawców działających wspólnie (np. konsorcjum) wymóg dotyczący ubezpieczenia OC powinien zostać spełniony w następujący sposób:</w:t>
            </w:r>
          </w:p>
          <w:p w14:paraId="5471F86D" w14:textId="77777777" w:rsidR="001F2B9A" w:rsidRPr="001F2B9A" w:rsidRDefault="001F2B9A" w:rsidP="001F2B9A">
            <w:pPr>
              <w:numPr>
                <w:ilvl w:val="0"/>
                <w:numId w:val="30"/>
              </w:numPr>
              <w:ind w:left="242" w:right="206" w:hanging="242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>poprzez przedstawienie spełniającej wszystkie wymogi niniejszej Umowy polisy, na której jako ubezpieczeni (współubezpieczeni) wskazani zostaną wszyscy członkowie konsorcjum,</w:t>
            </w:r>
          </w:p>
          <w:p w14:paraId="33544A0F" w14:textId="77777777" w:rsidR="001F2B9A" w:rsidRPr="001F2B9A" w:rsidRDefault="001F2B9A">
            <w:pPr>
              <w:ind w:right="206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>lub</w:t>
            </w:r>
          </w:p>
          <w:p w14:paraId="43AA00D5" w14:textId="77777777" w:rsidR="001F2B9A" w:rsidRPr="001F2B9A" w:rsidRDefault="001F2B9A" w:rsidP="001F2B9A">
            <w:pPr>
              <w:numPr>
                <w:ilvl w:val="0"/>
                <w:numId w:val="30"/>
              </w:numPr>
              <w:ind w:left="242" w:right="206" w:hanging="242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 xml:space="preserve">poprzez przedstawienie spełniających wszystkie wymogi niniejszej Umowy indywidualnych polis każdego z członków konsorcjum. </w:t>
            </w:r>
          </w:p>
          <w:p w14:paraId="6BEECDFB" w14:textId="77777777" w:rsidR="001F2B9A" w:rsidRPr="001F2B9A" w:rsidRDefault="001F2B9A">
            <w:pPr>
              <w:ind w:right="206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 xml:space="preserve">Umowa ubezpieczenia nie może wyłączać ani w żaden sposób ograniczać odpowiedzialności ubezpieczyciela w zakresie, </w:t>
            </w:r>
            <w:r w:rsidRPr="001F2B9A">
              <w:rPr>
                <w:rFonts w:ascii="Century Gothic" w:hAnsi="Century Gothic" w:cs="Arial"/>
                <w:sz w:val="18"/>
                <w:szCs w:val="18"/>
              </w:rPr>
              <w:br/>
              <w:t xml:space="preserve">w jakim Wykonawca ponosi odpowiedzialność solidarną wobec Zamawiającego. </w:t>
            </w:r>
          </w:p>
        </w:tc>
      </w:tr>
      <w:tr w:rsidR="001F2B9A" w:rsidRPr="001F2B9A" w14:paraId="4865B1A1" w14:textId="77777777" w:rsidTr="001F2B9A">
        <w:trPr>
          <w:trHeight w:val="1008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E231F" w14:textId="77777777" w:rsidR="001F2B9A" w:rsidRPr="001F2B9A" w:rsidRDefault="001F2B9A" w:rsidP="001F2B9A">
            <w:pPr>
              <w:numPr>
                <w:ilvl w:val="0"/>
                <w:numId w:val="19"/>
              </w:numPr>
              <w:spacing w:after="200"/>
              <w:ind w:left="313" w:right="206" w:hanging="283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>Ubezpieczona działalność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65D4A" w14:textId="77777777" w:rsidR="001F2B9A" w:rsidRPr="001F2B9A" w:rsidRDefault="001F2B9A">
            <w:pPr>
              <w:ind w:right="206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 xml:space="preserve">Ubezpieczona działalność musi być tożsama z przedmiotem działalności wykonywanej w ramach Umowy zawartej </w:t>
            </w:r>
            <w:r w:rsidRPr="001F2B9A">
              <w:rPr>
                <w:rFonts w:ascii="Century Gothic" w:hAnsi="Century Gothic" w:cs="Arial"/>
                <w:sz w:val="18"/>
                <w:szCs w:val="18"/>
              </w:rPr>
              <w:br/>
              <w:t xml:space="preserve">z Zamawiającym (przedmiotem i zakresem Umowy). </w:t>
            </w:r>
          </w:p>
        </w:tc>
      </w:tr>
      <w:tr w:rsidR="001F2B9A" w:rsidRPr="001F2B9A" w14:paraId="48DF9044" w14:textId="77777777" w:rsidTr="001F2B9A">
        <w:trPr>
          <w:trHeight w:val="1008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C4DDA" w14:textId="77777777" w:rsidR="001F2B9A" w:rsidRPr="001F2B9A" w:rsidRDefault="001F2B9A" w:rsidP="001F2B9A">
            <w:pPr>
              <w:numPr>
                <w:ilvl w:val="0"/>
                <w:numId w:val="19"/>
              </w:numPr>
              <w:ind w:left="313" w:right="206" w:hanging="283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>Okres Ubezpieczenia i okres odpowiedzialności Ubezpieczyciela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47EF" w14:textId="77777777" w:rsidR="001F2B9A" w:rsidRPr="001F2B9A" w:rsidRDefault="001F2B9A">
            <w:pPr>
              <w:ind w:right="206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 xml:space="preserve">Od podpisania Umowy, przez cały okres obowiązywania Umowy. Czasowy zakres ochrony ubezpieczeniowej zastosowany w umowie ubezpieczenia (tzw. </w:t>
            </w:r>
            <w:proofErr w:type="spellStart"/>
            <w:r w:rsidRPr="001F2B9A">
              <w:rPr>
                <w:rFonts w:ascii="Century Gothic" w:hAnsi="Century Gothic" w:cs="Arial"/>
                <w:sz w:val="18"/>
                <w:szCs w:val="18"/>
              </w:rPr>
              <w:t>trigger</w:t>
            </w:r>
            <w:proofErr w:type="spellEnd"/>
            <w:r w:rsidRPr="001F2B9A">
              <w:rPr>
                <w:rFonts w:ascii="Century Gothic" w:hAnsi="Century Gothic" w:cs="Arial"/>
                <w:sz w:val="18"/>
                <w:szCs w:val="18"/>
              </w:rPr>
              <w:t>) powinien obejmować roszczenia z tytułu szkód/zdarzeń powstałych w Okresie Ubezpieczenia.</w:t>
            </w:r>
          </w:p>
          <w:p w14:paraId="148B8E52" w14:textId="77777777" w:rsidR="001F2B9A" w:rsidRPr="001F2B9A" w:rsidRDefault="001F2B9A">
            <w:pPr>
              <w:ind w:right="206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 xml:space="preserve">Dopuszcza się polisy roczne pod warunkiem ich kontynuowania i zachowania ciągłości ochrony ubezpieczeniowej co najmniej przez powyższy okres. </w:t>
            </w:r>
          </w:p>
        </w:tc>
      </w:tr>
      <w:tr w:rsidR="001F2B9A" w:rsidRPr="001F2B9A" w14:paraId="7AB7B3D0" w14:textId="77777777" w:rsidTr="001F2B9A">
        <w:trPr>
          <w:trHeight w:val="1007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E6E8C" w14:textId="77777777" w:rsidR="001F2B9A" w:rsidRPr="001F2B9A" w:rsidRDefault="001F2B9A" w:rsidP="001F2B9A">
            <w:pPr>
              <w:numPr>
                <w:ilvl w:val="0"/>
                <w:numId w:val="19"/>
              </w:numPr>
              <w:spacing w:after="200" w:line="360" w:lineRule="auto"/>
              <w:ind w:left="313" w:right="206" w:hanging="283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>Suma Ubezpieczenia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3D5A4" w14:textId="2055FB14" w:rsidR="001F2B9A" w:rsidRPr="001F2B9A" w:rsidRDefault="001F2B9A">
            <w:pPr>
              <w:ind w:right="206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 xml:space="preserve">Nie mniej niż </w:t>
            </w:r>
            <w:r w:rsidR="00A61D74">
              <w:rPr>
                <w:rFonts w:ascii="Century Gothic" w:hAnsi="Century Gothic" w:cs="Arial"/>
                <w:sz w:val="18"/>
                <w:szCs w:val="18"/>
              </w:rPr>
              <w:t>2.</w:t>
            </w:r>
            <w:r w:rsidR="00DF5C70">
              <w:rPr>
                <w:rFonts w:ascii="Century Gothic" w:hAnsi="Century Gothic" w:cs="Arial"/>
                <w:sz w:val="18"/>
                <w:szCs w:val="18"/>
              </w:rPr>
              <w:t>000</w:t>
            </w:r>
            <w:r w:rsidR="00A61D74">
              <w:rPr>
                <w:rFonts w:ascii="Century Gothic" w:hAnsi="Century Gothic" w:cs="Arial"/>
                <w:sz w:val="18"/>
                <w:szCs w:val="18"/>
              </w:rPr>
              <w:t>.</w:t>
            </w:r>
            <w:r w:rsidR="00DF5C70">
              <w:rPr>
                <w:rFonts w:ascii="Century Gothic" w:hAnsi="Century Gothic" w:cs="Arial"/>
                <w:sz w:val="18"/>
                <w:szCs w:val="18"/>
              </w:rPr>
              <w:t>000</w:t>
            </w:r>
            <w:r w:rsidRPr="001F2B9A">
              <w:rPr>
                <w:rFonts w:ascii="Century Gothic" w:hAnsi="Century Gothic" w:cs="Arial"/>
                <w:sz w:val="18"/>
                <w:szCs w:val="18"/>
              </w:rPr>
              <w:t xml:space="preserve"> PLN na jedno i wszystkie zdarzenia w okresie ubezpieczenia (</w:t>
            </w:r>
            <w:proofErr w:type="spellStart"/>
            <w:r w:rsidRPr="001F2B9A">
              <w:rPr>
                <w:rFonts w:ascii="Century Gothic" w:hAnsi="Century Gothic" w:cs="Arial"/>
                <w:sz w:val="18"/>
                <w:szCs w:val="18"/>
              </w:rPr>
              <w:t>podlimity</w:t>
            </w:r>
            <w:proofErr w:type="spellEnd"/>
            <w:r w:rsidRPr="001F2B9A">
              <w:rPr>
                <w:rFonts w:ascii="Century Gothic" w:hAnsi="Century Gothic" w:cs="Arial"/>
                <w:sz w:val="18"/>
                <w:szCs w:val="18"/>
              </w:rPr>
              <w:t xml:space="preserve"> odpowiedzialności dopuszczalne wyłącznie w zakresie wskazanym w niniejszej tabeli).</w:t>
            </w:r>
          </w:p>
        </w:tc>
      </w:tr>
      <w:tr w:rsidR="001F2B9A" w:rsidRPr="001F2B9A" w14:paraId="789A945E" w14:textId="77777777" w:rsidTr="001F2B9A">
        <w:trPr>
          <w:trHeight w:val="50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A3E73" w14:textId="77777777" w:rsidR="001F2B9A" w:rsidRPr="001F2B9A" w:rsidRDefault="001F2B9A" w:rsidP="001F2B9A">
            <w:pPr>
              <w:numPr>
                <w:ilvl w:val="0"/>
                <w:numId w:val="19"/>
              </w:numPr>
              <w:spacing w:after="200"/>
              <w:ind w:left="313" w:right="206" w:hanging="313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>Przedmiot ubezpieczenia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AC6C7" w14:textId="77777777" w:rsidR="001F2B9A" w:rsidRPr="001F2B9A" w:rsidRDefault="001F2B9A">
            <w:pPr>
              <w:ind w:right="206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 xml:space="preserve">Odpowiedzialność cywilna z tytułu prowadzenia działalności oraz posiadanego mienia pokrywająca szkody rzeczowe oraz osobowe. </w:t>
            </w:r>
          </w:p>
          <w:p w14:paraId="686883A7" w14:textId="77777777" w:rsidR="001F2B9A" w:rsidRPr="001F2B9A" w:rsidRDefault="001F2B9A">
            <w:pPr>
              <w:ind w:right="206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>Odpowiedzialność ubezpieczyciela będzie obejmować straty rzeczywiste oraz utracone korzyści wynikające ze szkód osobowych i rzeczowych.</w:t>
            </w:r>
          </w:p>
          <w:p w14:paraId="0C8F82D3" w14:textId="77777777" w:rsidR="001F2B9A" w:rsidRPr="001F2B9A" w:rsidRDefault="001F2B9A">
            <w:pPr>
              <w:ind w:right="206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>Ubezpieczeniem objęta będzie odpowiedzialność z tytułu czynów niedozwolonych i/lub z tytułu niewykonania lub nienależytego wykonania zobowiązania.</w:t>
            </w:r>
          </w:p>
        </w:tc>
      </w:tr>
      <w:tr w:rsidR="001F2B9A" w:rsidRPr="001F2B9A" w14:paraId="64A9368C" w14:textId="77777777" w:rsidTr="001F2B9A">
        <w:trPr>
          <w:trHeight w:val="50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AD16F" w14:textId="77777777" w:rsidR="001F2B9A" w:rsidRPr="001F2B9A" w:rsidRDefault="001F2B9A" w:rsidP="001F2B9A">
            <w:pPr>
              <w:numPr>
                <w:ilvl w:val="0"/>
                <w:numId w:val="19"/>
              </w:numPr>
              <w:spacing w:after="200"/>
              <w:ind w:left="313" w:right="206" w:hanging="313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>Odpowiedzialność cywilna wzajemna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16FC2" w14:textId="77777777" w:rsidR="001F2B9A" w:rsidRPr="001F2B9A" w:rsidRDefault="001F2B9A">
            <w:pPr>
              <w:ind w:right="206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 xml:space="preserve">W przypadku przedstawienia przez Wykonawców działających wspólnie polisy, na której członkowie konsorcjum wskazani są jako współubezpieczeni. Ubezpieczenie będzie rozszerzone </w:t>
            </w:r>
            <w:r w:rsidRPr="001F2B9A">
              <w:rPr>
                <w:rFonts w:ascii="Century Gothic" w:hAnsi="Century Gothic" w:cs="Arial"/>
                <w:sz w:val="18"/>
                <w:szCs w:val="18"/>
              </w:rPr>
              <w:br/>
              <w:t xml:space="preserve">o odpowiedzialność cywilną wzajemną, tak jakby z każdym </w:t>
            </w:r>
            <w:r w:rsidRPr="001F2B9A">
              <w:rPr>
                <w:rFonts w:ascii="Century Gothic" w:hAnsi="Century Gothic" w:cs="Arial"/>
                <w:sz w:val="18"/>
                <w:szCs w:val="18"/>
              </w:rPr>
              <w:br/>
              <w:t>z ubezpieczonych zawarto odrębną umowę</w:t>
            </w:r>
          </w:p>
        </w:tc>
      </w:tr>
      <w:tr w:rsidR="001F2B9A" w:rsidRPr="001F2B9A" w14:paraId="19937362" w14:textId="77777777" w:rsidTr="001F2B9A">
        <w:trPr>
          <w:trHeight w:val="1783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E873A" w14:textId="77777777" w:rsidR="001F2B9A" w:rsidRPr="001F2B9A" w:rsidRDefault="001F2B9A" w:rsidP="001F2B9A">
            <w:pPr>
              <w:numPr>
                <w:ilvl w:val="0"/>
                <w:numId w:val="19"/>
              </w:numPr>
              <w:spacing w:after="200"/>
              <w:ind w:left="313" w:right="206" w:hanging="313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lastRenderedPageBreak/>
              <w:t>Zakres ubezpieczenia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6AB44" w14:textId="77777777" w:rsidR="001F2B9A" w:rsidRPr="001F2B9A" w:rsidRDefault="001F2B9A">
            <w:pPr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>Wymagane rozszerzenia o odpowiedzialność cywilną z tytułu szkód:</w:t>
            </w:r>
          </w:p>
          <w:p w14:paraId="00D51876" w14:textId="77777777" w:rsidR="001F2B9A" w:rsidRPr="001F2B9A" w:rsidRDefault="001F2B9A" w:rsidP="001F2B9A">
            <w:pPr>
              <w:pStyle w:val="Akapitzlist"/>
              <w:numPr>
                <w:ilvl w:val="1"/>
                <w:numId w:val="21"/>
              </w:numPr>
              <w:spacing w:before="40" w:after="0" w:line="24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>wyrządzonych w wyniku rażącego niedbalstwa,</w:t>
            </w:r>
          </w:p>
          <w:p w14:paraId="0A1828A8" w14:textId="77777777" w:rsidR="001F2B9A" w:rsidRPr="001F2B9A" w:rsidRDefault="001F2B9A" w:rsidP="001F2B9A">
            <w:pPr>
              <w:pStyle w:val="Akapitzlist"/>
              <w:numPr>
                <w:ilvl w:val="1"/>
                <w:numId w:val="21"/>
              </w:numPr>
              <w:spacing w:before="40" w:after="0" w:line="24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 xml:space="preserve">wyrządzonych w mieniu przekazanym w celu wykonania usługi, np. remontu, modernizacji, odbudowy, obróbki, naprawy, testów lub innych podobnych czynności lub prac, </w:t>
            </w:r>
          </w:p>
          <w:p w14:paraId="5BDC7AF0" w14:textId="34319B78" w:rsidR="001F2B9A" w:rsidRPr="001F2B9A" w:rsidRDefault="001F2B9A" w:rsidP="001F2B9A">
            <w:pPr>
              <w:pStyle w:val="Akapitzlist"/>
              <w:numPr>
                <w:ilvl w:val="1"/>
                <w:numId w:val="21"/>
              </w:numPr>
              <w:spacing w:before="40" w:after="0" w:line="24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 xml:space="preserve">poniesionych przez pracowników zaangażowanych w realizację Umowy (OC Pracodawcy) – dopuszczalny </w:t>
            </w:r>
            <w:proofErr w:type="spellStart"/>
            <w:r w:rsidRPr="001F2B9A">
              <w:rPr>
                <w:rFonts w:ascii="Century Gothic" w:hAnsi="Century Gothic" w:cs="Arial"/>
                <w:sz w:val="18"/>
                <w:szCs w:val="18"/>
              </w:rPr>
              <w:t>podlimit</w:t>
            </w:r>
            <w:proofErr w:type="spellEnd"/>
            <w:r w:rsidRPr="001F2B9A">
              <w:rPr>
                <w:rFonts w:ascii="Century Gothic" w:hAnsi="Century Gothic" w:cs="Arial"/>
                <w:sz w:val="18"/>
                <w:szCs w:val="18"/>
              </w:rPr>
              <w:t xml:space="preserve"> odpowiedzialności w wysokości nie mniejszej niż</w:t>
            </w:r>
            <w:r w:rsidR="00A61D74">
              <w:rPr>
                <w:rFonts w:ascii="Century Gothic" w:hAnsi="Century Gothic" w:cs="Arial"/>
                <w:sz w:val="18"/>
                <w:szCs w:val="18"/>
              </w:rPr>
              <w:t xml:space="preserve"> 1.000.000</w:t>
            </w:r>
            <w:r w:rsidRPr="001F2B9A">
              <w:rPr>
                <w:rFonts w:ascii="Century Gothic" w:hAnsi="Century Gothic" w:cs="Arial"/>
                <w:sz w:val="18"/>
                <w:szCs w:val="18"/>
              </w:rPr>
              <w:t xml:space="preserve"> PLN,</w:t>
            </w:r>
          </w:p>
          <w:p w14:paraId="34654096" w14:textId="6CACD44B" w:rsidR="001F2B9A" w:rsidRPr="001F2B9A" w:rsidRDefault="001F2B9A" w:rsidP="001F2B9A">
            <w:pPr>
              <w:pStyle w:val="Akapitzlist"/>
              <w:numPr>
                <w:ilvl w:val="1"/>
                <w:numId w:val="21"/>
              </w:numPr>
              <w:spacing w:before="40" w:after="0" w:line="24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 xml:space="preserve">powstałych po przekazaniu robót lub usług wynikłe </w:t>
            </w:r>
            <w:r w:rsidR="009E4771">
              <w:rPr>
                <w:rFonts w:ascii="Century Gothic" w:hAnsi="Century Gothic" w:cs="Arial"/>
                <w:sz w:val="18"/>
                <w:szCs w:val="18"/>
              </w:rPr>
              <w:t xml:space="preserve">z </w:t>
            </w:r>
            <w:r w:rsidRPr="001F2B9A">
              <w:rPr>
                <w:rFonts w:ascii="Century Gothic" w:hAnsi="Century Gothic" w:cs="Arial"/>
                <w:sz w:val="18"/>
                <w:szCs w:val="18"/>
              </w:rPr>
              <w:t>nienależytego wykonania zobowiązania lub z czynu niedozwolonego (tzw. „</w:t>
            </w:r>
            <w:proofErr w:type="spellStart"/>
            <w:r w:rsidRPr="001F2B9A">
              <w:rPr>
                <w:rFonts w:ascii="Century Gothic" w:hAnsi="Century Gothic" w:cs="Arial"/>
                <w:sz w:val="18"/>
                <w:szCs w:val="18"/>
              </w:rPr>
              <w:t>completed</w:t>
            </w:r>
            <w:proofErr w:type="spellEnd"/>
            <w:r w:rsidRPr="001F2B9A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proofErr w:type="spellStart"/>
            <w:r w:rsidRPr="001F2B9A">
              <w:rPr>
                <w:rFonts w:ascii="Century Gothic" w:hAnsi="Century Gothic" w:cs="Arial"/>
                <w:sz w:val="18"/>
                <w:szCs w:val="18"/>
              </w:rPr>
              <w:t>operations</w:t>
            </w:r>
            <w:proofErr w:type="spellEnd"/>
            <w:r w:rsidRPr="001F2B9A">
              <w:rPr>
                <w:rFonts w:ascii="Century Gothic" w:hAnsi="Century Gothic" w:cs="Arial"/>
                <w:sz w:val="18"/>
                <w:szCs w:val="18"/>
              </w:rPr>
              <w:t>”),</w:t>
            </w:r>
          </w:p>
          <w:p w14:paraId="2B6B9229" w14:textId="77777777" w:rsidR="001F2B9A" w:rsidRPr="001F2B9A" w:rsidRDefault="001F2B9A" w:rsidP="001F2B9A">
            <w:pPr>
              <w:pStyle w:val="Akapitzlist"/>
              <w:numPr>
                <w:ilvl w:val="1"/>
                <w:numId w:val="21"/>
              </w:numPr>
              <w:spacing w:before="40" w:after="0" w:line="24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>wyrządzonych przez podwykonawców (</w:t>
            </w:r>
            <w:r w:rsidRPr="001F2B9A">
              <w:rPr>
                <w:rFonts w:ascii="Century Gothic" w:hAnsi="Century Gothic" w:cs="Arial"/>
                <w:spacing w:val="-2"/>
                <w:sz w:val="18"/>
                <w:szCs w:val="18"/>
              </w:rPr>
              <w:t xml:space="preserve">wymagane o ile </w:t>
            </w:r>
            <w:r w:rsidRPr="001F2B9A">
              <w:rPr>
                <w:rFonts w:ascii="Century Gothic" w:hAnsi="Century Gothic"/>
                <w:sz w:val="18"/>
                <w:szCs w:val="18"/>
                <w:lang w:eastAsia="ja-JP"/>
              </w:rPr>
              <w:t>Wykonawca w swoich działaniach będzie posługiwał się innymi podmiotami),</w:t>
            </w:r>
          </w:p>
          <w:p w14:paraId="58D2F64D" w14:textId="77777777" w:rsidR="001F2B9A" w:rsidRPr="001F2B9A" w:rsidRDefault="001F2B9A" w:rsidP="001F2B9A">
            <w:pPr>
              <w:pStyle w:val="Akapitzlist"/>
              <w:numPr>
                <w:ilvl w:val="1"/>
                <w:numId w:val="21"/>
              </w:numPr>
              <w:spacing w:before="40" w:after="0" w:line="240" w:lineRule="auto"/>
              <w:jc w:val="both"/>
              <w:rPr>
                <w:rFonts w:ascii="Century Gothic" w:hAnsi="Century Gothic" w:cstheme="minorBidi"/>
                <w:sz w:val="19"/>
                <w:szCs w:val="19"/>
              </w:rPr>
            </w:pPr>
            <w:r w:rsidRPr="001F2B9A">
              <w:rPr>
                <w:rFonts w:ascii="Century Gothic" w:hAnsi="Century Gothic" w:cs="Arial"/>
                <w:sz w:val="19"/>
                <w:szCs w:val="19"/>
              </w:rPr>
              <w:t xml:space="preserve">z </w:t>
            </w:r>
            <w:r w:rsidRPr="001F2B9A">
              <w:rPr>
                <w:rFonts w:ascii="Century Gothic" w:hAnsi="Century Gothic" w:cs="Arial"/>
                <w:sz w:val="18"/>
                <w:szCs w:val="18"/>
              </w:rPr>
              <w:t>tytułu szkód wyrządzonych we wszelkich instalacjach, urządzeniach podziemnych, w tym mediach (wymagane o ile dane ryzyko występuje w związku z realizacją niniejszej Umowy),</w:t>
            </w:r>
            <w:r w:rsidRPr="001F2B9A">
              <w:rPr>
                <w:rFonts w:ascii="Century Gothic" w:hAnsi="Century Gothic" w:cs="Arial"/>
                <w:sz w:val="19"/>
                <w:szCs w:val="19"/>
              </w:rPr>
              <w:t xml:space="preserve"> </w:t>
            </w:r>
          </w:p>
          <w:p w14:paraId="303FC5C9" w14:textId="77777777" w:rsidR="001F2B9A" w:rsidRPr="001F2B9A" w:rsidRDefault="001F2B9A">
            <w:pPr>
              <w:pStyle w:val="Akapitzlist"/>
              <w:spacing w:before="40" w:after="0" w:line="240" w:lineRule="auto"/>
              <w:jc w:val="both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1F2B9A" w:rsidRPr="001F2B9A" w14:paraId="2CA8D012" w14:textId="77777777" w:rsidTr="001F2B9A">
        <w:trPr>
          <w:trHeight w:val="50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E3564" w14:textId="77777777" w:rsidR="001F2B9A" w:rsidRPr="001F2B9A" w:rsidRDefault="001F2B9A" w:rsidP="001F2B9A">
            <w:pPr>
              <w:numPr>
                <w:ilvl w:val="0"/>
                <w:numId w:val="19"/>
              </w:numPr>
              <w:spacing w:after="200"/>
              <w:ind w:left="313" w:right="206" w:hanging="283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>Wyłączenia odpowiedzialności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31F69" w14:textId="77777777" w:rsidR="001F2B9A" w:rsidRPr="001F2B9A" w:rsidRDefault="001F2B9A">
            <w:pPr>
              <w:ind w:right="206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>Wyłączenia odpowiedzialności są dopuszczalne w zakresie zgodnym z aktualną dobrą praktyką rynkową.</w:t>
            </w:r>
          </w:p>
        </w:tc>
      </w:tr>
      <w:tr w:rsidR="001F2B9A" w:rsidRPr="001F2B9A" w14:paraId="3E391065" w14:textId="77777777" w:rsidTr="001F2B9A">
        <w:trPr>
          <w:trHeight w:val="502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2FC9B" w14:textId="77777777" w:rsidR="001F2B9A" w:rsidRPr="001F2B9A" w:rsidRDefault="001F2B9A" w:rsidP="001F2B9A">
            <w:pPr>
              <w:numPr>
                <w:ilvl w:val="0"/>
                <w:numId w:val="19"/>
              </w:numPr>
              <w:spacing w:after="200" w:line="360" w:lineRule="auto"/>
              <w:ind w:left="313" w:right="206" w:hanging="313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>Zakres terytorialny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1BDBF" w14:textId="77777777" w:rsidR="001F2B9A" w:rsidRPr="001F2B9A" w:rsidRDefault="001F2B9A">
            <w:pPr>
              <w:ind w:right="206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>Rzeczpospolita Polska, o ile w związku z wykonywaniem niniejszej Umowy Wykonawca nie będzie prowadził działalności lub użytkował mienia poza jej granicami. W takim wypadku zakres terytorialny powinien zostać odpowiednio rozszerzony.</w:t>
            </w:r>
          </w:p>
        </w:tc>
      </w:tr>
      <w:tr w:rsidR="001F2B9A" w:rsidRPr="001F2B9A" w14:paraId="0CE3A67A" w14:textId="77777777" w:rsidTr="001F2B9A">
        <w:trPr>
          <w:trHeight w:val="526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6BB86" w14:textId="77777777" w:rsidR="001F2B9A" w:rsidRPr="001F2B9A" w:rsidRDefault="001F2B9A" w:rsidP="001F2B9A">
            <w:pPr>
              <w:numPr>
                <w:ilvl w:val="0"/>
                <w:numId w:val="19"/>
              </w:numPr>
              <w:spacing w:after="200" w:line="360" w:lineRule="auto"/>
              <w:ind w:left="313" w:right="206" w:hanging="283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>Franszyzy</w:t>
            </w:r>
          </w:p>
        </w:tc>
        <w:tc>
          <w:tcPr>
            <w:tcW w:w="6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4CC70" w14:textId="77777777" w:rsidR="001F2B9A" w:rsidRPr="001F2B9A" w:rsidRDefault="001F2B9A">
            <w:pPr>
              <w:ind w:right="206"/>
              <w:jc w:val="both"/>
              <w:rPr>
                <w:rFonts w:ascii="Century Gothic" w:hAnsi="Century Gothic" w:cs="Arial"/>
                <w:sz w:val="18"/>
                <w:szCs w:val="18"/>
              </w:rPr>
            </w:pPr>
            <w:r w:rsidRPr="001F2B9A">
              <w:rPr>
                <w:rFonts w:ascii="Century Gothic" w:hAnsi="Century Gothic" w:cs="Arial"/>
                <w:sz w:val="18"/>
                <w:szCs w:val="18"/>
              </w:rPr>
              <w:t>Wysokość franszyz (udziałów własnych) powinna zostać ustalona na rozsądnym poziomie odzwierciedlającym aktualną ofertę rynku ubezpieczeniowego, charakter oraz wielkość ryzyka związanego z realizacją Umowy.</w:t>
            </w:r>
          </w:p>
        </w:tc>
      </w:tr>
    </w:tbl>
    <w:p w14:paraId="14765C3B" w14:textId="77777777" w:rsidR="001F2B9A" w:rsidRPr="001F2B9A" w:rsidRDefault="001F2B9A" w:rsidP="001F2B9A">
      <w:pPr>
        <w:jc w:val="both"/>
        <w:rPr>
          <w:rFonts w:ascii="Century Gothic" w:hAnsi="Century Gothic" w:cstheme="minorBidi"/>
          <w:sz w:val="18"/>
          <w:szCs w:val="18"/>
          <w:lang w:eastAsia="en-US"/>
        </w:rPr>
      </w:pPr>
    </w:p>
    <w:bookmarkEnd w:id="0"/>
    <w:p w14:paraId="1EE952DD" w14:textId="77777777" w:rsidR="00A51131" w:rsidRPr="00D5280E" w:rsidRDefault="00A51131" w:rsidP="00A51131">
      <w:pPr>
        <w:jc w:val="both"/>
        <w:rPr>
          <w:rFonts w:ascii="Century Gothic" w:hAnsi="Century Gothic"/>
          <w:sz w:val="20"/>
          <w:szCs w:val="20"/>
        </w:rPr>
      </w:pPr>
    </w:p>
    <w:sectPr w:rsidR="00A51131" w:rsidRPr="00D528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75417" w14:textId="77777777" w:rsidR="002209B5" w:rsidRDefault="002209B5" w:rsidP="003E0DD9">
      <w:r>
        <w:separator/>
      </w:r>
    </w:p>
  </w:endnote>
  <w:endnote w:type="continuationSeparator" w:id="0">
    <w:p w14:paraId="19FD6CC5" w14:textId="77777777" w:rsidR="002209B5" w:rsidRDefault="002209B5" w:rsidP="003E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FB91F" w14:textId="77777777" w:rsidR="002209B5" w:rsidRDefault="002209B5" w:rsidP="003E0DD9">
      <w:r>
        <w:separator/>
      </w:r>
    </w:p>
  </w:footnote>
  <w:footnote w:type="continuationSeparator" w:id="0">
    <w:p w14:paraId="23B04166" w14:textId="77777777" w:rsidR="002209B5" w:rsidRDefault="002209B5" w:rsidP="003E0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60BB"/>
    <w:multiLevelType w:val="hybridMultilevel"/>
    <w:tmpl w:val="0D52741E"/>
    <w:lvl w:ilvl="0" w:tplc="18E6718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E74B2"/>
    <w:multiLevelType w:val="hybridMultilevel"/>
    <w:tmpl w:val="93BC00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55EC8"/>
    <w:multiLevelType w:val="hybridMultilevel"/>
    <w:tmpl w:val="1B1EC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D325B"/>
    <w:multiLevelType w:val="hybridMultilevel"/>
    <w:tmpl w:val="1B3C2478"/>
    <w:lvl w:ilvl="0" w:tplc="1B086E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A6107"/>
    <w:multiLevelType w:val="hybridMultilevel"/>
    <w:tmpl w:val="383A6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6D2CE0"/>
    <w:multiLevelType w:val="hybridMultilevel"/>
    <w:tmpl w:val="C97E5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F1EDF"/>
    <w:multiLevelType w:val="multilevel"/>
    <w:tmpl w:val="75A474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53731B0"/>
    <w:multiLevelType w:val="hybridMultilevel"/>
    <w:tmpl w:val="A692B648"/>
    <w:lvl w:ilvl="0" w:tplc="4462C3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2115"/>
        </w:tabs>
        <w:ind w:left="2115" w:hanging="1035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CEF5EAF"/>
    <w:multiLevelType w:val="hybridMultilevel"/>
    <w:tmpl w:val="41EA3A6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ED127AF"/>
    <w:multiLevelType w:val="hybridMultilevel"/>
    <w:tmpl w:val="54F4980A"/>
    <w:lvl w:ilvl="0" w:tplc="FF3C5AAE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3361661"/>
    <w:multiLevelType w:val="hybridMultilevel"/>
    <w:tmpl w:val="7BE8F22E"/>
    <w:lvl w:ilvl="0" w:tplc="A612AA30">
      <w:start w:val="4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1B37DE"/>
    <w:multiLevelType w:val="hybridMultilevel"/>
    <w:tmpl w:val="88F0EEE0"/>
    <w:lvl w:ilvl="0" w:tplc="916C712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64587"/>
    <w:multiLevelType w:val="hybridMultilevel"/>
    <w:tmpl w:val="4FE218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B837527"/>
    <w:multiLevelType w:val="hybridMultilevel"/>
    <w:tmpl w:val="3A705C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6062BF"/>
    <w:multiLevelType w:val="hybridMultilevel"/>
    <w:tmpl w:val="F14442A4"/>
    <w:lvl w:ilvl="0" w:tplc="CD70D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BD61A8"/>
    <w:multiLevelType w:val="hybridMultilevel"/>
    <w:tmpl w:val="F01C21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3B28F9"/>
    <w:multiLevelType w:val="hybridMultilevel"/>
    <w:tmpl w:val="685899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25D86"/>
    <w:multiLevelType w:val="hybridMultilevel"/>
    <w:tmpl w:val="93BC00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166AA4"/>
    <w:multiLevelType w:val="hybridMultilevel"/>
    <w:tmpl w:val="88F0EEE0"/>
    <w:lvl w:ilvl="0" w:tplc="916C712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F2D0A"/>
    <w:multiLevelType w:val="hybridMultilevel"/>
    <w:tmpl w:val="D2A24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BD02F6"/>
    <w:multiLevelType w:val="hybridMultilevel"/>
    <w:tmpl w:val="88F0EEE0"/>
    <w:lvl w:ilvl="0" w:tplc="916C712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896EBB"/>
    <w:multiLevelType w:val="hybridMultilevel"/>
    <w:tmpl w:val="C804D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1C2FAE"/>
    <w:multiLevelType w:val="hybridMultilevel"/>
    <w:tmpl w:val="88F0EEE0"/>
    <w:lvl w:ilvl="0" w:tplc="916C712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996174">
    <w:abstractNumId w:val="8"/>
  </w:num>
  <w:num w:numId="2" w16cid:durableId="893198513">
    <w:abstractNumId w:val="10"/>
  </w:num>
  <w:num w:numId="3" w16cid:durableId="2082175886">
    <w:abstractNumId w:val="5"/>
  </w:num>
  <w:num w:numId="4" w16cid:durableId="306513579">
    <w:abstractNumId w:val="16"/>
  </w:num>
  <w:num w:numId="5" w16cid:durableId="1484619309">
    <w:abstractNumId w:val="12"/>
  </w:num>
  <w:num w:numId="6" w16cid:durableId="19287336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92105645">
    <w:abstractNumId w:val="20"/>
  </w:num>
  <w:num w:numId="8" w16cid:durableId="709653378">
    <w:abstractNumId w:val="18"/>
  </w:num>
  <w:num w:numId="9" w16cid:durableId="4065404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32950957">
    <w:abstractNumId w:val="3"/>
  </w:num>
  <w:num w:numId="11" w16cid:durableId="2060472501">
    <w:abstractNumId w:val="11"/>
  </w:num>
  <w:num w:numId="12" w16cid:durableId="1675377868">
    <w:abstractNumId w:val="13"/>
  </w:num>
  <w:num w:numId="13" w16cid:durableId="1677876823">
    <w:abstractNumId w:val="4"/>
  </w:num>
  <w:num w:numId="14" w16cid:durableId="622813013">
    <w:abstractNumId w:val="19"/>
  </w:num>
  <w:num w:numId="15" w16cid:durableId="883298104">
    <w:abstractNumId w:val="7"/>
  </w:num>
  <w:num w:numId="16" w16cid:durableId="1665817364">
    <w:abstractNumId w:val="2"/>
  </w:num>
  <w:num w:numId="17" w16cid:durableId="26294642">
    <w:abstractNumId w:val="21"/>
  </w:num>
  <w:num w:numId="18" w16cid:durableId="1995794802">
    <w:abstractNumId w:val="22"/>
  </w:num>
  <w:num w:numId="19" w16cid:durableId="13992101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10402670">
    <w:abstractNumId w:val="14"/>
  </w:num>
  <w:num w:numId="21" w16cid:durableId="15723056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4390205">
    <w:abstractNumId w:val="17"/>
  </w:num>
  <w:num w:numId="23" w16cid:durableId="1360814966">
    <w:abstractNumId w:val="1"/>
  </w:num>
  <w:num w:numId="24" w16cid:durableId="127914176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860440652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0949321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228320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9892987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28268638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15431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CB3"/>
    <w:rsid w:val="00031BA9"/>
    <w:rsid w:val="00063BFE"/>
    <w:rsid w:val="00084B11"/>
    <w:rsid w:val="000B13BA"/>
    <w:rsid w:val="000B41EA"/>
    <w:rsid w:val="000D7D62"/>
    <w:rsid w:val="00103D2E"/>
    <w:rsid w:val="001406F0"/>
    <w:rsid w:val="00147DAF"/>
    <w:rsid w:val="001C12AA"/>
    <w:rsid w:val="001F2B9A"/>
    <w:rsid w:val="00211F3D"/>
    <w:rsid w:val="0022017B"/>
    <w:rsid w:val="002209B5"/>
    <w:rsid w:val="00241F63"/>
    <w:rsid w:val="00266201"/>
    <w:rsid w:val="00331D50"/>
    <w:rsid w:val="00372065"/>
    <w:rsid w:val="003824CF"/>
    <w:rsid w:val="003E0DD9"/>
    <w:rsid w:val="003F7996"/>
    <w:rsid w:val="0040669C"/>
    <w:rsid w:val="0049108E"/>
    <w:rsid w:val="004A79EF"/>
    <w:rsid w:val="004B6572"/>
    <w:rsid w:val="00542AB7"/>
    <w:rsid w:val="00562392"/>
    <w:rsid w:val="00565635"/>
    <w:rsid w:val="005D7E7B"/>
    <w:rsid w:val="00644B8B"/>
    <w:rsid w:val="00647E3B"/>
    <w:rsid w:val="00656170"/>
    <w:rsid w:val="00672DA2"/>
    <w:rsid w:val="00692D02"/>
    <w:rsid w:val="006D504D"/>
    <w:rsid w:val="007308C4"/>
    <w:rsid w:val="007536BA"/>
    <w:rsid w:val="00774DDE"/>
    <w:rsid w:val="007C3F3D"/>
    <w:rsid w:val="007F2F4D"/>
    <w:rsid w:val="007F6D3F"/>
    <w:rsid w:val="00811A29"/>
    <w:rsid w:val="008339EA"/>
    <w:rsid w:val="00835049"/>
    <w:rsid w:val="00837FA8"/>
    <w:rsid w:val="0084538C"/>
    <w:rsid w:val="00891E93"/>
    <w:rsid w:val="00897E49"/>
    <w:rsid w:val="00926EB6"/>
    <w:rsid w:val="00947E19"/>
    <w:rsid w:val="00955CB3"/>
    <w:rsid w:val="00963EF1"/>
    <w:rsid w:val="00967885"/>
    <w:rsid w:val="00994D9C"/>
    <w:rsid w:val="009A07B9"/>
    <w:rsid w:val="009B3A55"/>
    <w:rsid w:val="009E40E1"/>
    <w:rsid w:val="009E4771"/>
    <w:rsid w:val="00A073CD"/>
    <w:rsid w:val="00A41E51"/>
    <w:rsid w:val="00A44DD8"/>
    <w:rsid w:val="00A51131"/>
    <w:rsid w:val="00A61D74"/>
    <w:rsid w:val="00A73B02"/>
    <w:rsid w:val="00B15921"/>
    <w:rsid w:val="00B27DF5"/>
    <w:rsid w:val="00B55E90"/>
    <w:rsid w:val="00B61EA7"/>
    <w:rsid w:val="00B670A6"/>
    <w:rsid w:val="00B708D3"/>
    <w:rsid w:val="00B84E38"/>
    <w:rsid w:val="00BA3AEF"/>
    <w:rsid w:val="00BC13C3"/>
    <w:rsid w:val="00BC41B6"/>
    <w:rsid w:val="00BE6CF5"/>
    <w:rsid w:val="00C20FBA"/>
    <w:rsid w:val="00C23FCB"/>
    <w:rsid w:val="00C313BC"/>
    <w:rsid w:val="00C44795"/>
    <w:rsid w:val="00C66E22"/>
    <w:rsid w:val="00C83A84"/>
    <w:rsid w:val="00C94F36"/>
    <w:rsid w:val="00CA7637"/>
    <w:rsid w:val="00CB7FA4"/>
    <w:rsid w:val="00CC0759"/>
    <w:rsid w:val="00CC7E04"/>
    <w:rsid w:val="00CD43DD"/>
    <w:rsid w:val="00CD7029"/>
    <w:rsid w:val="00D2137F"/>
    <w:rsid w:val="00D213BB"/>
    <w:rsid w:val="00D23398"/>
    <w:rsid w:val="00D261AC"/>
    <w:rsid w:val="00D27B72"/>
    <w:rsid w:val="00D35D5A"/>
    <w:rsid w:val="00D5280E"/>
    <w:rsid w:val="00D72358"/>
    <w:rsid w:val="00D9142D"/>
    <w:rsid w:val="00DA033A"/>
    <w:rsid w:val="00DA132E"/>
    <w:rsid w:val="00DD10A6"/>
    <w:rsid w:val="00DD2087"/>
    <w:rsid w:val="00DF5C70"/>
    <w:rsid w:val="00E21C7B"/>
    <w:rsid w:val="00EC1CE0"/>
    <w:rsid w:val="00EC5B0E"/>
    <w:rsid w:val="00EE59B8"/>
    <w:rsid w:val="00EF0222"/>
    <w:rsid w:val="00F24CF6"/>
    <w:rsid w:val="00F27F12"/>
    <w:rsid w:val="00F30489"/>
    <w:rsid w:val="00F34294"/>
    <w:rsid w:val="00F53DA7"/>
    <w:rsid w:val="00F550DC"/>
    <w:rsid w:val="00F6348D"/>
    <w:rsid w:val="00F84881"/>
    <w:rsid w:val="00FA0250"/>
    <w:rsid w:val="00FA6668"/>
    <w:rsid w:val="00FC217C"/>
    <w:rsid w:val="00FE2E38"/>
    <w:rsid w:val="00FF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EA9306"/>
  <w15:chartTrackingRefBased/>
  <w15:docId w15:val="{B4DA6D4E-A952-4955-A437-1FE2131E7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0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EST_akapit z listą,Preambuła,Liste CGS,lp1,Styl 1,Numerowanie,BulletC,Wyliczanie,Obiekt,normalny tekst,Akapit z listą31,Bullets,List Paragraph1,Wypunktowanie,Bullet list,Punkt. 1,źródła,List Paragraph,maz_wyliczenie"/>
    <w:basedOn w:val="Normalny"/>
    <w:link w:val="AkapitzlistZnak"/>
    <w:uiPriority w:val="34"/>
    <w:qFormat/>
    <w:rsid w:val="003E0DD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agłowek 3 Znak,EST_akapit z listą Znak,Preambuła Znak,Liste CGS Znak,lp1 Znak,Styl 1 Znak,Numerowanie Znak,BulletC Znak,Wyliczanie Znak,Obiekt Znak,normalny tekst Znak,Akapit z listą31 Znak,Bullets Znak,List Paragraph1 Znak"/>
    <w:link w:val="Akapitzlist"/>
    <w:uiPriority w:val="34"/>
    <w:qFormat/>
    <w:locked/>
    <w:rsid w:val="003E0DD9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3E0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rsid w:val="003824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10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10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10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108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B4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F2B9A"/>
    <w:pPr>
      <w:spacing w:after="0" w:line="240" w:lineRule="auto"/>
    </w:pPr>
    <w:rPr>
      <w:rFonts w:ascii="Century Gothic" w:hAnsi="Century Gothic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0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Mróz Sławomir</dc:creator>
  <cp:keywords/>
  <dc:description/>
  <cp:lastModifiedBy>Zienkiewicz Dariusz</cp:lastModifiedBy>
  <cp:revision>3</cp:revision>
  <dcterms:created xsi:type="dcterms:W3CDTF">2023-02-19T20:49:00Z</dcterms:created>
  <dcterms:modified xsi:type="dcterms:W3CDTF">2023-02-20T07:35:00Z</dcterms:modified>
</cp:coreProperties>
</file>