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1955F786"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Pr="004E54DC"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w:t>
      </w:r>
      <w:r w:rsidRPr="004E54DC">
        <w:rPr>
          <w:b/>
          <w:bCs/>
          <w:sz w:val="18"/>
          <w:szCs w:val="18"/>
          <w:lang w:eastAsia="pl-PL"/>
        </w:rPr>
        <w:t>Stronami”</w:t>
      </w:r>
      <w:r w:rsidRPr="004E54DC">
        <w:rPr>
          <w:bCs/>
          <w:sz w:val="18"/>
          <w:szCs w:val="18"/>
          <w:lang w:eastAsia="pl-PL"/>
        </w:rPr>
        <w:t xml:space="preserve"> lub osobno </w:t>
      </w:r>
      <w:r w:rsidRPr="004E54DC">
        <w:rPr>
          <w:b/>
          <w:sz w:val="18"/>
          <w:szCs w:val="18"/>
          <w:lang w:eastAsia="pl-PL"/>
        </w:rPr>
        <w:t>„Stroną”</w:t>
      </w:r>
    </w:p>
    <w:p w14:paraId="19DCF24F" w14:textId="77777777" w:rsidR="00AD0D9A" w:rsidRPr="004E54DC" w:rsidRDefault="00AD0D9A">
      <w:pPr>
        <w:rPr>
          <w:rFonts w:cs="Times New Roman"/>
          <w:b/>
          <w:sz w:val="18"/>
          <w:szCs w:val="18"/>
          <w:lang w:eastAsia="pl-PL"/>
        </w:rPr>
      </w:pPr>
    </w:p>
    <w:p w14:paraId="4C48893B" w14:textId="77777777" w:rsidR="00AD0D9A" w:rsidRPr="004E54DC" w:rsidRDefault="00950D19">
      <w:pPr>
        <w:rPr>
          <w:rFonts w:cs="Times New Roman"/>
          <w:b/>
          <w:sz w:val="18"/>
          <w:szCs w:val="18"/>
          <w:lang w:eastAsia="pl-PL"/>
        </w:rPr>
      </w:pPr>
      <w:r w:rsidRPr="004E54DC">
        <w:rPr>
          <w:rFonts w:cs="Times New Roman"/>
          <w:b/>
          <w:sz w:val="18"/>
          <w:szCs w:val="18"/>
          <w:lang w:eastAsia="pl-PL"/>
        </w:rPr>
        <w:t xml:space="preserve">Zważywszy, że: </w:t>
      </w:r>
    </w:p>
    <w:p w14:paraId="15C56FAF" w14:textId="77777777" w:rsidR="00AD0D9A" w:rsidRPr="004E54DC" w:rsidRDefault="00AD0D9A">
      <w:pPr>
        <w:rPr>
          <w:rFonts w:cs="Times New Roman"/>
          <w:b/>
          <w:sz w:val="18"/>
          <w:szCs w:val="18"/>
          <w:lang w:eastAsia="pl-PL"/>
        </w:rPr>
      </w:pPr>
    </w:p>
    <w:p w14:paraId="6A35B174" w14:textId="77777777" w:rsidR="00AD0D9A" w:rsidRPr="004E54DC" w:rsidRDefault="00AD0D9A">
      <w:pPr>
        <w:rPr>
          <w:rFonts w:cs="Times New Roman"/>
          <w:b/>
          <w:sz w:val="18"/>
          <w:szCs w:val="18"/>
          <w:lang w:eastAsia="pl-PL"/>
        </w:rPr>
      </w:pPr>
    </w:p>
    <w:p w14:paraId="28E5A920" w14:textId="7AB30E1C" w:rsidR="00AD0D9A" w:rsidRPr="004E54DC" w:rsidRDefault="00950D19">
      <w:pPr>
        <w:pStyle w:val="Akapitzlist"/>
        <w:numPr>
          <w:ilvl w:val="0"/>
          <w:numId w:val="5"/>
        </w:numPr>
        <w:ind w:left="284" w:hanging="284"/>
        <w:rPr>
          <w:rFonts w:cs="Times New Roman"/>
          <w:bCs/>
          <w:sz w:val="18"/>
          <w:szCs w:val="18"/>
          <w:lang w:eastAsia="pl-PL"/>
        </w:rPr>
      </w:pPr>
      <w:r w:rsidRPr="004E54DC">
        <w:rPr>
          <w:rFonts w:cs="Times New Roman"/>
          <w:bCs/>
          <w:sz w:val="18"/>
          <w:szCs w:val="18"/>
          <w:lang w:eastAsia="pl-PL"/>
        </w:rPr>
        <w:t>Wyrażamy zainteresowanie udział</w:t>
      </w:r>
      <w:r w:rsidR="00AB1A69" w:rsidRPr="004E54DC">
        <w:rPr>
          <w:rFonts w:cs="Times New Roman"/>
          <w:bCs/>
          <w:sz w:val="18"/>
          <w:szCs w:val="18"/>
          <w:lang w:eastAsia="pl-PL"/>
        </w:rPr>
        <w:t>em</w:t>
      </w:r>
      <w:r w:rsidRPr="004E54DC">
        <w:rPr>
          <w:rFonts w:cs="Times New Roman"/>
          <w:bCs/>
          <w:sz w:val="18"/>
          <w:szCs w:val="18"/>
          <w:lang w:eastAsia="pl-PL"/>
        </w:rPr>
        <w:t xml:space="preserve"> w postępowaniu </w:t>
      </w:r>
      <w:r w:rsidR="00D61DF6" w:rsidRPr="004E54DC">
        <w:rPr>
          <w:rFonts w:cs="Times New Roman"/>
          <w:bCs/>
          <w:sz w:val="18"/>
          <w:szCs w:val="18"/>
          <w:lang w:eastAsia="pl-PL"/>
        </w:rPr>
        <w:t xml:space="preserve">/ </w:t>
      </w:r>
      <w:r w:rsidR="001334FD" w:rsidRPr="004E54DC">
        <w:rPr>
          <w:rFonts w:eastAsia="Calibri" w:cs="Calibri"/>
          <w:strike/>
          <w:sz w:val="18"/>
          <w:szCs w:val="18"/>
        </w:rPr>
        <w:t>we wstępnych konsultacjach rynkowych</w:t>
      </w:r>
      <w:r w:rsidR="001334FD" w:rsidRPr="004E54DC">
        <w:rPr>
          <w:rFonts w:cs="Times New Roman"/>
          <w:bCs/>
          <w:sz w:val="18"/>
          <w:szCs w:val="18"/>
          <w:lang w:eastAsia="pl-PL"/>
        </w:rPr>
        <w:t xml:space="preserve"> </w:t>
      </w:r>
      <w:r w:rsidR="00D61DF6" w:rsidRPr="004E54DC">
        <w:rPr>
          <w:rFonts w:cs="Times New Roman"/>
          <w:bCs/>
          <w:sz w:val="18"/>
          <w:szCs w:val="18"/>
          <w:lang w:eastAsia="pl-PL"/>
        </w:rPr>
        <w:t>prowadzonym przez Operatora Gazociągów Przesyłowych GAZ-SYSTEM S.A.</w:t>
      </w:r>
      <w:r w:rsidRPr="004E54DC">
        <w:rPr>
          <w:rFonts w:cs="Times New Roman"/>
          <w:bCs/>
          <w:sz w:val="18"/>
          <w:szCs w:val="18"/>
          <w:lang w:eastAsia="pl-PL"/>
        </w:rPr>
        <w:t xml:space="preserve"> pn. </w:t>
      </w:r>
      <w:r w:rsidR="00AF396F" w:rsidRPr="004E54DC">
        <w:rPr>
          <w:rFonts w:cs="Times New Roman"/>
          <w:b/>
          <w:sz w:val="18"/>
          <w:szCs w:val="18"/>
          <w:lang w:eastAsia="pl-PL"/>
        </w:rPr>
        <w:t>„Wykonanie robót budowlanych w zakresie montażu systemu detekcji gazu na stacjach redukcyjno – pomiarowych należących do OGP GAZ-SYSTEM S.A. Etap II”</w:t>
      </w:r>
      <w:r w:rsidR="00055C55" w:rsidRPr="004E54DC">
        <w:rPr>
          <w:rFonts w:cs="Times New Roman"/>
          <w:b/>
          <w:sz w:val="18"/>
          <w:szCs w:val="18"/>
          <w:lang w:eastAsia="pl-PL"/>
        </w:rPr>
        <w:t xml:space="preserve"> </w:t>
      </w:r>
      <w:r w:rsidR="00055C55" w:rsidRPr="004E54DC">
        <w:rPr>
          <w:rFonts w:cs="Times New Roman"/>
          <w:bCs/>
          <w:sz w:val="18"/>
          <w:szCs w:val="18"/>
          <w:lang w:eastAsia="pl-PL"/>
        </w:rPr>
        <w:t>(</w:t>
      </w:r>
      <w:r w:rsidR="00055C55" w:rsidRPr="004E54DC">
        <w:rPr>
          <w:rFonts w:ascii="Open Sans" w:hAnsi="Open Sans" w:cs="Open Sans"/>
          <w:bCs/>
          <w:color w:val="000000"/>
          <w:sz w:val="18"/>
          <w:szCs w:val="18"/>
          <w:shd w:val="clear" w:color="auto" w:fill="FDFDFD"/>
        </w:rPr>
        <w:t>NP/2022/12/0279/POZ</w:t>
      </w:r>
      <w:r w:rsidR="00055C55" w:rsidRPr="004E54DC">
        <w:rPr>
          <w:rFonts w:cs="Times New Roman"/>
          <w:bCs/>
          <w:sz w:val="18"/>
          <w:szCs w:val="18"/>
          <w:lang w:eastAsia="pl-PL"/>
        </w:rPr>
        <w:t>).</w:t>
      </w:r>
    </w:p>
    <w:p w14:paraId="0D95FF61" w14:textId="78FF527D" w:rsidR="00AD0D9A" w:rsidRPr="004E54DC" w:rsidRDefault="00950D19">
      <w:pPr>
        <w:pStyle w:val="Akapitzlist"/>
        <w:numPr>
          <w:ilvl w:val="0"/>
          <w:numId w:val="5"/>
        </w:numPr>
        <w:ind w:left="284" w:hanging="284"/>
        <w:rPr>
          <w:rFonts w:cs="Times New Roman"/>
          <w:bCs/>
          <w:sz w:val="18"/>
          <w:szCs w:val="18"/>
          <w:lang w:eastAsia="pl-PL"/>
        </w:rPr>
      </w:pPr>
      <w:r w:rsidRPr="004E54DC">
        <w:rPr>
          <w:rFonts w:cs="Times New Roman"/>
          <w:bCs/>
          <w:sz w:val="18"/>
          <w:szCs w:val="18"/>
          <w:lang w:eastAsia="pl-PL"/>
        </w:rPr>
        <w:t xml:space="preserve">GAZ-SYSTEM zamierza udostępnić </w:t>
      </w:r>
      <w:r w:rsidRPr="004E54DC">
        <w:rPr>
          <w:rFonts w:eastAsia="Times New Roman" w:cs="Calibri"/>
          <w:bCs/>
          <w:sz w:val="18"/>
          <w:szCs w:val="18"/>
          <w:lang w:eastAsia="pl-PL"/>
        </w:rPr>
        <w:t xml:space="preserve">Informacje Chronione, co wiąże się z koniecznością zabezpieczenia przekazanych Informacji Chronionych i zobowiązania </w:t>
      </w:r>
      <w:r w:rsidR="00D61DF6" w:rsidRPr="004E54DC">
        <w:rPr>
          <w:rFonts w:eastAsia="Times New Roman" w:cs="Calibri"/>
          <w:bCs/>
          <w:sz w:val="18"/>
          <w:szCs w:val="18"/>
          <w:lang w:eastAsia="pl-PL"/>
        </w:rPr>
        <w:t xml:space="preserve">potencjalnych Wykonawców </w:t>
      </w:r>
      <w:r w:rsidRPr="004E54DC">
        <w:rPr>
          <w:rFonts w:eastAsia="Times New Roman" w:cs="Calibri"/>
          <w:bCs/>
          <w:sz w:val="18"/>
          <w:szCs w:val="18"/>
          <w:lang w:eastAsia="pl-PL"/>
        </w:rPr>
        <w:t>do ich nieudostępnienia i ochrony przed ich udostępnieniem;</w:t>
      </w:r>
    </w:p>
    <w:p w14:paraId="4E72DC0B" w14:textId="5FBD4D7A" w:rsidR="00AD0D9A" w:rsidRPr="004E54DC" w:rsidRDefault="00950D19">
      <w:pPr>
        <w:pStyle w:val="Akapitzlist"/>
        <w:numPr>
          <w:ilvl w:val="0"/>
          <w:numId w:val="5"/>
        </w:numPr>
        <w:ind w:left="284" w:hanging="284"/>
        <w:rPr>
          <w:rFonts w:cs="Times New Roman"/>
          <w:bCs/>
          <w:sz w:val="18"/>
          <w:szCs w:val="18"/>
          <w:lang w:eastAsia="pl-PL"/>
        </w:rPr>
      </w:pPr>
      <w:r w:rsidRPr="004E54DC">
        <w:rPr>
          <w:rFonts w:eastAsia="Times New Roman" w:cs="Calibri"/>
          <w:bCs/>
          <w:sz w:val="18"/>
          <w:szCs w:val="18"/>
          <w:lang w:eastAsia="pl-PL"/>
        </w:rPr>
        <w:t xml:space="preserve">Udostępnienie przedmiotowych informacji jest konieczne w celu </w:t>
      </w:r>
      <w:r w:rsidR="00D61DF6" w:rsidRPr="004E54DC">
        <w:rPr>
          <w:rFonts w:eastAsia="Times New Roman" w:cs="Calibri"/>
          <w:bCs/>
          <w:sz w:val="18"/>
          <w:szCs w:val="18"/>
          <w:lang w:eastAsia="pl-PL"/>
        </w:rPr>
        <w:t>udziału w postępowaniu</w:t>
      </w:r>
      <w:r w:rsidR="00AF396F" w:rsidRPr="004E54DC">
        <w:rPr>
          <w:rFonts w:eastAsia="Times New Roman" w:cs="Calibri"/>
          <w:bCs/>
          <w:sz w:val="18"/>
          <w:szCs w:val="18"/>
          <w:lang w:eastAsia="pl-PL"/>
        </w:rPr>
        <w:t xml:space="preserve"> </w:t>
      </w:r>
      <w:r w:rsidR="00D61DF6" w:rsidRPr="004E54DC">
        <w:rPr>
          <w:rFonts w:eastAsia="Times New Roman" w:cs="Calibri"/>
          <w:bCs/>
          <w:sz w:val="18"/>
          <w:szCs w:val="18"/>
          <w:lang w:eastAsia="pl-PL"/>
        </w:rPr>
        <w:t>/</w:t>
      </w:r>
      <w:r w:rsidR="001334FD" w:rsidRPr="004E54DC">
        <w:rPr>
          <w:rFonts w:eastAsia="Calibri" w:cs="Calibri"/>
          <w:sz w:val="18"/>
          <w:szCs w:val="18"/>
        </w:rPr>
        <w:t xml:space="preserve"> </w:t>
      </w:r>
      <w:r w:rsidR="001334FD" w:rsidRPr="004E54DC">
        <w:rPr>
          <w:rFonts w:eastAsia="Calibri" w:cs="Calibri"/>
          <w:strike/>
          <w:sz w:val="18"/>
          <w:szCs w:val="18"/>
        </w:rPr>
        <w:t>we wstępnych konsultacjach rynkowych</w:t>
      </w:r>
      <w:r w:rsidR="00D61DF6" w:rsidRPr="004E54DC">
        <w:rPr>
          <w:rFonts w:eastAsia="Times New Roman" w:cs="Calibri"/>
          <w:bCs/>
          <w:sz w:val="18"/>
          <w:szCs w:val="18"/>
          <w:lang w:eastAsia="pl-PL"/>
        </w:rPr>
        <w:t xml:space="preserve">, prowadzenia negocjacji, czy </w:t>
      </w:r>
      <w:r w:rsidRPr="004E54DC">
        <w:rPr>
          <w:rFonts w:eastAsia="Times New Roman" w:cs="Calibri"/>
          <w:bCs/>
          <w:sz w:val="18"/>
          <w:szCs w:val="18"/>
          <w:lang w:eastAsia="pl-PL"/>
        </w:rPr>
        <w:t xml:space="preserve">przygotowania i złożenia oferty przez </w:t>
      </w:r>
      <w:r w:rsidR="00D61DF6" w:rsidRPr="004E54DC">
        <w:rPr>
          <w:rFonts w:eastAsia="Times New Roman" w:cs="Calibri"/>
          <w:bCs/>
          <w:sz w:val="18"/>
          <w:szCs w:val="18"/>
          <w:lang w:eastAsia="pl-PL"/>
        </w:rPr>
        <w:t xml:space="preserve">potencjalnych Wykonawców </w:t>
      </w:r>
      <w:r w:rsidRPr="004E54DC">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42314E12" w:rsidR="00AD0D9A" w:rsidRPr="004E54DC" w:rsidRDefault="00FD3A54">
      <w:pPr>
        <w:pStyle w:val="Akapitzlist"/>
        <w:numPr>
          <w:ilvl w:val="0"/>
          <w:numId w:val="18"/>
        </w:numPr>
        <w:spacing w:after="120" w:line="240" w:lineRule="auto"/>
        <w:rPr>
          <w:rFonts w:eastAsia="MS Mincho" w:cs="Arial"/>
          <w:sz w:val="18"/>
          <w:szCs w:val="18"/>
          <w:lang w:eastAsia="pl-PL"/>
        </w:rPr>
      </w:pPr>
      <w:r w:rsidRPr="009F20D4">
        <w:rPr>
          <w:rFonts w:eastAsia="MS Mincho" w:cs="Arial"/>
          <w:b/>
          <w:bCs/>
          <w:sz w:val="18"/>
          <w:szCs w:val="18"/>
          <w:lang w:eastAsia="pl-PL"/>
        </w:rPr>
        <w:t xml:space="preserve">Załącznik nr </w:t>
      </w:r>
      <w:r>
        <w:rPr>
          <w:rFonts w:eastAsia="MS Mincho" w:cs="Arial"/>
          <w:b/>
          <w:bCs/>
          <w:sz w:val="18"/>
          <w:szCs w:val="18"/>
          <w:lang w:eastAsia="pl-PL"/>
        </w:rPr>
        <w:t>1.2</w:t>
      </w:r>
      <w:r w:rsidRPr="009F20D4">
        <w:rPr>
          <w:rFonts w:eastAsia="MS Mincho" w:cs="Arial"/>
          <w:b/>
          <w:bCs/>
          <w:sz w:val="18"/>
          <w:szCs w:val="18"/>
          <w:lang w:eastAsia="pl-PL"/>
        </w:rPr>
        <w:t xml:space="preserve"> do </w:t>
      </w:r>
      <w:r>
        <w:rPr>
          <w:rFonts w:eastAsia="MS Mincho" w:cs="Arial"/>
          <w:b/>
          <w:bCs/>
          <w:sz w:val="18"/>
          <w:szCs w:val="18"/>
          <w:lang w:eastAsia="pl-PL"/>
        </w:rPr>
        <w:t>OPZ</w:t>
      </w:r>
      <w:r w:rsidRPr="009F20D4">
        <w:rPr>
          <w:rFonts w:eastAsia="MS Mincho" w:cs="Arial"/>
          <w:b/>
          <w:bCs/>
          <w:sz w:val="18"/>
          <w:szCs w:val="18"/>
          <w:lang w:eastAsia="pl-PL"/>
        </w:rPr>
        <w:t xml:space="preserve"> (</w:t>
      </w:r>
      <w:r>
        <w:rPr>
          <w:rFonts w:eastAsia="MS Mincho" w:cs="Arial"/>
          <w:b/>
          <w:bCs/>
          <w:sz w:val="18"/>
          <w:szCs w:val="18"/>
          <w:lang w:eastAsia="pl-PL"/>
        </w:rPr>
        <w:t>D</w:t>
      </w:r>
      <w:r w:rsidRPr="00FD3A54">
        <w:rPr>
          <w:rFonts w:eastAsia="MS Mincho" w:cs="Arial"/>
          <w:b/>
          <w:bCs/>
          <w:sz w:val="18"/>
          <w:szCs w:val="18"/>
          <w:lang w:eastAsia="pl-PL"/>
        </w:rPr>
        <w:t>okumentacja projektowa w wersji elektronicznej</w:t>
      </w:r>
      <w:r>
        <w:rPr>
          <w:rFonts w:eastAsia="MS Mincho" w:cs="Arial"/>
          <w:b/>
          <w:bCs/>
          <w:sz w:val="18"/>
          <w:szCs w:val="18"/>
          <w:lang w:eastAsia="pl-PL"/>
        </w:rPr>
        <w:t>)</w:t>
      </w:r>
      <w:r w:rsidR="00950D19" w:rsidRPr="004E54DC">
        <w:rPr>
          <w:rFonts w:eastAsia="MS Mincho" w:cs="Arial"/>
          <w:sz w:val="18"/>
          <w:szCs w:val="18"/>
          <w:lang w:eastAsia="pl-PL"/>
        </w:rPr>
        <w:t>;</w:t>
      </w:r>
    </w:p>
    <w:p w14:paraId="7006315C" w14:textId="788CD2CA" w:rsidR="00AD0D9A" w:rsidRPr="004E54DC" w:rsidRDefault="00FD3A54">
      <w:pPr>
        <w:pStyle w:val="Akapitzlist"/>
        <w:numPr>
          <w:ilvl w:val="0"/>
          <w:numId w:val="18"/>
        </w:numPr>
        <w:spacing w:after="120" w:line="240" w:lineRule="auto"/>
        <w:rPr>
          <w:rFonts w:eastAsia="MS Mincho" w:cs="Arial"/>
          <w:sz w:val="18"/>
          <w:szCs w:val="18"/>
          <w:lang w:eastAsia="pl-PL"/>
        </w:rPr>
      </w:pPr>
      <w:r w:rsidRPr="007E1638">
        <w:rPr>
          <w:rFonts w:eastAsia="MS Mincho" w:cs="Arial"/>
          <w:sz w:val="18"/>
          <w:szCs w:val="18"/>
          <w:lang w:eastAsia="pl-PL"/>
        </w:rPr>
        <w:t xml:space="preserve">otrzymane od Zamawiającego informacje </w:t>
      </w:r>
      <w:r w:rsidRPr="00EC428C">
        <w:rPr>
          <w:rFonts w:eastAsia="MS Mincho" w:cs="Arial"/>
          <w:sz w:val="18"/>
          <w:szCs w:val="18"/>
          <w:lang w:eastAsia="pl-PL"/>
        </w:rPr>
        <w:t>dotyczące chronionej części SWZ</w:t>
      </w:r>
      <w:r w:rsidRPr="007E1638">
        <w:rPr>
          <w:rFonts w:eastAsia="MS Mincho" w:cs="Arial"/>
          <w:sz w:val="18"/>
          <w:szCs w:val="18"/>
          <w:lang w:eastAsia="pl-PL"/>
        </w:rPr>
        <w:t xml:space="preserve"> </w:t>
      </w:r>
      <w:r>
        <w:rPr>
          <w:rFonts w:eastAsia="MS Mincho" w:cs="Arial"/>
          <w:sz w:val="18"/>
          <w:szCs w:val="18"/>
          <w:lang w:eastAsia="pl-PL"/>
        </w:rPr>
        <w:t xml:space="preserve">(np. </w:t>
      </w:r>
      <w:r w:rsidRPr="007E1638">
        <w:rPr>
          <w:rFonts w:eastAsia="MS Mincho" w:cs="Arial"/>
          <w:sz w:val="18"/>
          <w:szCs w:val="18"/>
          <w:lang w:eastAsia="pl-PL"/>
        </w:rPr>
        <w:t>w ramach wyjaśnień treści SWZ</w:t>
      </w:r>
      <w:r w:rsidRPr="00EC428C">
        <w:t xml:space="preserve"> </w:t>
      </w:r>
      <w:r>
        <w:rPr>
          <w:rFonts w:eastAsia="MS Mincho" w:cs="Arial"/>
          <w:sz w:val="18"/>
          <w:szCs w:val="18"/>
          <w:lang w:eastAsia="pl-PL"/>
        </w:rPr>
        <w:t>i/lub Modyfikacji treści SWZ)</w:t>
      </w:r>
      <w:r w:rsidR="00950D19" w:rsidRPr="004E54DC">
        <w:rPr>
          <w:rFonts w:eastAsia="MS Mincho" w:cs="Arial"/>
          <w:sz w:val="18"/>
          <w:szCs w:val="18"/>
          <w:lang w:eastAsia="pl-PL"/>
        </w:rPr>
        <w:t>;</w:t>
      </w:r>
    </w:p>
    <w:p w14:paraId="5A171C13" w14:textId="7E340D1D" w:rsidR="00FD3A54" w:rsidRPr="004E54DC" w:rsidRDefault="00FD3A54" w:rsidP="00FD3A54">
      <w:pPr>
        <w:pStyle w:val="Akapitzlist"/>
        <w:numPr>
          <w:ilvl w:val="0"/>
          <w:numId w:val="18"/>
        </w:numPr>
        <w:spacing w:after="120" w:line="240" w:lineRule="auto"/>
        <w:rPr>
          <w:rFonts w:eastAsia="MS Mincho" w:cs="Arial"/>
          <w:sz w:val="18"/>
          <w:szCs w:val="18"/>
          <w:lang w:eastAsia="pl-PL"/>
        </w:rPr>
      </w:pPr>
      <w:r w:rsidRPr="004E54DC">
        <w:rPr>
          <w:rFonts w:eastAsia="MS Mincho" w:cs="Arial"/>
          <w:sz w:val="18"/>
          <w:szCs w:val="18"/>
          <w:lang w:eastAsia="pl-PL"/>
        </w:rPr>
        <w:lastRenderedPageBreak/>
        <w:t>informacje pozyskane podczas udziału w wizji lokalnej i/lub w trakcie udziału w negocjacji handlowych).</w:t>
      </w:r>
    </w:p>
    <w:p w14:paraId="280F89A5" w14:textId="79704211" w:rsidR="00AD0D9A" w:rsidRPr="004E54DC" w:rsidRDefault="00950D19" w:rsidP="00432A60">
      <w:pPr>
        <w:numPr>
          <w:ilvl w:val="0"/>
          <w:numId w:val="8"/>
        </w:numPr>
        <w:spacing w:after="120" w:line="240" w:lineRule="auto"/>
        <w:ind w:left="284" w:hanging="284"/>
        <w:rPr>
          <w:rFonts w:eastAsia="Calibri" w:cs="Calibri"/>
          <w:sz w:val="18"/>
          <w:szCs w:val="18"/>
        </w:rPr>
      </w:pPr>
      <w:r w:rsidRPr="004E54DC">
        <w:rPr>
          <w:rFonts w:eastAsia="Calibri" w:cs="Calibri"/>
          <w:b/>
          <w:bCs/>
          <w:sz w:val="18"/>
          <w:szCs w:val="18"/>
        </w:rPr>
        <w:t>Zobowiązany</w:t>
      </w:r>
      <w:r w:rsidRPr="004E54DC">
        <w:rPr>
          <w:rFonts w:eastAsia="Calibri" w:cs="Calibri"/>
          <w:sz w:val="18"/>
          <w:szCs w:val="18"/>
        </w:rPr>
        <w:t xml:space="preserve"> zobowiązuje się do wykorzystywania Informacji Chronionych wyłącznie w celu </w:t>
      </w:r>
      <w:r w:rsidR="00D61DF6" w:rsidRPr="004E54DC">
        <w:rPr>
          <w:rFonts w:eastAsia="Calibri" w:cs="Calibri"/>
          <w:sz w:val="18"/>
          <w:szCs w:val="18"/>
        </w:rPr>
        <w:t xml:space="preserve">wzięcia udziału w postępowaniu / </w:t>
      </w:r>
      <w:r w:rsidR="001334FD" w:rsidRPr="004E54DC">
        <w:rPr>
          <w:rFonts w:eastAsia="Calibri" w:cs="Calibri"/>
          <w:strike/>
          <w:sz w:val="18"/>
          <w:szCs w:val="18"/>
        </w:rPr>
        <w:t>we wstępnych konsultacji rynkowych</w:t>
      </w:r>
      <w:r w:rsidR="00D61DF6" w:rsidRPr="004E54DC">
        <w:rPr>
          <w:rFonts w:eastAsia="Calibri" w:cs="Calibri"/>
          <w:sz w:val="18"/>
          <w:szCs w:val="18"/>
        </w:rPr>
        <w:t>, o którym mowa w preambule niniejszego Oświadczenia</w:t>
      </w:r>
      <w:r w:rsidR="00F91E84" w:rsidRPr="004E54DC">
        <w:rPr>
          <w:rFonts w:eastAsia="Calibri" w:cs="Calibri"/>
          <w:sz w:val="18"/>
          <w:szCs w:val="18"/>
        </w:rPr>
        <w:t>,</w:t>
      </w:r>
      <w:r w:rsidR="00D61DF6" w:rsidRPr="004E54DC">
        <w:rPr>
          <w:rFonts w:eastAsia="Calibri" w:cs="Calibri"/>
          <w:sz w:val="18"/>
          <w:szCs w:val="18"/>
        </w:rPr>
        <w:t xml:space="preserve"> prowadzenia negocjacji, czy </w:t>
      </w:r>
      <w:r w:rsidRPr="004E54DC">
        <w:rPr>
          <w:rFonts w:eastAsia="Calibri" w:cs="Calibri"/>
          <w:sz w:val="18"/>
          <w:szCs w:val="18"/>
        </w:rPr>
        <w:t>przygotowania i złożenia oferty w postępowaniu i</w:t>
      </w:r>
      <w:r w:rsidR="00CC408C" w:rsidRPr="004E54DC">
        <w:rPr>
          <w:rFonts w:eastAsia="Calibri" w:cs="Calibri"/>
          <w:sz w:val="18"/>
          <w:szCs w:val="18"/>
        </w:rPr>
        <w:t> </w:t>
      </w:r>
      <w:r w:rsidRPr="004E54DC">
        <w:rPr>
          <w:rFonts w:eastAsia="Calibri" w:cs="Calibri"/>
          <w:sz w:val="18"/>
          <w:szCs w:val="18"/>
        </w:rPr>
        <w:t xml:space="preserve">niewykorzystywania udostępnionych przez GAZ-SYSTEM Informacji Chronionych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4E54DC" w:rsidRDefault="00950D19">
      <w:pPr>
        <w:spacing w:after="120" w:line="240" w:lineRule="auto"/>
        <w:jc w:val="center"/>
        <w:rPr>
          <w:rFonts w:eastAsia="Times New Roman" w:cs="Calibri"/>
          <w:b/>
          <w:sz w:val="18"/>
          <w:szCs w:val="18"/>
          <w:lang w:eastAsia="pl-PL"/>
        </w:rPr>
      </w:pPr>
      <w:r w:rsidRPr="004E54DC">
        <w:rPr>
          <w:rFonts w:eastAsia="Times New Roman" w:cs="Calibri"/>
          <w:b/>
          <w:sz w:val="18"/>
          <w:szCs w:val="18"/>
          <w:lang w:eastAsia="pl-PL"/>
        </w:rPr>
        <w:t xml:space="preserve">§ 7. </w:t>
      </w:r>
    </w:p>
    <w:p w14:paraId="42CFFD98" w14:textId="77777777" w:rsidR="00AD0D9A" w:rsidRPr="004E54DC"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4E54DC">
        <w:rPr>
          <w:rFonts w:eastAsia="Calibri" w:cs="Arial"/>
          <w:sz w:val="18"/>
          <w:szCs w:val="18"/>
        </w:rPr>
        <w:t>Celem usprawnienia wymiany informacji Strony wyznaczają następujące osoby do kontaktów roboczych oraz sposoby roboczej wymiany informacji:</w:t>
      </w:r>
    </w:p>
    <w:p w14:paraId="40408470" w14:textId="46AF0A27" w:rsidR="00AD0D9A" w:rsidRPr="004E54DC"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sidRPr="004E54DC">
        <w:rPr>
          <w:rFonts w:eastAsia="Calibri" w:cs="Arial"/>
          <w:sz w:val="18"/>
          <w:szCs w:val="18"/>
        </w:rPr>
        <w:t xml:space="preserve">Po stronie GAZ-SYSTEM  jest to osoba uprawniona do porozumiewania się z </w:t>
      </w:r>
      <w:r w:rsidRPr="004E54DC">
        <w:rPr>
          <w:rFonts w:eastAsia="Calibri" w:cs="Arial"/>
          <w:b/>
          <w:bCs/>
          <w:sz w:val="18"/>
          <w:szCs w:val="18"/>
        </w:rPr>
        <w:t>Zobowiązanym</w:t>
      </w:r>
      <w:r w:rsidRPr="004E54DC">
        <w:rPr>
          <w:rFonts w:eastAsia="Calibri" w:cs="Arial"/>
          <w:sz w:val="18"/>
          <w:szCs w:val="18"/>
        </w:rPr>
        <w:t xml:space="preserve"> wskazana w dokumentacji postępowania</w:t>
      </w:r>
      <w:r w:rsidR="009C5BF7" w:rsidRPr="004E54DC">
        <w:rPr>
          <w:rFonts w:eastAsia="Calibri" w:cs="Arial"/>
          <w:sz w:val="18"/>
          <w:szCs w:val="18"/>
        </w:rPr>
        <w:t>/</w:t>
      </w:r>
      <w:r w:rsidR="001334FD" w:rsidRPr="004E54DC">
        <w:rPr>
          <w:rFonts w:eastAsia="Calibri" w:cs="Arial"/>
          <w:strike/>
          <w:sz w:val="18"/>
          <w:szCs w:val="18"/>
        </w:rPr>
        <w:t>wstępnych konsultacji rynkowych</w:t>
      </w:r>
      <w:r w:rsidRPr="004E54DC">
        <w:rPr>
          <w:rFonts w:eastAsia="Calibri" w:cs="Arial"/>
          <w:sz w:val="18"/>
          <w:szCs w:val="18"/>
        </w:rPr>
        <w:t>, o którym mowa w preambule Oświadczenia</w:t>
      </w:r>
    </w:p>
    <w:p w14:paraId="4CD1F558" w14:textId="4BC3DD9B" w:rsidR="00AD0D9A" w:rsidRPr="004E54DC"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sidRPr="004E54DC">
        <w:rPr>
          <w:rFonts w:eastAsia="Calibri" w:cs="Times New Roman"/>
          <w:sz w:val="18"/>
          <w:szCs w:val="18"/>
        </w:rPr>
        <w:t>Po stronie</w:t>
      </w:r>
      <w:r w:rsidRPr="004E54DC">
        <w:rPr>
          <w:rFonts w:eastAsia="Calibri" w:cs="Arial"/>
          <w:sz w:val="18"/>
          <w:szCs w:val="18"/>
        </w:rPr>
        <w:t xml:space="preserve"> </w:t>
      </w:r>
      <w:r w:rsidRPr="004E54DC">
        <w:rPr>
          <w:rFonts w:cstheme="minorHAnsi"/>
          <w:b/>
          <w:bCs/>
          <w:sz w:val="18"/>
          <w:szCs w:val="18"/>
        </w:rPr>
        <w:t>Zobowiązanego</w:t>
      </w:r>
      <w:r w:rsidRPr="004E54DC">
        <w:rPr>
          <w:rFonts w:cstheme="minorHAnsi"/>
          <w:sz w:val="18"/>
          <w:szCs w:val="18"/>
        </w:rPr>
        <w:t>:</w:t>
      </w:r>
    </w:p>
    <w:p w14:paraId="2DBE0EC8" w14:textId="77777777" w:rsidR="00AD0D9A" w:rsidRPr="004E54DC" w:rsidRDefault="00950D19">
      <w:pPr>
        <w:numPr>
          <w:ilvl w:val="1"/>
          <w:numId w:val="12"/>
        </w:numPr>
        <w:spacing w:after="120" w:line="240" w:lineRule="auto"/>
        <w:ind w:left="1134" w:hanging="141"/>
        <w:jc w:val="left"/>
        <w:outlineLvl w:val="1"/>
        <w:rPr>
          <w:rFonts w:eastAsia="Calibri" w:cs="Times New Roman"/>
          <w:sz w:val="18"/>
          <w:szCs w:val="18"/>
        </w:rPr>
      </w:pPr>
      <w:r w:rsidRPr="004E54DC">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sidRPr="004E54DC">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4E54DC">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380056DE" w:rsidR="00AD0D9A" w:rsidRDefault="00AF396F" w:rsidP="004E54DC">
    <w:pPr>
      <w:pStyle w:val="Nagwek"/>
      <w:jc w:val="right"/>
    </w:pPr>
    <w:bookmarkStart w:id="2" w:name="_Hlk123077459"/>
    <w:r w:rsidRPr="009F20D4">
      <w:rPr>
        <w:b/>
        <w:bCs/>
        <w:sz w:val="18"/>
        <w:szCs w:val="20"/>
      </w:rPr>
      <w:t>Załącznik nr 6 do SWZ - Wzór Oświadczenia o zachowaniu poufności</w:t>
    </w:r>
    <w:bookmarkEnd w:id="2"/>
    <w:r w:rsidRPr="009F20D4">
      <w:rPr>
        <w:sz w:val="18"/>
        <w:szCs w:val="20"/>
      </w:rPr>
      <w:t xml:space="preserve"> </w:t>
    </w:r>
    <w:r w:rsidR="00950D19">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0"/>
  </w:num>
  <w:num w:numId="3">
    <w:abstractNumId w:val="16"/>
  </w:num>
  <w:num w:numId="4">
    <w:abstractNumId w:val="7"/>
  </w:num>
  <w:num w:numId="5">
    <w:abstractNumId w:val="23"/>
  </w:num>
  <w:num w:numId="6">
    <w:abstractNumId w:val="6"/>
  </w:num>
  <w:num w:numId="7">
    <w:abstractNumId w:val="15"/>
  </w:num>
  <w:num w:numId="8">
    <w:abstractNumId w:val="8"/>
  </w:num>
  <w:num w:numId="9">
    <w:abstractNumId w:val="21"/>
  </w:num>
  <w:num w:numId="10">
    <w:abstractNumId w:val="1"/>
  </w:num>
  <w:num w:numId="11">
    <w:abstractNumId w:val="17"/>
  </w:num>
  <w:num w:numId="12">
    <w:abstractNumId w:val="18"/>
  </w:num>
  <w:num w:numId="13">
    <w:abstractNumId w:val="19"/>
  </w:num>
  <w:num w:numId="14">
    <w:abstractNumId w:val="5"/>
  </w:num>
  <w:num w:numId="15">
    <w:abstractNumId w:val="3"/>
  </w:num>
  <w:num w:numId="16">
    <w:abstractNumId w:val="4"/>
  </w:num>
  <w:num w:numId="17">
    <w:abstractNumId w:val="9"/>
  </w:num>
  <w:num w:numId="18">
    <w:abstractNumId w:val="20"/>
  </w:num>
  <w:num w:numId="19">
    <w:abstractNumId w:val="2"/>
  </w:num>
  <w:num w:numId="20">
    <w:abstractNumId w:val="14"/>
  </w:num>
  <w:num w:numId="21">
    <w:abstractNumId w:val="13"/>
  </w:num>
  <w:num w:numId="22">
    <w:abstractNumId w:val="12"/>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55C55"/>
    <w:rsid w:val="000724A0"/>
    <w:rsid w:val="00075480"/>
    <w:rsid w:val="000D5F87"/>
    <w:rsid w:val="001334FD"/>
    <w:rsid w:val="002C0F6F"/>
    <w:rsid w:val="00322517"/>
    <w:rsid w:val="0035401E"/>
    <w:rsid w:val="00386051"/>
    <w:rsid w:val="00432A60"/>
    <w:rsid w:val="004E54DC"/>
    <w:rsid w:val="00533E96"/>
    <w:rsid w:val="00641F4C"/>
    <w:rsid w:val="006B7C31"/>
    <w:rsid w:val="006D7D01"/>
    <w:rsid w:val="00805551"/>
    <w:rsid w:val="009038E6"/>
    <w:rsid w:val="00950D19"/>
    <w:rsid w:val="009C5BF7"/>
    <w:rsid w:val="00AB1A69"/>
    <w:rsid w:val="00AD0D9A"/>
    <w:rsid w:val="00AF396F"/>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D3A5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AF396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semiHidden/>
    <w:rsid w:val="00AF396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326873">
      <w:bodyDiv w:val="1"/>
      <w:marLeft w:val="0"/>
      <w:marRight w:val="0"/>
      <w:marTop w:val="0"/>
      <w:marBottom w:val="0"/>
      <w:divBdr>
        <w:top w:val="none" w:sz="0" w:space="0" w:color="auto"/>
        <w:left w:val="none" w:sz="0" w:space="0" w:color="auto"/>
        <w:bottom w:val="none" w:sz="0" w:space="0" w:color="auto"/>
        <w:right w:val="none" w:sz="0" w:space="0" w:color="auto"/>
      </w:divBdr>
    </w:div>
    <w:div w:id="141697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1C749-62AB-4DFB-A0A9-526444BDB12F}">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b80dee64-71ec-4e8b-9662-b554fcad9160"/>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2558</Words>
  <Characters>15354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Jaworska Aneta</cp:lastModifiedBy>
  <cp:revision>9</cp:revision>
  <cp:lastPrinted>2020-06-05T14:20:00Z</cp:lastPrinted>
  <dcterms:created xsi:type="dcterms:W3CDTF">2020-07-01T10:29:00Z</dcterms:created>
  <dcterms:modified xsi:type="dcterms:W3CDTF">2022-12-28T21:08:00Z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