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E502F" w14:textId="6963B970" w:rsidR="00FE702E" w:rsidRDefault="000534B1" w:rsidP="00CE0DC7">
      <w:pPr>
        <w:spacing w:after="0" w:line="240" w:lineRule="auto"/>
        <w:jc w:val="center"/>
        <w:rPr>
          <w:rFonts w:ascii="Century Gothic" w:hAnsi="Century Gothic"/>
          <w:b/>
          <w:smallCaps/>
        </w:rPr>
      </w:pPr>
      <w:r w:rsidRPr="00466B43">
        <w:rPr>
          <w:rFonts w:ascii="Century Gothic" w:hAnsi="Century Gothic"/>
          <w:b/>
          <w:smallCaps/>
        </w:rPr>
        <w:t>Wy</w:t>
      </w:r>
      <w:r w:rsidR="000F6F6D">
        <w:rPr>
          <w:rFonts w:ascii="Century Gothic" w:hAnsi="Century Gothic"/>
          <w:b/>
          <w:smallCaps/>
        </w:rPr>
        <w:t>kaz regulacji wewnętrznych zamawiającego</w:t>
      </w:r>
      <w:r w:rsidRPr="00466B43">
        <w:rPr>
          <w:rFonts w:ascii="Century Gothic" w:hAnsi="Century Gothic"/>
          <w:b/>
          <w:smallCaps/>
        </w:rPr>
        <w:t xml:space="preserve"> </w:t>
      </w:r>
    </w:p>
    <w:p w14:paraId="31CDEBD5" w14:textId="43DD24AB" w:rsidR="000F6F6D" w:rsidRDefault="000F6F6D" w:rsidP="00CE0DC7">
      <w:pPr>
        <w:spacing w:after="0" w:line="240" w:lineRule="auto"/>
        <w:jc w:val="center"/>
        <w:rPr>
          <w:rFonts w:ascii="Century Gothic" w:hAnsi="Century Gothic"/>
          <w:b/>
          <w:smallCaps/>
        </w:rPr>
      </w:pPr>
    </w:p>
    <w:tbl>
      <w:tblPr>
        <w:tblStyle w:val="Tabela-Siatka"/>
        <w:tblW w:w="5710" w:type="pct"/>
        <w:tblInd w:w="-572" w:type="dxa"/>
        <w:tblLayout w:type="fixed"/>
        <w:tblLook w:val="04A0" w:firstRow="1" w:lastRow="0" w:firstColumn="1" w:lastColumn="0" w:noHBand="0" w:noVBand="1"/>
      </w:tblPr>
      <w:tblGrid>
        <w:gridCol w:w="496"/>
        <w:gridCol w:w="2836"/>
        <w:gridCol w:w="1350"/>
        <w:gridCol w:w="2473"/>
        <w:gridCol w:w="1776"/>
        <w:gridCol w:w="1418"/>
      </w:tblGrid>
      <w:tr w:rsidR="000F6F6D" w:rsidRPr="00697D21" w14:paraId="5898667D" w14:textId="77777777" w:rsidTr="00F40470">
        <w:tc>
          <w:tcPr>
            <w:tcW w:w="240" w:type="pct"/>
            <w:vAlign w:val="center"/>
          </w:tcPr>
          <w:p w14:paraId="0C3674A2" w14:textId="0FF8C23A" w:rsidR="000F6F6D" w:rsidRPr="00697D21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697D21">
              <w:rPr>
                <w:rFonts w:ascii="Century Gothic" w:hAnsi="Century Gothic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370" w:type="pct"/>
            <w:vAlign w:val="center"/>
          </w:tcPr>
          <w:p w14:paraId="20252E5D" w14:textId="77777777" w:rsidR="000F6F6D" w:rsidRPr="00697D21" w:rsidRDefault="000F6F6D" w:rsidP="00A725C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697D21">
              <w:rPr>
                <w:rFonts w:ascii="Century Gothic" w:hAnsi="Century Gothic"/>
                <w:b/>
                <w:bCs/>
                <w:sz w:val="20"/>
                <w:szCs w:val="20"/>
              </w:rPr>
              <w:t>Nazwa regulacji</w:t>
            </w:r>
          </w:p>
        </w:tc>
        <w:tc>
          <w:tcPr>
            <w:tcW w:w="652" w:type="pct"/>
            <w:vAlign w:val="center"/>
          </w:tcPr>
          <w:p w14:paraId="4D707283" w14:textId="77777777" w:rsidR="000F6F6D" w:rsidRPr="00697D21" w:rsidRDefault="000F6F6D" w:rsidP="00A725C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697D21">
              <w:rPr>
                <w:rFonts w:ascii="Century Gothic" w:hAnsi="Century Gothic"/>
                <w:b/>
                <w:bCs/>
                <w:sz w:val="20"/>
                <w:szCs w:val="20"/>
              </w:rPr>
              <w:t>Numer regulacji</w:t>
            </w:r>
          </w:p>
        </w:tc>
        <w:tc>
          <w:tcPr>
            <w:tcW w:w="1195" w:type="pct"/>
            <w:vAlign w:val="center"/>
          </w:tcPr>
          <w:p w14:paraId="6DE5E56D" w14:textId="77777777" w:rsidR="000F6F6D" w:rsidRPr="00697D21" w:rsidRDefault="000F6F6D" w:rsidP="00A725C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697D21">
              <w:rPr>
                <w:rFonts w:ascii="Century Gothic" w:hAnsi="Century Gothic"/>
                <w:b/>
                <w:bCs/>
                <w:sz w:val="20"/>
                <w:szCs w:val="20"/>
              </w:rPr>
              <w:t>Pion Odpowiedzialny</w:t>
            </w:r>
          </w:p>
        </w:tc>
        <w:tc>
          <w:tcPr>
            <w:tcW w:w="858" w:type="pct"/>
            <w:vAlign w:val="center"/>
          </w:tcPr>
          <w:p w14:paraId="279F7EA2" w14:textId="77777777" w:rsidR="000F6F6D" w:rsidRPr="00697D21" w:rsidRDefault="000F6F6D" w:rsidP="00A725C7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697D21">
              <w:rPr>
                <w:rFonts w:ascii="Century Gothic" w:hAnsi="Century Gothic"/>
                <w:b/>
                <w:bCs/>
                <w:sz w:val="20"/>
                <w:szCs w:val="20"/>
              </w:rPr>
              <w:t>Numer załącznika</w:t>
            </w:r>
          </w:p>
        </w:tc>
        <w:tc>
          <w:tcPr>
            <w:tcW w:w="685" w:type="pct"/>
            <w:vAlign w:val="center"/>
          </w:tcPr>
          <w:p w14:paraId="038A0C2A" w14:textId="77777777" w:rsidR="000F6F6D" w:rsidRDefault="00FE537E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dotyczy /nie dotyczy</w:t>
            </w:r>
          </w:p>
          <w:p w14:paraId="2CC9E664" w14:textId="107E7217" w:rsidR="00F40470" w:rsidRPr="00697D21" w:rsidRDefault="00F40470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(oznaczyć krzyżykiem jeżeli dotyczy)</w:t>
            </w:r>
          </w:p>
        </w:tc>
      </w:tr>
      <w:tr w:rsidR="000F6F6D" w:rsidRPr="00697D21" w14:paraId="34BF9A8D" w14:textId="77777777" w:rsidTr="00F40470">
        <w:tc>
          <w:tcPr>
            <w:tcW w:w="240" w:type="pct"/>
            <w:vAlign w:val="center"/>
          </w:tcPr>
          <w:p w14:paraId="69A0B348" w14:textId="65A7A26F" w:rsidR="000F6F6D" w:rsidRPr="00697D21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1370" w:type="pct"/>
            <w:vAlign w:val="center"/>
          </w:tcPr>
          <w:p w14:paraId="550AC43F" w14:textId="33CC126D" w:rsidR="000F6F6D" w:rsidRPr="00697D21" w:rsidRDefault="00A551D5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697D21">
              <w:rPr>
                <w:rFonts w:ascii="Century Gothic" w:hAnsi="Century Gothic" w:cs="Arial"/>
                <w:color w:val="212121"/>
                <w:sz w:val="20"/>
                <w:szCs w:val="20"/>
              </w:rPr>
              <w:t>Procedura organizacji prac przy urządzeniach elektrycznych</w:t>
            </w:r>
          </w:p>
        </w:tc>
        <w:tc>
          <w:tcPr>
            <w:tcW w:w="652" w:type="pct"/>
            <w:vAlign w:val="center"/>
          </w:tcPr>
          <w:p w14:paraId="19177EBA" w14:textId="36EBC1C1" w:rsidR="000F6F6D" w:rsidRPr="00697D21" w:rsidRDefault="00A551D5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P.02.O.02</w:t>
            </w:r>
          </w:p>
        </w:tc>
        <w:tc>
          <w:tcPr>
            <w:tcW w:w="1195" w:type="pct"/>
            <w:vAlign w:val="center"/>
          </w:tcPr>
          <w:p w14:paraId="3565773E" w14:textId="0D74E102" w:rsidR="000F6F6D" w:rsidRPr="00697D21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 xml:space="preserve">Pion </w:t>
            </w:r>
            <w:r w:rsidR="000B23E9" w:rsidRPr="00697D21">
              <w:rPr>
                <w:rFonts w:ascii="Century Gothic" w:hAnsi="Century Gothic"/>
                <w:sz w:val="20"/>
                <w:szCs w:val="20"/>
              </w:rPr>
              <w:t>Eksploatacji</w:t>
            </w:r>
          </w:p>
        </w:tc>
        <w:tc>
          <w:tcPr>
            <w:tcW w:w="858" w:type="pct"/>
            <w:vAlign w:val="center"/>
          </w:tcPr>
          <w:p w14:paraId="109C5EEB" w14:textId="01DA6AF7" w:rsidR="000F6F6D" w:rsidRPr="00697D21" w:rsidRDefault="005B417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1.10.1</w:t>
            </w:r>
          </w:p>
        </w:tc>
        <w:tc>
          <w:tcPr>
            <w:tcW w:w="685" w:type="pct"/>
            <w:vAlign w:val="center"/>
          </w:tcPr>
          <w:p w14:paraId="59F2053B" w14:textId="77777777" w:rsidR="000F6F6D" w:rsidRPr="00697D21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0B23E9" w:rsidRPr="00697D21" w14:paraId="7FEA7C82" w14:textId="77777777" w:rsidTr="00F40470">
        <w:tc>
          <w:tcPr>
            <w:tcW w:w="240" w:type="pct"/>
            <w:vAlign w:val="center"/>
          </w:tcPr>
          <w:p w14:paraId="22D1A58C" w14:textId="32291018" w:rsidR="000B23E9" w:rsidRPr="00697D21" w:rsidRDefault="00580902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1370" w:type="pct"/>
            <w:vAlign w:val="center"/>
          </w:tcPr>
          <w:p w14:paraId="5FC8A507" w14:textId="32853703" w:rsidR="000B23E9" w:rsidRPr="00697D21" w:rsidDel="00A551D5" w:rsidRDefault="000B23E9" w:rsidP="00A725C7">
            <w:pPr>
              <w:jc w:val="center"/>
              <w:rPr>
                <w:rFonts w:ascii="Century Gothic" w:hAnsi="Century Gothic" w:cs="Arial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Arial"/>
                <w:color w:val="212121"/>
                <w:sz w:val="20"/>
                <w:szCs w:val="20"/>
              </w:rPr>
              <w:t>Procedura</w:t>
            </w:r>
            <w:r w:rsidR="00181407" w:rsidRPr="00697D21">
              <w:rPr>
                <w:rFonts w:ascii="Century Gothic" w:hAnsi="Century Gothic" w:cs="Arial"/>
                <w:color w:val="212121"/>
                <w:sz w:val="20"/>
                <w:szCs w:val="20"/>
              </w:rPr>
              <w:t>:</w:t>
            </w:r>
            <w:r w:rsidRPr="00697D21">
              <w:rPr>
                <w:rFonts w:ascii="Century Gothic" w:hAnsi="Century Gothic" w:cs="Arial"/>
                <w:color w:val="212121"/>
                <w:sz w:val="20"/>
                <w:szCs w:val="20"/>
              </w:rPr>
              <w:t xml:space="preserve"> Odbiór zadań remontowych i inwestycyjnych obiektów sieci przesyłowej</w:t>
            </w:r>
          </w:p>
        </w:tc>
        <w:tc>
          <w:tcPr>
            <w:tcW w:w="652" w:type="pct"/>
            <w:vAlign w:val="center"/>
          </w:tcPr>
          <w:p w14:paraId="2F6FEE16" w14:textId="3936DC68" w:rsidR="000B23E9" w:rsidRPr="00697D21" w:rsidRDefault="000B23E9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P.02.O.03</w:t>
            </w:r>
          </w:p>
        </w:tc>
        <w:tc>
          <w:tcPr>
            <w:tcW w:w="1195" w:type="pct"/>
            <w:vAlign w:val="center"/>
          </w:tcPr>
          <w:p w14:paraId="740D9516" w14:textId="5CC7990A" w:rsidR="000B23E9" w:rsidRPr="00697D21" w:rsidRDefault="000B23E9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481D57B1" w14:textId="1311C6F4" w:rsidR="000B23E9" w:rsidRPr="00697D21" w:rsidRDefault="005B417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1.10.2</w:t>
            </w:r>
          </w:p>
        </w:tc>
        <w:tc>
          <w:tcPr>
            <w:tcW w:w="685" w:type="pct"/>
            <w:vAlign w:val="center"/>
          </w:tcPr>
          <w:p w14:paraId="28B9EDF4" w14:textId="77777777" w:rsidR="000B23E9" w:rsidRPr="00697D21" w:rsidRDefault="000B23E9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0F6F6D" w:rsidRPr="00697D21" w14:paraId="1FB0523C" w14:textId="77777777" w:rsidTr="00F40470">
        <w:tc>
          <w:tcPr>
            <w:tcW w:w="240" w:type="pct"/>
            <w:vAlign w:val="center"/>
          </w:tcPr>
          <w:p w14:paraId="3598DF33" w14:textId="0E73DD8D" w:rsidR="000F6F6D" w:rsidRPr="00697D21" w:rsidRDefault="00580902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1370" w:type="pct"/>
            <w:vAlign w:val="center"/>
          </w:tcPr>
          <w:p w14:paraId="53C19FBA" w14:textId="6F9892F7" w:rsidR="007A0532" w:rsidRPr="00697D21" w:rsidRDefault="007A0532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  <w:p w14:paraId="4278B705" w14:textId="49CC83F1" w:rsidR="007A0532" w:rsidRPr="00697D21" w:rsidRDefault="007A0532" w:rsidP="007A0532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bookmarkStart w:id="0" w:name="_Hlk85715306"/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Procedura wykonywania prac niebezpiecznych innych niż wykonywane na urządzeniach, instalacjach i sieciach gazowych należących do systemu przesyłowego eksploatowanego przez Operatora Gazociągów Przesyłowych GAZ-SYSTEM S.A. </w:t>
            </w:r>
          </w:p>
          <w:bookmarkEnd w:id="0"/>
          <w:p w14:paraId="44B78869" w14:textId="4619967C" w:rsidR="007A0532" w:rsidRPr="00697D21" w:rsidRDefault="007A0532" w:rsidP="007A05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652" w:type="pct"/>
            <w:vAlign w:val="center"/>
          </w:tcPr>
          <w:p w14:paraId="4FF8F8AA" w14:textId="71672EF8" w:rsidR="000F6F6D" w:rsidRPr="00697D21" w:rsidRDefault="00213052" w:rsidP="0085594A">
            <w:pPr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bookmarkStart w:id="1" w:name="_Hlk85715340"/>
            <w:r w:rsidRPr="00697D21">
              <w:rPr>
                <w:rFonts w:ascii="Century Gothic" w:hAnsi="Century Gothic"/>
                <w:sz w:val="20"/>
                <w:szCs w:val="20"/>
              </w:rPr>
              <w:t>PE-DY</w:t>
            </w:r>
            <w:r w:rsidR="00580902" w:rsidRPr="00697D21">
              <w:rPr>
                <w:rFonts w:ascii="Century Gothic" w:hAnsi="Century Gothic"/>
                <w:sz w:val="20"/>
                <w:szCs w:val="20"/>
              </w:rPr>
              <w:t>-</w:t>
            </w:r>
            <w:r w:rsidRPr="00697D21">
              <w:rPr>
                <w:rFonts w:ascii="Century Gothic" w:hAnsi="Century Gothic"/>
                <w:sz w:val="20"/>
                <w:szCs w:val="20"/>
              </w:rPr>
              <w:t xml:space="preserve">P06 </w:t>
            </w:r>
            <w:bookmarkEnd w:id="1"/>
          </w:p>
        </w:tc>
        <w:tc>
          <w:tcPr>
            <w:tcW w:w="1195" w:type="pct"/>
            <w:vAlign w:val="center"/>
          </w:tcPr>
          <w:p w14:paraId="1D686767" w14:textId="0B510E5E" w:rsidR="000F6F6D" w:rsidRPr="00697D21" w:rsidRDefault="00213052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4953A57F" w14:textId="60B40C2E" w:rsidR="000F6F6D" w:rsidRPr="00697D21" w:rsidRDefault="005B417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1.10.3</w:t>
            </w:r>
          </w:p>
        </w:tc>
        <w:tc>
          <w:tcPr>
            <w:tcW w:w="685" w:type="pct"/>
            <w:vAlign w:val="center"/>
          </w:tcPr>
          <w:p w14:paraId="2900D321" w14:textId="77777777" w:rsidR="000F6F6D" w:rsidRPr="00697D21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076210" w:rsidRPr="00697D21" w14:paraId="7915E793" w14:textId="77777777" w:rsidTr="00F40470">
        <w:tc>
          <w:tcPr>
            <w:tcW w:w="240" w:type="pct"/>
            <w:vAlign w:val="center"/>
          </w:tcPr>
          <w:p w14:paraId="6BACDFDB" w14:textId="1A148468" w:rsidR="00076210" w:rsidRPr="00697D21" w:rsidRDefault="003421DF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1370" w:type="pct"/>
            <w:vAlign w:val="center"/>
          </w:tcPr>
          <w:p w14:paraId="6214D103" w14:textId="17109027" w:rsidR="00076210" w:rsidRPr="00697D21" w:rsidRDefault="00076210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076210">
              <w:rPr>
                <w:rFonts w:ascii="Century Gothic" w:hAnsi="Century Gothic" w:cs="Helvetica"/>
                <w:color w:val="212121"/>
                <w:sz w:val="20"/>
                <w:szCs w:val="20"/>
              </w:rPr>
              <w:t>Procedura nadzoru nad pracami spawalniczo-montażowymi</w:t>
            </w:r>
          </w:p>
        </w:tc>
        <w:tc>
          <w:tcPr>
            <w:tcW w:w="652" w:type="pct"/>
            <w:vAlign w:val="center"/>
          </w:tcPr>
          <w:p w14:paraId="53A3550D" w14:textId="2F1BA68A" w:rsidR="00076210" w:rsidRPr="00697D21" w:rsidRDefault="00076210" w:rsidP="0085594A">
            <w:pPr>
              <w:rPr>
                <w:rFonts w:ascii="Century Gothic" w:hAnsi="Century Gothic"/>
                <w:sz w:val="20"/>
                <w:szCs w:val="20"/>
              </w:rPr>
            </w:pPr>
            <w:r w:rsidRPr="00076210">
              <w:rPr>
                <w:rFonts w:ascii="Century Gothic" w:hAnsi="Century Gothic"/>
                <w:sz w:val="20"/>
                <w:szCs w:val="20"/>
              </w:rPr>
              <w:t>PE-DY-P02</w:t>
            </w:r>
          </w:p>
        </w:tc>
        <w:tc>
          <w:tcPr>
            <w:tcW w:w="1195" w:type="pct"/>
            <w:vAlign w:val="center"/>
          </w:tcPr>
          <w:p w14:paraId="3C02C251" w14:textId="2DD1069A" w:rsidR="00076210" w:rsidRPr="00697D21" w:rsidRDefault="00076210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76210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50E57B29" w14:textId="52A74E32" w:rsidR="00076210" w:rsidRPr="00697D21" w:rsidRDefault="005B417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1.10.4</w:t>
            </w:r>
          </w:p>
        </w:tc>
        <w:tc>
          <w:tcPr>
            <w:tcW w:w="685" w:type="pct"/>
            <w:vAlign w:val="center"/>
          </w:tcPr>
          <w:p w14:paraId="0EB2B6A7" w14:textId="77777777" w:rsidR="00076210" w:rsidRPr="00697D21" w:rsidRDefault="00076210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0F6F6D" w:rsidRPr="00697D21" w14:paraId="2CDF5C35" w14:textId="77777777" w:rsidTr="00F40470">
        <w:tc>
          <w:tcPr>
            <w:tcW w:w="240" w:type="pct"/>
            <w:vAlign w:val="center"/>
          </w:tcPr>
          <w:p w14:paraId="0E79379D" w14:textId="47746897" w:rsidR="000F6F6D" w:rsidRPr="00697D21" w:rsidRDefault="003421DF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5</w:t>
            </w:r>
          </w:p>
        </w:tc>
        <w:tc>
          <w:tcPr>
            <w:tcW w:w="1370" w:type="pct"/>
            <w:vAlign w:val="center"/>
          </w:tcPr>
          <w:p w14:paraId="5B572FF7" w14:textId="77777777" w:rsidR="000F6F6D" w:rsidRPr="00697D21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Wytyczne w zakresie administracyjnego pozyskiwania prawa do wejścia na działkę w celu wykonania remontu bądź inwestycji (poza specustawą)</w:t>
            </w:r>
          </w:p>
        </w:tc>
        <w:tc>
          <w:tcPr>
            <w:tcW w:w="652" w:type="pct"/>
            <w:vAlign w:val="center"/>
          </w:tcPr>
          <w:p w14:paraId="3AD7FDD5" w14:textId="77777777" w:rsidR="000F6F6D" w:rsidRPr="00697D21" w:rsidRDefault="00EA33AE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hyperlink r:id="rId8" w:history="1">
              <w:r w:rsidR="000F6F6D" w:rsidRPr="00697D21">
                <w:rPr>
                  <w:rFonts w:ascii="Century Gothic" w:hAnsi="Century Gothic" w:cs="Helvetica"/>
                  <w:sz w:val="20"/>
                  <w:szCs w:val="20"/>
                </w:rPr>
                <w:t>PE-EE-W01</w:t>
              </w:r>
            </w:hyperlink>
          </w:p>
        </w:tc>
        <w:tc>
          <w:tcPr>
            <w:tcW w:w="1195" w:type="pct"/>
            <w:vAlign w:val="center"/>
          </w:tcPr>
          <w:p w14:paraId="0B31ABD3" w14:textId="77777777" w:rsidR="000F6F6D" w:rsidRPr="00697D21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0B997028" w14:textId="0F6C67F6" w:rsidR="000F6F6D" w:rsidRPr="00697D21" w:rsidRDefault="005B417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1.10.5</w:t>
            </w:r>
          </w:p>
        </w:tc>
        <w:tc>
          <w:tcPr>
            <w:tcW w:w="685" w:type="pct"/>
            <w:vAlign w:val="center"/>
          </w:tcPr>
          <w:p w14:paraId="18707258" w14:textId="77777777" w:rsidR="000F6F6D" w:rsidRPr="00697D21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97D21" w:rsidRPr="00697D21" w14:paraId="3E2F1D35" w14:textId="77777777" w:rsidTr="00F40470">
        <w:tc>
          <w:tcPr>
            <w:tcW w:w="240" w:type="pct"/>
            <w:vAlign w:val="center"/>
          </w:tcPr>
          <w:p w14:paraId="240F234A" w14:textId="5ED2F2A5" w:rsidR="00697D21" w:rsidRPr="00697D21" w:rsidRDefault="003421DF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lastRenderedPageBreak/>
              <w:t>6</w:t>
            </w:r>
          </w:p>
        </w:tc>
        <w:tc>
          <w:tcPr>
            <w:tcW w:w="1370" w:type="pct"/>
            <w:vAlign w:val="center"/>
          </w:tcPr>
          <w:p w14:paraId="73C9A492" w14:textId="52B922ED" w:rsidR="00697D21" w:rsidRPr="00697D21" w:rsidRDefault="00697D21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Wytyczne w zakresie wymagań bezpieczeństwa pracy i ochrony zdrowia dla Wykonawców oraz Gości w Operatorze Gazociągów Przesyłowych GAZ-SYSTEM S.A.</w:t>
            </w:r>
          </w:p>
        </w:tc>
        <w:tc>
          <w:tcPr>
            <w:tcW w:w="652" w:type="pct"/>
            <w:vAlign w:val="center"/>
          </w:tcPr>
          <w:p w14:paraId="19BB7B50" w14:textId="65232344" w:rsidR="00697D21" w:rsidRPr="00697D21" w:rsidRDefault="00697D2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PE-EK-W01</w:t>
            </w:r>
          </w:p>
        </w:tc>
        <w:tc>
          <w:tcPr>
            <w:tcW w:w="1195" w:type="pct"/>
            <w:vAlign w:val="center"/>
          </w:tcPr>
          <w:p w14:paraId="487672B8" w14:textId="342FAFB3" w:rsidR="00697D21" w:rsidRPr="00697D21" w:rsidRDefault="00697D2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031BE1B4" w14:textId="12258F5D" w:rsidR="00697D21" w:rsidRPr="00697D21" w:rsidRDefault="005B417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1.10.6</w:t>
            </w:r>
          </w:p>
        </w:tc>
        <w:tc>
          <w:tcPr>
            <w:tcW w:w="685" w:type="pct"/>
            <w:vAlign w:val="center"/>
          </w:tcPr>
          <w:p w14:paraId="5FAE563C" w14:textId="77777777" w:rsidR="00697D21" w:rsidRPr="00697D21" w:rsidRDefault="00697D2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97D21" w:rsidRPr="00697D21" w14:paraId="4E9C3124" w14:textId="77777777" w:rsidTr="00F40470">
        <w:tc>
          <w:tcPr>
            <w:tcW w:w="240" w:type="pct"/>
            <w:vAlign w:val="center"/>
          </w:tcPr>
          <w:p w14:paraId="1F0BE96E" w14:textId="0707A0A4" w:rsidR="00697D21" w:rsidRPr="00697D21" w:rsidRDefault="003421DF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7</w:t>
            </w:r>
          </w:p>
        </w:tc>
        <w:tc>
          <w:tcPr>
            <w:tcW w:w="1370" w:type="pct"/>
            <w:vAlign w:val="center"/>
          </w:tcPr>
          <w:p w14:paraId="2706F0E9" w14:textId="68406654" w:rsidR="00697D21" w:rsidRPr="00697D21" w:rsidRDefault="00697D21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Wytyczne - strefy zagrożenia wybuchem.</w:t>
            </w:r>
          </w:p>
        </w:tc>
        <w:tc>
          <w:tcPr>
            <w:tcW w:w="652" w:type="pct"/>
            <w:vAlign w:val="center"/>
          </w:tcPr>
          <w:p w14:paraId="5054ED37" w14:textId="14E98647" w:rsidR="00697D21" w:rsidRPr="00697D21" w:rsidRDefault="00697D2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PE-EK-W02</w:t>
            </w:r>
          </w:p>
        </w:tc>
        <w:tc>
          <w:tcPr>
            <w:tcW w:w="1195" w:type="pct"/>
            <w:vAlign w:val="center"/>
          </w:tcPr>
          <w:p w14:paraId="651D3743" w14:textId="0B33B8EC" w:rsidR="00697D21" w:rsidRPr="00697D21" w:rsidRDefault="00697D2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2CDDEED7" w14:textId="6553AD3F" w:rsidR="00697D21" w:rsidRPr="00697D21" w:rsidRDefault="005B417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1.10.7</w:t>
            </w:r>
          </w:p>
        </w:tc>
        <w:tc>
          <w:tcPr>
            <w:tcW w:w="685" w:type="pct"/>
            <w:vAlign w:val="center"/>
          </w:tcPr>
          <w:p w14:paraId="59207E5A" w14:textId="77777777" w:rsidR="00697D21" w:rsidRPr="00697D21" w:rsidRDefault="00697D2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97D21" w:rsidRPr="00697D21" w14:paraId="623B65F4" w14:textId="77777777" w:rsidTr="00F40470">
        <w:tc>
          <w:tcPr>
            <w:tcW w:w="240" w:type="pct"/>
            <w:vAlign w:val="center"/>
          </w:tcPr>
          <w:p w14:paraId="50E38D7F" w14:textId="64B26441" w:rsidR="00697D21" w:rsidRPr="00697D21" w:rsidRDefault="003421DF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8</w:t>
            </w:r>
          </w:p>
        </w:tc>
        <w:tc>
          <w:tcPr>
            <w:tcW w:w="1370" w:type="pct"/>
            <w:vAlign w:val="center"/>
          </w:tcPr>
          <w:p w14:paraId="44B828FD" w14:textId="0AB61DE4" w:rsidR="00697D21" w:rsidRPr="00697D21" w:rsidRDefault="00697D21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określająca wymagania Operatora Gazociągów Przesyłowych GAZ-SYSTEM S.A. dla podstawowych materiałów, technologii i urządzeń stosowanych przy budowie gazociągów przesyłowych PE-DY-I26</w:t>
            </w:r>
          </w:p>
        </w:tc>
        <w:tc>
          <w:tcPr>
            <w:tcW w:w="652" w:type="pct"/>
            <w:vAlign w:val="center"/>
          </w:tcPr>
          <w:p w14:paraId="6809424E" w14:textId="7BB9BAE3" w:rsidR="00697D21" w:rsidRPr="00697D21" w:rsidRDefault="00697D2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PE-DY-I26</w:t>
            </w:r>
          </w:p>
        </w:tc>
        <w:tc>
          <w:tcPr>
            <w:tcW w:w="1195" w:type="pct"/>
            <w:vAlign w:val="center"/>
          </w:tcPr>
          <w:p w14:paraId="4641A6B8" w14:textId="551253EA" w:rsidR="00697D21" w:rsidRPr="00697D21" w:rsidRDefault="00697D2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5FA5A866" w14:textId="592BD870" w:rsidR="00697D21" w:rsidRPr="00697D21" w:rsidRDefault="005B417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1.10.8</w:t>
            </w:r>
          </w:p>
        </w:tc>
        <w:tc>
          <w:tcPr>
            <w:tcW w:w="685" w:type="pct"/>
            <w:vAlign w:val="center"/>
          </w:tcPr>
          <w:p w14:paraId="713A3CCD" w14:textId="77777777" w:rsidR="00697D21" w:rsidRPr="00697D21" w:rsidRDefault="00697D2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97D21" w:rsidRPr="00697D21" w14:paraId="27EE0CB2" w14:textId="77777777" w:rsidTr="00F40470">
        <w:tc>
          <w:tcPr>
            <w:tcW w:w="240" w:type="pct"/>
            <w:vAlign w:val="center"/>
          </w:tcPr>
          <w:p w14:paraId="163D4048" w14:textId="2CAA326D" w:rsidR="00697D21" w:rsidRPr="00697D21" w:rsidRDefault="003421DF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9</w:t>
            </w:r>
          </w:p>
        </w:tc>
        <w:tc>
          <w:tcPr>
            <w:tcW w:w="1370" w:type="pct"/>
            <w:vAlign w:val="center"/>
          </w:tcPr>
          <w:p w14:paraId="46D7D10A" w14:textId="00C8D458" w:rsidR="00697D21" w:rsidRPr="00697D21" w:rsidRDefault="00697D21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Wytyczne w zakresie doboru, instalowania i odbiorczego badania źródeł energii elektrycznej Operatora Gazociągów Przesyłowych Gaz-System S.A.</w:t>
            </w:r>
          </w:p>
        </w:tc>
        <w:tc>
          <w:tcPr>
            <w:tcW w:w="652" w:type="pct"/>
            <w:vAlign w:val="center"/>
          </w:tcPr>
          <w:p w14:paraId="607B4007" w14:textId="5C605CF6" w:rsidR="00697D21" w:rsidRPr="00697D21" w:rsidRDefault="00697D2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PE-DY-W02</w:t>
            </w:r>
          </w:p>
        </w:tc>
        <w:tc>
          <w:tcPr>
            <w:tcW w:w="1195" w:type="pct"/>
            <w:vAlign w:val="center"/>
          </w:tcPr>
          <w:p w14:paraId="73542CC0" w14:textId="0C4F7063" w:rsidR="00697D21" w:rsidRPr="00697D21" w:rsidRDefault="00697D2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7F45A447" w14:textId="351D7D71" w:rsidR="00697D21" w:rsidRPr="00697D21" w:rsidRDefault="005B417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1.10.9</w:t>
            </w:r>
          </w:p>
        </w:tc>
        <w:tc>
          <w:tcPr>
            <w:tcW w:w="685" w:type="pct"/>
            <w:vAlign w:val="center"/>
          </w:tcPr>
          <w:p w14:paraId="2DBC329A" w14:textId="77777777" w:rsidR="00697D21" w:rsidRPr="00697D21" w:rsidRDefault="00697D2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BA5F3E" w:rsidRPr="00697D21" w14:paraId="36FCB8DF" w14:textId="77777777" w:rsidTr="00F40470">
        <w:tc>
          <w:tcPr>
            <w:tcW w:w="240" w:type="pct"/>
            <w:vAlign w:val="center"/>
          </w:tcPr>
          <w:p w14:paraId="32A93B14" w14:textId="4E516579" w:rsidR="00BA5F3E" w:rsidRDefault="003421DF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10</w:t>
            </w:r>
          </w:p>
        </w:tc>
        <w:tc>
          <w:tcPr>
            <w:tcW w:w="1370" w:type="pct"/>
            <w:vAlign w:val="center"/>
          </w:tcPr>
          <w:p w14:paraId="214C3B4B" w14:textId="61DE2DD4" w:rsidR="00BA5F3E" w:rsidRPr="00697D21" w:rsidRDefault="00BA5F3E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BA5F3E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w zakresie wymagań do projektowania infrastruktury systemu przesyłowego</w:t>
            </w:r>
          </w:p>
        </w:tc>
        <w:tc>
          <w:tcPr>
            <w:tcW w:w="652" w:type="pct"/>
            <w:vAlign w:val="center"/>
          </w:tcPr>
          <w:p w14:paraId="048B7B99" w14:textId="7939D2BD" w:rsidR="00BA5F3E" w:rsidRPr="00697D21" w:rsidRDefault="00BA5F3E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A5F3E">
              <w:rPr>
                <w:rFonts w:ascii="Century Gothic" w:hAnsi="Century Gothic"/>
                <w:sz w:val="20"/>
                <w:szCs w:val="20"/>
              </w:rPr>
              <w:t>PE-DY-I02</w:t>
            </w:r>
          </w:p>
        </w:tc>
        <w:tc>
          <w:tcPr>
            <w:tcW w:w="1195" w:type="pct"/>
            <w:vAlign w:val="center"/>
          </w:tcPr>
          <w:p w14:paraId="76115DC4" w14:textId="0682FF5D" w:rsidR="00BA5F3E" w:rsidRPr="00697D21" w:rsidRDefault="00BA5F3E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A5F3E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858" w:type="pct"/>
            <w:vAlign w:val="center"/>
          </w:tcPr>
          <w:p w14:paraId="13472975" w14:textId="1CC5FE40" w:rsidR="00BA5F3E" w:rsidRPr="00697D21" w:rsidRDefault="005B417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1.10.10</w:t>
            </w:r>
          </w:p>
        </w:tc>
        <w:tc>
          <w:tcPr>
            <w:tcW w:w="685" w:type="pct"/>
            <w:vAlign w:val="center"/>
          </w:tcPr>
          <w:p w14:paraId="2C0E2DB8" w14:textId="77777777" w:rsidR="00BA5F3E" w:rsidRPr="00697D21" w:rsidRDefault="00BA5F3E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0F6F6D" w:rsidRPr="00697D21" w14:paraId="09F17F4C" w14:textId="77777777" w:rsidTr="00F40470">
        <w:tc>
          <w:tcPr>
            <w:tcW w:w="240" w:type="pct"/>
            <w:vAlign w:val="center"/>
          </w:tcPr>
          <w:p w14:paraId="0FE1269D" w14:textId="0C16870A" w:rsidR="000F6F6D" w:rsidRPr="00697D21" w:rsidRDefault="003421DF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11</w:t>
            </w:r>
          </w:p>
        </w:tc>
        <w:tc>
          <w:tcPr>
            <w:tcW w:w="1370" w:type="pct"/>
            <w:vAlign w:val="center"/>
          </w:tcPr>
          <w:p w14:paraId="4B9301D8" w14:textId="598AD363" w:rsidR="000F6F6D" w:rsidRPr="00697D21" w:rsidRDefault="00100CC3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Podstawowych Zasad Bezpieczeństwa Informacji w Spółce Operatora Gazociągów Przesyłowych GAZ-SYSTEM S.A.</w:t>
            </w:r>
          </w:p>
        </w:tc>
        <w:tc>
          <w:tcPr>
            <w:tcW w:w="652" w:type="pct"/>
            <w:vAlign w:val="center"/>
          </w:tcPr>
          <w:p w14:paraId="61BA86C5" w14:textId="77777777" w:rsidR="000F6F6D" w:rsidRPr="00697D21" w:rsidRDefault="000F6F6D" w:rsidP="00A725C7">
            <w:pPr>
              <w:rPr>
                <w:rFonts w:ascii="Century Gothic" w:hAnsi="Century Gothic" w:cs="Helvetica"/>
                <w:sz w:val="20"/>
                <w:szCs w:val="20"/>
              </w:rPr>
            </w:pPr>
          </w:p>
          <w:p w14:paraId="4BD12276" w14:textId="3A56DA1F" w:rsidR="000F6F6D" w:rsidRPr="00697D21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sz w:val="20"/>
                <w:szCs w:val="20"/>
              </w:rPr>
              <w:t>P</w:t>
            </w:r>
            <w:r w:rsidR="00A56F20" w:rsidRPr="00697D21">
              <w:rPr>
                <w:rFonts w:ascii="Century Gothic" w:hAnsi="Century Gothic" w:cs="Helvetica"/>
                <w:sz w:val="20"/>
                <w:szCs w:val="20"/>
              </w:rPr>
              <w:t>D</w:t>
            </w:r>
            <w:r w:rsidRPr="00697D21">
              <w:rPr>
                <w:rFonts w:ascii="Century Gothic" w:hAnsi="Century Gothic" w:cs="Helvetica"/>
                <w:sz w:val="20"/>
                <w:szCs w:val="20"/>
              </w:rPr>
              <w:t>-</w:t>
            </w:r>
            <w:r w:rsidR="00A56F20" w:rsidRPr="00697D21">
              <w:rPr>
                <w:rFonts w:ascii="Century Gothic" w:hAnsi="Century Gothic" w:cs="Helvetica"/>
                <w:sz w:val="20"/>
                <w:szCs w:val="20"/>
              </w:rPr>
              <w:t>DY</w:t>
            </w:r>
            <w:r w:rsidRPr="00697D21">
              <w:rPr>
                <w:rFonts w:ascii="Century Gothic" w:hAnsi="Century Gothic" w:cs="Helvetica"/>
                <w:sz w:val="20"/>
                <w:szCs w:val="20"/>
              </w:rPr>
              <w:t>-I</w:t>
            </w:r>
            <w:r w:rsidR="00A56F20" w:rsidRPr="00697D21">
              <w:rPr>
                <w:rFonts w:ascii="Century Gothic" w:hAnsi="Century Gothic" w:cs="Helvetica"/>
                <w:sz w:val="20"/>
                <w:szCs w:val="20"/>
              </w:rPr>
              <w:t>01</w:t>
            </w:r>
          </w:p>
        </w:tc>
        <w:tc>
          <w:tcPr>
            <w:tcW w:w="1195" w:type="pct"/>
            <w:vAlign w:val="center"/>
          </w:tcPr>
          <w:p w14:paraId="3123DC1D" w14:textId="7D700921" w:rsidR="000F6F6D" w:rsidRPr="00697D21" w:rsidRDefault="00C2649F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Biuro</w:t>
            </w:r>
            <w:r w:rsidR="000F6F6D" w:rsidRPr="00697D21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A56F20" w:rsidRPr="00697D21">
              <w:rPr>
                <w:rFonts w:ascii="Century Gothic" w:hAnsi="Century Gothic"/>
                <w:sz w:val="20"/>
                <w:szCs w:val="20"/>
              </w:rPr>
              <w:t>Zarządzania Ciągłością Działania</w:t>
            </w:r>
          </w:p>
        </w:tc>
        <w:tc>
          <w:tcPr>
            <w:tcW w:w="858" w:type="pct"/>
            <w:vAlign w:val="center"/>
          </w:tcPr>
          <w:p w14:paraId="47C016CE" w14:textId="6AFD45CA" w:rsidR="000F6F6D" w:rsidRPr="00697D21" w:rsidRDefault="005B417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1.10.11</w:t>
            </w:r>
          </w:p>
        </w:tc>
        <w:tc>
          <w:tcPr>
            <w:tcW w:w="685" w:type="pct"/>
            <w:vAlign w:val="center"/>
          </w:tcPr>
          <w:p w14:paraId="2F37C79C" w14:textId="77777777" w:rsidR="000F6F6D" w:rsidRPr="00697D21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97D21" w:rsidRPr="00697D21" w14:paraId="54B9D096" w14:textId="77777777" w:rsidTr="00F40470">
        <w:tc>
          <w:tcPr>
            <w:tcW w:w="240" w:type="pct"/>
            <w:vAlign w:val="center"/>
          </w:tcPr>
          <w:p w14:paraId="0065712D" w14:textId="2E72CDDB" w:rsidR="00697D21" w:rsidRPr="00697D21" w:rsidRDefault="003421DF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12</w:t>
            </w:r>
          </w:p>
        </w:tc>
        <w:tc>
          <w:tcPr>
            <w:tcW w:w="1370" w:type="pct"/>
            <w:vAlign w:val="center"/>
          </w:tcPr>
          <w:p w14:paraId="4EB37DC6" w14:textId="6609FBD5" w:rsidR="00697D21" w:rsidRPr="00697D21" w:rsidRDefault="00697D21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Regulamin Zarządzania Bezpieczeństwem w Kontaktach z Kontrahentami w Spółce Operator Gazociągów </w:t>
            </w: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lastRenderedPageBreak/>
              <w:t>Przesyłowych Gaz-System S.A.</w:t>
            </w:r>
          </w:p>
        </w:tc>
        <w:tc>
          <w:tcPr>
            <w:tcW w:w="652" w:type="pct"/>
            <w:vAlign w:val="center"/>
          </w:tcPr>
          <w:p w14:paraId="56ECF823" w14:textId="3FA3AC07" w:rsidR="00697D21" w:rsidRPr="00697D21" w:rsidRDefault="00697D21" w:rsidP="00A725C7">
            <w:pPr>
              <w:rPr>
                <w:rFonts w:ascii="Century Gothic" w:hAnsi="Century Gothic" w:cs="Helvetica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sz w:val="20"/>
                <w:szCs w:val="20"/>
              </w:rPr>
              <w:lastRenderedPageBreak/>
              <w:t>BZ-DY-R01</w:t>
            </w:r>
          </w:p>
        </w:tc>
        <w:tc>
          <w:tcPr>
            <w:tcW w:w="1195" w:type="pct"/>
            <w:vAlign w:val="center"/>
          </w:tcPr>
          <w:p w14:paraId="5BF82B75" w14:textId="6E4777FC" w:rsidR="00697D21" w:rsidRPr="00697D21" w:rsidRDefault="00697D2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Biuro Zarządzania Ciągłością Działania</w:t>
            </w:r>
          </w:p>
        </w:tc>
        <w:tc>
          <w:tcPr>
            <w:tcW w:w="858" w:type="pct"/>
            <w:vAlign w:val="center"/>
          </w:tcPr>
          <w:p w14:paraId="5AA8120D" w14:textId="72D2055A" w:rsidR="00697D21" w:rsidRPr="00697D21" w:rsidRDefault="005B417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1.10.12</w:t>
            </w:r>
          </w:p>
        </w:tc>
        <w:tc>
          <w:tcPr>
            <w:tcW w:w="685" w:type="pct"/>
            <w:vAlign w:val="center"/>
          </w:tcPr>
          <w:p w14:paraId="7CC961CC" w14:textId="77777777" w:rsidR="00697D21" w:rsidRPr="00697D21" w:rsidRDefault="00697D2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0F6F6D" w:rsidRPr="00697D21" w14:paraId="19615D7C" w14:textId="77777777" w:rsidTr="00F40470">
        <w:tc>
          <w:tcPr>
            <w:tcW w:w="240" w:type="pct"/>
            <w:vAlign w:val="center"/>
          </w:tcPr>
          <w:p w14:paraId="10AD2F00" w14:textId="6BEACD3F" w:rsidR="000F6F6D" w:rsidRPr="00697D21" w:rsidRDefault="004323C6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  <w:r w:rsidR="003421DF"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1370" w:type="pct"/>
            <w:vAlign w:val="center"/>
          </w:tcPr>
          <w:p w14:paraId="5EF0C2CD" w14:textId="77777777" w:rsidR="000F6F6D" w:rsidRPr="00697D21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Regulamin Dostępu Klientów Zewnętrznych do Zasobów Teleinformatycznych Operatora Gazociągów Przesyłowych GAZ – SYSTEM S.A.</w:t>
            </w:r>
          </w:p>
        </w:tc>
        <w:tc>
          <w:tcPr>
            <w:tcW w:w="652" w:type="pct"/>
            <w:vAlign w:val="center"/>
          </w:tcPr>
          <w:p w14:paraId="556E2E54" w14:textId="77777777" w:rsidR="000F6F6D" w:rsidRPr="00697D21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sz w:val="20"/>
                <w:szCs w:val="20"/>
              </w:rPr>
              <w:t>PA-AT-R05</w:t>
            </w:r>
          </w:p>
        </w:tc>
        <w:tc>
          <w:tcPr>
            <w:tcW w:w="1195" w:type="pct"/>
            <w:vAlign w:val="center"/>
          </w:tcPr>
          <w:p w14:paraId="7EF43004" w14:textId="77777777" w:rsidR="000F6F6D" w:rsidRPr="00697D21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Bezpieczeństwa</w:t>
            </w:r>
          </w:p>
        </w:tc>
        <w:tc>
          <w:tcPr>
            <w:tcW w:w="858" w:type="pct"/>
            <w:vAlign w:val="center"/>
          </w:tcPr>
          <w:p w14:paraId="78E3120B" w14:textId="5223B5C9" w:rsidR="000F6F6D" w:rsidRPr="00697D21" w:rsidRDefault="005B417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1.10.13</w:t>
            </w:r>
          </w:p>
        </w:tc>
        <w:tc>
          <w:tcPr>
            <w:tcW w:w="685" w:type="pct"/>
            <w:vAlign w:val="center"/>
          </w:tcPr>
          <w:p w14:paraId="3A38354B" w14:textId="77777777" w:rsidR="000F6F6D" w:rsidRPr="00697D21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0F6F6D" w:rsidRPr="00697D21" w14:paraId="31747619" w14:textId="666A1960" w:rsidTr="00F40470">
        <w:tc>
          <w:tcPr>
            <w:tcW w:w="240" w:type="pct"/>
            <w:vAlign w:val="center"/>
          </w:tcPr>
          <w:p w14:paraId="16613D6D" w14:textId="79BA5C92" w:rsidR="000F6F6D" w:rsidRPr="00697D21" w:rsidRDefault="004323C6" w:rsidP="00580902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  <w:r w:rsidR="003421DF"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1370" w:type="pct"/>
            <w:vAlign w:val="center"/>
          </w:tcPr>
          <w:p w14:paraId="2B7E34FF" w14:textId="4D6A1B58" w:rsidR="000F6F6D" w:rsidRPr="00697D21" w:rsidRDefault="00117A88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Regulamin przeglądów i konserwacji systemów elektronicznej ochrony obiektu</w:t>
            </w:r>
          </w:p>
        </w:tc>
        <w:tc>
          <w:tcPr>
            <w:tcW w:w="652" w:type="pct"/>
            <w:vAlign w:val="center"/>
          </w:tcPr>
          <w:p w14:paraId="23C3EF88" w14:textId="14A849B3" w:rsidR="000F6F6D" w:rsidRPr="00697D21" w:rsidRDefault="00117A88" w:rsidP="00A725C7">
            <w:pPr>
              <w:jc w:val="center"/>
              <w:rPr>
                <w:rFonts w:ascii="Century Gothic" w:hAnsi="Century Gothic" w:cs="Helvetica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sz w:val="20"/>
                <w:szCs w:val="20"/>
              </w:rPr>
              <w:t>PB-BM-R01</w:t>
            </w:r>
          </w:p>
        </w:tc>
        <w:tc>
          <w:tcPr>
            <w:tcW w:w="1195" w:type="pct"/>
            <w:vAlign w:val="center"/>
          </w:tcPr>
          <w:p w14:paraId="2EC90687" w14:textId="4765777F" w:rsidR="000F6F6D" w:rsidRPr="00697D21" w:rsidRDefault="00117A88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Bezpieczeństwa</w:t>
            </w:r>
          </w:p>
        </w:tc>
        <w:tc>
          <w:tcPr>
            <w:tcW w:w="858" w:type="pct"/>
            <w:vAlign w:val="center"/>
          </w:tcPr>
          <w:p w14:paraId="710C45E0" w14:textId="0D08F629" w:rsidR="000F6F6D" w:rsidRPr="00697D21" w:rsidRDefault="005B417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1.10.14</w:t>
            </w:r>
          </w:p>
        </w:tc>
        <w:tc>
          <w:tcPr>
            <w:tcW w:w="685" w:type="pct"/>
            <w:vAlign w:val="center"/>
          </w:tcPr>
          <w:p w14:paraId="7EE1A499" w14:textId="703CC54D" w:rsidR="000F6F6D" w:rsidRPr="00697D21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697D21" w:rsidRPr="00697D21" w14:paraId="01846159" w14:textId="77777777" w:rsidTr="00F40470">
        <w:tc>
          <w:tcPr>
            <w:tcW w:w="240" w:type="pct"/>
            <w:vAlign w:val="center"/>
          </w:tcPr>
          <w:p w14:paraId="3E86A1F8" w14:textId="769D4B67" w:rsidR="00697D21" w:rsidRPr="00697D21" w:rsidRDefault="004323C6" w:rsidP="00580902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  <w:r w:rsidR="003421DF">
              <w:rPr>
                <w:rFonts w:ascii="Century Gothic" w:hAnsi="Century Gothic"/>
                <w:sz w:val="20"/>
                <w:szCs w:val="20"/>
              </w:rPr>
              <w:t>5</w:t>
            </w:r>
          </w:p>
        </w:tc>
        <w:tc>
          <w:tcPr>
            <w:tcW w:w="1370" w:type="pct"/>
            <w:vAlign w:val="center"/>
          </w:tcPr>
          <w:p w14:paraId="4E008979" w14:textId="216B60FE" w:rsidR="00697D21" w:rsidRPr="00697D21" w:rsidRDefault="00697D21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Regulamin określający standardy bezpieczeństwa fizycznego Operatora Gazociągów Przesyłowych GAZ-SYSTEM S.A.</w:t>
            </w:r>
          </w:p>
        </w:tc>
        <w:tc>
          <w:tcPr>
            <w:tcW w:w="652" w:type="pct"/>
            <w:vAlign w:val="center"/>
          </w:tcPr>
          <w:p w14:paraId="05A6D3C2" w14:textId="71CFEF9B" w:rsidR="00697D21" w:rsidRPr="00697D21" w:rsidRDefault="00697D21" w:rsidP="00A725C7">
            <w:pPr>
              <w:jc w:val="center"/>
              <w:rPr>
                <w:rFonts w:ascii="Century Gothic" w:hAnsi="Century Gothic" w:cs="Helvetica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sz w:val="20"/>
                <w:szCs w:val="20"/>
              </w:rPr>
              <w:t>PB-DY-R01</w:t>
            </w:r>
          </w:p>
        </w:tc>
        <w:tc>
          <w:tcPr>
            <w:tcW w:w="1195" w:type="pct"/>
            <w:vAlign w:val="center"/>
          </w:tcPr>
          <w:p w14:paraId="6C16630F" w14:textId="3355AB70" w:rsidR="00697D21" w:rsidRPr="00697D21" w:rsidRDefault="00697D2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Bezpieczeństwa</w:t>
            </w:r>
          </w:p>
        </w:tc>
        <w:tc>
          <w:tcPr>
            <w:tcW w:w="858" w:type="pct"/>
            <w:vAlign w:val="center"/>
          </w:tcPr>
          <w:p w14:paraId="31E32F62" w14:textId="4A0CD3A2" w:rsidR="00697D21" w:rsidRPr="00697D21" w:rsidRDefault="005B417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1.10.15</w:t>
            </w:r>
          </w:p>
        </w:tc>
        <w:tc>
          <w:tcPr>
            <w:tcW w:w="685" w:type="pct"/>
            <w:vAlign w:val="center"/>
          </w:tcPr>
          <w:p w14:paraId="739DA308" w14:textId="77777777" w:rsidR="00697D21" w:rsidRPr="00697D21" w:rsidRDefault="00697D21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0F6F6D" w:rsidRPr="00697D21" w14:paraId="01EFE535" w14:textId="77777777" w:rsidTr="00F40470">
        <w:tc>
          <w:tcPr>
            <w:tcW w:w="240" w:type="pct"/>
            <w:vAlign w:val="center"/>
          </w:tcPr>
          <w:p w14:paraId="2F2E3ADC" w14:textId="61EC1170" w:rsidR="000F6F6D" w:rsidRPr="00697D21" w:rsidRDefault="00580902" w:rsidP="00580902">
            <w:pPr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1</w:t>
            </w:r>
            <w:r w:rsidR="003421DF">
              <w:rPr>
                <w:rFonts w:ascii="Century Gothic" w:hAnsi="Century Gothic"/>
                <w:sz w:val="20"/>
                <w:szCs w:val="20"/>
              </w:rPr>
              <w:t>6</w:t>
            </w:r>
          </w:p>
        </w:tc>
        <w:tc>
          <w:tcPr>
            <w:tcW w:w="1370" w:type="pct"/>
            <w:vAlign w:val="center"/>
          </w:tcPr>
          <w:p w14:paraId="1B94D0CE" w14:textId="03B40641" w:rsidR="000F6F6D" w:rsidRPr="00697D21" w:rsidRDefault="000F6F6D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Kodeks Postępowania dla Dostawców Operatora Gazociągów Przesyłowych GAZ-SYSTEM S.A.</w:t>
            </w:r>
          </w:p>
        </w:tc>
        <w:tc>
          <w:tcPr>
            <w:tcW w:w="652" w:type="pct"/>
            <w:vAlign w:val="center"/>
          </w:tcPr>
          <w:p w14:paraId="371B423B" w14:textId="77777777" w:rsidR="000F6F6D" w:rsidRPr="00697D21" w:rsidRDefault="000F6F6D" w:rsidP="00A725C7">
            <w:pPr>
              <w:jc w:val="center"/>
              <w:rPr>
                <w:rFonts w:ascii="Century Gothic" w:hAnsi="Century Gothic" w:cs="Helvetica"/>
                <w:color w:val="FF5D23"/>
                <w:sz w:val="20"/>
                <w:szCs w:val="20"/>
              </w:rPr>
            </w:pPr>
          </w:p>
        </w:tc>
        <w:tc>
          <w:tcPr>
            <w:tcW w:w="1195" w:type="pct"/>
            <w:vAlign w:val="center"/>
          </w:tcPr>
          <w:p w14:paraId="077EA648" w14:textId="77777777" w:rsidR="000F6F6D" w:rsidRPr="00697D21" w:rsidRDefault="000F6F6D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Zakupów</w:t>
            </w:r>
          </w:p>
          <w:p w14:paraId="2BC8B1A5" w14:textId="78ECC5D5" w:rsidR="00E810FE" w:rsidRPr="00697D21" w:rsidRDefault="00E810FE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http://www.gaz-system.pl/przetargi/kodeks-postępowania-dla-dostawców/</w:t>
            </w:r>
          </w:p>
        </w:tc>
        <w:tc>
          <w:tcPr>
            <w:tcW w:w="858" w:type="pct"/>
            <w:vAlign w:val="center"/>
          </w:tcPr>
          <w:p w14:paraId="4D53C31C" w14:textId="49D53019" w:rsidR="000F6F6D" w:rsidRPr="00697D21" w:rsidRDefault="005B4171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1.10.16</w:t>
            </w:r>
          </w:p>
        </w:tc>
        <w:tc>
          <w:tcPr>
            <w:tcW w:w="685" w:type="pct"/>
            <w:vAlign w:val="center"/>
          </w:tcPr>
          <w:p w14:paraId="2170DD8B" w14:textId="77777777" w:rsidR="000F6F6D" w:rsidRPr="00697D21" w:rsidRDefault="000F6F6D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</w:tr>
      <w:tr w:rsidR="00A40BB8" w:rsidRPr="00697D21" w14:paraId="67B73E5D" w14:textId="1D248852" w:rsidTr="00F40470">
        <w:tc>
          <w:tcPr>
            <w:tcW w:w="240" w:type="pct"/>
            <w:vAlign w:val="center"/>
          </w:tcPr>
          <w:p w14:paraId="31645761" w14:textId="37BFBE38" w:rsidR="00A40BB8" w:rsidRPr="00697D21" w:rsidRDefault="00580902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1</w:t>
            </w:r>
            <w:r w:rsidR="003421DF">
              <w:rPr>
                <w:rFonts w:ascii="Century Gothic" w:hAnsi="Century Gothic"/>
                <w:sz w:val="20"/>
                <w:szCs w:val="20"/>
              </w:rPr>
              <w:t>7</w:t>
            </w:r>
          </w:p>
        </w:tc>
        <w:tc>
          <w:tcPr>
            <w:tcW w:w="1370" w:type="pct"/>
            <w:vAlign w:val="center"/>
          </w:tcPr>
          <w:p w14:paraId="7178EA4B" w14:textId="6A04A341" w:rsidR="00A40BB8" w:rsidRPr="00697D21" w:rsidRDefault="00A40BB8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Wytyczne określające wymagania </w:t>
            </w:r>
            <w:proofErr w:type="spellStart"/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cyberbezpieczeństwa</w:t>
            </w:r>
            <w:proofErr w:type="spellEnd"/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w zakresie wdrażania nowych lub modernizacji istniejących Systemów OT/SCADA w Spółce Operator Gazociągów Przesyłowych GAZ - SYSTEM S.A.</w:t>
            </w:r>
          </w:p>
        </w:tc>
        <w:tc>
          <w:tcPr>
            <w:tcW w:w="652" w:type="pct"/>
            <w:vAlign w:val="center"/>
          </w:tcPr>
          <w:p w14:paraId="46C13914" w14:textId="185574AA" w:rsidR="00A40BB8" w:rsidRPr="00697D21" w:rsidRDefault="00A40BB8" w:rsidP="00A725C7">
            <w:pPr>
              <w:jc w:val="center"/>
              <w:rPr>
                <w:rFonts w:ascii="Century Gothic" w:hAnsi="Century Gothic" w:cs="Helvetica"/>
                <w:color w:val="FF5D23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sz w:val="20"/>
                <w:szCs w:val="20"/>
              </w:rPr>
              <w:t>PC-DY-W02</w:t>
            </w:r>
          </w:p>
        </w:tc>
        <w:tc>
          <w:tcPr>
            <w:tcW w:w="1195" w:type="pct"/>
            <w:vAlign w:val="center"/>
          </w:tcPr>
          <w:p w14:paraId="7DB79B97" w14:textId="5F6FA733" w:rsidR="00A40BB8" w:rsidRPr="00697D21" w:rsidRDefault="00A40BB8" w:rsidP="00A725C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Cyberbezpieczeństwa</w:t>
            </w:r>
          </w:p>
        </w:tc>
        <w:tc>
          <w:tcPr>
            <w:tcW w:w="858" w:type="pct"/>
            <w:vAlign w:val="center"/>
          </w:tcPr>
          <w:p w14:paraId="07D8DC35" w14:textId="7620041C" w:rsidR="00A40BB8" w:rsidRPr="00697D21" w:rsidRDefault="005B4171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1.10.17</w:t>
            </w:r>
          </w:p>
        </w:tc>
        <w:tc>
          <w:tcPr>
            <w:tcW w:w="685" w:type="pct"/>
            <w:vAlign w:val="center"/>
          </w:tcPr>
          <w:p w14:paraId="2584838B" w14:textId="0658F10F" w:rsidR="00A40BB8" w:rsidRPr="00697D21" w:rsidRDefault="00A40BB8" w:rsidP="00A725C7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</w:tr>
      <w:tr w:rsidR="0000497E" w:rsidRPr="00697D21" w14:paraId="1A2B8F3A" w14:textId="77777777" w:rsidTr="00F40470">
        <w:tc>
          <w:tcPr>
            <w:tcW w:w="240" w:type="pct"/>
            <w:vAlign w:val="center"/>
          </w:tcPr>
          <w:p w14:paraId="1B5B67E5" w14:textId="30C5E5C1" w:rsidR="0000497E" w:rsidRPr="00697D21" w:rsidRDefault="00580902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1</w:t>
            </w:r>
            <w:r w:rsidR="003421DF">
              <w:rPr>
                <w:rFonts w:ascii="Century Gothic" w:hAnsi="Century Gothic"/>
                <w:sz w:val="20"/>
                <w:szCs w:val="20"/>
              </w:rPr>
              <w:t>8</w:t>
            </w:r>
          </w:p>
        </w:tc>
        <w:tc>
          <w:tcPr>
            <w:tcW w:w="1370" w:type="pct"/>
            <w:vAlign w:val="center"/>
          </w:tcPr>
          <w:p w14:paraId="1CAD895F" w14:textId="05659B23" w:rsidR="0000497E" w:rsidRPr="00697D21" w:rsidRDefault="0000497E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Wytyczne dotyczące stosowania procedur odbioru zadań rozwojowych, remontowych i modernizacyjnych obiektów sieci przesyłowej.</w:t>
            </w:r>
          </w:p>
        </w:tc>
        <w:tc>
          <w:tcPr>
            <w:tcW w:w="652" w:type="pct"/>
            <w:vAlign w:val="center"/>
          </w:tcPr>
          <w:p w14:paraId="487BB86F" w14:textId="0152FEC6" w:rsidR="0000497E" w:rsidRPr="00697D21" w:rsidRDefault="0000497E" w:rsidP="0093587B">
            <w:pPr>
              <w:jc w:val="center"/>
              <w:rPr>
                <w:rFonts w:ascii="Century Gothic" w:hAnsi="Century Gothic" w:cs="Helvetica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sz w:val="20"/>
                <w:szCs w:val="20"/>
              </w:rPr>
              <w:t>PI -DY-W01</w:t>
            </w:r>
          </w:p>
        </w:tc>
        <w:tc>
          <w:tcPr>
            <w:tcW w:w="1195" w:type="pct"/>
            <w:vAlign w:val="center"/>
          </w:tcPr>
          <w:p w14:paraId="4D5F59A2" w14:textId="4B43F00F" w:rsidR="0000497E" w:rsidRPr="00697D21" w:rsidRDefault="0000497E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Inwestycji</w:t>
            </w:r>
          </w:p>
        </w:tc>
        <w:tc>
          <w:tcPr>
            <w:tcW w:w="858" w:type="pct"/>
            <w:vAlign w:val="center"/>
          </w:tcPr>
          <w:p w14:paraId="5DFE777D" w14:textId="6FA1E534" w:rsidR="0000497E" w:rsidRPr="00697D21" w:rsidRDefault="005B4171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1.10.18</w:t>
            </w:r>
          </w:p>
        </w:tc>
        <w:tc>
          <w:tcPr>
            <w:tcW w:w="685" w:type="pct"/>
            <w:vAlign w:val="center"/>
          </w:tcPr>
          <w:p w14:paraId="063AD5DF" w14:textId="77777777" w:rsidR="0000497E" w:rsidRPr="00697D21" w:rsidRDefault="0000497E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</w:tr>
      <w:tr w:rsidR="0000497E" w:rsidRPr="00697D21" w14:paraId="5F647031" w14:textId="77777777" w:rsidTr="00F40470">
        <w:tc>
          <w:tcPr>
            <w:tcW w:w="240" w:type="pct"/>
            <w:vAlign w:val="center"/>
          </w:tcPr>
          <w:p w14:paraId="307B7967" w14:textId="6C3BE9C0" w:rsidR="0000497E" w:rsidRPr="00697D21" w:rsidRDefault="00580902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lastRenderedPageBreak/>
              <w:t>1</w:t>
            </w:r>
            <w:r w:rsidR="003421DF">
              <w:rPr>
                <w:rFonts w:ascii="Century Gothic" w:hAnsi="Century Gothic"/>
                <w:sz w:val="20"/>
                <w:szCs w:val="20"/>
              </w:rPr>
              <w:t>9</w:t>
            </w:r>
          </w:p>
        </w:tc>
        <w:tc>
          <w:tcPr>
            <w:tcW w:w="1370" w:type="pct"/>
            <w:vAlign w:val="center"/>
          </w:tcPr>
          <w:p w14:paraId="0BED3BCA" w14:textId="2318D3C2" w:rsidR="0000497E" w:rsidRPr="00697D21" w:rsidRDefault="0000497E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Wytyczne w zakresie prowadzenia prac w okresie epidemii koronawirusa SARS-CoV-2 na terenach budowy należących do Spółki</w:t>
            </w:r>
          </w:p>
        </w:tc>
        <w:tc>
          <w:tcPr>
            <w:tcW w:w="652" w:type="pct"/>
            <w:vAlign w:val="center"/>
          </w:tcPr>
          <w:p w14:paraId="271B5FEB" w14:textId="13DB21B8" w:rsidR="0000497E" w:rsidRPr="00697D21" w:rsidRDefault="0000497E" w:rsidP="0093587B">
            <w:pPr>
              <w:jc w:val="center"/>
              <w:rPr>
                <w:rFonts w:ascii="Century Gothic" w:hAnsi="Century Gothic" w:cs="Helvetica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sz w:val="20"/>
                <w:szCs w:val="20"/>
              </w:rPr>
              <w:t>PI-YY-W01</w:t>
            </w:r>
          </w:p>
        </w:tc>
        <w:tc>
          <w:tcPr>
            <w:tcW w:w="1195" w:type="pct"/>
            <w:vAlign w:val="center"/>
          </w:tcPr>
          <w:p w14:paraId="603B824D" w14:textId="12AFB3FB" w:rsidR="0000497E" w:rsidRPr="00697D21" w:rsidRDefault="0000497E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Inwestycji</w:t>
            </w:r>
          </w:p>
        </w:tc>
        <w:tc>
          <w:tcPr>
            <w:tcW w:w="858" w:type="pct"/>
            <w:vAlign w:val="center"/>
          </w:tcPr>
          <w:p w14:paraId="6602AC32" w14:textId="53887608" w:rsidR="0000497E" w:rsidRPr="00697D21" w:rsidRDefault="005B4171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1.10.19</w:t>
            </w:r>
          </w:p>
        </w:tc>
        <w:tc>
          <w:tcPr>
            <w:tcW w:w="685" w:type="pct"/>
            <w:vAlign w:val="center"/>
          </w:tcPr>
          <w:p w14:paraId="0F94ED68" w14:textId="77777777" w:rsidR="0000497E" w:rsidRPr="00697D21" w:rsidRDefault="0000497E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</w:tr>
      <w:tr w:rsidR="00580902" w:rsidRPr="00697D21" w14:paraId="10DE1C56" w14:textId="77777777" w:rsidTr="00F40470">
        <w:tc>
          <w:tcPr>
            <w:tcW w:w="240" w:type="pct"/>
            <w:vAlign w:val="center"/>
          </w:tcPr>
          <w:p w14:paraId="1112184C" w14:textId="41427ED8" w:rsidR="00580902" w:rsidRPr="00697D21" w:rsidRDefault="003421DF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20</w:t>
            </w:r>
          </w:p>
        </w:tc>
        <w:tc>
          <w:tcPr>
            <w:tcW w:w="1370" w:type="pct"/>
            <w:vAlign w:val="center"/>
          </w:tcPr>
          <w:p w14:paraId="7E3AE8DB" w14:textId="0FBD1A48" w:rsidR="00580902" w:rsidRPr="00697D21" w:rsidRDefault="00580902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Ogólne zasady bezpieczeństwa dla prac szczególnie niebezpiecznych</w:t>
            </w:r>
          </w:p>
        </w:tc>
        <w:tc>
          <w:tcPr>
            <w:tcW w:w="652" w:type="pct"/>
            <w:vAlign w:val="center"/>
          </w:tcPr>
          <w:p w14:paraId="3504242D" w14:textId="7E022F27" w:rsidR="00580902" w:rsidRPr="00697D21" w:rsidRDefault="00580902" w:rsidP="0093587B">
            <w:pPr>
              <w:jc w:val="center"/>
              <w:rPr>
                <w:rFonts w:ascii="Century Gothic" w:hAnsi="Century Gothic" w:cs="Helvetica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sz w:val="20"/>
                <w:szCs w:val="20"/>
              </w:rPr>
              <w:t>PE-BI-00-4</w:t>
            </w:r>
          </w:p>
        </w:tc>
        <w:tc>
          <w:tcPr>
            <w:tcW w:w="1195" w:type="pct"/>
            <w:vAlign w:val="center"/>
          </w:tcPr>
          <w:p w14:paraId="7AECADAF" w14:textId="1BD1C414" w:rsidR="00580902" w:rsidRPr="00697D21" w:rsidRDefault="00580902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Terminalu LNG</w:t>
            </w:r>
          </w:p>
        </w:tc>
        <w:tc>
          <w:tcPr>
            <w:tcW w:w="858" w:type="pct"/>
            <w:vAlign w:val="center"/>
          </w:tcPr>
          <w:p w14:paraId="64CFFC85" w14:textId="53E7CC40" w:rsidR="00580902" w:rsidRPr="00697D21" w:rsidRDefault="005B4171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1.10.20</w:t>
            </w:r>
          </w:p>
        </w:tc>
        <w:tc>
          <w:tcPr>
            <w:tcW w:w="685" w:type="pct"/>
            <w:vAlign w:val="center"/>
          </w:tcPr>
          <w:p w14:paraId="1A177487" w14:textId="77777777" w:rsidR="00580902" w:rsidRPr="00697D21" w:rsidRDefault="00580902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</w:tr>
      <w:tr w:rsidR="00580902" w:rsidRPr="00697D21" w14:paraId="0A9348C3" w14:textId="77777777" w:rsidTr="00F40470">
        <w:tc>
          <w:tcPr>
            <w:tcW w:w="240" w:type="pct"/>
            <w:vAlign w:val="center"/>
          </w:tcPr>
          <w:p w14:paraId="4971D96F" w14:textId="3EFA335D" w:rsidR="00580902" w:rsidRPr="00697D21" w:rsidRDefault="003421DF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21</w:t>
            </w:r>
          </w:p>
        </w:tc>
        <w:tc>
          <w:tcPr>
            <w:tcW w:w="1370" w:type="pct"/>
            <w:vAlign w:val="center"/>
          </w:tcPr>
          <w:p w14:paraId="2FAF6133" w14:textId="112F5CBF" w:rsidR="00580902" w:rsidRPr="00697D21" w:rsidRDefault="00580902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Ogólne zasady bezpieczeństwa dla wykonawców zewnętrznych</w:t>
            </w:r>
          </w:p>
        </w:tc>
        <w:tc>
          <w:tcPr>
            <w:tcW w:w="652" w:type="pct"/>
            <w:vAlign w:val="center"/>
          </w:tcPr>
          <w:p w14:paraId="7630AE40" w14:textId="7D13BEAD" w:rsidR="00580902" w:rsidRPr="00697D21" w:rsidRDefault="00580902" w:rsidP="00580902">
            <w:pPr>
              <w:rPr>
                <w:rFonts w:ascii="Century Gothic" w:hAnsi="Century Gothic" w:cs="Helvetica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sz w:val="20"/>
                <w:szCs w:val="20"/>
              </w:rPr>
              <w:t>PE-BI-00-6</w:t>
            </w:r>
          </w:p>
        </w:tc>
        <w:tc>
          <w:tcPr>
            <w:tcW w:w="1195" w:type="pct"/>
            <w:vAlign w:val="center"/>
          </w:tcPr>
          <w:p w14:paraId="4499CD74" w14:textId="21164B4F" w:rsidR="00580902" w:rsidRPr="00697D21" w:rsidRDefault="00580902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Terminalu LNG</w:t>
            </w:r>
          </w:p>
        </w:tc>
        <w:tc>
          <w:tcPr>
            <w:tcW w:w="858" w:type="pct"/>
            <w:vAlign w:val="center"/>
          </w:tcPr>
          <w:p w14:paraId="5B6BACE3" w14:textId="411606B2" w:rsidR="00580902" w:rsidRPr="00697D21" w:rsidRDefault="005B4171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1.10.21</w:t>
            </w:r>
          </w:p>
        </w:tc>
        <w:tc>
          <w:tcPr>
            <w:tcW w:w="685" w:type="pct"/>
            <w:vAlign w:val="center"/>
          </w:tcPr>
          <w:p w14:paraId="4CD460D2" w14:textId="77777777" w:rsidR="00580902" w:rsidRPr="00697D21" w:rsidRDefault="00580902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</w:tr>
      <w:tr w:rsidR="00F40470" w:rsidRPr="00697D21" w14:paraId="5B18C19F" w14:textId="77777777" w:rsidTr="00F40470">
        <w:tc>
          <w:tcPr>
            <w:tcW w:w="240" w:type="pct"/>
            <w:vAlign w:val="center"/>
          </w:tcPr>
          <w:p w14:paraId="07282ED4" w14:textId="38BD3D54" w:rsidR="00F40470" w:rsidRDefault="00F40470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22</w:t>
            </w:r>
          </w:p>
        </w:tc>
        <w:tc>
          <w:tcPr>
            <w:tcW w:w="1370" w:type="pct"/>
            <w:vAlign w:val="center"/>
          </w:tcPr>
          <w:p w14:paraId="2B993696" w14:textId="085EFFD3" w:rsidR="00F40470" w:rsidRPr="00697D21" w:rsidRDefault="00F40470" w:rsidP="00F40470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F40470">
              <w:rPr>
                <w:rFonts w:ascii="Century Gothic" w:hAnsi="Century Gothic" w:cs="Helvetica"/>
                <w:color w:val="212121"/>
                <w:sz w:val="20"/>
                <w:szCs w:val="20"/>
              </w:rPr>
              <w:t>Procedura zarządzania nieruchomościami administracyjnymi Operatora Gazociągów Przesyłowych GAZ-SYSTEM S.A.</w:t>
            </w:r>
          </w:p>
        </w:tc>
        <w:tc>
          <w:tcPr>
            <w:tcW w:w="652" w:type="pct"/>
            <w:vAlign w:val="center"/>
          </w:tcPr>
          <w:p w14:paraId="2FCFDB7B" w14:textId="4B9E0129" w:rsidR="00F40470" w:rsidRPr="00697D21" w:rsidRDefault="00F40470" w:rsidP="00580902">
            <w:pPr>
              <w:rPr>
                <w:rFonts w:ascii="Century Gothic" w:hAnsi="Century Gothic" w:cs="Helvetica"/>
                <w:sz w:val="20"/>
                <w:szCs w:val="20"/>
              </w:rPr>
            </w:pPr>
            <w:r w:rsidRPr="00F40470">
              <w:rPr>
                <w:rFonts w:ascii="Century Gothic" w:hAnsi="Century Gothic" w:cs="Helvetica"/>
                <w:sz w:val="20"/>
                <w:szCs w:val="20"/>
              </w:rPr>
              <w:t>PW-WA-P02</w:t>
            </w:r>
          </w:p>
        </w:tc>
        <w:tc>
          <w:tcPr>
            <w:tcW w:w="1195" w:type="pct"/>
            <w:vAlign w:val="center"/>
          </w:tcPr>
          <w:p w14:paraId="5423BFFF" w14:textId="4C1239D1" w:rsidR="00F40470" w:rsidRPr="00697D21" w:rsidRDefault="00F40470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Administracji</w:t>
            </w:r>
          </w:p>
        </w:tc>
        <w:tc>
          <w:tcPr>
            <w:tcW w:w="858" w:type="pct"/>
            <w:vAlign w:val="center"/>
          </w:tcPr>
          <w:p w14:paraId="7A8969F5" w14:textId="52340892" w:rsidR="00F40470" w:rsidRDefault="00F40470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1.10.22</w:t>
            </w:r>
          </w:p>
        </w:tc>
        <w:tc>
          <w:tcPr>
            <w:tcW w:w="685" w:type="pct"/>
            <w:vAlign w:val="center"/>
          </w:tcPr>
          <w:p w14:paraId="04B2D16C" w14:textId="77777777" w:rsidR="00F40470" w:rsidRPr="00697D21" w:rsidRDefault="00F40470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</w:tr>
    </w:tbl>
    <w:p w14:paraId="3C9FFCCE" w14:textId="60B24C64" w:rsidR="006A63BF" w:rsidRPr="00697D21" w:rsidRDefault="006A63BF" w:rsidP="00DF6605">
      <w:pPr>
        <w:spacing w:after="0" w:line="240" w:lineRule="auto"/>
        <w:jc w:val="both"/>
        <w:rPr>
          <w:rFonts w:ascii="Century Gothic" w:hAnsi="Century Gothic"/>
          <w:b/>
          <w:smallCaps/>
          <w:sz w:val="20"/>
          <w:szCs w:val="20"/>
        </w:rPr>
      </w:pPr>
    </w:p>
    <w:p w14:paraId="33298533" w14:textId="5AE7CC71" w:rsidR="006A63BF" w:rsidRPr="00697D21" w:rsidRDefault="006A63BF" w:rsidP="00DF6605">
      <w:pPr>
        <w:spacing w:after="0" w:line="240" w:lineRule="auto"/>
        <w:jc w:val="both"/>
        <w:rPr>
          <w:rFonts w:ascii="Century Gothic" w:hAnsi="Century Gothic"/>
          <w:b/>
          <w:smallCaps/>
          <w:sz w:val="20"/>
          <w:szCs w:val="20"/>
        </w:rPr>
      </w:pPr>
    </w:p>
    <w:p w14:paraId="099AFFDE" w14:textId="723B4E52" w:rsidR="006A63BF" w:rsidRPr="00697D21" w:rsidRDefault="00580902" w:rsidP="00DF6605">
      <w:pPr>
        <w:spacing w:after="0" w:line="240" w:lineRule="auto"/>
        <w:jc w:val="both"/>
        <w:rPr>
          <w:rFonts w:ascii="Century Gothic" w:hAnsi="Century Gothic"/>
          <w:bCs/>
          <w:smallCaps/>
          <w:sz w:val="20"/>
          <w:szCs w:val="20"/>
        </w:rPr>
      </w:pPr>
      <w:r w:rsidRPr="00697D21">
        <w:rPr>
          <w:rFonts w:ascii="Century Gothic" w:hAnsi="Century Gothic"/>
          <w:bCs/>
          <w:smallCaps/>
          <w:sz w:val="20"/>
          <w:szCs w:val="20"/>
        </w:rPr>
        <w:t>WYŻEJ WYMIENIONE REGULACJE SĄ PUBLIKOWANE NA ETAPIE POSTĘPOWANIA PRZETARGOWEGO PRZY ZASTOSOWANIU ORGANICZEŃ WYNIKAJACYCH Z WYTYCZNYCH W SPRAWIE OCHRONY INFORMACJI W POSTEPOWANIACH O UDZIELENIE ZAMÓWIEŃ W SPÓŁCE OPERATOR GAZOCIAGÓW PRZESYŁOWYCH GAZ-SYSTEM S.A. ORAZ STANOWIĄ ZAŁĄCZNIK DO UMOWY NA PŁYCIE CD/DVD LUB W PRZYPADKU ZAWARCIA UMOWY W FORMIE ELEKTRONICZNEJ ZOSTANĄ PRZEKAZANE POCZTĄ ELEKTRONICZNĄ.</w:t>
      </w:r>
    </w:p>
    <w:sectPr w:rsidR="006A63BF" w:rsidRPr="00697D2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2C5B3" w14:textId="77777777" w:rsidR="00210D70" w:rsidRDefault="00210D70" w:rsidP="003B0096">
      <w:pPr>
        <w:spacing w:after="0" w:line="240" w:lineRule="auto"/>
      </w:pPr>
      <w:r>
        <w:separator/>
      </w:r>
    </w:p>
  </w:endnote>
  <w:endnote w:type="continuationSeparator" w:id="0">
    <w:p w14:paraId="1205223E" w14:textId="77777777" w:rsidR="00210D70" w:rsidRDefault="00210D70" w:rsidP="003B0096">
      <w:pPr>
        <w:spacing w:after="0" w:line="240" w:lineRule="auto"/>
      </w:pPr>
      <w:r>
        <w:continuationSeparator/>
      </w:r>
    </w:p>
  </w:endnote>
  <w:endnote w:type="continuationNotice" w:id="1">
    <w:p w14:paraId="03D44A31" w14:textId="77777777" w:rsidR="00210D70" w:rsidRDefault="00210D7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998FD" w14:textId="0E1CFE1C" w:rsidR="001B318B" w:rsidRPr="000600D7" w:rsidRDefault="001B318B" w:rsidP="001B318B">
    <w:pPr>
      <w:pStyle w:val="Stopka"/>
      <w:jc w:val="right"/>
      <w:rPr>
        <w:sz w:val="16"/>
        <w:szCs w:val="16"/>
      </w:rPr>
    </w:pPr>
    <w:r w:rsidRPr="008E0147">
      <w:rPr>
        <w:rFonts w:ascii="Arial" w:hAnsi="Arial" w:cs="Arial"/>
        <w:sz w:val="16"/>
        <w:szCs w:val="16"/>
      </w:rPr>
      <w:t>Strona</w:t>
    </w:r>
    <w:r w:rsidRPr="000600D7">
      <w:rPr>
        <w:sz w:val="16"/>
        <w:szCs w:val="16"/>
      </w:rPr>
      <w:t xml:space="preserve"> </w:t>
    </w:r>
    <w:r w:rsidRPr="000600D7">
      <w:rPr>
        <w:b/>
        <w:bCs/>
        <w:sz w:val="16"/>
        <w:szCs w:val="16"/>
      </w:rPr>
      <w:fldChar w:fldCharType="begin"/>
    </w:r>
    <w:r w:rsidRPr="000600D7">
      <w:rPr>
        <w:b/>
        <w:bCs/>
        <w:sz w:val="16"/>
        <w:szCs w:val="16"/>
      </w:rPr>
      <w:instrText xml:space="preserve"> PAGE </w:instrText>
    </w:r>
    <w:r w:rsidRPr="000600D7">
      <w:rPr>
        <w:b/>
        <w:bCs/>
        <w:sz w:val="16"/>
        <w:szCs w:val="16"/>
      </w:rPr>
      <w:fldChar w:fldCharType="separate"/>
    </w:r>
    <w:r w:rsidR="00267C8E">
      <w:rPr>
        <w:b/>
        <w:bCs/>
        <w:noProof/>
        <w:sz w:val="16"/>
        <w:szCs w:val="16"/>
      </w:rPr>
      <w:t>1</w:t>
    </w:r>
    <w:r w:rsidRPr="000600D7">
      <w:rPr>
        <w:b/>
        <w:bCs/>
        <w:sz w:val="16"/>
        <w:szCs w:val="16"/>
      </w:rPr>
      <w:fldChar w:fldCharType="end"/>
    </w:r>
    <w:r w:rsidRPr="000600D7">
      <w:rPr>
        <w:sz w:val="16"/>
        <w:szCs w:val="16"/>
      </w:rPr>
      <w:t xml:space="preserve"> z </w:t>
    </w:r>
    <w:r w:rsidRPr="000600D7">
      <w:rPr>
        <w:b/>
        <w:bCs/>
        <w:sz w:val="16"/>
        <w:szCs w:val="16"/>
      </w:rPr>
      <w:fldChar w:fldCharType="begin"/>
    </w:r>
    <w:r w:rsidRPr="000600D7">
      <w:rPr>
        <w:b/>
        <w:bCs/>
        <w:sz w:val="16"/>
        <w:szCs w:val="16"/>
      </w:rPr>
      <w:instrText xml:space="preserve"> NUMPAGES  </w:instrText>
    </w:r>
    <w:r w:rsidRPr="000600D7">
      <w:rPr>
        <w:b/>
        <w:bCs/>
        <w:sz w:val="16"/>
        <w:szCs w:val="16"/>
      </w:rPr>
      <w:fldChar w:fldCharType="separate"/>
    </w:r>
    <w:r w:rsidR="00267C8E">
      <w:rPr>
        <w:b/>
        <w:bCs/>
        <w:noProof/>
        <w:sz w:val="16"/>
        <w:szCs w:val="16"/>
      </w:rPr>
      <w:t>3</w:t>
    </w:r>
    <w:r w:rsidRPr="000600D7">
      <w:rPr>
        <w:b/>
        <w:bCs/>
        <w:sz w:val="16"/>
        <w:szCs w:val="16"/>
      </w:rPr>
      <w:fldChar w:fldCharType="end"/>
    </w:r>
  </w:p>
  <w:p w14:paraId="539ED5D6" w14:textId="77777777" w:rsidR="001B318B" w:rsidRDefault="001B31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6D1CC" w14:textId="77777777" w:rsidR="00210D70" w:rsidRDefault="00210D70" w:rsidP="003B0096">
      <w:pPr>
        <w:spacing w:after="0" w:line="240" w:lineRule="auto"/>
      </w:pPr>
      <w:r>
        <w:separator/>
      </w:r>
    </w:p>
  </w:footnote>
  <w:footnote w:type="continuationSeparator" w:id="0">
    <w:p w14:paraId="00885730" w14:textId="77777777" w:rsidR="00210D70" w:rsidRDefault="00210D70" w:rsidP="003B0096">
      <w:pPr>
        <w:spacing w:after="0" w:line="240" w:lineRule="auto"/>
      </w:pPr>
      <w:r>
        <w:continuationSeparator/>
      </w:r>
    </w:p>
  </w:footnote>
  <w:footnote w:type="continuationNotice" w:id="1">
    <w:p w14:paraId="5FABDB26" w14:textId="77777777" w:rsidR="00210D70" w:rsidRDefault="00210D7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151EF" w14:textId="77777777" w:rsidR="003B0096" w:rsidRDefault="000E06AA" w:rsidP="003B0096">
    <w:r>
      <w:rPr>
        <w:noProof/>
        <w:lang w:eastAsia="pl-PL"/>
      </w:rPr>
      <w:drawing>
        <wp:anchor distT="0" distB="0" distL="114300" distR="114300" simplePos="0" relativeHeight="251657728" behindDoc="0" locked="0" layoutInCell="0" allowOverlap="1" wp14:anchorId="275F9FC1" wp14:editId="1A8065E3">
          <wp:simplePos x="0" y="0"/>
          <wp:positionH relativeFrom="page">
            <wp:posOffset>2840355</wp:posOffset>
          </wp:positionH>
          <wp:positionV relativeFrom="margin">
            <wp:posOffset>-1224280</wp:posOffset>
          </wp:positionV>
          <wp:extent cx="2204085" cy="52895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4085" cy="528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tblBorders>
        <w:bottom w:val="single" w:sz="18" w:space="0" w:color="808080"/>
        <w:insideV w:val="single" w:sz="18" w:space="0" w:color="808080"/>
      </w:tblBorders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41"/>
      <w:gridCol w:w="2793"/>
    </w:tblGrid>
    <w:tr w:rsidR="003B0096" w:rsidRPr="00B87185" w14:paraId="07D00DC4" w14:textId="77777777" w:rsidTr="00CD78F5">
      <w:trPr>
        <w:trHeight w:val="288"/>
      </w:trPr>
      <w:tc>
        <w:tcPr>
          <w:tcW w:w="7641" w:type="dxa"/>
        </w:tcPr>
        <w:p w14:paraId="24B12959" w14:textId="435E1441" w:rsidR="003B0096" w:rsidRPr="00B87185" w:rsidRDefault="003B0096" w:rsidP="00267C8E">
          <w:pPr>
            <w:pStyle w:val="Nagwek"/>
            <w:rPr>
              <w:rFonts w:ascii="Cambria" w:eastAsia="SimSun" w:hAnsi="Cambria"/>
              <w:b/>
              <w:bCs/>
              <w:sz w:val="36"/>
              <w:szCs w:val="36"/>
            </w:rPr>
          </w:pPr>
          <w:r w:rsidRPr="00B87185">
            <w:rPr>
              <w:rFonts w:ascii="Cambria" w:eastAsia="SimSun" w:hAnsi="Cambria"/>
              <w:b/>
              <w:bCs/>
              <w:sz w:val="36"/>
              <w:szCs w:val="36"/>
            </w:rPr>
            <w:t>Załącznik nr 1.</w:t>
          </w:r>
          <w:r w:rsidR="00A551D5">
            <w:rPr>
              <w:rFonts w:ascii="Cambria" w:eastAsia="SimSun" w:hAnsi="Cambria"/>
              <w:b/>
              <w:bCs/>
              <w:sz w:val="36"/>
              <w:szCs w:val="36"/>
            </w:rPr>
            <w:t>10</w:t>
          </w:r>
          <w:r w:rsidRPr="00B87185">
            <w:rPr>
              <w:rFonts w:ascii="Cambria" w:eastAsia="SimSun" w:hAnsi="Cambria"/>
              <w:b/>
              <w:bCs/>
              <w:sz w:val="36"/>
              <w:szCs w:val="36"/>
            </w:rPr>
            <w:t xml:space="preserve"> do </w:t>
          </w:r>
          <w:r w:rsidR="00267C8E">
            <w:rPr>
              <w:rFonts w:ascii="Cambria" w:eastAsia="SimSun" w:hAnsi="Cambria"/>
              <w:b/>
              <w:bCs/>
              <w:sz w:val="36"/>
              <w:szCs w:val="36"/>
            </w:rPr>
            <w:t xml:space="preserve">OPZ </w:t>
          </w:r>
        </w:p>
      </w:tc>
      <w:tc>
        <w:tcPr>
          <w:tcW w:w="2793" w:type="dxa"/>
        </w:tcPr>
        <w:p w14:paraId="3B8C1360" w14:textId="39222949" w:rsidR="003B0096" w:rsidRPr="00B87185" w:rsidRDefault="003B0096" w:rsidP="00CD78F5">
          <w:pPr>
            <w:pStyle w:val="Nagwek"/>
            <w:rPr>
              <w:rFonts w:ascii="Cambria" w:eastAsia="SimSun" w:hAnsi="Cambria"/>
              <w:b/>
              <w:bCs/>
              <w:color w:val="4F81BD"/>
              <w:sz w:val="36"/>
              <w:szCs w:val="36"/>
            </w:rPr>
          </w:pPr>
        </w:p>
      </w:tc>
    </w:tr>
  </w:tbl>
  <w:p w14:paraId="53ACBB0B" w14:textId="77777777" w:rsidR="003B0096" w:rsidRDefault="003B0096" w:rsidP="003B0096">
    <w:pPr>
      <w:pStyle w:val="Nagwek"/>
    </w:pPr>
  </w:p>
  <w:p w14:paraId="24908098" w14:textId="77777777" w:rsidR="003B0096" w:rsidRDefault="003B00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E6185"/>
    <w:multiLevelType w:val="multilevel"/>
    <w:tmpl w:val="A30A4C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2810856"/>
    <w:multiLevelType w:val="hybridMultilevel"/>
    <w:tmpl w:val="07F80E82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 w15:restartNumberingAfterBreak="0">
    <w:nsid w:val="25277FE2"/>
    <w:multiLevelType w:val="multilevel"/>
    <w:tmpl w:val="879848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8FB5E82"/>
    <w:multiLevelType w:val="multilevel"/>
    <w:tmpl w:val="7E62FE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89A20D5"/>
    <w:multiLevelType w:val="hybridMultilevel"/>
    <w:tmpl w:val="2F82162A"/>
    <w:lvl w:ilvl="0" w:tplc="737A86FA">
      <w:start w:val="1"/>
      <w:numFmt w:val="bullet"/>
      <w:lvlText w:val=""/>
      <w:lvlJc w:val="left"/>
      <w:pPr>
        <w:ind w:left="73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5" w15:restartNumberingAfterBreak="0">
    <w:nsid w:val="432A6927"/>
    <w:multiLevelType w:val="multilevel"/>
    <w:tmpl w:val="27BC9D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Century Gothic" w:eastAsia="Calibri" w:hAnsi="Century Gothic" w:cs="Times New Roman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57F6E08"/>
    <w:multiLevelType w:val="hybridMultilevel"/>
    <w:tmpl w:val="0E6C9BD0"/>
    <w:lvl w:ilvl="0" w:tplc="DCEAAAA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3A5D44"/>
    <w:multiLevelType w:val="multilevel"/>
    <w:tmpl w:val="7E62FE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035583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D501D85"/>
    <w:multiLevelType w:val="multilevel"/>
    <w:tmpl w:val="038663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379" w:hanging="432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208" w:hanging="648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6023695C"/>
    <w:multiLevelType w:val="multilevel"/>
    <w:tmpl w:val="994C89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4876906"/>
    <w:multiLevelType w:val="hybridMultilevel"/>
    <w:tmpl w:val="C8A4CAA6"/>
    <w:lvl w:ilvl="0" w:tplc="21ECB79E">
      <w:start w:val="1"/>
      <w:numFmt w:val="decimal"/>
      <w:lvlText w:val="%1."/>
      <w:lvlJc w:val="left"/>
      <w:pPr>
        <w:ind w:left="1571" w:hanging="360"/>
      </w:pPr>
      <w:rPr>
        <w:rFonts w:ascii="Century Gothic" w:hAnsi="Century Gothic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A729DB"/>
    <w:multiLevelType w:val="multilevel"/>
    <w:tmpl w:val="C43602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E1A1240"/>
    <w:multiLevelType w:val="multilevel"/>
    <w:tmpl w:val="C1403C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9"/>
  </w:num>
  <w:num w:numId="9">
    <w:abstractNumId w:val="2"/>
  </w:num>
  <w:num w:numId="10">
    <w:abstractNumId w:val="3"/>
  </w:num>
  <w:num w:numId="11">
    <w:abstractNumId w:val="6"/>
  </w:num>
  <w:num w:numId="12">
    <w:abstractNumId w:val="12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314"/>
    <w:rsid w:val="00000149"/>
    <w:rsid w:val="00003189"/>
    <w:rsid w:val="0000344E"/>
    <w:rsid w:val="0000497E"/>
    <w:rsid w:val="00011589"/>
    <w:rsid w:val="00020F8E"/>
    <w:rsid w:val="0004035F"/>
    <w:rsid w:val="00043DFA"/>
    <w:rsid w:val="000463C3"/>
    <w:rsid w:val="00047E8D"/>
    <w:rsid w:val="000534B1"/>
    <w:rsid w:val="00062134"/>
    <w:rsid w:val="00071B9B"/>
    <w:rsid w:val="00074EEB"/>
    <w:rsid w:val="00076210"/>
    <w:rsid w:val="0008509D"/>
    <w:rsid w:val="000928C8"/>
    <w:rsid w:val="000A7697"/>
    <w:rsid w:val="000B23E9"/>
    <w:rsid w:val="000C3557"/>
    <w:rsid w:val="000C41FE"/>
    <w:rsid w:val="000C6333"/>
    <w:rsid w:val="000E06AA"/>
    <w:rsid w:val="000E3EA5"/>
    <w:rsid w:val="000E6CA5"/>
    <w:rsid w:val="000F6F6D"/>
    <w:rsid w:val="000F7991"/>
    <w:rsid w:val="000F7C88"/>
    <w:rsid w:val="00100CC3"/>
    <w:rsid w:val="00105334"/>
    <w:rsid w:val="001066C0"/>
    <w:rsid w:val="00115E90"/>
    <w:rsid w:val="00117A88"/>
    <w:rsid w:val="001317CF"/>
    <w:rsid w:val="001469C5"/>
    <w:rsid w:val="001635AC"/>
    <w:rsid w:val="001644B5"/>
    <w:rsid w:val="001666D5"/>
    <w:rsid w:val="00181407"/>
    <w:rsid w:val="00182FE3"/>
    <w:rsid w:val="00187C98"/>
    <w:rsid w:val="001A17A7"/>
    <w:rsid w:val="001A1ED6"/>
    <w:rsid w:val="001A79FD"/>
    <w:rsid w:val="001B318B"/>
    <w:rsid w:val="001B358D"/>
    <w:rsid w:val="001C7D54"/>
    <w:rsid w:val="001D6495"/>
    <w:rsid w:val="001E4112"/>
    <w:rsid w:val="001F7F32"/>
    <w:rsid w:val="0021078F"/>
    <w:rsid w:val="00210D70"/>
    <w:rsid w:val="00213052"/>
    <w:rsid w:val="00215B5F"/>
    <w:rsid w:val="002254E0"/>
    <w:rsid w:val="0023062F"/>
    <w:rsid w:val="00232FB7"/>
    <w:rsid w:val="00244E2F"/>
    <w:rsid w:val="00246F84"/>
    <w:rsid w:val="00255DD4"/>
    <w:rsid w:val="00257B68"/>
    <w:rsid w:val="00257C8D"/>
    <w:rsid w:val="002633F3"/>
    <w:rsid w:val="00267C8E"/>
    <w:rsid w:val="00271589"/>
    <w:rsid w:val="00273CA2"/>
    <w:rsid w:val="002874BF"/>
    <w:rsid w:val="002A2363"/>
    <w:rsid w:val="002C0241"/>
    <w:rsid w:val="002D4E69"/>
    <w:rsid w:val="002F24C8"/>
    <w:rsid w:val="002F354D"/>
    <w:rsid w:val="00305787"/>
    <w:rsid w:val="00313CB9"/>
    <w:rsid w:val="00326216"/>
    <w:rsid w:val="003421DF"/>
    <w:rsid w:val="003458CC"/>
    <w:rsid w:val="00347F01"/>
    <w:rsid w:val="00353BAB"/>
    <w:rsid w:val="00367104"/>
    <w:rsid w:val="00387414"/>
    <w:rsid w:val="00391B0E"/>
    <w:rsid w:val="003A3FB5"/>
    <w:rsid w:val="003B0096"/>
    <w:rsid w:val="003B20BD"/>
    <w:rsid w:val="003B2861"/>
    <w:rsid w:val="003D7A9E"/>
    <w:rsid w:val="003E166F"/>
    <w:rsid w:val="003F41EF"/>
    <w:rsid w:val="00401D30"/>
    <w:rsid w:val="004057C1"/>
    <w:rsid w:val="00406D51"/>
    <w:rsid w:val="00410131"/>
    <w:rsid w:val="00420743"/>
    <w:rsid w:val="00420A8C"/>
    <w:rsid w:val="004323C6"/>
    <w:rsid w:val="0043672E"/>
    <w:rsid w:val="00441F17"/>
    <w:rsid w:val="0044344B"/>
    <w:rsid w:val="004515A7"/>
    <w:rsid w:val="0045733D"/>
    <w:rsid w:val="00466B43"/>
    <w:rsid w:val="00467E0A"/>
    <w:rsid w:val="004707EC"/>
    <w:rsid w:val="00477826"/>
    <w:rsid w:val="00483B47"/>
    <w:rsid w:val="00492AFE"/>
    <w:rsid w:val="004A2A0E"/>
    <w:rsid w:val="004A3BE2"/>
    <w:rsid w:val="004A40FC"/>
    <w:rsid w:val="004B1909"/>
    <w:rsid w:val="004D4479"/>
    <w:rsid w:val="004F13A3"/>
    <w:rsid w:val="004F7032"/>
    <w:rsid w:val="00505E36"/>
    <w:rsid w:val="005064BB"/>
    <w:rsid w:val="00523830"/>
    <w:rsid w:val="005257FC"/>
    <w:rsid w:val="005322FA"/>
    <w:rsid w:val="0054480A"/>
    <w:rsid w:val="0056476B"/>
    <w:rsid w:val="00580902"/>
    <w:rsid w:val="00592E61"/>
    <w:rsid w:val="005967C7"/>
    <w:rsid w:val="005969F7"/>
    <w:rsid w:val="005979BF"/>
    <w:rsid w:val="005A14B7"/>
    <w:rsid w:val="005A300C"/>
    <w:rsid w:val="005A3C61"/>
    <w:rsid w:val="005A4EF0"/>
    <w:rsid w:val="005B4171"/>
    <w:rsid w:val="005B5F98"/>
    <w:rsid w:val="005C5E83"/>
    <w:rsid w:val="005E0B84"/>
    <w:rsid w:val="005E183B"/>
    <w:rsid w:val="005F1418"/>
    <w:rsid w:val="0060587B"/>
    <w:rsid w:val="0060660F"/>
    <w:rsid w:val="00607B29"/>
    <w:rsid w:val="00621F4C"/>
    <w:rsid w:val="00624E29"/>
    <w:rsid w:val="00631586"/>
    <w:rsid w:val="00651312"/>
    <w:rsid w:val="00652225"/>
    <w:rsid w:val="006646F0"/>
    <w:rsid w:val="00666152"/>
    <w:rsid w:val="00666D03"/>
    <w:rsid w:val="00666D7F"/>
    <w:rsid w:val="006708DD"/>
    <w:rsid w:val="00697D21"/>
    <w:rsid w:val="006A3B7D"/>
    <w:rsid w:val="006A63BF"/>
    <w:rsid w:val="006A65BA"/>
    <w:rsid w:val="006B4506"/>
    <w:rsid w:val="006B6072"/>
    <w:rsid w:val="006C57EB"/>
    <w:rsid w:val="006D5FCB"/>
    <w:rsid w:val="006D7F05"/>
    <w:rsid w:val="006F5A49"/>
    <w:rsid w:val="00703511"/>
    <w:rsid w:val="0071230B"/>
    <w:rsid w:val="00716F31"/>
    <w:rsid w:val="0072301A"/>
    <w:rsid w:val="00736157"/>
    <w:rsid w:val="0074229B"/>
    <w:rsid w:val="00746F8A"/>
    <w:rsid w:val="0075191B"/>
    <w:rsid w:val="00754413"/>
    <w:rsid w:val="0075602F"/>
    <w:rsid w:val="00756753"/>
    <w:rsid w:val="007674CC"/>
    <w:rsid w:val="00771BEC"/>
    <w:rsid w:val="00786310"/>
    <w:rsid w:val="00794112"/>
    <w:rsid w:val="00794FCD"/>
    <w:rsid w:val="007A0532"/>
    <w:rsid w:val="007A77C4"/>
    <w:rsid w:val="007B2042"/>
    <w:rsid w:val="007B25AF"/>
    <w:rsid w:val="007B7468"/>
    <w:rsid w:val="007C1AC2"/>
    <w:rsid w:val="007C2C13"/>
    <w:rsid w:val="007C5FA6"/>
    <w:rsid w:val="007D4BF7"/>
    <w:rsid w:val="00801DB5"/>
    <w:rsid w:val="00802E27"/>
    <w:rsid w:val="0081231B"/>
    <w:rsid w:val="00816700"/>
    <w:rsid w:val="00833454"/>
    <w:rsid w:val="00836203"/>
    <w:rsid w:val="00840BDF"/>
    <w:rsid w:val="0084174F"/>
    <w:rsid w:val="00846796"/>
    <w:rsid w:val="0085594A"/>
    <w:rsid w:val="00855ECB"/>
    <w:rsid w:val="00884D83"/>
    <w:rsid w:val="008A4B4F"/>
    <w:rsid w:val="008A599F"/>
    <w:rsid w:val="008B13C0"/>
    <w:rsid w:val="008C38FE"/>
    <w:rsid w:val="008C3D3E"/>
    <w:rsid w:val="008C6087"/>
    <w:rsid w:val="008D4F4C"/>
    <w:rsid w:val="008D6EFD"/>
    <w:rsid w:val="008E1F4D"/>
    <w:rsid w:val="008F14C5"/>
    <w:rsid w:val="008F160A"/>
    <w:rsid w:val="008F1F20"/>
    <w:rsid w:val="00910D5F"/>
    <w:rsid w:val="00915973"/>
    <w:rsid w:val="00915C38"/>
    <w:rsid w:val="00924B44"/>
    <w:rsid w:val="0093587B"/>
    <w:rsid w:val="00942898"/>
    <w:rsid w:val="009526C9"/>
    <w:rsid w:val="00953D78"/>
    <w:rsid w:val="00953DBD"/>
    <w:rsid w:val="00954F7A"/>
    <w:rsid w:val="00957196"/>
    <w:rsid w:val="00960CCE"/>
    <w:rsid w:val="009744D6"/>
    <w:rsid w:val="00977805"/>
    <w:rsid w:val="009819A6"/>
    <w:rsid w:val="0099799E"/>
    <w:rsid w:val="009B0AFB"/>
    <w:rsid w:val="009D11A6"/>
    <w:rsid w:val="009F254E"/>
    <w:rsid w:val="00A01F5C"/>
    <w:rsid w:val="00A31460"/>
    <w:rsid w:val="00A40BB8"/>
    <w:rsid w:val="00A43FEB"/>
    <w:rsid w:val="00A550D0"/>
    <w:rsid w:val="00A551D5"/>
    <w:rsid w:val="00A56A1E"/>
    <w:rsid w:val="00A56F20"/>
    <w:rsid w:val="00A66569"/>
    <w:rsid w:val="00A76922"/>
    <w:rsid w:val="00A82E9C"/>
    <w:rsid w:val="00A952E1"/>
    <w:rsid w:val="00A9741C"/>
    <w:rsid w:val="00AA5EDE"/>
    <w:rsid w:val="00AB1908"/>
    <w:rsid w:val="00AC2D4B"/>
    <w:rsid w:val="00AD2309"/>
    <w:rsid w:val="00AE06EB"/>
    <w:rsid w:val="00AF595E"/>
    <w:rsid w:val="00B021E4"/>
    <w:rsid w:val="00B114A9"/>
    <w:rsid w:val="00B14185"/>
    <w:rsid w:val="00B14C55"/>
    <w:rsid w:val="00B23179"/>
    <w:rsid w:val="00B26314"/>
    <w:rsid w:val="00B365FD"/>
    <w:rsid w:val="00B3744B"/>
    <w:rsid w:val="00B37C4C"/>
    <w:rsid w:val="00B46A8C"/>
    <w:rsid w:val="00B52564"/>
    <w:rsid w:val="00B57FEF"/>
    <w:rsid w:val="00B61DFF"/>
    <w:rsid w:val="00B87185"/>
    <w:rsid w:val="00BA1CA5"/>
    <w:rsid w:val="00BA334E"/>
    <w:rsid w:val="00BA388F"/>
    <w:rsid w:val="00BA5F3E"/>
    <w:rsid w:val="00BC2051"/>
    <w:rsid w:val="00BC3EE4"/>
    <w:rsid w:val="00BD2AFB"/>
    <w:rsid w:val="00BD2C74"/>
    <w:rsid w:val="00BE4001"/>
    <w:rsid w:val="00BE6C03"/>
    <w:rsid w:val="00C01A3C"/>
    <w:rsid w:val="00C10B41"/>
    <w:rsid w:val="00C2649F"/>
    <w:rsid w:val="00C322C6"/>
    <w:rsid w:val="00C35926"/>
    <w:rsid w:val="00C37247"/>
    <w:rsid w:val="00C4310D"/>
    <w:rsid w:val="00C4503B"/>
    <w:rsid w:val="00C46198"/>
    <w:rsid w:val="00C50138"/>
    <w:rsid w:val="00C5497B"/>
    <w:rsid w:val="00C562CB"/>
    <w:rsid w:val="00C61DC1"/>
    <w:rsid w:val="00C65837"/>
    <w:rsid w:val="00C76D18"/>
    <w:rsid w:val="00C804E5"/>
    <w:rsid w:val="00C90571"/>
    <w:rsid w:val="00C96091"/>
    <w:rsid w:val="00C973FC"/>
    <w:rsid w:val="00CA6DE8"/>
    <w:rsid w:val="00CC1F43"/>
    <w:rsid w:val="00CC66C7"/>
    <w:rsid w:val="00CD091B"/>
    <w:rsid w:val="00CD78F5"/>
    <w:rsid w:val="00CE0DC7"/>
    <w:rsid w:val="00CE2C8B"/>
    <w:rsid w:val="00CE2FAC"/>
    <w:rsid w:val="00CE7117"/>
    <w:rsid w:val="00CF0FDC"/>
    <w:rsid w:val="00CF4CC7"/>
    <w:rsid w:val="00CF516B"/>
    <w:rsid w:val="00D0431C"/>
    <w:rsid w:val="00D06620"/>
    <w:rsid w:val="00D16DFD"/>
    <w:rsid w:val="00D30243"/>
    <w:rsid w:val="00D322FB"/>
    <w:rsid w:val="00D353D6"/>
    <w:rsid w:val="00D36B91"/>
    <w:rsid w:val="00D44941"/>
    <w:rsid w:val="00D524DA"/>
    <w:rsid w:val="00D53629"/>
    <w:rsid w:val="00D7118D"/>
    <w:rsid w:val="00DA18C1"/>
    <w:rsid w:val="00DA5673"/>
    <w:rsid w:val="00DC3D9F"/>
    <w:rsid w:val="00DC4FCA"/>
    <w:rsid w:val="00DD2911"/>
    <w:rsid w:val="00DD61DA"/>
    <w:rsid w:val="00DE0867"/>
    <w:rsid w:val="00DE7D1B"/>
    <w:rsid w:val="00DF5991"/>
    <w:rsid w:val="00DF6605"/>
    <w:rsid w:val="00DF699F"/>
    <w:rsid w:val="00E037BF"/>
    <w:rsid w:val="00E0402B"/>
    <w:rsid w:val="00E0614C"/>
    <w:rsid w:val="00E24354"/>
    <w:rsid w:val="00E31EBA"/>
    <w:rsid w:val="00E34B08"/>
    <w:rsid w:val="00E74A2B"/>
    <w:rsid w:val="00E810FE"/>
    <w:rsid w:val="00E86248"/>
    <w:rsid w:val="00E951AF"/>
    <w:rsid w:val="00E96C1E"/>
    <w:rsid w:val="00EA2590"/>
    <w:rsid w:val="00EA33AE"/>
    <w:rsid w:val="00EC227A"/>
    <w:rsid w:val="00EC242A"/>
    <w:rsid w:val="00EC335C"/>
    <w:rsid w:val="00ED1A0A"/>
    <w:rsid w:val="00ED6047"/>
    <w:rsid w:val="00EE082E"/>
    <w:rsid w:val="00EF72D5"/>
    <w:rsid w:val="00F00FA1"/>
    <w:rsid w:val="00F21927"/>
    <w:rsid w:val="00F2518D"/>
    <w:rsid w:val="00F25279"/>
    <w:rsid w:val="00F37FD3"/>
    <w:rsid w:val="00F40470"/>
    <w:rsid w:val="00F40E49"/>
    <w:rsid w:val="00F757C6"/>
    <w:rsid w:val="00F83BC1"/>
    <w:rsid w:val="00F87CFD"/>
    <w:rsid w:val="00F90DF2"/>
    <w:rsid w:val="00F914AB"/>
    <w:rsid w:val="00F96F32"/>
    <w:rsid w:val="00FA7B80"/>
    <w:rsid w:val="00FC5649"/>
    <w:rsid w:val="00FD16A7"/>
    <w:rsid w:val="00FD3DFA"/>
    <w:rsid w:val="00FE537E"/>
    <w:rsid w:val="00FE702E"/>
    <w:rsid w:val="00FF0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4748A3"/>
  <w15:docId w15:val="{1002D28C-0E97-4CD1-B179-C9470587E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C905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05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905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057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9057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05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9057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71230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B00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0096"/>
  </w:style>
  <w:style w:type="paragraph" w:styleId="Stopka">
    <w:name w:val="footer"/>
    <w:basedOn w:val="Normalny"/>
    <w:link w:val="StopkaZnak"/>
    <w:uiPriority w:val="99"/>
    <w:unhideWhenUsed/>
    <w:rsid w:val="003B00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0096"/>
  </w:style>
  <w:style w:type="character" w:customStyle="1" w:styleId="AkapitzlistZnak">
    <w:name w:val="Akapit z listą Znak"/>
    <w:basedOn w:val="Domylnaczcionkaakapitu"/>
    <w:link w:val="Akapitzlist"/>
    <w:uiPriority w:val="34"/>
    <w:rsid w:val="00915C38"/>
  </w:style>
  <w:style w:type="table" w:styleId="Tabela-Siatka">
    <w:name w:val="Table Grid"/>
    <w:basedOn w:val="Standardowy"/>
    <w:uiPriority w:val="39"/>
    <w:rsid w:val="000F6F6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ny"/>
    <w:rsid w:val="002254E0"/>
    <w:pPr>
      <w:autoSpaceDE w:val="0"/>
      <w:autoSpaceDN w:val="0"/>
      <w:spacing w:after="0" w:line="240" w:lineRule="auto"/>
    </w:pPr>
    <w:rPr>
      <w:rFonts w:ascii="Century Gothic" w:eastAsiaTheme="minorHAnsi" w:hAnsi="Century Gothic" w:cs="Calibri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E537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1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8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8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9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1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0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9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5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8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8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0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4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wy-intranet.gaz-system.pl/extapps/legislacja/PE-EE-W01_%7B28938E9D-AEF9-41CE-AAF8-46CDAF1E511D%7D.ra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514C5-A68F-4B75-89E3-81FCA2005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4</Pages>
  <Words>597</Words>
  <Characters>3588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Opoka</dc:creator>
  <cp:keywords/>
  <cp:lastModifiedBy>Tomasz Sidor</cp:lastModifiedBy>
  <cp:revision>12</cp:revision>
  <cp:lastPrinted>2019-01-08T09:21:00Z</cp:lastPrinted>
  <dcterms:created xsi:type="dcterms:W3CDTF">2020-11-30T11:07:00Z</dcterms:created>
  <dcterms:modified xsi:type="dcterms:W3CDTF">2022-03-31T10:08:00Z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EditorId">
    <vt:lpwstr>be9e4343-3259-4912-ac8a-92cfbc73db1b</vt:lpwstr>
  </property>
</Properties>
</file>