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4CF0D1" w14:textId="01BA9165" w:rsidR="00B41F54" w:rsidRPr="00501331" w:rsidRDefault="00B41F54" w:rsidP="00501331">
      <w:pPr>
        <w:rPr>
          <w:rFonts w:ascii="Century Gothic" w:hAnsi="Century Gothic"/>
          <w:b/>
          <w:bCs/>
          <w:color w:val="000000" w:themeColor="text1"/>
          <w:sz w:val="20"/>
          <w:szCs w:val="20"/>
        </w:rPr>
      </w:pPr>
      <w:r w:rsidRPr="00501331">
        <w:rPr>
          <w:b/>
          <w:bCs/>
          <w:color w:val="000000" w:themeColor="text1"/>
        </w:rPr>
        <w:t xml:space="preserve">Załącznik nr </w:t>
      </w:r>
      <w:r w:rsidR="00501331" w:rsidRPr="00501331">
        <w:rPr>
          <w:b/>
          <w:bCs/>
          <w:color w:val="000000" w:themeColor="text1"/>
        </w:rPr>
        <w:t>1.</w:t>
      </w:r>
      <w:r w:rsidR="00296D4E" w:rsidRPr="00501331">
        <w:rPr>
          <w:b/>
          <w:bCs/>
          <w:color w:val="000000" w:themeColor="text1"/>
        </w:rPr>
        <w:t>4</w:t>
      </w:r>
      <w:r w:rsidRPr="00501331">
        <w:rPr>
          <w:b/>
          <w:bCs/>
          <w:color w:val="000000" w:themeColor="text1"/>
        </w:rPr>
        <w:t xml:space="preserve"> do OPZ</w:t>
      </w:r>
    </w:p>
    <w:p w14:paraId="5241ADA2" w14:textId="77777777" w:rsidR="00B41F54" w:rsidRPr="00B41F54" w:rsidRDefault="00B41F54">
      <w:pPr>
        <w:rPr>
          <w:color w:val="000000" w:themeColor="text1"/>
          <w:sz w:val="24"/>
          <w:szCs w:val="24"/>
          <w:u w:val="single"/>
        </w:rPr>
      </w:pPr>
      <w:r w:rsidRPr="00B41F54">
        <w:rPr>
          <w:color w:val="000000" w:themeColor="text1"/>
          <w:sz w:val="24"/>
          <w:szCs w:val="24"/>
          <w:u w:val="single"/>
        </w:rPr>
        <w:t xml:space="preserve">Zasady współpracy z geodetą wskazanym przez Zamawiającego </w:t>
      </w:r>
    </w:p>
    <w:p w14:paraId="230C262D" w14:textId="77777777" w:rsidR="00B41F54" w:rsidRDefault="00B41F54" w:rsidP="00B41F54">
      <w:pPr>
        <w:jc w:val="both"/>
        <w:rPr>
          <w:color w:val="000000" w:themeColor="text1"/>
        </w:rPr>
      </w:pPr>
    </w:p>
    <w:p w14:paraId="7DE22F3D" w14:textId="635BA550" w:rsidR="00FF6357" w:rsidRDefault="006B7570" w:rsidP="00B41F54">
      <w:pPr>
        <w:jc w:val="both"/>
        <w:rPr>
          <w:rFonts w:ascii="Century Gothic" w:hAnsi="Century Gothic"/>
          <w:b/>
          <w:bCs/>
          <w:sz w:val="20"/>
          <w:szCs w:val="20"/>
        </w:rPr>
      </w:pPr>
      <w:r>
        <w:rPr>
          <w:rFonts w:ascii="Century Gothic" w:hAnsi="Century Gothic"/>
          <w:b/>
          <w:bCs/>
          <w:sz w:val="20"/>
          <w:szCs w:val="20"/>
        </w:rPr>
        <w:t xml:space="preserve">Wykonawca robót budowlanych </w:t>
      </w:r>
      <w:r w:rsidR="00B41F54">
        <w:rPr>
          <w:rFonts w:ascii="Century Gothic" w:hAnsi="Century Gothic"/>
          <w:b/>
          <w:bCs/>
          <w:sz w:val="20"/>
          <w:szCs w:val="20"/>
        </w:rPr>
        <w:t xml:space="preserve">jest zobowiązany do </w:t>
      </w:r>
      <w:r>
        <w:rPr>
          <w:rFonts w:ascii="Century Gothic" w:hAnsi="Century Gothic"/>
          <w:b/>
          <w:bCs/>
          <w:sz w:val="20"/>
          <w:szCs w:val="20"/>
        </w:rPr>
        <w:t>współprac</w:t>
      </w:r>
      <w:r w:rsidR="00B41F54">
        <w:rPr>
          <w:rFonts w:ascii="Century Gothic" w:hAnsi="Century Gothic"/>
          <w:b/>
          <w:bCs/>
          <w:sz w:val="20"/>
          <w:szCs w:val="20"/>
        </w:rPr>
        <w:t>y</w:t>
      </w:r>
      <w:r>
        <w:rPr>
          <w:rFonts w:ascii="Century Gothic" w:hAnsi="Century Gothic"/>
          <w:b/>
          <w:bCs/>
          <w:sz w:val="20"/>
          <w:szCs w:val="20"/>
        </w:rPr>
        <w:t xml:space="preserve"> z </w:t>
      </w:r>
      <w:r w:rsidR="00B41F54">
        <w:rPr>
          <w:rFonts w:ascii="Century Gothic" w:hAnsi="Century Gothic"/>
          <w:b/>
          <w:bCs/>
          <w:sz w:val="20"/>
          <w:szCs w:val="20"/>
        </w:rPr>
        <w:t>w</w:t>
      </w:r>
      <w:r>
        <w:rPr>
          <w:rFonts w:ascii="Century Gothic" w:hAnsi="Century Gothic"/>
          <w:b/>
          <w:bCs/>
          <w:sz w:val="20"/>
          <w:szCs w:val="20"/>
        </w:rPr>
        <w:t xml:space="preserve">ykonawcą prac geodezyjnych, </w:t>
      </w:r>
      <w:r w:rsidR="00B41F54">
        <w:rPr>
          <w:rFonts w:ascii="Century Gothic" w:hAnsi="Century Gothic"/>
          <w:b/>
          <w:bCs/>
          <w:sz w:val="20"/>
          <w:szCs w:val="20"/>
        </w:rPr>
        <w:t xml:space="preserve">z </w:t>
      </w:r>
      <w:r>
        <w:rPr>
          <w:rFonts w:ascii="Century Gothic" w:hAnsi="Century Gothic"/>
          <w:b/>
          <w:bCs/>
          <w:sz w:val="20"/>
          <w:szCs w:val="20"/>
        </w:rPr>
        <w:t>który</w:t>
      </w:r>
      <w:r w:rsidR="00B41F54">
        <w:rPr>
          <w:rFonts w:ascii="Century Gothic" w:hAnsi="Century Gothic"/>
          <w:b/>
          <w:bCs/>
          <w:sz w:val="20"/>
          <w:szCs w:val="20"/>
        </w:rPr>
        <w:t xml:space="preserve">m umowę zawarł </w:t>
      </w:r>
      <w:r>
        <w:rPr>
          <w:rFonts w:ascii="Century Gothic" w:hAnsi="Century Gothic"/>
          <w:b/>
          <w:bCs/>
          <w:sz w:val="20"/>
          <w:szCs w:val="20"/>
        </w:rPr>
        <w:t>Zamawiający</w:t>
      </w:r>
      <w:r w:rsidR="00FF6357">
        <w:rPr>
          <w:rFonts w:ascii="Century Gothic" w:hAnsi="Century Gothic"/>
          <w:b/>
          <w:bCs/>
          <w:sz w:val="20"/>
          <w:szCs w:val="20"/>
        </w:rPr>
        <w:t>.</w:t>
      </w:r>
    </w:p>
    <w:p w14:paraId="0BE4880D" w14:textId="612A2E3A" w:rsidR="009B30C4" w:rsidRDefault="009B30C4" w:rsidP="00B41F54">
      <w:pPr>
        <w:jc w:val="both"/>
        <w:rPr>
          <w:rFonts w:ascii="Century Gothic" w:hAnsi="Century Gothic"/>
          <w:b/>
          <w:bCs/>
          <w:sz w:val="20"/>
          <w:szCs w:val="20"/>
        </w:rPr>
      </w:pPr>
      <w:r>
        <w:rPr>
          <w:rFonts w:ascii="Century Gothic" w:hAnsi="Century Gothic"/>
          <w:b/>
          <w:bCs/>
          <w:sz w:val="20"/>
          <w:szCs w:val="20"/>
        </w:rPr>
        <w:t xml:space="preserve">Wykonawca </w:t>
      </w:r>
      <w:r w:rsidR="00B41F54">
        <w:rPr>
          <w:rFonts w:ascii="Century Gothic" w:hAnsi="Century Gothic"/>
          <w:b/>
          <w:bCs/>
          <w:sz w:val="20"/>
          <w:szCs w:val="20"/>
        </w:rPr>
        <w:t xml:space="preserve">geodezyjny </w:t>
      </w:r>
      <w:r>
        <w:rPr>
          <w:rFonts w:ascii="Century Gothic" w:hAnsi="Century Gothic"/>
          <w:b/>
          <w:bCs/>
          <w:sz w:val="20"/>
          <w:szCs w:val="20"/>
        </w:rPr>
        <w:t xml:space="preserve">otrzymuje zlecenie </w:t>
      </w:r>
      <w:r w:rsidR="002967DA">
        <w:rPr>
          <w:rFonts w:ascii="Century Gothic" w:hAnsi="Century Gothic"/>
          <w:b/>
          <w:bCs/>
          <w:sz w:val="20"/>
          <w:szCs w:val="20"/>
        </w:rPr>
        <w:t xml:space="preserve">prac </w:t>
      </w:r>
      <w:r>
        <w:rPr>
          <w:rFonts w:ascii="Century Gothic" w:hAnsi="Century Gothic"/>
          <w:b/>
          <w:bCs/>
          <w:sz w:val="20"/>
          <w:szCs w:val="20"/>
        </w:rPr>
        <w:t>od Zamawiającego</w:t>
      </w:r>
      <w:r w:rsidR="00DD37D0">
        <w:rPr>
          <w:rFonts w:ascii="Century Gothic" w:hAnsi="Century Gothic"/>
          <w:b/>
          <w:bCs/>
          <w:sz w:val="20"/>
          <w:szCs w:val="20"/>
        </w:rPr>
        <w:t xml:space="preserve">, a </w:t>
      </w:r>
      <w:r w:rsidR="00B41F54">
        <w:rPr>
          <w:rFonts w:ascii="Century Gothic" w:hAnsi="Century Gothic"/>
          <w:b/>
          <w:bCs/>
          <w:sz w:val="20"/>
          <w:szCs w:val="20"/>
        </w:rPr>
        <w:t>w</w:t>
      </w:r>
      <w:r w:rsidR="00DD37D0">
        <w:rPr>
          <w:rFonts w:ascii="Century Gothic" w:hAnsi="Century Gothic"/>
          <w:b/>
          <w:bCs/>
          <w:sz w:val="20"/>
          <w:szCs w:val="20"/>
        </w:rPr>
        <w:t xml:space="preserve">ykonawca robót budowlanych zostaje powiadomiony o tym fakcie.    </w:t>
      </w:r>
    </w:p>
    <w:p w14:paraId="1A841F79" w14:textId="538CB498" w:rsidR="00FF6357" w:rsidRDefault="00FF6357" w:rsidP="00B41F54">
      <w:pPr>
        <w:jc w:val="both"/>
        <w:rPr>
          <w:rFonts w:ascii="Century Gothic" w:hAnsi="Century Gothic"/>
          <w:b/>
          <w:bCs/>
          <w:sz w:val="20"/>
          <w:szCs w:val="20"/>
        </w:rPr>
      </w:pPr>
      <w:r>
        <w:rPr>
          <w:rFonts w:ascii="Century Gothic" w:hAnsi="Century Gothic"/>
          <w:b/>
          <w:bCs/>
          <w:sz w:val="20"/>
          <w:szCs w:val="20"/>
        </w:rPr>
        <w:t>Szczegółowy zakres</w:t>
      </w:r>
      <w:r w:rsidR="00EC317C">
        <w:rPr>
          <w:rFonts w:ascii="Century Gothic" w:hAnsi="Century Gothic"/>
          <w:b/>
          <w:bCs/>
          <w:sz w:val="20"/>
          <w:szCs w:val="20"/>
        </w:rPr>
        <w:t xml:space="preserve"> prac</w:t>
      </w:r>
      <w:r w:rsidR="0070105E">
        <w:rPr>
          <w:rFonts w:ascii="Century Gothic" w:hAnsi="Century Gothic"/>
          <w:b/>
          <w:bCs/>
          <w:sz w:val="20"/>
          <w:szCs w:val="20"/>
        </w:rPr>
        <w:t xml:space="preserve">, </w:t>
      </w:r>
      <w:r w:rsidR="009B30C4">
        <w:rPr>
          <w:rFonts w:ascii="Century Gothic" w:hAnsi="Century Gothic"/>
          <w:b/>
          <w:bCs/>
          <w:sz w:val="20"/>
          <w:szCs w:val="20"/>
        </w:rPr>
        <w:t>któr</w:t>
      </w:r>
      <w:r w:rsidR="0070105E">
        <w:rPr>
          <w:rFonts w:ascii="Century Gothic" w:hAnsi="Century Gothic"/>
          <w:b/>
          <w:bCs/>
          <w:sz w:val="20"/>
          <w:szCs w:val="20"/>
        </w:rPr>
        <w:t>y</w:t>
      </w:r>
      <w:r w:rsidR="009B30C4">
        <w:rPr>
          <w:rFonts w:ascii="Century Gothic" w:hAnsi="Century Gothic"/>
          <w:b/>
          <w:bCs/>
          <w:sz w:val="20"/>
          <w:szCs w:val="20"/>
        </w:rPr>
        <w:t xml:space="preserve"> realizuje </w:t>
      </w:r>
      <w:r w:rsidR="00B41F54">
        <w:rPr>
          <w:rFonts w:ascii="Century Gothic" w:hAnsi="Century Gothic"/>
          <w:b/>
          <w:bCs/>
          <w:sz w:val="20"/>
          <w:szCs w:val="20"/>
        </w:rPr>
        <w:t>w</w:t>
      </w:r>
      <w:r w:rsidR="009B30C4">
        <w:rPr>
          <w:rFonts w:ascii="Century Gothic" w:hAnsi="Century Gothic"/>
          <w:b/>
          <w:bCs/>
          <w:sz w:val="20"/>
          <w:szCs w:val="20"/>
        </w:rPr>
        <w:t>ykonawca</w:t>
      </w:r>
      <w:r w:rsidR="00EC317C">
        <w:rPr>
          <w:rFonts w:ascii="Century Gothic" w:hAnsi="Century Gothic"/>
          <w:b/>
          <w:bCs/>
          <w:sz w:val="20"/>
          <w:szCs w:val="20"/>
        </w:rPr>
        <w:t xml:space="preserve"> </w:t>
      </w:r>
      <w:r w:rsidR="009B30C4">
        <w:rPr>
          <w:rFonts w:ascii="Century Gothic" w:hAnsi="Century Gothic"/>
          <w:b/>
          <w:bCs/>
          <w:sz w:val="20"/>
          <w:szCs w:val="20"/>
        </w:rPr>
        <w:t>geodezyjn</w:t>
      </w:r>
      <w:r w:rsidR="00EC317C">
        <w:rPr>
          <w:rFonts w:ascii="Century Gothic" w:hAnsi="Century Gothic"/>
          <w:b/>
          <w:bCs/>
          <w:sz w:val="20"/>
          <w:szCs w:val="20"/>
        </w:rPr>
        <w:t>y</w:t>
      </w:r>
      <w:r>
        <w:rPr>
          <w:rFonts w:ascii="Century Gothic" w:hAnsi="Century Gothic"/>
          <w:b/>
          <w:bCs/>
          <w:sz w:val="20"/>
          <w:szCs w:val="20"/>
        </w:rPr>
        <w:t xml:space="preserve"> przedstawiono </w:t>
      </w:r>
      <w:r w:rsidR="009B30C4">
        <w:rPr>
          <w:rFonts w:ascii="Century Gothic" w:hAnsi="Century Gothic"/>
          <w:b/>
          <w:bCs/>
          <w:sz w:val="20"/>
          <w:szCs w:val="20"/>
        </w:rPr>
        <w:t xml:space="preserve">zgodnie </w:t>
      </w:r>
      <w:r w:rsidR="00EC317C">
        <w:rPr>
          <w:rFonts w:ascii="Century Gothic" w:hAnsi="Century Gothic"/>
          <w:b/>
          <w:bCs/>
          <w:sz w:val="20"/>
          <w:szCs w:val="20"/>
        </w:rPr>
        <w:br/>
      </w:r>
      <w:r w:rsidR="009B30C4">
        <w:rPr>
          <w:rFonts w:ascii="Century Gothic" w:hAnsi="Century Gothic"/>
          <w:b/>
          <w:bCs/>
          <w:sz w:val="20"/>
          <w:szCs w:val="20"/>
        </w:rPr>
        <w:t xml:space="preserve">z poniższym wyciągiem z </w:t>
      </w:r>
      <w:r w:rsidR="00B41F54">
        <w:rPr>
          <w:rFonts w:ascii="Century Gothic" w:hAnsi="Century Gothic"/>
          <w:b/>
          <w:bCs/>
          <w:sz w:val="20"/>
          <w:szCs w:val="20"/>
        </w:rPr>
        <w:t>u</w:t>
      </w:r>
      <w:r w:rsidR="009B30C4">
        <w:rPr>
          <w:rFonts w:ascii="Century Gothic" w:hAnsi="Century Gothic"/>
          <w:b/>
          <w:bCs/>
          <w:sz w:val="20"/>
          <w:szCs w:val="20"/>
        </w:rPr>
        <w:t>mowy</w:t>
      </w:r>
      <w:r w:rsidR="00B41F54">
        <w:rPr>
          <w:rFonts w:ascii="Century Gothic" w:hAnsi="Century Gothic"/>
          <w:b/>
          <w:bCs/>
          <w:sz w:val="20"/>
          <w:szCs w:val="20"/>
        </w:rPr>
        <w:t>,</w:t>
      </w:r>
      <w:r w:rsidR="009B30C4">
        <w:rPr>
          <w:rFonts w:ascii="Century Gothic" w:hAnsi="Century Gothic"/>
          <w:b/>
          <w:bCs/>
          <w:sz w:val="20"/>
          <w:szCs w:val="20"/>
        </w:rPr>
        <w:t xml:space="preserve"> </w:t>
      </w:r>
      <w:r w:rsidR="00A1413F">
        <w:rPr>
          <w:rFonts w:ascii="Century Gothic" w:hAnsi="Century Gothic"/>
          <w:b/>
          <w:bCs/>
          <w:sz w:val="20"/>
          <w:szCs w:val="20"/>
        </w:rPr>
        <w:t xml:space="preserve">jaką </w:t>
      </w:r>
      <w:r w:rsidR="009B30C4">
        <w:rPr>
          <w:rFonts w:ascii="Century Gothic" w:hAnsi="Century Gothic"/>
          <w:b/>
          <w:bCs/>
          <w:sz w:val="20"/>
          <w:szCs w:val="20"/>
        </w:rPr>
        <w:t>zawarł Zamawiający</w:t>
      </w:r>
      <w:r w:rsidR="00C4006A">
        <w:rPr>
          <w:rFonts w:ascii="Century Gothic" w:hAnsi="Century Gothic"/>
          <w:b/>
          <w:bCs/>
          <w:sz w:val="20"/>
          <w:szCs w:val="20"/>
        </w:rPr>
        <w:t xml:space="preserve"> z wykonawcą prac geodezyjnych:</w:t>
      </w:r>
    </w:p>
    <w:p w14:paraId="45D5F6A5" w14:textId="11A199A7" w:rsidR="00410627" w:rsidRPr="004D0659" w:rsidRDefault="00410627" w:rsidP="003D1D4F">
      <w:pPr>
        <w:pStyle w:val="Akapitzlist"/>
        <w:numPr>
          <w:ilvl w:val="0"/>
          <w:numId w:val="9"/>
        </w:numPr>
        <w:tabs>
          <w:tab w:val="num" w:pos="426"/>
        </w:tabs>
        <w:spacing w:after="0" w:line="276" w:lineRule="auto"/>
        <w:jc w:val="both"/>
        <w:rPr>
          <w:rFonts w:ascii="Century Gothic" w:hAnsi="Century Gothic" w:cs="Arial"/>
          <w:sz w:val="20"/>
          <w:szCs w:val="20"/>
        </w:rPr>
      </w:pPr>
      <w:r w:rsidRPr="004D0659">
        <w:rPr>
          <w:rFonts w:ascii="Century Gothic" w:hAnsi="Century Gothic" w:cs="Arial"/>
          <w:sz w:val="20"/>
          <w:szCs w:val="20"/>
        </w:rPr>
        <w:t xml:space="preserve">Wykonawca </w:t>
      </w:r>
      <w:r w:rsidR="00B41F54">
        <w:rPr>
          <w:rFonts w:ascii="Century Gothic" w:hAnsi="Century Gothic" w:cs="Arial"/>
          <w:sz w:val="20"/>
          <w:szCs w:val="20"/>
        </w:rPr>
        <w:t xml:space="preserve">prac geodezyjnych </w:t>
      </w:r>
      <w:r w:rsidRPr="004D0659">
        <w:rPr>
          <w:rFonts w:ascii="Century Gothic" w:hAnsi="Century Gothic" w:cs="Arial"/>
          <w:sz w:val="20"/>
          <w:szCs w:val="20"/>
        </w:rPr>
        <w:t>zobowiązany jest dla zadań remontowych, inwestycyjnych i eksploatacyjnych do:</w:t>
      </w:r>
    </w:p>
    <w:p w14:paraId="7DD2FF09" w14:textId="77777777" w:rsidR="00BF19B3" w:rsidRPr="004D0659" w:rsidRDefault="00BF19B3" w:rsidP="005669AC">
      <w:pPr>
        <w:spacing w:after="0" w:line="276" w:lineRule="auto"/>
        <w:ind w:left="1080"/>
        <w:jc w:val="both"/>
        <w:rPr>
          <w:rFonts w:ascii="Century Gothic" w:hAnsi="Century Gothic" w:cs="Arial"/>
          <w:sz w:val="20"/>
          <w:szCs w:val="20"/>
        </w:rPr>
      </w:pPr>
      <w:r w:rsidRPr="004D0659">
        <w:rPr>
          <w:rFonts w:ascii="Century Gothic" w:hAnsi="Century Gothic" w:cs="Arial"/>
          <w:sz w:val="20"/>
          <w:szCs w:val="20"/>
        </w:rPr>
        <w:t xml:space="preserve">wykonania geodezyjnego wytyczenia, zrealizowania pomiarów kontrolnych </w:t>
      </w:r>
      <w:r w:rsidRPr="004D0659">
        <w:rPr>
          <w:rFonts w:ascii="Century Gothic" w:hAnsi="Century Gothic" w:cs="Arial"/>
          <w:sz w:val="20"/>
          <w:szCs w:val="20"/>
        </w:rPr>
        <w:br/>
        <w:t>i pomiarów powykonawczych dla elementów i obiektów wykonywanych przez stronę wskazaną w zleceniu jako wykonawcę robót budowlanych:</w:t>
      </w:r>
    </w:p>
    <w:p w14:paraId="228EF249" w14:textId="38E2DFBF" w:rsidR="00BF19B3" w:rsidRPr="004D0659" w:rsidRDefault="00BF19B3" w:rsidP="00BF19B3">
      <w:pPr>
        <w:numPr>
          <w:ilvl w:val="0"/>
          <w:numId w:val="2"/>
        </w:numPr>
        <w:spacing w:after="0" w:line="276" w:lineRule="auto"/>
        <w:ind w:left="1418"/>
        <w:jc w:val="both"/>
        <w:rPr>
          <w:rFonts w:ascii="Century Gothic" w:hAnsi="Century Gothic" w:cs="Arial"/>
          <w:sz w:val="20"/>
          <w:szCs w:val="20"/>
        </w:rPr>
      </w:pPr>
      <w:r w:rsidRPr="004D0659">
        <w:rPr>
          <w:rFonts w:ascii="Century Gothic" w:hAnsi="Century Gothic" w:cs="Arial"/>
          <w:sz w:val="20"/>
          <w:szCs w:val="20"/>
        </w:rPr>
        <w:t xml:space="preserve">w terminie nie później niż w dniu następnym (roboczym) po dniu, w którym wykonawca robót budowlanych zawiadomi </w:t>
      </w:r>
      <w:r w:rsidR="00B41F54">
        <w:rPr>
          <w:rFonts w:ascii="Century Gothic" w:hAnsi="Century Gothic" w:cs="Arial"/>
          <w:sz w:val="20"/>
          <w:szCs w:val="20"/>
        </w:rPr>
        <w:t>w</w:t>
      </w:r>
      <w:r w:rsidRPr="004D0659">
        <w:rPr>
          <w:rFonts w:ascii="Century Gothic" w:hAnsi="Century Gothic" w:cs="Arial"/>
          <w:sz w:val="20"/>
          <w:szCs w:val="20"/>
        </w:rPr>
        <w:t xml:space="preserve">ykonawcę prac geodezyjnych o pracach zanikających podlegających pomiarom geodezyjnym. Zawiadomienia do </w:t>
      </w:r>
      <w:r w:rsidR="00B41F54">
        <w:rPr>
          <w:rFonts w:ascii="Century Gothic" w:hAnsi="Century Gothic" w:cs="Arial"/>
          <w:sz w:val="20"/>
          <w:szCs w:val="20"/>
        </w:rPr>
        <w:t>w</w:t>
      </w:r>
      <w:r w:rsidRPr="004D0659">
        <w:rPr>
          <w:rFonts w:ascii="Century Gothic" w:hAnsi="Century Gothic" w:cs="Arial"/>
          <w:sz w:val="20"/>
          <w:szCs w:val="20"/>
        </w:rPr>
        <w:t>ykonawcy prac geodezyjnych będą kierowanie pisemnie, w tym także możliwy jest przekaz drogą elektroniczną,</w:t>
      </w:r>
      <w:r w:rsidRPr="004D0659">
        <w:rPr>
          <w:rFonts w:ascii="Century Gothic" w:hAnsi="Century Gothic"/>
          <w:sz w:val="20"/>
          <w:szCs w:val="20"/>
        </w:rPr>
        <w:t xml:space="preserve">     </w:t>
      </w:r>
      <w:r w:rsidRPr="004D0659">
        <w:rPr>
          <w:rFonts w:ascii="Century Gothic" w:hAnsi="Century Gothic" w:cs="Arial"/>
          <w:sz w:val="20"/>
          <w:szCs w:val="20"/>
        </w:rPr>
        <w:t xml:space="preserve">  </w:t>
      </w:r>
    </w:p>
    <w:p w14:paraId="60F1914A" w14:textId="77777777" w:rsidR="00BF19B3" w:rsidRPr="004D0659" w:rsidRDefault="00BF19B3" w:rsidP="00BF19B3">
      <w:pPr>
        <w:numPr>
          <w:ilvl w:val="0"/>
          <w:numId w:val="2"/>
        </w:numPr>
        <w:spacing w:after="0" w:line="276" w:lineRule="auto"/>
        <w:ind w:left="1418"/>
        <w:jc w:val="both"/>
        <w:rPr>
          <w:rFonts w:ascii="Century Gothic" w:hAnsi="Century Gothic" w:cs="Arial"/>
          <w:sz w:val="20"/>
          <w:szCs w:val="20"/>
        </w:rPr>
      </w:pPr>
      <w:r w:rsidRPr="004D0659">
        <w:rPr>
          <w:rFonts w:ascii="Century Gothic" w:hAnsi="Century Gothic" w:cs="Arial"/>
          <w:sz w:val="20"/>
          <w:szCs w:val="20"/>
        </w:rPr>
        <w:t>w sposób nieutrudniający prowadzenia prac budowlanych,</w:t>
      </w:r>
    </w:p>
    <w:p w14:paraId="2E5FBB9F" w14:textId="77777777" w:rsidR="00BF19B3" w:rsidRPr="004D0659" w:rsidRDefault="00BF19B3" w:rsidP="00BF19B3">
      <w:pPr>
        <w:numPr>
          <w:ilvl w:val="0"/>
          <w:numId w:val="2"/>
        </w:numPr>
        <w:spacing w:after="0" w:line="276" w:lineRule="auto"/>
        <w:ind w:left="1418"/>
        <w:jc w:val="both"/>
        <w:rPr>
          <w:rFonts w:ascii="Century Gothic" w:hAnsi="Century Gothic" w:cs="Arial"/>
          <w:sz w:val="20"/>
          <w:szCs w:val="20"/>
        </w:rPr>
      </w:pPr>
      <w:r w:rsidRPr="004D0659">
        <w:rPr>
          <w:rFonts w:ascii="Century Gothic" w:hAnsi="Century Gothic" w:cs="Arial"/>
          <w:sz w:val="20"/>
          <w:szCs w:val="20"/>
        </w:rPr>
        <w:t>każdorazowo na wezwanie wykonawcy robót budowlanych lub Zamawiającego, o ile zajdzie taka potrzeba,</w:t>
      </w:r>
    </w:p>
    <w:p w14:paraId="29AD8048" w14:textId="77777777" w:rsidR="00BF19B3" w:rsidRPr="004D0659" w:rsidRDefault="00BF19B3" w:rsidP="00BF19B3">
      <w:pPr>
        <w:numPr>
          <w:ilvl w:val="0"/>
          <w:numId w:val="2"/>
        </w:numPr>
        <w:spacing w:after="0" w:line="276" w:lineRule="auto"/>
        <w:ind w:left="1418"/>
        <w:jc w:val="both"/>
        <w:rPr>
          <w:rFonts w:ascii="Century Gothic" w:hAnsi="Century Gothic" w:cs="Arial"/>
          <w:sz w:val="20"/>
          <w:szCs w:val="20"/>
        </w:rPr>
      </w:pPr>
      <w:r w:rsidRPr="004D0659">
        <w:rPr>
          <w:rFonts w:ascii="Century Gothic" w:hAnsi="Century Gothic" w:cs="Arial"/>
          <w:sz w:val="20"/>
          <w:szCs w:val="20"/>
        </w:rPr>
        <w:t>poprzez zapewnienie ścisłej współpracy z wykonawcą robót budowlanych w celu terminowego i prawidłowego zrealizowania zleconych zadań,</w:t>
      </w:r>
    </w:p>
    <w:p w14:paraId="001F0282" w14:textId="77777777" w:rsidR="00BF19B3" w:rsidRPr="004D0659" w:rsidRDefault="00BF19B3" w:rsidP="00BF19B3">
      <w:pPr>
        <w:numPr>
          <w:ilvl w:val="0"/>
          <w:numId w:val="2"/>
        </w:numPr>
        <w:spacing w:after="0" w:line="276" w:lineRule="auto"/>
        <w:ind w:left="1418"/>
        <w:jc w:val="both"/>
        <w:rPr>
          <w:rFonts w:ascii="Century Gothic" w:hAnsi="Century Gothic" w:cs="Arial"/>
          <w:sz w:val="20"/>
          <w:szCs w:val="20"/>
        </w:rPr>
      </w:pPr>
      <w:r w:rsidRPr="004D0659">
        <w:rPr>
          <w:rFonts w:ascii="Century Gothic" w:hAnsi="Century Gothic" w:cs="Arial"/>
          <w:sz w:val="20"/>
          <w:szCs w:val="20"/>
        </w:rPr>
        <w:t>z uwzględnieniem zakończenia każdorazowego zlecenia w terminie 6 tygodni od zgłoszenia zakończenia prac przez wykonawcę robót budowlanych lub przekazania informacji przez Zamawiającego o zakończeniu zadania (zawiadomienia będą kierowane do Wykonawcy prac geodezyjnych pisemnie, w tym także możliwy jest przekaz drogą elektroniczną)</w:t>
      </w:r>
      <w:r w:rsidRPr="004D0659">
        <w:rPr>
          <w:rFonts w:ascii="Century Gothic" w:hAnsi="Century Gothic"/>
          <w:sz w:val="20"/>
          <w:szCs w:val="20"/>
        </w:rPr>
        <w:t xml:space="preserve">, </w:t>
      </w:r>
      <w:r w:rsidRPr="004D0659">
        <w:rPr>
          <w:rFonts w:ascii="Century Gothic" w:hAnsi="Century Gothic" w:cs="Arial"/>
          <w:sz w:val="20"/>
          <w:szCs w:val="20"/>
        </w:rPr>
        <w:t xml:space="preserve">   </w:t>
      </w:r>
    </w:p>
    <w:p w14:paraId="2F4C5C78" w14:textId="44D09E4B" w:rsidR="00BF19B3" w:rsidRPr="004D0659" w:rsidRDefault="00BF19B3" w:rsidP="003D1D4F">
      <w:pPr>
        <w:pStyle w:val="Akapitzlist"/>
        <w:numPr>
          <w:ilvl w:val="0"/>
          <w:numId w:val="9"/>
        </w:numPr>
        <w:spacing w:after="0" w:line="276" w:lineRule="auto"/>
        <w:jc w:val="both"/>
        <w:rPr>
          <w:rFonts w:ascii="Century Gothic" w:hAnsi="Century Gothic" w:cs="Arial"/>
          <w:sz w:val="20"/>
          <w:szCs w:val="20"/>
        </w:rPr>
      </w:pPr>
      <w:r w:rsidRPr="004D0659">
        <w:rPr>
          <w:rFonts w:ascii="Century Gothic" w:hAnsi="Century Gothic" w:cs="Arial"/>
          <w:sz w:val="20"/>
          <w:szCs w:val="20"/>
        </w:rPr>
        <w:t xml:space="preserve">Wykonawca </w:t>
      </w:r>
      <w:r w:rsidR="00B41F54">
        <w:rPr>
          <w:rFonts w:ascii="Century Gothic" w:hAnsi="Century Gothic" w:cs="Arial"/>
          <w:sz w:val="20"/>
          <w:szCs w:val="20"/>
        </w:rPr>
        <w:t xml:space="preserve">prac geodezyjnych </w:t>
      </w:r>
      <w:r w:rsidRPr="004D0659">
        <w:rPr>
          <w:rFonts w:ascii="Century Gothic" w:hAnsi="Century Gothic" w:cs="Arial"/>
          <w:sz w:val="20"/>
          <w:szCs w:val="20"/>
        </w:rPr>
        <w:t>w ramach realizacji przedmiotu umowy zobowiązuje się do zapewnienia:</w:t>
      </w:r>
    </w:p>
    <w:p w14:paraId="1F842676" w14:textId="12558242" w:rsidR="00BF19B3" w:rsidRPr="004D0659" w:rsidRDefault="00B41F54" w:rsidP="005669AC">
      <w:pPr>
        <w:tabs>
          <w:tab w:val="left" w:pos="993"/>
        </w:tabs>
        <w:spacing w:after="0" w:line="276" w:lineRule="auto"/>
        <w:ind w:left="993"/>
        <w:jc w:val="both"/>
        <w:rPr>
          <w:rFonts w:ascii="Century Gothic" w:hAnsi="Century Gothic" w:cs="Arial"/>
          <w:bCs/>
          <w:sz w:val="20"/>
          <w:szCs w:val="20"/>
        </w:rPr>
      </w:pPr>
      <w:r>
        <w:rPr>
          <w:rFonts w:ascii="Century Gothic" w:hAnsi="Century Gothic" w:cs="Arial"/>
          <w:bCs/>
          <w:sz w:val="20"/>
          <w:szCs w:val="20"/>
        </w:rPr>
        <w:tab/>
      </w:r>
      <w:r w:rsidR="00BF19B3" w:rsidRPr="004D0659">
        <w:rPr>
          <w:rFonts w:ascii="Century Gothic" w:hAnsi="Century Gothic" w:cs="Arial"/>
          <w:bCs/>
          <w:sz w:val="20"/>
          <w:szCs w:val="20"/>
        </w:rPr>
        <w:t>obsługi geodezyjnej prowadzonych robót obejmującej w szczególności:</w:t>
      </w:r>
    </w:p>
    <w:p w14:paraId="2BC43F8E" w14:textId="77777777" w:rsidR="00BF19B3" w:rsidRPr="004D0659" w:rsidRDefault="00BF19B3" w:rsidP="00BF19B3">
      <w:pPr>
        <w:numPr>
          <w:ilvl w:val="0"/>
          <w:numId w:val="3"/>
        </w:numPr>
        <w:tabs>
          <w:tab w:val="left" w:pos="1418"/>
        </w:tabs>
        <w:spacing w:after="0" w:line="276" w:lineRule="auto"/>
        <w:ind w:left="1418" w:hanging="425"/>
        <w:jc w:val="both"/>
        <w:rPr>
          <w:rFonts w:ascii="Century Gothic" w:hAnsi="Century Gothic" w:cs="Arial"/>
          <w:sz w:val="20"/>
          <w:szCs w:val="20"/>
        </w:rPr>
      </w:pPr>
      <w:r w:rsidRPr="004D0659">
        <w:rPr>
          <w:rFonts w:ascii="Century Gothic" w:hAnsi="Century Gothic" w:cs="Arial"/>
          <w:sz w:val="20"/>
          <w:szCs w:val="20"/>
        </w:rPr>
        <w:t>wytyczenie i inwentaryzację obiektów, będących tematem poszczególnych zleceń wraz z aktualizacją opracowań mapowych w określonym pasie, ze zgłoszeniem w Ośrodku Dokumentacji Geodezyjno-Kartograficznym oraz z przekazaniem Zamawiającemu kompletu materiałów,</w:t>
      </w:r>
    </w:p>
    <w:p w14:paraId="22C6F764" w14:textId="4197008E" w:rsidR="00BF19B3" w:rsidRPr="004D0659" w:rsidRDefault="00BF19B3" w:rsidP="00BF19B3">
      <w:pPr>
        <w:numPr>
          <w:ilvl w:val="0"/>
          <w:numId w:val="3"/>
        </w:numPr>
        <w:tabs>
          <w:tab w:val="left" w:pos="1418"/>
        </w:tabs>
        <w:spacing w:after="0" w:line="276" w:lineRule="auto"/>
        <w:ind w:left="1418" w:hanging="425"/>
        <w:jc w:val="both"/>
        <w:rPr>
          <w:rFonts w:ascii="Century Gothic" w:hAnsi="Century Gothic" w:cs="Arial"/>
          <w:sz w:val="20"/>
          <w:szCs w:val="20"/>
        </w:rPr>
      </w:pPr>
      <w:r w:rsidRPr="004D0659">
        <w:rPr>
          <w:rFonts w:ascii="Century Gothic" w:hAnsi="Century Gothic" w:cs="Arial"/>
          <w:sz w:val="20"/>
          <w:szCs w:val="20"/>
        </w:rPr>
        <w:t xml:space="preserve">opracowanie branżowych map w wersji hybrydowej </w:t>
      </w:r>
    </w:p>
    <w:p w14:paraId="460D71C6" w14:textId="77777777" w:rsidR="00BF19B3" w:rsidRPr="004D0659" w:rsidRDefault="00BF19B3" w:rsidP="00BF19B3">
      <w:pPr>
        <w:numPr>
          <w:ilvl w:val="0"/>
          <w:numId w:val="3"/>
        </w:numPr>
        <w:tabs>
          <w:tab w:val="left" w:pos="1418"/>
        </w:tabs>
        <w:spacing w:after="0" w:line="276" w:lineRule="auto"/>
        <w:ind w:left="1418" w:hanging="425"/>
        <w:jc w:val="both"/>
        <w:rPr>
          <w:rFonts w:ascii="Century Gothic" w:hAnsi="Century Gothic" w:cs="Arial"/>
          <w:sz w:val="20"/>
          <w:szCs w:val="20"/>
        </w:rPr>
      </w:pPr>
      <w:r w:rsidRPr="004D0659">
        <w:rPr>
          <w:rFonts w:ascii="Century Gothic" w:hAnsi="Century Gothic" w:cs="Arial"/>
          <w:sz w:val="20"/>
          <w:szCs w:val="20"/>
        </w:rPr>
        <w:t>opracowanie całościowych schematów geodezyjnych wg symboliki branżowej wraz z wykonaniem zdjęć cyfrowych dla obiektów systemowych,</w:t>
      </w:r>
    </w:p>
    <w:p w14:paraId="0CD2867C" w14:textId="77777777" w:rsidR="00BF19B3" w:rsidRPr="004D0659" w:rsidRDefault="00BF19B3" w:rsidP="00BF19B3">
      <w:pPr>
        <w:numPr>
          <w:ilvl w:val="0"/>
          <w:numId w:val="3"/>
        </w:numPr>
        <w:tabs>
          <w:tab w:val="left" w:pos="1418"/>
        </w:tabs>
        <w:spacing w:after="0" w:line="276" w:lineRule="auto"/>
        <w:ind w:left="1418" w:hanging="425"/>
        <w:jc w:val="both"/>
        <w:rPr>
          <w:rFonts w:ascii="Century Gothic" w:hAnsi="Century Gothic" w:cs="Arial"/>
          <w:sz w:val="20"/>
          <w:szCs w:val="20"/>
        </w:rPr>
      </w:pPr>
      <w:r w:rsidRPr="004D0659">
        <w:rPr>
          <w:rFonts w:ascii="Century Gothic" w:hAnsi="Century Gothic" w:cs="Arial"/>
          <w:sz w:val="20"/>
          <w:szCs w:val="20"/>
        </w:rPr>
        <w:t>wykonanie wszelkich prac dotyczących ewidencji gruntów i budynków dla realizowanych zadań wraz z założeniem i aktualizacją wszystkich obiektów w określonym pasie,</w:t>
      </w:r>
    </w:p>
    <w:p w14:paraId="037DF674" w14:textId="77777777" w:rsidR="00BF19B3" w:rsidRPr="004D0659" w:rsidRDefault="00BF19B3" w:rsidP="00BF19B3">
      <w:pPr>
        <w:numPr>
          <w:ilvl w:val="0"/>
          <w:numId w:val="3"/>
        </w:numPr>
        <w:tabs>
          <w:tab w:val="left" w:pos="1418"/>
        </w:tabs>
        <w:spacing w:after="0" w:line="276" w:lineRule="auto"/>
        <w:ind w:left="1418" w:hanging="425"/>
        <w:jc w:val="both"/>
        <w:rPr>
          <w:rFonts w:ascii="Century Gothic" w:hAnsi="Century Gothic" w:cs="Arial"/>
          <w:sz w:val="20"/>
          <w:szCs w:val="20"/>
        </w:rPr>
      </w:pPr>
      <w:r w:rsidRPr="004D0659">
        <w:rPr>
          <w:rFonts w:ascii="Century Gothic" w:hAnsi="Century Gothic" w:cs="Arial"/>
          <w:sz w:val="20"/>
          <w:szCs w:val="20"/>
        </w:rPr>
        <w:t>wykonanie wszelkich prac geodezyjnych przy pracach archeologicznych dla realizowanych zadań,</w:t>
      </w:r>
    </w:p>
    <w:p w14:paraId="00B912A1" w14:textId="767C9132" w:rsidR="00BF19B3" w:rsidRPr="004D0659" w:rsidRDefault="00BF19B3" w:rsidP="002B33B5">
      <w:pPr>
        <w:pStyle w:val="Akapitzlist"/>
        <w:numPr>
          <w:ilvl w:val="0"/>
          <w:numId w:val="9"/>
        </w:numPr>
        <w:spacing w:after="0" w:line="276" w:lineRule="auto"/>
        <w:jc w:val="both"/>
        <w:rPr>
          <w:rFonts w:ascii="Century Gothic" w:hAnsi="Century Gothic" w:cs="Arial"/>
          <w:sz w:val="20"/>
          <w:szCs w:val="20"/>
        </w:rPr>
      </w:pPr>
      <w:r w:rsidRPr="004D0659">
        <w:rPr>
          <w:rFonts w:ascii="Century Gothic" w:hAnsi="Century Gothic" w:cs="Arial"/>
          <w:sz w:val="20"/>
          <w:szCs w:val="20"/>
        </w:rPr>
        <w:lastRenderedPageBreak/>
        <w:t xml:space="preserve">Prace geodezyjne realizowane będą każdorazowo dla indywidualnego zlecenia tematu. Zlecenie </w:t>
      </w:r>
      <w:r w:rsidR="00B41F54">
        <w:rPr>
          <w:rFonts w:ascii="Century Gothic" w:hAnsi="Century Gothic" w:cs="Arial"/>
          <w:sz w:val="20"/>
          <w:szCs w:val="20"/>
        </w:rPr>
        <w:t>w</w:t>
      </w:r>
      <w:r w:rsidRPr="004D0659">
        <w:rPr>
          <w:rFonts w:ascii="Century Gothic" w:hAnsi="Century Gothic" w:cs="Arial"/>
          <w:sz w:val="20"/>
          <w:szCs w:val="20"/>
        </w:rPr>
        <w:t xml:space="preserve">ykonawca </w:t>
      </w:r>
      <w:r w:rsidR="00B41F54">
        <w:rPr>
          <w:rFonts w:ascii="Century Gothic" w:hAnsi="Century Gothic" w:cs="Arial"/>
          <w:sz w:val="20"/>
          <w:szCs w:val="20"/>
        </w:rPr>
        <w:t xml:space="preserve">prac geodezyjnych </w:t>
      </w:r>
      <w:r w:rsidRPr="004D0659">
        <w:rPr>
          <w:rFonts w:ascii="Century Gothic" w:hAnsi="Century Gothic" w:cs="Arial"/>
          <w:sz w:val="20"/>
          <w:szCs w:val="20"/>
        </w:rPr>
        <w:t>otrzyma na piśmie.</w:t>
      </w:r>
    </w:p>
    <w:p w14:paraId="5B3309DB" w14:textId="10E0D975" w:rsidR="00BF19B3" w:rsidRPr="006B5453" w:rsidRDefault="00BF19B3" w:rsidP="005669AC">
      <w:pPr>
        <w:pStyle w:val="Tekstpodstawowy2"/>
        <w:numPr>
          <w:ilvl w:val="0"/>
          <w:numId w:val="8"/>
        </w:numPr>
        <w:spacing w:after="0" w:line="276" w:lineRule="auto"/>
        <w:jc w:val="both"/>
        <w:rPr>
          <w:rFonts w:cs="Arial"/>
        </w:rPr>
      </w:pPr>
      <w:r w:rsidRPr="00E23993">
        <w:rPr>
          <w:rFonts w:cs="Arial"/>
        </w:rPr>
        <w:t xml:space="preserve">W terminie 3 dni roboczych od dnia otrzymania zlecenia przedstawiciel </w:t>
      </w:r>
      <w:r w:rsidR="00B41F54">
        <w:rPr>
          <w:rFonts w:cs="Arial"/>
        </w:rPr>
        <w:t>w</w:t>
      </w:r>
      <w:r w:rsidRPr="00E23993">
        <w:rPr>
          <w:rFonts w:cs="Arial"/>
        </w:rPr>
        <w:t xml:space="preserve">ykonawcy </w:t>
      </w:r>
      <w:r w:rsidR="00B41F54">
        <w:rPr>
          <w:rFonts w:cs="Arial"/>
        </w:rPr>
        <w:t xml:space="preserve">prac geodezyjnych </w:t>
      </w:r>
      <w:r w:rsidRPr="00E23993">
        <w:rPr>
          <w:rFonts w:cs="Arial"/>
        </w:rPr>
        <w:t>powinien zgłosić się do Zamawiającego po stosowne materiały dla odpowiedniego wariantu opracowania</w:t>
      </w:r>
      <w:r>
        <w:rPr>
          <w:rFonts w:cs="Arial"/>
        </w:rPr>
        <w:t xml:space="preserve"> - o ile będą one konieczne dla </w:t>
      </w:r>
      <w:r w:rsidR="00B41F54">
        <w:rPr>
          <w:rFonts w:cs="Arial"/>
        </w:rPr>
        <w:t>w</w:t>
      </w:r>
      <w:r>
        <w:rPr>
          <w:rFonts w:cs="Arial"/>
        </w:rPr>
        <w:t>ykonawcy</w:t>
      </w:r>
      <w:r w:rsidRPr="00E23993">
        <w:rPr>
          <w:rFonts w:cs="Arial"/>
        </w:rPr>
        <w:t xml:space="preserve"> </w:t>
      </w:r>
      <w:r w:rsidR="00B41F54">
        <w:rPr>
          <w:rFonts w:cs="Arial"/>
        </w:rPr>
        <w:t xml:space="preserve">prac geodezyjnych </w:t>
      </w:r>
      <w:r w:rsidRPr="00E23993">
        <w:rPr>
          <w:rFonts w:cs="Arial"/>
        </w:rPr>
        <w:t xml:space="preserve">i niezwłocznie przystąpić do wykonania </w:t>
      </w:r>
      <w:r w:rsidRPr="006D5E25">
        <w:rPr>
          <w:rFonts w:cs="Arial"/>
        </w:rPr>
        <w:t>zlecenia.</w:t>
      </w:r>
    </w:p>
    <w:p w14:paraId="500DF98A" w14:textId="13EEBA5C" w:rsidR="00BF19B3" w:rsidRPr="006D7A0F" w:rsidRDefault="00BF19B3" w:rsidP="005669AC">
      <w:pPr>
        <w:pStyle w:val="Tekstpodstawowy2"/>
        <w:numPr>
          <w:ilvl w:val="0"/>
          <w:numId w:val="8"/>
        </w:numPr>
        <w:spacing w:after="0" w:line="276" w:lineRule="auto"/>
        <w:jc w:val="both"/>
        <w:rPr>
          <w:rFonts w:cs="Arial"/>
        </w:rPr>
      </w:pPr>
      <w:r>
        <w:rPr>
          <w:rFonts w:cs="Arial"/>
        </w:rPr>
        <w:t>W przypadku zadań, których</w:t>
      </w:r>
      <w:r w:rsidRPr="006D7A0F">
        <w:rPr>
          <w:rFonts w:cs="Arial"/>
        </w:rPr>
        <w:t xml:space="preserve"> nie można zrealizować w jednym etapie </w:t>
      </w:r>
      <w:r w:rsidR="00B41F54">
        <w:rPr>
          <w:rFonts w:cs="Arial"/>
        </w:rPr>
        <w:t>w</w:t>
      </w:r>
      <w:r w:rsidRPr="006D7A0F">
        <w:rPr>
          <w:rFonts w:cs="Arial"/>
        </w:rPr>
        <w:t>ykonawca</w:t>
      </w:r>
      <w:r w:rsidR="00B41F54">
        <w:rPr>
          <w:rFonts w:cs="Arial"/>
        </w:rPr>
        <w:t xml:space="preserve"> prac geodezyjnych</w:t>
      </w:r>
      <w:r w:rsidRPr="006D7A0F">
        <w:rPr>
          <w:rFonts w:cs="Arial"/>
        </w:rPr>
        <w:t xml:space="preserve"> zapewni, iż obsługa geodez</w:t>
      </w:r>
      <w:r>
        <w:rPr>
          <w:rFonts w:cs="Arial"/>
        </w:rPr>
        <w:t>yjna będzie przeprowadzana</w:t>
      </w:r>
      <w:r w:rsidRPr="006D7A0F">
        <w:rPr>
          <w:rFonts w:cs="Arial"/>
        </w:rPr>
        <w:t xml:space="preserve"> etapowo zgodnie z przyjętym harmonogramem prac budowlanych dla p</w:t>
      </w:r>
      <w:r>
        <w:rPr>
          <w:rFonts w:cs="Arial"/>
        </w:rPr>
        <w:t>rzedmiotowych</w:t>
      </w:r>
      <w:r w:rsidRPr="006D7A0F">
        <w:rPr>
          <w:rFonts w:cs="Arial"/>
        </w:rPr>
        <w:t xml:space="preserve"> zadań. Zagadnienie to dotyczy wytyczenia jak i pomiaru powykonawczego zgłaszanego przez wykonawcę </w:t>
      </w:r>
      <w:r w:rsidR="00B41F54">
        <w:rPr>
          <w:rFonts w:cs="Arial"/>
        </w:rPr>
        <w:t xml:space="preserve">robót </w:t>
      </w:r>
      <w:r w:rsidRPr="006D7A0F">
        <w:rPr>
          <w:rFonts w:cs="Arial"/>
        </w:rPr>
        <w:t>budowlanych lub Zamawiającego.</w:t>
      </w:r>
    </w:p>
    <w:p w14:paraId="432AFAF3" w14:textId="77777777" w:rsidR="00BF19B3" w:rsidRPr="006D7A0F" w:rsidRDefault="00BF19B3" w:rsidP="005669AC">
      <w:pPr>
        <w:pStyle w:val="Tekstpodstawowy2"/>
        <w:numPr>
          <w:ilvl w:val="0"/>
          <w:numId w:val="8"/>
        </w:numPr>
        <w:spacing w:after="0" w:line="276" w:lineRule="auto"/>
        <w:jc w:val="both"/>
        <w:rPr>
          <w:rFonts w:cs="Arial"/>
        </w:rPr>
      </w:pPr>
      <w:r w:rsidRPr="006D7A0F">
        <w:rPr>
          <w:rFonts w:cs="Arial"/>
        </w:rPr>
        <w:t>Wytyczeniu podlegać będą wszystkie elementy realizowane w danym zadaniu z uwzględnieniem także takich elementów jak:</w:t>
      </w:r>
    </w:p>
    <w:p w14:paraId="62EA119E" w14:textId="77777777" w:rsidR="00BF19B3" w:rsidRDefault="00BF19B3" w:rsidP="00BF19B3">
      <w:pPr>
        <w:pStyle w:val="Tekstpodstawowywcity3"/>
        <w:numPr>
          <w:ilvl w:val="0"/>
          <w:numId w:val="6"/>
        </w:numPr>
        <w:spacing w:after="0" w:line="276" w:lineRule="auto"/>
        <w:jc w:val="both"/>
        <w:rPr>
          <w:rFonts w:ascii="Century Gothic" w:hAnsi="Century Gothic" w:cs="Arial"/>
          <w:sz w:val="20"/>
          <w:szCs w:val="20"/>
        </w:rPr>
      </w:pPr>
      <w:r w:rsidRPr="006D7A0F">
        <w:rPr>
          <w:rFonts w:ascii="Century Gothic" w:hAnsi="Century Gothic" w:cs="Arial"/>
          <w:sz w:val="20"/>
          <w:szCs w:val="20"/>
        </w:rPr>
        <w:t xml:space="preserve">szerokość pasa robót montażowych, - zmiana grubości ścianki, - obciążniki, skrzyżowania z obcymi sieciami wraz z znacznikami (np. EMS), </w:t>
      </w:r>
    </w:p>
    <w:p w14:paraId="48B2D654" w14:textId="77777777" w:rsidR="00BF19B3" w:rsidRPr="00306F54" w:rsidRDefault="00BF19B3" w:rsidP="00BF19B3">
      <w:pPr>
        <w:pStyle w:val="Tekstpodstawowywcity3"/>
        <w:numPr>
          <w:ilvl w:val="0"/>
          <w:numId w:val="6"/>
        </w:numPr>
        <w:spacing w:after="0" w:line="276" w:lineRule="auto"/>
        <w:jc w:val="both"/>
        <w:rPr>
          <w:rFonts w:ascii="Century Gothic" w:hAnsi="Century Gothic" w:cs="Arial"/>
          <w:sz w:val="20"/>
          <w:szCs w:val="20"/>
        </w:rPr>
      </w:pPr>
      <w:r w:rsidRPr="007E7C0A">
        <w:rPr>
          <w:rFonts w:ascii="Century Gothic" w:hAnsi="Century Gothic" w:cs="Arial"/>
          <w:sz w:val="20"/>
          <w:szCs w:val="20"/>
        </w:rPr>
        <w:t xml:space="preserve">wszystkie inne elementy, które wymagają tyczenia w trakcie prac budowlano-montażowych, które nie mogą być prawidłowo usytuowane bez pomiarów </w:t>
      </w:r>
      <w:r w:rsidRPr="00306F54">
        <w:rPr>
          <w:rFonts w:ascii="Century Gothic" w:hAnsi="Century Gothic" w:cs="Arial"/>
          <w:sz w:val="20"/>
          <w:szCs w:val="20"/>
        </w:rPr>
        <w:t xml:space="preserve">geodezyjnych, a które zgłosi wykonawca robót budowlanych lub Zamawiający, </w:t>
      </w:r>
    </w:p>
    <w:p w14:paraId="0FD53EFE" w14:textId="77777777" w:rsidR="00BF19B3" w:rsidRPr="00306F54" w:rsidRDefault="00BF19B3" w:rsidP="00BF19B3">
      <w:pPr>
        <w:pStyle w:val="Tekstpodstawowywcity3"/>
        <w:numPr>
          <w:ilvl w:val="0"/>
          <w:numId w:val="6"/>
        </w:numPr>
        <w:spacing w:after="0" w:line="276" w:lineRule="auto"/>
        <w:jc w:val="both"/>
        <w:rPr>
          <w:rFonts w:ascii="Century Gothic" w:hAnsi="Century Gothic" w:cs="Arial"/>
          <w:sz w:val="20"/>
          <w:szCs w:val="20"/>
        </w:rPr>
      </w:pPr>
      <w:r w:rsidRPr="00306F54">
        <w:rPr>
          <w:rFonts w:ascii="Century Gothic" w:hAnsi="Century Gothic" w:cs="Arial"/>
          <w:sz w:val="20"/>
          <w:szCs w:val="20"/>
        </w:rPr>
        <w:t xml:space="preserve">w razie konieczności, przy realizacji obiektów liniowych, które wymagają zachowania określonych odległości od istniejących obiektów, należy wytyczyć także te obiekty, od których podane są wskazane przez Projektanta wartości, aby zapewnić wymaganą dokładność określoną w projekcie budowlanym.         </w:t>
      </w:r>
    </w:p>
    <w:p w14:paraId="02DE4E06" w14:textId="36A65780" w:rsidR="00BF19B3" w:rsidRPr="006D7A0F" w:rsidRDefault="00BF19B3" w:rsidP="005669AC">
      <w:pPr>
        <w:pStyle w:val="Tekstpodstawowy2"/>
        <w:numPr>
          <w:ilvl w:val="0"/>
          <w:numId w:val="8"/>
        </w:numPr>
        <w:spacing w:after="0" w:line="276" w:lineRule="auto"/>
        <w:jc w:val="both"/>
        <w:rPr>
          <w:rFonts w:cs="Arial"/>
        </w:rPr>
      </w:pPr>
      <w:r w:rsidRPr="006D7A0F">
        <w:rPr>
          <w:rFonts w:cs="Arial"/>
        </w:rPr>
        <w:t xml:space="preserve">Po wykonaniu wytyczenia </w:t>
      </w:r>
      <w:r w:rsidR="00B41F54">
        <w:rPr>
          <w:rFonts w:cs="Arial"/>
        </w:rPr>
        <w:t>w</w:t>
      </w:r>
      <w:r w:rsidRPr="006D7A0F">
        <w:rPr>
          <w:rFonts w:cs="Arial"/>
        </w:rPr>
        <w:t xml:space="preserve">ykonawca </w:t>
      </w:r>
      <w:r w:rsidR="00B41F54">
        <w:rPr>
          <w:rFonts w:cs="Arial"/>
        </w:rPr>
        <w:t xml:space="preserve">prac geodezyjnych </w:t>
      </w:r>
      <w:r w:rsidRPr="006D7A0F">
        <w:rPr>
          <w:rFonts w:cs="Arial"/>
        </w:rPr>
        <w:t xml:space="preserve">wykonana dokumentację wytyczenia szczegółów (szkice), która sporządzona zostanie na postawie dokumentacji projektowej i wyników wykonanego tyczenia i będzie dołączona wraz z odpowiednim wpisem do dziennika budowy. </w:t>
      </w:r>
    </w:p>
    <w:p w14:paraId="2563F50D" w14:textId="1192D67C" w:rsidR="00BF19B3" w:rsidRDefault="00BF19B3" w:rsidP="005669AC">
      <w:pPr>
        <w:pStyle w:val="Tekstpodstawowywcity3"/>
        <w:numPr>
          <w:ilvl w:val="0"/>
          <w:numId w:val="8"/>
        </w:numPr>
        <w:spacing w:after="0" w:line="276" w:lineRule="auto"/>
        <w:jc w:val="both"/>
        <w:rPr>
          <w:rFonts w:ascii="Century Gothic" w:hAnsi="Century Gothic" w:cs="Arial"/>
          <w:sz w:val="20"/>
          <w:szCs w:val="20"/>
        </w:rPr>
      </w:pPr>
      <w:r w:rsidRPr="006D7A0F">
        <w:rPr>
          <w:rFonts w:ascii="Century Gothic" w:hAnsi="Century Gothic" w:cs="Arial"/>
          <w:sz w:val="20"/>
          <w:szCs w:val="20"/>
        </w:rPr>
        <w:t>Każdorazowo na żądanie wykonawcy robót budowlanych lub Zamawiającego</w:t>
      </w:r>
      <w:r>
        <w:rPr>
          <w:rFonts w:ascii="Century Gothic" w:hAnsi="Century Gothic" w:cs="Arial"/>
          <w:sz w:val="20"/>
          <w:szCs w:val="20"/>
        </w:rPr>
        <w:t>,</w:t>
      </w:r>
      <w:r w:rsidRPr="006D7A0F">
        <w:rPr>
          <w:rFonts w:ascii="Century Gothic" w:hAnsi="Century Gothic" w:cs="Arial"/>
          <w:sz w:val="20"/>
          <w:szCs w:val="20"/>
        </w:rPr>
        <w:t xml:space="preserve"> w wyniku wykonania inwentaryzacji</w:t>
      </w:r>
      <w:r>
        <w:rPr>
          <w:rFonts w:ascii="Century Gothic" w:hAnsi="Century Gothic" w:cs="Arial"/>
          <w:sz w:val="20"/>
          <w:szCs w:val="20"/>
        </w:rPr>
        <w:t>,</w:t>
      </w:r>
      <w:r w:rsidRPr="006D7A0F">
        <w:rPr>
          <w:rFonts w:ascii="Century Gothic" w:hAnsi="Century Gothic" w:cs="Arial"/>
          <w:sz w:val="20"/>
          <w:szCs w:val="20"/>
        </w:rPr>
        <w:t xml:space="preserve"> </w:t>
      </w:r>
      <w:r w:rsidR="00C4006A">
        <w:rPr>
          <w:rFonts w:ascii="Century Gothic" w:hAnsi="Century Gothic" w:cs="Arial"/>
          <w:sz w:val="20"/>
          <w:szCs w:val="20"/>
        </w:rPr>
        <w:t>w</w:t>
      </w:r>
      <w:r w:rsidRPr="006D7A0F">
        <w:rPr>
          <w:rFonts w:ascii="Century Gothic" w:hAnsi="Century Gothic" w:cs="Arial"/>
          <w:sz w:val="20"/>
          <w:szCs w:val="20"/>
        </w:rPr>
        <w:t xml:space="preserve">ykonawca </w:t>
      </w:r>
      <w:r w:rsidR="00C4006A">
        <w:rPr>
          <w:rFonts w:ascii="Century Gothic" w:hAnsi="Century Gothic" w:cs="Arial"/>
          <w:sz w:val="20"/>
          <w:szCs w:val="20"/>
        </w:rPr>
        <w:t xml:space="preserve">prac geodezyjnych </w:t>
      </w:r>
      <w:r w:rsidRPr="006D7A0F">
        <w:rPr>
          <w:rFonts w:ascii="Century Gothic" w:hAnsi="Century Gothic" w:cs="Arial"/>
          <w:sz w:val="20"/>
          <w:szCs w:val="20"/>
        </w:rPr>
        <w:t>przekaże geodezyjne szkice powykonawcze wykonawcy robót budowlanych nie później niż następnego dnia roboczego. Przedmiotowe szkice powykonawcze</w:t>
      </w:r>
      <w:r>
        <w:rPr>
          <w:rFonts w:ascii="Century Gothic" w:hAnsi="Century Gothic" w:cs="Arial"/>
          <w:sz w:val="20"/>
          <w:szCs w:val="20"/>
        </w:rPr>
        <w:t>,</w:t>
      </w:r>
      <w:r w:rsidRPr="006D7A0F">
        <w:rPr>
          <w:rFonts w:ascii="Century Gothic" w:hAnsi="Century Gothic" w:cs="Arial"/>
          <w:sz w:val="20"/>
          <w:szCs w:val="20"/>
        </w:rPr>
        <w:t xml:space="preserve"> obejmujące zinwentaryzowany obszar wraz ze wszystkimi elementami zgłoszonymi do inwentaryzacji</w:t>
      </w:r>
      <w:r>
        <w:rPr>
          <w:rFonts w:ascii="Century Gothic" w:hAnsi="Century Gothic" w:cs="Arial"/>
          <w:sz w:val="20"/>
          <w:szCs w:val="20"/>
        </w:rPr>
        <w:t>,</w:t>
      </w:r>
      <w:r w:rsidRPr="006D7A0F">
        <w:rPr>
          <w:rFonts w:ascii="Century Gothic" w:hAnsi="Century Gothic" w:cs="Arial"/>
          <w:sz w:val="20"/>
          <w:szCs w:val="20"/>
        </w:rPr>
        <w:t xml:space="preserve"> będą zawierały także dane liczbowe wraz z miarami </w:t>
      </w:r>
      <w:r w:rsidRPr="0004129C">
        <w:rPr>
          <w:rFonts w:ascii="Century Gothic" w:hAnsi="Century Gothic" w:cs="Arial"/>
          <w:sz w:val="20"/>
          <w:szCs w:val="20"/>
        </w:rPr>
        <w:t xml:space="preserve">kontrolnymi, które niezbędne będą wykonawcy prac budowlanych lub Zamawiającemu do zakończenia kolejnych etapów realizowanych prac. </w:t>
      </w:r>
    </w:p>
    <w:p w14:paraId="06BCC866" w14:textId="4AD988C8" w:rsidR="00BF19B3" w:rsidRDefault="00BF19B3" w:rsidP="005669AC">
      <w:pPr>
        <w:pStyle w:val="Tekstpodstawowywcity3"/>
        <w:numPr>
          <w:ilvl w:val="0"/>
          <w:numId w:val="8"/>
        </w:numPr>
        <w:spacing w:after="0" w:line="276" w:lineRule="auto"/>
        <w:jc w:val="both"/>
        <w:rPr>
          <w:rFonts w:ascii="Century Gothic" w:hAnsi="Century Gothic" w:cs="Arial"/>
          <w:sz w:val="20"/>
          <w:szCs w:val="20"/>
        </w:rPr>
      </w:pPr>
      <w:r w:rsidRPr="00D64BE3">
        <w:rPr>
          <w:rFonts w:ascii="Century Gothic" w:hAnsi="Century Gothic" w:cs="Arial"/>
          <w:sz w:val="20"/>
          <w:szCs w:val="20"/>
        </w:rPr>
        <w:t xml:space="preserve">Dla obiektów linowych takich jak: gazociągi, przewody elektroenergetyczne, przewody ochrony antykorozyjnej, przewody telemetryczne, itp. jeśli zajdzie taka konieczność </w:t>
      </w:r>
      <w:r w:rsidR="00C4006A">
        <w:rPr>
          <w:rFonts w:ascii="Century Gothic" w:hAnsi="Century Gothic" w:cs="Arial"/>
          <w:sz w:val="20"/>
          <w:szCs w:val="20"/>
        </w:rPr>
        <w:t>w</w:t>
      </w:r>
      <w:r w:rsidRPr="00D64BE3">
        <w:rPr>
          <w:rFonts w:ascii="Century Gothic" w:hAnsi="Century Gothic" w:cs="Arial"/>
          <w:sz w:val="20"/>
          <w:szCs w:val="20"/>
        </w:rPr>
        <w:t xml:space="preserve">ykonawca </w:t>
      </w:r>
      <w:r w:rsidR="00C4006A">
        <w:rPr>
          <w:rFonts w:ascii="Century Gothic" w:hAnsi="Century Gothic" w:cs="Arial"/>
          <w:sz w:val="20"/>
          <w:szCs w:val="20"/>
        </w:rPr>
        <w:t xml:space="preserve">prac geodezyjnych </w:t>
      </w:r>
      <w:r w:rsidRPr="00D64BE3">
        <w:rPr>
          <w:rFonts w:ascii="Century Gothic" w:hAnsi="Century Gothic" w:cs="Arial"/>
          <w:sz w:val="20"/>
          <w:szCs w:val="20"/>
        </w:rPr>
        <w:t>na wniosek Zamawiającego zobligowany będzie na etapie budowy do określenia rzeczywistej powierzchni pasa montażowego w odniesieniu do granic władania przedmiotowych nieruchomości zgodnych z ewidencją gruntów i budynków oraz do podania długości przedmiotowych obiektów liniowych w omawianym pasie. Obliczona i podana długość oraz powierzchnia wyznaczonego obszaru odniesiona do obiektów liniowych po wybudowaniu posłużą  do naliczenia i wypłaty odszkodowań za zajęcie pasa montażowego. </w:t>
      </w:r>
    </w:p>
    <w:p w14:paraId="13609EEA" w14:textId="17CAE64D" w:rsidR="00BF19B3" w:rsidRPr="00400CCC" w:rsidRDefault="00BF19B3" w:rsidP="005669AC">
      <w:pPr>
        <w:pStyle w:val="Tekstpodstawowywcity3"/>
        <w:numPr>
          <w:ilvl w:val="0"/>
          <w:numId w:val="8"/>
        </w:numPr>
        <w:spacing w:after="0" w:line="276" w:lineRule="auto"/>
        <w:jc w:val="both"/>
        <w:rPr>
          <w:rFonts w:ascii="Century Gothic" w:hAnsi="Century Gothic" w:cs="Arial"/>
          <w:sz w:val="20"/>
          <w:szCs w:val="20"/>
        </w:rPr>
      </w:pPr>
      <w:r w:rsidRPr="00400CCC">
        <w:rPr>
          <w:rFonts w:ascii="Century Gothic" w:hAnsi="Century Gothic" w:cs="Arial"/>
          <w:sz w:val="20"/>
          <w:szCs w:val="20"/>
        </w:rPr>
        <w:t>Wykonawca</w:t>
      </w:r>
      <w:r w:rsidR="00C4006A">
        <w:rPr>
          <w:rFonts w:ascii="Century Gothic" w:hAnsi="Century Gothic" w:cs="Arial"/>
          <w:sz w:val="20"/>
          <w:szCs w:val="20"/>
        </w:rPr>
        <w:t xml:space="preserve"> prac geodezyjnych </w:t>
      </w:r>
      <w:r w:rsidRPr="00400CCC">
        <w:rPr>
          <w:rFonts w:ascii="Century Gothic" w:hAnsi="Century Gothic" w:cs="Arial"/>
          <w:sz w:val="20"/>
          <w:szCs w:val="20"/>
        </w:rPr>
        <w:t xml:space="preserve">w ramach umowy zobligowany jest do umieszczania wszelkich redakcji mapowych na mapach zasadniczych poprzez umieszczanie nowych elementów na mapie bądź skorygowanie przebiegu </w:t>
      </w:r>
      <w:r w:rsidRPr="00400CCC">
        <w:rPr>
          <w:rFonts w:ascii="Century Gothic" w:hAnsi="Century Gothic" w:cs="Arial"/>
          <w:sz w:val="20"/>
          <w:szCs w:val="20"/>
        </w:rPr>
        <w:lastRenderedPageBreak/>
        <w:t xml:space="preserve">błędnie naniesionej infrastruktury technicznej (elementów uzbrojenia technicznego i szczegółów sytuacyjnych) w opracowywanym pasie na wszystkich skalach mapowych prowadzonych przez Ośrodek Dokumentacji Geodezyjnej i Kartograficznej. Na przykład dotyczy to sytuacji, w której </w:t>
      </w:r>
      <w:r w:rsidR="00C4006A">
        <w:rPr>
          <w:rFonts w:ascii="Century Gothic" w:hAnsi="Century Gothic" w:cs="Arial"/>
          <w:sz w:val="20"/>
          <w:szCs w:val="20"/>
        </w:rPr>
        <w:t>w</w:t>
      </w:r>
      <w:r w:rsidRPr="00400CCC">
        <w:rPr>
          <w:rFonts w:ascii="Century Gothic" w:hAnsi="Century Gothic" w:cs="Arial"/>
          <w:sz w:val="20"/>
          <w:szCs w:val="20"/>
        </w:rPr>
        <w:t xml:space="preserve">ykonawca </w:t>
      </w:r>
      <w:r w:rsidR="00C4006A">
        <w:rPr>
          <w:rFonts w:ascii="Century Gothic" w:hAnsi="Century Gothic" w:cs="Arial"/>
          <w:sz w:val="20"/>
          <w:szCs w:val="20"/>
        </w:rPr>
        <w:t xml:space="preserve">prac geodezyjnych </w:t>
      </w:r>
      <w:r w:rsidRPr="00400CCC">
        <w:rPr>
          <w:rFonts w:ascii="Century Gothic" w:hAnsi="Century Gothic" w:cs="Arial"/>
          <w:sz w:val="20"/>
          <w:szCs w:val="20"/>
        </w:rPr>
        <w:t xml:space="preserve">przekaże </w:t>
      </w:r>
      <w:proofErr w:type="spellStart"/>
      <w:r w:rsidRPr="00400CCC">
        <w:rPr>
          <w:rFonts w:ascii="Century Gothic" w:hAnsi="Century Gothic" w:cs="Arial"/>
          <w:sz w:val="20"/>
          <w:szCs w:val="20"/>
        </w:rPr>
        <w:t>zaklauzulowaną</w:t>
      </w:r>
      <w:proofErr w:type="spellEnd"/>
      <w:r w:rsidRPr="00400CCC">
        <w:rPr>
          <w:rFonts w:ascii="Century Gothic" w:hAnsi="Century Gothic" w:cs="Arial"/>
          <w:sz w:val="20"/>
          <w:szCs w:val="20"/>
        </w:rPr>
        <w:t xml:space="preserve"> mapę z Ośrodka Dokumentacji Geodezyjnej i Kartograficznej w skali 1:1 000, a w zasobie Ośrodka Dokumentacji Geodezyjnej i Kartograficznej prowadzona jest także mapa </w:t>
      </w:r>
      <w:r>
        <w:rPr>
          <w:rFonts w:ascii="Century Gothic" w:hAnsi="Century Gothic" w:cs="Arial"/>
          <w:sz w:val="20"/>
          <w:szCs w:val="20"/>
        </w:rPr>
        <w:t xml:space="preserve">niezaktualizowana </w:t>
      </w:r>
      <w:r w:rsidRPr="00400CCC">
        <w:rPr>
          <w:rFonts w:ascii="Century Gothic" w:hAnsi="Century Gothic" w:cs="Arial"/>
          <w:sz w:val="20"/>
          <w:szCs w:val="20"/>
        </w:rPr>
        <w:t xml:space="preserve">w skali 1: 500 lub na odwrót, jeśli przekaże mapę w skali 1: 500, a w </w:t>
      </w:r>
      <w:r>
        <w:rPr>
          <w:rFonts w:ascii="Century Gothic" w:hAnsi="Century Gothic" w:cs="Arial"/>
          <w:sz w:val="20"/>
          <w:szCs w:val="20"/>
        </w:rPr>
        <w:t>Ośrodka</w:t>
      </w:r>
      <w:r w:rsidRPr="00400CCC">
        <w:rPr>
          <w:rFonts w:ascii="Century Gothic" w:hAnsi="Century Gothic" w:cs="Arial"/>
          <w:sz w:val="20"/>
          <w:szCs w:val="20"/>
        </w:rPr>
        <w:t xml:space="preserve"> Dokumentacji Geodezyjnej i Kartograficznej jest również prowadzona </w:t>
      </w:r>
      <w:r>
        <w:rPr>
          <w:rFonts w:ascii="Century Gothic" w:hAnsi="Century Gothic" w:cs="Arial"/>
          <w:sz w:val="20"/>
          <w:szCs w:val="20"/>
        </w:rPr>
        <w:t xml:space="preserve">niezaktualizowana </w:t>
      </w:r>
      <w:r w:rsidRPr="00400CCC">
        <w:rPr>
          <w:rFonts w:ascii="Century Gothic" w:hAnsi="Century Gothic" w:cs="Arial"/>
          <w:sz w:val="20"/>
          <w:szCs w:val="20"/>
        </w:rPr>
        <w:t xml:space="preserve">mapa w skali 1:1 000, nawet w sytuacji gdy takiej mapy </w:t>
      </w:r>
      <w:r w:rsidR="00C4006A">
        <w:rPr>
          <w:rFonts w:ascii="Century Gothic" w:hAnsi="Century Gothic" w:cs="Arial"/>
          <w:sz w:val="20"/>
          <w:szCs w:val="20"/>
        </w:rPr>
        <w:t>w</w:t>
      </w:r>
      <w:r w:rsidRPr="00400CCC">
        <w:rPr>
          <w:rFonts w:ascii="Century Gothic" w:hAnsi="Century Gothic" w:cs="Arial"/>
          <w:sz w:val="20"/>
          <w:szCs w:val="20"/>
        </w:rPr>
        <w:t xml:space="preserve">ykonawca </w:t>
      </w:r>
      <w:r w:rsidR="00C4006A">
        <w:rPr>
          <w:rFonts w:ascii="Century Gothic" w:hAnsi="Century Gothic" w:cs="Arial"/>
          <w:sz w:val="20"/>
          <w:szCs w:val="20"/>
        </w:rPr>
        <w:t xml:space="preserve">prac geodezyjnych </w:t>
      </w:r>
      <w:r w:rsidRPr="00400CCC">
        <w:rPr>
          <w:rFonts w:ascii="Century Gothic" w:hAnsi="Century Gothic" w:cs="Arial"/>
          <w:sz w:val="20"/>
          <w:szCs w:val="20"/>
        </w:rPr>
        <w:t xml:space="preserve">z różnych względów nie otrzymał z Ośrodkowi Dokumentacji Geodezyjnej i Kartograficznej. Potwierdzeniem poprawnie wykonanego zamówienia jest przekazanie </w:t>
      </w:r>
      <w:proofErr w:type="spellStart"/>
      <w:r w:rsidRPr="00400CCC">
        <w:rPr>
          <w:rFonts w:ascii="Century Gothic" w:hAnsi="Century Gothic" w:cs="Arial"/>
          <w:sz w:val="20"/>
          <w:szCs w:val="20"/>
        </w:rPr>
        <w:t>zaklauzulowanej</w:t>
      </w:r>
      <w:proofErr w:type="spellEnd"/>
      <w:r w:rsidRPr="00400CCC">
        <w:rPr>
          <w:rFonts w:ascii="Century Gothic" w:hAnsi="Century Gothic" w:cs="Arial"/>
          <w:sz w:val="20"/>
          <w:szCs w:val="20"/>
        </w:rPr>
        <w:t xml:space="preserve"> mapy zasadniczej we wszystkich skalach prowadzonych przez Ośrodek Dokumentacji Geodezyjnej i Kartograficznej.</w:t>
      </w:r>
    </w:p>
    <w:p w14:paraId="7CBD30C6" w14:textId="77777777" w:rsidR="00BF19B3" w:rsidRDefault="00BF19B3" w:rsidP="005669AC">
      <w:pPr>
        <w:pStyle w:val="Tekstpodstawowywcity3"/>
        <w:numPr>
          <w:ilvl w:val="0"/>
          <w:numId w:val="8"/>
        </w:numPr>
        <w:spacing w:after="0" w:line="276" w:lineRule="auto"/>
        <w:jc w:val="both"/>
        <w:rPr>
          <w:rFonts w:ascii="Century Gothic" w:hAnsi="Century Gothic" w:cs="Arial"/>
          <w:sz w:val="20"/>
          <w:szCs w:val="20"/>
        </w:rPr>
      </w:pPr>
      <w:r w:rsidRPr="00D64BE3">
        <w:rPr>
          <w:rFonts w:ascii="Century Gothic" w:hAnsi="Century Gothic" w:cs="Arial"/>
          <w:sz w:val="20"/>
          <w:szCs w:val="20"/>
        </w:rPr>
        <w:t xml:space="preserve">W przypadku przewiertów sterowanych przebieg sieci gazowej należy umieścić z odpowiednią adnotacją na mapie w </w:t>
      </w:r>
      <w:r>
        <w:rPr>
          <w:rFonts w:ascii="Century Gothic" w:hAnsi="Century Gothic" w:cs="Arial"/>
          <w:sz w:val="20"/>
          <w:szCs w:val="20"/>
        </w:rPr>
        <w:t>Ośrodku Dokumentacji Geodezyjnej i Kartograficznej</w:t>
      </w:r>
      <w:r w:rsidRPr="00D64BE3">
        <w:rPr>
          <w:rFonts w:ascii="Century Gothic" w:hAnsi="Century Gothic" w:cs="Arial"/>
          <w:sz w:val="20"/>
          <w:szCs w:val="20"/>
        </w:rPr>
        <w:t xml:space="preserve"> i branżowej mapie hybrydowej na podstawie danych otrzymanych od wykonawcy danego przewiertu. </w:t>
      </w:r>
    </w:p>
    <w:p w14:paraId="01051DDC" w14:textId="1C217EAC" w:rsidR="00BF19B3" w:rsidRDefault="00BF19B3" w:rsidP="005669AC">
      <w:pPr>
        <w:pStyle w:val="Tekstpodstawowywcity3"/>
        <w:numPr>
          <w:ilvl w:val="0"/>
          <w:numId w:val="8"/>
        </w:numPr>
        <w:spacing w:after="0" w:line="276" w:lineRule="auto"/>
        <w:jc w:val="both"/>
        <w:rPr>
          <w:rFonts w:ascii="Century Gothic" w:hAnsi="Century Gothic" w:cs="Arial"/>
          <w:sz w:val="20"/>
          <w:szCs w:val="20"/>
        </w:rPr>
      </w:pPr>
      <w:r w:rsidRPr="00D64BE3">
        <w:rPr>
          <w:rFonts w:ascii="Century Gothic" w:hAnsi="Century Gothic" w:cs="Arial"/>
          <w:sz w:val="20"/>
          <w:szCs w:val="20"/>
        </w:rPr>
        <w:t>W przypadku obiektów liniowych takich jak gazociąg</w:t>
      </w:r>
      <w:r>
        <w:rPr>
          <w:rFonts w:ascii="Century Gothic" w:hAnsi="Century Gothic" w:cs="Arial"/>
          <w:sz w:val="20"/>
          <w:szCs w:val="20"/>
        </w:rPr>
        <w:t>,</w:t>
      </w:r>
      <w:r w:rsidRPr="00D64BE3">
        <w:rPr>
          <w:rFonts w:ascii="Century Gothic" w:hAnsi="Century Gothic" w:cs="Arial"/>
          <w:sz w:val="20"/>
          <w:szCs w:val="20"/>
        </w:rPr>
        <w:t xml:space="preserve"> </w:t>
      </w:r>
      <w:r w:rsidR="00C4006A">
        <w:rPr>
          <w:rFonts w:ascii="Century Gothic" w:hAnsi="Century Gothic" w:cs="Arial"/>
          <w:sz w:val="20"/>
          <w:szCs w:val="20"/>
        </w:rPr>
        <w:t>w</w:t>
      </w:r>
      <w:r w:rsidRPr="00D64BE3">
        <w:rPr>
          <w:rFonts w:ascii="Century Gothic" w:hAnsi="Century Gothic" w:cs="Arial"/>
          <w:sz w:val="20"/>
          <w:szCs w:val="20"/>
        </w:rPr>
        <w:t xml:space="preserve">ykonawca </w:t>
      </w:r>
      <w:r w:rsidR="00C4006A">
        <w:rPr>
          <w:rFonts w:ascii="Century Gothic" w:hAnsi="Century Gothic" w:cs="Arial"/>
          <w:sz w:val="20"/>
          <w:szCs w:val="20"/>
        </w:rPr>
        <w:t xml:space="preserve">prac geodezyjnych </w:t>
      </w:r>
      <w:r w:rsidRPr="00D64BE3">
        <w:rPr>
          <w:rFonts w:ascii="Century Gothic" w:hAnsi="Century Gothic" w:cs="Arial"/>
          <w:sz w:val="20"/>
          <w:szCs w:val="20"/>
        </w:rPr>
        <w:t xml:space="preserve">zobligowany zostanie do podawania w zestawieniu tabelarycznym długość gazociągu w podziale na obręby, gminy i powiaty w rozróżnieniu na odległości przestrzenne i zredukowane.  </w:t>
      </w:r>
    </w:p>
    <w:p w14:paraId="3C573333" w14:textId="6B4D2279" w:rsidR="00BF19B3" w:rsidRDefault="00BF19B3" w:rsidP="00F83760">
      <w:pPr>
        <w:pStyle w:val="Tekstpodstawowy2"/>
        <w:numPr>
          <w:ilvl w:val="0"/>
          <w:numId w:val="8"/>
        </w:numPr>
        <w:spacing w:after="0" w:line="276" w:lineRule="auto"/>
        <w:jc w:val="both"/>
        <w:rPr>
          <w:rFonts w:cs="Arial"/>
        </w:rPr>
      </w:pPr>
      <w:r w:rsidRPr="00F42804">
        <w:rPr>
          <w:rFonts w:cs="Arial"/>
        </w:rPr>
        <w:t xml:space="preserve">Dla obiektów wymienionych w punkcie pod nazwą „Standard danych pomocniczych” w  </w:t>
      </w:r>
      <w:r w:rsidR="00ED4D84">
        <w:rPr>
          <w:rFonts w:cs="Arial"/>
        </w:rPr>
        <w:t xml:space="preserve">dokumencie </w:t>
      </w:r>
      <w:r w:rsidRPr="00F42804">
        <w:rPr>
          <w:rFonts w:cs="Arial"/>
          <w:bCs/>
        </w:rPr>
        <w:t>„Instrukcja w zakresie wymagań do projektowania infrastruktury systemu przesyłowego Operatora Gazociągów Przesyłowych GAZ-SYSTEM S.A.</w:t>
      </w:r>
      <w:r w:rsidR="00ED4D84">
        <w:rPr>
          <w:rFonts w:cs="Arial"/>
          <w:bCs/>
        </w:rPr>
        <w:t xml:space="preserve"> </w:t>
      </w:r>
      <w:r w:rsidRPr="00F42804">
        <w:rPr>
          <w:rFonts w:cs="Arial"/>
          <w:bCs/>
        </w:rPr>
        <w:t xml:space="preserve">(wymagania dotyczące prac geodezyjnych zostały określone w </w:t>
      </w:r>
      <w:r w:rsidRPr="00ED4D84">
        <w:rPr>
          <w:rFonts w:cs="Arial"/>
        </w:rPr>
        <w:t>załączniku nr 4</w:t>
      </w:r>
      <w:r w:rsidRPr="00F42804">
        <w:rPr>
          <w:rFonts w:cs="Arial"/>
          <w:bCs/>
        </w:rPr>
        <w:t xml:space="preserve"> do powyższej instrukcji pn.: „</w:t>
      </w:r>
      <w:r w:rsidRPr="00F21A00">
        <w:rPr>
          <w:rFonts w:cs="Arial"/>
          <w:bCs/>
        </w:rPr>
        <w:t>Zasady pozyskiwania i przechowywania danych przestrzennych do Instrukcji wymagań do projektowania infrastruktury systemu przesyłowego Operatora Gazociągów Przesyłowych GAZ-SYSTEM S.A.”</w:t>
      </w:r>
      <w:r>
        <w:rPr>
          <w:rFonts w:cs="Arial"/>
          <w:bCs/>
        </w:rPr>
        <w:t xml:space="preserve"> </w:t>
      </w:r>
      <w:r w:rsidRPr="00F42804">
        <w:rPr>
          <w:rFonts w:cs="Arial"/>
          <w:bCs/>
        </w:rPr>
        <w:t>wyjaśnienia skrótów użytych w instrukcji znajdują w rozdziale „Definicje i skróty”)</w:t>
      </w:r>
      <w:r>
        <w:rPr>
          <w:rFonts w:cs="Arial"/>
          <w:bCs/>
        </w:rPr>
        <w:t xml:space="preserve"> n</w:t>
      </w:r>
      <w:r w:rsidRPr="00AA23C4">
        <w:rPr>
          <w:rFonts w:cs="Arial"/>
        </w:rPr>
        <w:t>ależy dołączyć dokumentację zdjęciową, która zostanie wykonana dla całego obiektu, nawet w przypadku, gdy zleceniu podlega jedynie jego fragment</w:t>
      </w:r>
      <w:r w:rsidR="00ED4D84">
        <w:rPr>
          <w:rFonts w:cs="Arial"/>
        </w:rPr>
        <w:t>;</w:t>
      </w:r>
      <w:r w:rsidR="00ED4D84" w:rsidRPr="00ED4D84">
        <w:t xml:space="preserve"> </w:t>
      </w:r>
      <w:r w:rsidR="00ED4D84" w:rsidRPr="00DC6779">
        <w:rPr>
          <w:rFonts w:cs="Arial"/>
          <w:i/>
          <w:iCs/>
        </w:rPr>
        <w:t>Instrukcja PE-DY-I02 w zakresie wymagań do projektowania infrastruktury systemu przesyłowego</w:t>
      </w:r>
      <w:r w:rsidR="00ED4D84" w:rsidRPr="00DC6779">
        <w:rPr>
          <w:rFonts w:cs="Arial"/>
          <w:i/>
          <w:iCs/>
        </w:rPr>
        <w:t xml:space="preserve"> </w:t>
      </w:r>
      <w:r w:rsidR="00ED4D84" w:rsidRPr="00DC6779">
        <w:rPr>
          <w:rFonts w:cs="Arial"/>
          <w:i/>
          <w:iCs/>
        </w:rPr>
        <w:t>Operatora Gazociągów Przesyłowych GAZ-SYSTEM S.A.</w:t>
      </w:r>
      <w:r w:rsidR="00ED4D84" w:rsidRPr="00ED4D84">
        <w:rPr>
          <w:rFonts w:cs="Arial"/>
        </w:rPr>
        <w:t xml:space="preserve"> </w:t>
      </w:r>
      <w:r w:rsidR="00ED4D84">
        <w:rPr>
          <w:rFonts w:cs="Arial"/>
        </w:rPr>
        <w:t xml:space="preserve">jest załącznikiem do </w:t>
      </w:r>
      <w:r w:rsidR="00ED4D84" w:rsidRPr="00ED4D84">
        <w:rPr>
          <w:rFonts w:cs="Arial"/>
        </w:rPr>
        <w:t>Wykaz</w:t>
      </w:r>
      <w:r w:rsidR="00ED4D84" w:rsidRPr="00ED4D84">
        <w:rPr>
          <w:rFonts w:cs="Arial"/>
        </w:rPr>
        <w:t>u</w:t>
      </w:r>
      <w:r w:rsidR="00ED4D84" w:rsidRPr="00ED4D84">
        <w:rPr>
          <w:rFonts w:cs="Arial"/>
        </w:rPr>
        <w:t xml:space="preserve"> regulacji wewnętrznych Zamawiającego</w:t>
      </w:r>
      <w:r w:rsidR="00DC6779">
        <w:rPr>
          <w:rFonts w:cs="Arial"/>
        </w:rPr>
        <w:t>,</w:t>
      </w:r>
      <w:r w:rsidR="00ED4D84">
        <w:rPr>
          <w:rFonts w:cs="Arial"/>
        </w:rPr>
        <w:t xml:space="preserve"> stanowiącego załącznik nr 1.10 do OPZ.</w:t>
      </w:r>
    </w:p>
    <w:p w14:paraId="306CC035" w14:textId="134DE58E" w:rsidR="00BF19B3" w:rsidRPr="00F83760" w:rsidRDefault="00BF19B3" w:rsidP="00F83760">
      <w:pPr>
        <w:pStyle w:val="Tekstpodstawowy2"/>
        <w:numPr>
          <w:ilvl w:val="0"/>
          <w:numId w:val="8"/>
        </w:numPr>
        <w:spacing w:after="0" w:line="276" w:lineRule="auto"/>
        <w:jc w:val="both"/>
        <w:rPr>
          <w:rFonts w:cs="Arial"/>
        </w:rPr>
      </w:pPr>
      <w:r w:rsidRPr="00F83760">
        <w:rPr>
          <w:rFonts w:cs="Arial"/>
        </w:rPr>
        <w:t xml:space="preserve">Wykonawca </w:t>
      </w:r>
      <w:r w:rsidR="00C4006A">
        <w:rPr>
          <w:rFonts w:cs="Arial"/>
        </w:rPr>
        <w:t xml:space="preserve">prac </w:t>
      </w:r>
      <w:r w:rsidRPr="00F83760">
        <w:rPr>
          <w:rFonts w:cs="Arial"/>
        </w:rPr>
        <w:t>geodezyjny</w:t>
      </w:r>
      <w:r w:rsidR="00C4006A">
        <w:rPr>
          <w:rFonts w:cs="Arial"/>
        </w:rPr>
        <w:t>ch</w:t>
      </w:r>
      <w:r w:rsidRPr="00F83760">
        <w:rPr>
          <w:rFonts w:cs="Arial"/>
        </w:rPr>
        <w:t xml:space="preserve"> po zakończeniu prac w terenie, w wyniku potrzeby wykonawcy robót budowlanych, bądź Zamawiającego, zobowiązany będzie, w terminie do 2 tygodni osobom wskazanym w zleceniu prac, do przekazania geodezyjnej dokumentacji powykonawczej (mapy powykonawczej - bez stosownej klauzuli  Państwowego Zasobu Geodezyjnego i innych materiałów: np. szkiców pomiarowych,   wykazów współrzędnych, lub oświadczeń), materiały te, posłużą do uzyskania stosownych dokumentów umożliwiających otrzymanie zgodny na użytkownie. Należy dostarczyć po 1 komplecie  opracowania do każdego pozwolenia na budowę, którym objęte jest dane zlecenie prac.       </w:t>
      </w:r>
    </w:p>
    <w:p w14:paraId="3C2C4156" w14:textId="02A1C305" w:rsidR="00410627" w:rsidRPr="00306F54" w:rsidRDefault="00410627" w:rsidP="005669AC">
      <w:pPr>
        <w:pStyle w:val="Tekstpodstawowy2"/>
        <w:numPr>
          <w:ilvl w:val="0"/>
          <w:numId w:val="8"/>
        </w:numPr>
        <w:spacing w:after="0" w:line="276" w:lineRule="auto"/>
        <w:jc w:val="both"/>
        <w:rPr>
          <w:rFonts w:cs="Arial"/>
        </w:rPr>
      </w:pPr>
      <w:r w:rsidRPr="00306F54">
        <w:rPr>
          <w:rFonts w:cs="Arial"/>
        </w:rPr>
        <w:t xml:space="preserve">Dla zadań zleconych np. obejmujących obiekty liniowe takie jak: gazociągi, ochrona antykorozyjna drogi, przyłącza energetyczne itd., czy obiekty typu: tłocznia, stacja gazowa, punkt pomiarowy, zespół zaporowo-upustowy, itd., które </w:t>
      </w:r>
      <w:r w:rsidRPr="00306F54">
        <w:rPr>
          <w:rFonts w:cs="Arial"/>
        </w:rPr>
        <w:lastRenderedPageBreak/>
        <w:t xml:space="preserve">przy realizacji prac wymagają w swoim zakresie również zakres wznowienia znaków granicznych, bądź wyniesienie znaków granicznych w terenie np. po procesie podziałowym nieruchomości,   </w:t>
      </w:r>
      <w:r w:rsidR="00C4006A">
        <w:rPr>
          <w:rFonts w:cs="Arial"/>
        </w:rPr>
        <w:t>w</w:t>
      </w:r>
      <w:r w:rsidRPr="00306F54">
        <w:rPr>
          <w:rFonts w:cs="Arial"/>
        </w:rPr>
        <w:t xml:space="preserve">ykonawca </w:t>
      </w:r>
      <w:r w:rsidR="00C4006A">
        <w:rPr>
          <w:rFonts w:cs="Arial"/>
        </w:rPr>
        <w:t xml:space="preserve">prac geodezyjnych </w:t>
      </w:r>
      <w:r w:rsidRPr="00306F54">
        <w:rPr>
          <w:rFonts w:cs="Arial"/>
        </w:rPr>
        <w:t>wykona również prace geodezyjne polegające na wykonaniu przedmiotowych czynności łącznie ze zgłoszeniem prac w Ośrodku Dokumentacji Geodezyjno-Kartograficznym bez dodatkowej zapłaty finansowej</w:t>
      </w:r>
      <w:r>
        <w:rPr>
          <w:rFonts w:cs="Arial"/>
        </w:rPr>
        <w:t>.</w:t>
      </w:r>
    </w:p>
    <w:p w14:paraId="1A326D63" w14:textId="441C4329" w:rsidR="00C4006A" w:rsidRPr="00C4006A" w:rsidRDefault="00410627" w:rsidP="00C4006A">
      <w:pPr>
        <w:pStyle w:val="Akapitzlist"/>
        <w:numPr>
          <w:ilvl w:val="0"/>
          <w:numId w:val="8"/>
        </w:numPr>
        <w:jc w:val="both"/>
      </w:pPr>
      <w:r w:rsidRPr="005669AC">
        <w:rPr>
          <w:rFonts w:ascii="Century Gothic" w:hAnsi="Century Gothic"/>
          <w:sz w:val="20"/>
          <w:szCs w:val="20"/>
        </w:rPr>
        <w:t>Wynagrodzenie zawiera także wszelkie koszty prac geodezyjnych, które dotyczą ewidencji gruntów i budynków dla realizowanych zadań wraz ze złożeniem i aktualizacją wszystkich obiektów w określonym pasie.</w:t>
      </w:r>
    </w:p>
    <w:p w14:paraId="0B4964F3" w14:textId="19B264B8" w:rsidR="00C4006A" w:rsidRDefault="00C4006A" w:rsidP="00C4006A">
      <w:pPr>
        <w:pStyle w:val="Akapitzlist"/>
        <w:ind w:left="1146"/>
        <w:jc w:val="both"/>
        <w:rPr>
          <w:rFonts w:ascii="Century Gothic" w:hAnsi="Century Gothic"/>
          <w:sz w:val="20"/>
          <w:szCs w:val="20"/>
        </w:rPr>
      </w:pPr>
    </w:p>
    <w:p w14:paraId="6BCEA149" w14:textId="710E616E" w:rsidR="00C4006A" w:rsidRDefault="00C4006A" w:rsidP="00C4006A">
      <w:pPr>
        <w:pStyle w:val="Akapitzlist"/>
        <w:ind w:left="1146"/>
        <w:jc w:val="both"/>
        <w:rPr>
          <w:rFonts w:ascii="Century Gothic" w:hAnsi="Century Gothic"/>
          <w:sz w:val="20"/>
          <w:szCs w:val="20"/>
        </w:rPr>
      </w:pPr>
    </w:p>
    <w:p w14:paraId="4FBCB92A" w14:textId="16185202" w:rsidR="00C4006A" w:rsidRDefault="00C4006A" w:rsidP="00C4006A">
      <w:pPr>
        <w:pStyle w:val="Akapitzlist"/>
        <w:ind w:left="1146"/>
        <w:jc w:val="both"/>
        <w:rPr>
          <w:rFonts w:ascii="Century Gothic" w:hAnsi="Century Gothic"/>
          <w:sz w:val="20"/>
          <w:szCs w:val="20"/>
        </w:rPr>
      </w:pPr>
    </w:p>
    <w:p w14:paraId="5573B030" w14:textId="52608D5B" w:rsidR="00C4006A" w:rsidRDefault="00C4006A" w:rsidP="00C4006A">
      <w:pPr>
        <w:pStyle w:val="Akapitzlist"/>
        <w:ind w:left="1146"/>
        <w:jc w:val="both"/>
      </w:pPr>
    </w:p>
    <w:sectPr w:rsidR="00C4006A">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EAF640" w14:textId="77777777" w:rsidR="00E46DE6" w:rsidRDefault="00E46DE6" w:rsidP="00BF19B3">
      <w:pPr>
        <w:spacing w:after="0" w:line="240" w:lineRule="auto"/>
      </w:pPr>
      <w:r>
        <w:separator/>
      </w:r>
    </w:p>
  </w:endnote>
  <w:endnote w:type="continuationSeparator" w:id="0">
    <w:p w14:paraId="062FD36A" w14:textId="77777777" w:rsidR="00E46DE6" w:rsidRDefault="00E46DE6" w:rsidP="00BF19B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Gothic">
    <w:panose1 w:val="020B0502020202020204"/>
    <w:charset w:val="EE"/>
    <w:family w:val="swiss"/>
    <w:pitch w:val="variable"/>
    <w:sig w:usb0="00000287" w:usb1="000000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EA2B97" w14:textId="77777777" w:rsidR="00E46DE6" w:rsidRDefault="00E46DE6" w:rsidP="00BF19B3">
      <w:pPr>
        <w:spacing w:after="0" w:line="240" w:lineRule="auto"/>
      </w:pPr>
      <w:r>
        <w:separator/>
      </w:r>
    </w:p>
  </w:footnote>
  <w:footnote w:type="continuationSeparator" w:id="0">
    <w:p w14:paraId="4C177870" w14:textId="77777777" w:rsidR="00E46DE6" w:rsidRDefault="00E46DE6" w:rsidP="00BF19B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CC25AF"/>
    <w:multiLevelType w:val="multilevel"/>
    <w:tmpl w:val="B17C4F64"/>
    <w:lvl w:ilvl="0">
      <w:start w:val="1"/>
      <w:numFmt w:val="decimal"/>
      <w:lvlText w:val="%1."/>
      <w:lvlJc w:val="left"/>
      <w:pPr>
        <w:ind w:left="720" w:hanging="360"/>
      </w:pPr>
      <w:rPr>
        <w:rFonts w:ascii="Century Gothic" w:hAnsi="Century Gothic" w:cs="Arial" w:hint="default"/>
        <w:b w:val="0"/>
        <w:sz w:val="20"/>
        <w:szCs w:val="20"/>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057F0969"/>
    <w:multiLevelType w:val="hybridMultilevel"/>
    <w:tmpl w:val="893AFF8A"/>
    <w:lvl w:ilvl="0" w:tplc="C6543E4C">
      <w:start w:val="1"/>
      <w:numFmt w:val="lowerLetter"/>
      <w:lvlText w:val="%1)"/>
      <w:lvlJc w:val="left"/>
      <w:pPr>
        <w:ind w:left="1080" w:hanging="360"/>
      </w:pPr>
      <w:rPr>
        <w:rFonts w:ascii="Century Gothic" w:hAnsi="Century Gothic" w:hint="default"/>
        <w:b w:val="0"/>
        <w:i w:val="0"/>
        <w:sz w:val="2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 w15:restartNumberingAfterBreak="0">
    <w:nsid w:val="0D2624F2"/>
    <w:multiLevelType w:val="hybridMultilevel"/>
    <w:tmpl w:val="B5B69D1E"/>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 w15:restartNumberingAfterBreak="0">
    <w:nsid w:val="1E460ECC"/>
    <w:multiLevelType w:val="multilevel"/>
    <w:tmpl w:val="B138583A"/>
    <w:lvl w:ilvl="0">
      <w:start w:val="1"/>
      <w:numFmt w:val="decimal"/>
      <w:lvlText w:val="%1."/>
      <w:lvlJc w:val="left"/>
      <w:pPr>
        <w:ind w:left="720" w:hanging="360"/>
      </w:pPr>
      <w:rPr>
        <w:rFonts w:ascii="Century Gothic" w:hAnsi="Century Gothic" w:cs="Arial" w:hint="default"/>
        <w:b w:val="0"/>
        <w:sz w:val="20"/>
        <w:szCs w:val="20"/>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25296002"/>
    <w:multiLevelType w:val="hybridMultilevel"/>
    <w:tmpl w:val="504A828A"/>
    <w:lvl w:ilvl="0" w:tplc="04150017">
      <w:start w:val="1"/>
      <w:numFmt w:val="lowerLetter"/>
      <w:lvlText w:val="%1)"/>
      <w:lvlJc w:val="left"/>
      <w:pPr>
        <w:ind w:left="1920" w:hanging="360"/>
      </w:pPr>
    </w:lvl>
    <w:lvl w:ilvl="1" w:tplc="04150019" w:tentative="1">
      <w:start w:val="1"/>
      <w:numFmt w:val="lowerLetter"/>
      <w:lvlText w:val="%2."/>
      <w:lvlJc w:val="left"/>
      <w:pPr>
        <w:ind w:left="2640" w:hanging="360"/>
      </w:pPr>
    </w:lvl>
    <w:lvl w:ilvl="2" w:tplc="0415001B" w:tentative="1">
      <w:start w:val="1"/>
      <w:numFmt w:val="lowerRoman"/>
      <w:lvlText w:val="%3."/>
      <w:lvlJc w:val="right"/>
      <w:pPr>
        <w:ind w:left="3360" w:hanging="180"/>
      </w:pPr>
    </w:lvl>
    <w:lvl w:ilvl="3" w:tplc="0415000F" w:tentative="1">
      <w:start w:val="1"/>
      <w:numFmt w:val="decimal"/>
      <w:lvlText w:val="%4."/>
      <w:lvlJc w:val="left"/>
      <w:pPr>
        <w:ind w:left="4080" w:hanging="360"/>
      </w:pPr>
    </w:lvl>
    <w:lvl w:ilvl="4" w:tplc="04150019" w:tentative="1">
      <w:start w:val="1"/>
      <w:numFmt w:val="lowerLetter"/>
      <w:lvlText w:val="%5."/>
      <w:lvlJc w:val="left"/>
      <w:pPr>
        <w:ind w:left="4800" w:hanging="360"/>
      </w:pPr>
    </w:lvl>
    <w:lvl w:ilvl="5" w:tplc="0415001B" w:tentative="1">
      <w:start w:val="1"/>
      <w:numFmt w:val="lowerRoman"/>
      <w:lvlText w:val="%6."/>
      <w:lvlJc w:val="right"/>
      <w:pPr>
        <w:ind w:left="5520" w:hanging="180"/>
      </w:pPr>
    </w:lvl>
    <w:lvl w:ilvl="6" w:tplc="0415000F" w:tentative="1">
      <w:start w:val="1"/>
      <w:numFmt w:val="decimal"/>
      <w:lvlText w:val="%7."/>
      <w:lvlJc w:val="left"/>
      <w:pPr>
        <w:ind w:left="6240" w:hanging="360"/>
      </w:pPr>
    </w:lvl>
    <w:lvl w:ilvl="7" w:tplc="04150019" w:tentative="1">
      <w:start w:val="1"/>
      <w:numFmt w:val="lowerLetter"/>
      <w:lvlText w:val="%8."/>
      <w:lvlJc w:val="left"/>
      <w:pPr>
        <w:ind w:left="6960" w:hanging="360"/>
      </w:pPr>
    </w:lvl>
    <w:lvl w:ilvl="8" w:tplc="0415001B" w:tentative="1">
      <w:start w:val="1"/>
      <w:numFmt w:val="lowerRoman"/>
      <w:lvlText w:val="%9."/>
      <w:lvlJc w:val="right"/>
      <w:pPr>
        <w:ind w:left="7680" w:hanging="180"/>
      </w:pPr>
    </w:lvl>
  </w:abstractNum>
  <w:abstractNum w:abstractNumId="5" w15:restartNumberingAfterBreak="0">
    <w:nsid w:val="3A045C25"/>
    <w:multiLevelType w:val="hybridMultilevel"/>
    <w:tmpl w:val="9E1404D4"/>
    <w:lvl w:ilvl="0" w:tplc="04150001">
      <w:start w:val="1"/>
      <w:numFmt w:val="bullet"/>
      <w:lvlText w:val=""/>
      <w:lvlJc w:val="left"/>
      <w:pPr>
        <w:ind w:left="1854" w:hanging="360"/>
      </w:pPr>
      <w:rPr>
        <w:rFonts w:ascii="Symbol" w:hAnsi="Symbol" w:hint="default"/>
      </w:rPr>
    </w:lvl>
    <w:lvl w:ilvl="1" w:tplc="04150003" w:tentative="1">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6" w15:restartNumberingAfterBreak="0">
    <w:nsid w:val="3AEB0D10"/>
    <w:multiLevelType w:val="multilevel"/>
    <w:tmpl w:val="E8AA5ECA"/>
    <w:lvl w:ilvl="0">
      <w:start w:val="1"/>
      <w:numFmt w:val="decimal"/>
      <w:lvlText w:val="%1."/>
      <w:lvlJc w:val="left"/>
      <w:pPr>
        <w:tabs>
          <w:tab w:val="num" w:pos="890"/>
        </w:tabs>
        <w:ind w:left="870" w:hanging="340"/>
      </w:pPr>
      <w:rPr>
        <w:rFonts w:ascii="Century Gothic" w:hAnsi="Century Gothic" w:hint="default"/>
        <w:b w:val="0"/>
        <w:i w:val="0"/>
        <w:sz w:val="20"/>
        <w:szCs w:val="20"/>
      </w:rPr>
    </w:lvl>
    <w:lvl w:ilvl="1">
      <w:start w:val="3"/>
      <w:numFmt w:val="decimal"/>
      <w:isLgl/>
      <w:lvlText w:val="%1.%2"/>
      <w:lvlJc w:val="left"/>
      <w:pPr>
        <w:ind w:left="1225" w:hanging="516"/>
      </w:pPr>
      <w:rPr>
        <w:rFonts w:hint="default"/>
      </w:rPr>
    </w:lvl>
    <w:lvl w:ilvl="2">
      <w:start w:val="1"/>
      <w:numFmt w:val="decimal"/>
      <w:isLgl/>
      <w:lvlText w:val="%1.%2.%3"/>
      <w:lvlJc w:val="left"/>
      <w:pPr>
        <w:ind w:left="1608" w:hanging="720"/>
      </w:pPr>
      <w:rPr>
        <w:rFonts w:hint="default"/>
      </w:rPr>
    </w:lvl>
    <w:lvl w:ilvl="3">
      <w:start w:val="1"/>
      <w:numFmt w:val="decimal"/>
      <w:isLgl/>
      <w:lvlText w:val="%1.%2.%3.%4"/>
      <w:lvlJc w:val="left"/>
      <w:pPr>
        <w:ind w:left="2147" w:hanging="1080"/>
      </w:pPr>
      <w:rPr>
        <w:rFonts w:hint="default"/>
      </w:rPr>
    </w:lvl>
    <w:lvl w:ilvl="4">
      <w:start w:val="1"/>
      <w:numFmt w:val="decimal"/>
      <w:isLgl/>
      <w:lvlText w:val="%1.%2.%3.%4.%5"/>
      <w:lvlJc w:val="left"/>
      <w:pPr>
        <w:ind w:left="2326" w:hanging="1080"/>
      </w:pPr>
      <w:rPr>
        <w:rFonts w:hint="default"/>
      </w:rPr>
    </w:lvl>
    <w:lvl w:ilvl="5">
      <w:start w:val="1"/>
      <w:numFmt w:val="decimal"/>
      <w:isLgl/>
      <w:lvlText w:val="%1.%2.%3.%4.%5.%6"/>
      <w:lvlJc w:val="left"/>
      <w:pPr>
        <w:ind w:left="2865" w:hanging="1440"/>
      </w:pPr>
      <w:rPr>
        <w:rFonts w:hint="default"/>
      </w:rPr>
    </w:lvl>
    <w:lvl w:ilvl="6">
      <w:start w:val="1"/>
      <w:numFmt w:val="decimal"/>
      <w:isLgl/>
      <w:lvlText w:val="%1.%2.%3.%4.%5.%6.%7"/>
      <w:lvlJc w:val="left"/>
      <w:pPr>
        <w:ind w:left="3044" w:hanging="1440"/>
      </w:pPr>
      <w:rPr>
        <w:rFonts w:hint="default"/>
      </w:rPr>
    </w:lvl>
    <w:lvl w:ilvl="7">
      <w:start w:val="1"/>
      <w:numFmt w:val="decimal"/>
      <w:isLgl/>
      <w:lvlText w:val="%1.%2.%3.%4.%5.%6.%7.%8"/>
      <w:lvlJc w:val="left"/>
      <w:pPr>
        <w:ind w:left="3583" w:hanging="1800"/>
      </w:pPr>
      <w:rPr>
        <w:rFonts w:hint="default"/>
      </w:rPr>
    </w:lvl>
    <w:lvl w:ilvl="8">
      <w:start w:val="1"/>
      <w:numFmt w:val="decimal"/>
      <w:isLgl/>
      <w:lvlText w:val="%1.%2.%3.%4.%5.%6.%7.%8.%9"/>
      <w:lvlJc w:val="left"/>
      <w:pPr>
        <w:ind w:left="3762" w:hanging="1800"/>
      </w:pPr>
      <w:rPr>
        <w:rFonts w:hint="default"/>
      </w:rPr>
    </w:lvl>
  </w:abstractNum>
  <w:abstractNum w:abstractNumId="7" w15:restartNumberingAfterBreak="0">
    <w:nsid w:val="4B152A9F"/>
    <w:multiLevelType w:val="multilevel"/>
    <w:tmpl w:val="3AC0561A"/>
    <w:lvl w:ilvl="0">
      <w:start w:val="1"/>
      <w:numFmt w:val="none"/>
      <w:lvlText w:val="4.1"/>
      <w:lvlJc w:val="left"/>
      <w:pPr>
        <w:tabs>
          <w:tab w:val="num" w:pos="720"/>
        </w:tabs>
        <w:ind w:left="720" w:hanging="360"/>
      </w:pPr>
      <w:rPr>
        <w:rFonts w:hint="default"/>
        <w:b w:val="0"/>
      </w:rPr>
    </w:lvl>
    <w:lvl w:ilvl="1">
      <w:start w:val="2"/>
      <w:numFmt w:val="none"/>
      <w:isLgl/>
      <w:lvlText w:val="4.1"/>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8" w15:restartNumberingAfterBreak="0">
    <w:nsid w:val="52E61BCC"/>
    <w:multiLevelType w:val="hybridMultilevel"/>
    <w:tmpl w:val="22BCE168"/>
    <w:lvl w:ilvl="0" w:tplc="BDAE4664">
      <w:start w:val="1"/>
      <w:numFmt w:val="bullet"/>
      <w:lvlText w:val="-"/>
      <w:lvlJc w:val="left"/>
      <w:pPr>
        <w:ind w:left="1003" w:hanging="360"/>
      </w:pPr>
      <w:rPr>
        <w:rFonts w:ascii="Century Gothic" w:hAnsi="Century Gothic" w:hint="default"/>
      </w:rPr>
    </w:lvl>
    <w:lvl w:ilvl="1" w:tplc="04150003" w:tentative="1">
      <w:start w:val="1"/>
      <w:numFmt w:val="bullet"/>
      <w:lvlText w:val="o"/>
      <w:lvlJc w:val="left"/>
      <w:pPr>
        <w:ind w:left="1723" w:hanging="360"/>
      </w:pPr>
      <w:rPr>
        <w:rFonts w:ascii="Courier New" w:hAnsi="Courier New" w:cs="Courier New" w:hint="default"/>
      </w:rPr>
    </w:lvl>
    <w:lvl w:ilvl="2" w:tplc="04150005" w:tentative="1">
      <w:start w:val="1"/>
      <w:numFmt w:val="bullet"/>
      <w:lvlText w:val=""/>
      <w:lvlJc w:val="left"/>
      <w:pPr>
        <w:ind w:left="2443" w:hanging="360"/>
      </w:pPr>
      <w:rPr>
        <w:rFonts w:ascii="Wingdings" w:hAnsi="Wingdings" w:hint="default"/>
      </w:rPr>
    </w:lvl>
    <w:lvl w:ilvl="3" w:tplc="04150001" w:tentative="1">
      <w:start w:val="1"/>
      <w:numFmt w:val="bullet"/>
      <w:lvlText w:val=""/>
      <w:lvlJc w:val="left"/>
      <w:pPr>
        <w:ind w:left="3163" w:hanging="360"/>
      </w:pPr>
      <w:rPr>
        <w:rFonts w:ascii="Symbol" w:hAnsi="Symbol" w:hint="default"/>
      </w:rPr>
    </w:lvl>
    <w:lvl w:ilvl="4" w:tplc="04150003" w:tentative="1">
      <w:start w:val="1"/>
      <w:numFmt w:val="bullet"/>
      <w:lvlText w:val="o"/>
      <w:lvlJc w:val="left"/>
      <w:pPr>
        <w:ind w:left="3883" w:hanging="360"/>
      </w:pPr>
      <w:rPr>
        <w:rFonts w:ascii="Courier New" w:hAnsi="Courier New" w:cs="Courier New" w:hint="default"/>
      </w:rPr>
    </w:lvl>
    <w:lvl w:ilvl="5" w:tplc="04150005" w:tentative="1">
      <w:start w:val="1"/>
      <w:numFmt w:val="bullet"/>
      <w:lvlText w:val=""/>
      <w:lvlJc w:val="left"/>
      <w:pPr>
        <w:ind w:left="4603" w:hanging="360"/>
      </w:pPr>
      <w:rPr>
        <w:rFonts w:ascii="Wingdings" w:hAnsi="Wingdings" w:hint="default"/>
      </w:rPr>
    </w:lvl>
    <w:lvl w:ilvl="6" w:tplc="04150001" w:tentative="1">
      <w:start w:val="1"/>
      <w:numFmt w:val="bullet"/>
      <w:lvlText w:val=""/>
      <w:lvlJc w:val="left"/>
      <w:pPr>
        <w:ind w:left="5323" w:hanging="360"/>
      </w:pPr>
      <w:rPr>
        <w:rFonts w:ascii="Symbol" w:hAnsi="Symbol" w:hint="default"/>
      </w:rPr>
    </w:lvl>
    <w:lvl w:ilvl="7" w:tplc="04150003" w:tentative="1">
      <w:start w:val="1"/>
      <w:numFmt w:val="bullet"/>
      <w:lvlText w:val="o"/>
      <w:lvlJc w:val="left"/>
      <w:pPr>
        <w:ind w:left="6043" w:hanging="360"/>
      </w:pPr>
      <w:rPr>
        <w:rFonts w:ascii="Courier New" w:hAnsi="Courier New" w:cs="Courier New" w:hint="default"/>
      </w:rPr>
    </w:lvl>
    <w:lvl w:ilvl="8" w:tplc="04150005" w:tentative="1">
      <w:start w:val="1"/>
      <w:numFmt w:val="bullet"/>
      <w:lvlText w:val=""/>
      <w:lvlJc w:val="left"/>
      <w:pPr>
        <w:ind w:left="6763" w:hanging="360"/>
      </w:pPr>
      <w:rPr>
        <w:rFonts w:ascii="Wingdings" w:hAnsi="Wingdings" w:hint="default"/>
      </w:rPr>
    </w:lvl>
  </w:abstractNum>
  <w:abstractNum w:abstractNumId="9" w15:restartNumberingAfterBreak="0">
    <w:nsid w:val="7FBC2238"/>
    <w:multiLevelType w:val="hybridMultilevel"/>
    <w:tmpl w:val="86CA5646"/>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num w:numId="1">
    <w:abstractNumId w:val="7"/>
  </w:num>
  <w:num w:numId="2">
    <w:abstractNumId w:val="4"/>
  </w:num>
  <w:num w:numId="3">
    <w:abstractNumId w:val="1"/>
  </w:num>
  <w:num w:numId="4">
    <w:abstractNumId w:val="3"/>
  </w:num>
  <w:num w:numId="5">
    <w:abstractNumId w:val="0"/>
  </w:num>
  <w:num w:numId="6">
    <w:abstractNumId w:val="8"/>
  </w:num>
  <w:num w:numId="7">
    <w:abstractNumId w:val="6"/>
  </w:num>
  <w:num w:numId="8">
    <w:abstractNumId w:val="9"/>
  </w:num>
  <w:num w:numId="9">
    <w:abstractNumId w:val="2"/>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revisionView w:markup="0"/>
  <w:trackRevisions/>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6E76"/>
    <w:rsid w:val="00054B34"/>
    <w:rsid w:val="00196D31"/>
    <w:rsid w:val="002967DA"/>
    <w:rsid w:val="00296D4E"/>
    <w:rsid w:val="002B33B5"/>
    <w:rsid w:val="00325AA9"/>
    <w:rsid w:val="00335208"/>
    <w:rsid w:val="00344452"/>
    <w:rsid w:val="003624A8"/>
    <w:rsid w:val="003D1D4F"/>
    <w:rsid w:val="00410627"/>
    <w:rsid w:val="004D0659"/>
    <w:rsid w:val="00501331"/>
    <w:rsid w:val="005669AC"/>
    <w:rsid w:val="006A2E9D"/>
    <w:rsid w:val="006B7570"/>
    <w:rsid w:val="0070105E"/>
    <w:rsid w:val="00706508"/>
    <w:rsid w:val="00816D9C"/>
    <w:rsid w:val="008C6E76"/>
    <w:rsid w:val="009B30C4"/>
    <w:rsid w:val="00A1413F"/>
    <w:rsid w:val="00B41F54"/>
    <w:rsid w:val="00BF19B3"/>
    <w:rsid w:val="00C4006A"/>
    <w:rsid w:val="00CE2BB6"/>
    <w:rsid w:val="00DC6779"/>
    <w:rsid w:val="00DD37D0"/>
    <w:rsid w:val="00E46DE6"/>
    <w:rsid w:val="00EC317C"/>
    <w:rsid w:val="00ED4D84"/>
    <w:rsid w:val="00F006E6"/>
    <w:rsid w:val="00F72F43"/>
    <w:rsid w:val="00F83760"/>
    <w:rsid w:val="00FF635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2AAC358"/>
  <w15:chartTrackingRefBased/>
  <w15:docId w15:val="{9B2A4586-2D72-40BF-8266-1CCF196D79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2">
    <w:name w:val="Body Text 2"/>
    <w:basedOn w:val="Normalny"/>
    <w:link w:val="Tekstpodstawowy2Znak"/>
    <w:uiPriority w:val="99"/>
    <w:rsid w:val="00BF19B3"/>
    <w:pPr>
      <w:spacing w:after="120" w:line="480" w:lineRule="auto"/>
    </w:pPr>
    <w:rPr>
      <w:rFonts w:ascii="Century Gothic" w:eastAsia="Times New Roman" w:hAnsi="Century Gothic" w:cs="Times New Roman"/>
      <w:sz w:val="20"/>
      <w:szCs w:val="20"/>
      <w:lang w:eastAsia="pl-PL"/>
    </w:rPr>
  </w:style>
  <w:style w:type="character" w:customStyle="1" w:styleId="Tekstpodstawowy2Znak">
    <w:name w:val="Tekst podstawowy 2 Znak"/>
    <w:basedOn w:val="Domylnaczcionkaakapitu"/>
    <w:link w:val="Tekstpodstawowy2"/>
    <w:uiPriority w:val="99"/>
    <w:rsid w:val="00BF19B3"/>
    <w:rPr>
      <w:rFonts w:ascii="Century Gothic" w:eastAsia="Times New Roman" w:hAnsi="Century Gothic" w:cs="Times New Roman"/>
      <w:sz w:val="20"/>
      <w:szCs w:val="20"/>
      <w:lang w:eastAsia="pl-PL"/>
    </w:rPr>
  </w:style>
  <w:style w:type="paragraph" w:styleId="Tekstpodstawowywcity3">
    <w:name w:val="Body Text Indent 3"/>
    <w:basedOn w:val="Normalny"/>
    <w:link w:val="Tekstpodstawowywcity3Znak"/>
    <w:uiPriority w:val="99"/>
    <w:unhideWhenUsed/>
    <w:rsid w:val="00BF19B3"/>
    <w:pPr>
      <w:spacing w:after="120" w:line="240" w:lineRule="auto"/>
      <w:ind w:left="283"/>
    </w:pPr>
    <w:rPr>
      <w:rFonts w:ascii="Times New Roman" w:eastAsia="Times New Roman" w:hAnsi="Times New Roman" w:cs="Times New Roman"/>
      <w:sz w:val="16"/>
      <w:szCs w:val="16"/>
      <w:lang w:eastAsia="pl-PL"/>
    </w:rPr>
  </w:style>
  <w:style w:type="character" w:customStyle="1" w:styleId="Tekstpodstawowywcity3Znak">
    <w:name w:val="Tekst podstawowy wcięty 3 Znak"/>
    <w:basedOn w:val="Domylnaczcionkaakapitu"/>
    <w:link w:val="Tekstpodstawowywcity3"/>
    <w:uiPriority w:val="99"/>
    <w:rsid w:val="00BF19B3"/>
    <w:rPr>
      <w:rFonts w:ascii="Times New Roman" w:eastAsia="Times New Roman" w:hAnsi="Times New Roman" w:cs="Times New Roman"/>
      <w:sz w:val="16"/>
      <w:szCs w:val="16"/>
      <w:lang w:eastAsia="pl-PL"/>
    </w:rPr>
  </w:style>
  <w:style w:type="paragraph" w:styleId="Akapitzlist">
    <w:name w:val="List Paragraph"/>
    <w:basedOn w:val="Normalny"/>
    <w:uiPriority w:val="34"/>
    <w:qFormat/>
    <w:rsid w:val="005669A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4</Pages>
  <Words>1421</Words>
  <Characters>8531</Characters>
  <Application>Microsoft Office Word</Application>
  <DocSecurity>0</DocSecurity>
  <Lines>71</Lines>
  <Paragraphs>19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Obuch Mirosław</dc:creator>
  <cp:keywords/>
  <dc:description/>
  <cp:lastModifiedBy>Tomasz Sidor</cp:lastModifiedBy>
  <cp:revision>3</cp:revision>
  <dcterms:created xsi:type="dcterms:W3CDTF">2021-10-26T10:50:00Z</dcterms:created>
  <dcterms:modified xsi:type="dcterms:W3CDTF">2021-10-26T10:57:00Z</dcterms:modified>
</cp:coreProperties>
</file>