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47D50" w14:textId="77777777" w:rsidR="002A3FE6" w:rsidRDefault="002A3FE6" w:rsidP="002A3FE6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Z.P.02.O.02-09</w:t>
      </w:r>
    </w:p>
    <w:p w14:paraId="1CE82C59" w14:textId="77777777" w:rsidR="002A3FE6" w:rsidRDefault="002A3FE6" w:rsidP="002A3FE6">
      <w:pPr>
        <w:rPr>
          <w:bCs/>
        </w:rPr>
      </w:pPr>
    </w:p>
    <w:p w14:paraId="11FA1459" w14:textId="77777777" w:rsidR="002A3FE6" w:rsidRDefault="002A3FE6" w:rsidP="002A3FE6">
      <w:pPr>
        <w:jc w:val="center"/>
        <w:rPr>
          <w:b/>
        </w:rPr>
      </w:pPr>
      <w:r>
        <w:rPr>
          <w:b/>
        </w:rPr>
        <w:t xml:space="preserve">Wykaz prac </w:t>
      </w:r>
      <w:r>
        <w:rPr>
          <w:b/>
          <w:bCs/>
          <w:iCs/>
        </w:rPr>
        <w:t>gazoniebezpiecznych/niebezpiecznych</w:t>
      </w:r>
      <w:r>
        <w:rPr>
          <w:b/>
        </w:rPr>
        <w:t xml:space="preserve"> awaryjnych</w:t>
      </w:r>
    </w:p>
    <w:p w14:paraId="41EB4EC8" w14:textId="77777777" w:rsidR="002A3FE6" w:rsidRDefault="002A3FE6" w:rsidP="002A3FE6">
      <w:pPr>
        <w:rPr>
          <w:iCs/>
        </w:rPr>
      </w:pPr>
    </w:p>
    <w:p w14:paraId="7B3A2E30" w14:textId="407AE89C" w:rsidR="002A3FE6" w:rsidRDefault="002A3FE6" w:rsidP="002A3FE6">
      <w:pPr>
        <w:rPr>
          <w:bCs/>
        </w:rPr>
      </w:pPr>
      <w:r>
        <w:rPr>
          <w:bCs/>
        </w:rPr>
        <w:t xml:space="preserve">Prace gazoniebezpieczne/niebezpieczne awaryjne to wszystkie prace przy </w:t>
      </w:r>
      <w:r w:rsidR="000D64BF">
        <w:rPr>
          <w:bCs/>
        </w:rPr>
        <w:t>U</w:t>
      </w:r>
      <w:r>
        <w:rPr>
          <w:bCs/>
        </w:rPr>
        <w:t>rządzeniach energetycznych podejmowane w celu ratowania zdrowia lub życia ludzi, mienia lub środowiska, dlatego wymagające natychmiastowej interwencji, w szczególności polegające na:</w:t>
      </w:r>
    </w:p>
    <w:p w14:paraId="020AD7FC" w14:textId="19A20792" w:rsidR="002A3FE6" w:rsidRDefault="002A3FE6" w:rsidP="00DD748A">
      <w:pPr>
        <w:pStyle w:val="Akapitzlist"/>
        <w:numPr>
          <w:ilvl w:val="0"/>
          <w:numId w:val="24"/>
        </w:numPr>
        <w:spacing w:before="0" w:after="0" w:line="276" w:lineRule="auto"/>
        <w:ind w:left="851"/>
        <w:rPr>
          <w:bCs/>
          <w:color w:val="000000"/>
        </w:rPr>
      </w:pPr>
      <w:r>
        <w:rPr>
          <w:bCs/>
          <w:color w:val="000000"/>
        </w:rPr>
        <w:t xml:space="preserve">zabezpieczaniu urządzeń i </w:t>
      </w:r>
      <w:r w:rsidR="000F03C2">
        <w:rPr>
          <w:bCs/>
          <w:color w:val="000000"/>
        </w:rPr>
        <w:t xml:space="preserve">usuwaniu </w:t>
      </w:r>
      <w:r>
        <w:rPr>
          <w:bCs/>
          <w:color w:val="000000"/>
        </w:rPr>
        <w:t>zagrożeń powstałych w wyniku: klęsk żywiołowych, aktów wandalizmu, działalności osób trzecich,</w:t>
      </w:r>
    </w:p>
    <w:p w14:paraId="750C8B6D" w14:textId="77777777" w:rsidR="002A3FE6" w:rsidRDefault="002A3FE6" w:rsidP="00DD748A">
      <w:pPr>
        <w:pStyle w:val="Akapitzlist"/>
        <w:numPr>
          <w:ilvl w:val="0"/>
          <w:numId w:val="24"/>
        </w:numPr>
        <w:spacing w:before="0" w:after="0" w:line="276" w:lineRule="auto"/>
        <w:ind w:left="851"/>
        <w:rPr>
          <w:bCs/>
          <w:color w:val="000000"/>
        </w:rPr>
      </w:pPr>
      <w:r>
        <w:rPr>
          <w:bCs/>
          <w:color w:val="000000"/>
        </w:rPr>
        <w:t>usuwaniu awarii zaistniałych w sieci przesyłowej.</w:t>
      </w:r>
    </w:p>
    <w:bookmarkEnd w:id="0"/>
    <w:p w14:paraId="7D4DCD3B" w14:textId="4175ED08" w:rsidR="002A3FE6" w:rsidRDefault="002A3FE6" w:rsidP="002A3FE6">
      <w:pPr>
        <w:spacing w:before="0" w:after="160" w:line="259" w:lineRule="auto"/>
        <w:jc w:val="left"/>
        <w:rPr>
          <w:iCs/>
          <w:color w:val="000000" w:themeColor="text1"/>
        </w:rPr>
      </w:pPr>
    </w:p>
    <w:sectPr w:rsidR="002A3FE6" w:rsidSect="00C84D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B7F6B" w14:textId="77777777" w:rsidR="00553C54" w:rsidRDefault="00553C54" w:rsidP="00B51DDC">
      <w:r>
        <w:separator/>
      </w:r>
    </w:p>
    <w:p w14:paraId="1B74148C" w14:textId="77777777" w:rsidR="00553C54" w:rsidRDefault="00553C54" w:rsidP="00B51DDC"/>
  </w:endnote>
  <w:endnote w:type="continuationSeparator" w:id="0">
    <w:p w14:paraId="27644D20" w14:textId="77777777" w:rsidR="00553C54" w:rsidRDefault="00553C54" w:rsidP="00B51DDC">
      <w:r>
        <w:continuationSeparator/>
      </w:r>
    </w:p>
    <w:p w14:paraId="4DEF904D" w14:textId="77777777" w:rsidR="00553C54" w:rsidRDefault="00553C54" w:rsidP="00B51DDC"/>
  </w:endnote>
  <w:endnote w:type="continuationNotice" w:id="1">
    <w:p w14:paraId="12C2A5FA" w14:textId="77777777" w:rsidR="00553C54" w:rsidRDefault="00553C54">
      <w:pPr>
        <w:spacing w:before="0" w:after="0"/>
      </w:pPr>
    </w:p>
    <w:p w14:paraId="5066159A" w14:textId="77777777" w:rsidR="00553C54" w:rsidRDefault="00553C5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79182" w14:textId="77777777" w:rsidR="00C84DB9" w:rsidRDefault="00C84D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4F2D3846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C84DB9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553C54">
            <w:fldChar w:fldCharType="begin"/>
          </w:r>
          <w:r w:rsidR="00553C54">
            <w:instrText>NUMPAGES  \* Arabic  \* MERGEFORMAT</w:instrText>
          </w:r>
          <w:r w:rsidR="00553C54">
            <w:fldChar w:fldCharType="separate"/>
          </w:r>
          <w:r>
            <w:rPr>
              <w:noProof/>
            </w:rPr>
            <w:t>59</w:t>
          </w:r>
          <w:r w:rsidR="00553C54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98AC3" w14:textId="77777777" w:rsidR="00C84DB9" w:rsidRDefault="00C84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D5DCF" w14:textId="77777777" w:rsidR="00553C54" w:rsidRDefault="00553C54" w:rsidP="00B51DDC">
      <w:r>
        <w:separator/>
      </w:r>
    </w:p>
    <w:p w14:paraId="2E647FCE" w14:textId="77777777" w:rsidR="00553C54" w:rsidRDefault="00553C54" w:rsidP="00B51DDC"/>
    <w:p w14:paraId="6087BEC0" w14:textId="77777777" w:rsidR="00553C54" w:rsidRDefault="00553C54" w:rsidP="00B51DDC"/>
    <w:p w14:paraId="52ADBF70" w14:textId="77777777" w:rsidR="00553C54" w:rsidRDefault="00553C54"/>
    <w:p w14:paraId="6E9616E8" w14:textId="77777777" w:rsidR="00553C54" w:rsidRDefault="00553C54"/>
  </w:footnote>
  <w:footnote w:type="continuationSeparator" w:id="0">
    <w:p w14:paraId="1E3C85A8" w14:textId="77777777" w:rsidR="00553C54" w:rsidRDefault="00553C54" w:rsidP="00B51DDC">
      <w:r>
        <w:continuationSeparator/>
      </w:r>
    </w:p>
    <w:p w14:paraId="12E03E06" w14:textId="77777777" w:rsidR="00553C54" w:rsidRDefault="00553C54" w:rsidP="00B51DDC"/>
    <w:p w14:paraId="3FB8244D" w14:textId="77777777" w:rsidR="00553C54" w:rsidRDefault="00553C54" w:rsidP="00B51DDC"/>
    <w:p w14:paraId="165579B0" w14:textId="77777777" w:rsidR="00553C54" w:rsidRDefault="00553C54"/>
    <w:p w14:paraId="682A1500" w14:textId="77777777" w:rsidR="00553C54" w:rsidRDefault="00553C54"/>
  </w:footnote>
  <w:footnote w:type="continuationNotice" w:id="1">
    <w:p w14:paraId="5E56E7BB" w14:textId="77777777" w:rsidR="00553C54" w:rsidRDefault="00553C54">
      <w:pPr>
        <w:spacing w:before="0" w:after="0"/>
      </w:pPr>
    </w:p>
    <w:p w14:paraId="4704D7BC" w14:textId="77777777" w:rsidR="00553C54" w:rsidRDefault="00553C5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6F5B7" w14:textId="77777777" w:rsidR="00C84DB9" w:rsidRDefault="00C84D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8710D" w14:textId="77777777" w:rsidR="00C84DB9" w:rsidRDefault="00C84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3C54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4DB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2022-03-28T11:40:00Z</dcterms:created>
  <dcterms:modified xsi:type="dcterms:W3CDTF">2022-03-28T11:56:00Z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