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661EAC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2D784A53" w:rsidR="00CC5B0D" w:rsidRDefault="00537873" w:rsidP="00661EAC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661EAC" w:rsidRPr="00661EAC">
        <w:t xml:space="preserve"> </w:t>
      </w:r>
      <w:r w:rsidR="00661EAC" w:rsidRPr="00661EAC">
        <w:rPr>
          <w:sz w:val="24"/>
          <w:szCs w:val="24"/>
        </w:rPr>
        <w:t>Zestawienie wartości wykonanych robót dla zadania</w:t>
      </w:r>
      <w:r w:rsidR="00661EAC">
        <w:rPr>
          <w:sz w:val="24"/>
          <w:szCs w:val="24"/>
        </w:rPr>
        <w:t xml:space="preserve">: </w:t>
      </w:r>
      <w:r w:rsidR="00661EAC" w:rsidRPr="00661EAC">
        <w:rPr>
          <w:sz w:val="24"/>
          <w:szCs w:val="24"/>
        </w:rPr>
        <w:t>„Opracowanie projektu i roboty budowlane dla rozbiórki i budowy nowej stacji gazowej Q=630m</w:t>
      </w:r>
      <w:r w:rsidR="00661EAC" w:rsidRPr="00151313">
        <w:rPr>
          <w:sz w:val="24"/>
          <w:szCs w:val="24"/>
          <w:vertAlign w:val="superscript"/>
        </w:rPr>
        <w:t>3</w:t>
      </w:r>
      <w:r w:rsidR="00661EAC" w:rsidRPr="00661EAC">
        <w:rPr>
          <w:sz w:val="24"/>
          <w:szCs w:val="24"/>
        </w:rPr>
        <w:t>/h Staroźreby”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089EDB27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 xml:space="preserve"> (</w:t>
      </w:r>
      <w:r w:rsidR="00977506" w:rsidRPr="00A65AD5">
        <w:rPr>
          <w:sz w:val="24"/>
          <w:szCs w:val="24"/>
        </w:rPr>
        <w:t>tj.</w:t>
      </w:r>
      <w:r w:rsidR="003C4262" w:rsidRPr="00A65AD5">
        <w:rPr>
          <w:sz w:val="24"/>
          <w:szCs w:val="24"/>
        </w:rPr>
        <w:t xml:space="preserve"> Dz.U. 201</w:t>
      </w:r>
      <w:r w:rsidR="00F539C7" w:rsidRPr="00A65AD5">
        <w:rPr>
          <w:sz w:val="24"/>
          <w:szCs w:val="24"/>
        </w:rPr>
        <w:t>9</w:t>
      </w:r>
      <w:r w:rsidR="003C4262" w:rsidRPr="00A65AD5">
        <w:rPr>
          <w:sz w:val="24"/>
          <w:szCs w:val="24"/>
        </w:rPr>
        <w:t xml:space="preserve"> r., poz. </w:t>
      </w:r>
      <w:r w:rsidR="00F539C7" w:rsidRPr="00A65AD5">
        <w:rPr>
          <w:sz w:val="24"/>
          <w:szCs w:val="24"/>
        </w:rPr>
        <w:t>701</w:t>
      </w:r>
      <w:r w:rsidR="003C4262" w:rsidRPr="00A65AD5">
        <w:rPr>
          <w:sz w:val="24"/>
          <w:szCs w:val="24"/>
        </w:rPr>
        <w:t xml:space="preserve">, z </w:t>
      </w:r>
      <w:proofErr w:type="spellStart"/>
      <w:r w:rsidR="003C4262" w:rsidRPr="00A65AD5">
        <w:rPr>
          <w:sz w:val="24"/>
          <w:szCs w:val="24"/>
        </w:rPr>
        <w:t>późn</w:t>
      </w:r>
      <w:proofErr w:type="spellEnd"/>
      <w:r w:rsidR="003C4262" w:rsidRPr="00A65AD5">
        <w:rPr>
          <w:sz w:val="24"/>
          <w:szCs w:val="24"/>
        </w:rPr>
        <w:t>. zm.</w:t>
      </w:r>
      <w:r w:rsidR="00565AE5" w:rsidRPr="00A65AD5">
        <w:rPr>
          <w:sz w:val="24"/>
          <w:szCs w:val="24"/>
        </w:rPr>
        <w:t>),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first" r:id="rId8"/>
          <w:footerReference w:type="first" r:id="rId9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9DA4E" w14:textId="77777777" w:rsidR="00737EFF" w:rsidRDefault="00737EFF" w:rsidP="00790544">
      <w:pPr>
        <w:spacing w:after="0" w:line="240" w:lineRule="auto"/>
      </w:pPr>
      <w:r>
        <w:separator/>
      </w:r>
    </w:p>
  </w:endnote>
  <w:endnote w:type="continuationSeparator" w:id="0">
    <w:p w14:paraId="5E4E6AE8" w14:textId="77777777" w:rsidR="00737EFF" w:rsidRDefault="00737EFF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3B3A0B64" w14:textId="77777777" w:rsidR="00661EAC" w:rsidRDefault="00000000" w:rsidP="00661EAC">
        <w:pPr>
          <w:pStyle w:val="Stopka"/>
          <w:tabs>
            <w:tab w:val="left" w:pos="2268"/>
            <w:tab w:val="left" w:pos="5103"/>
            <w:tab w:val="left" w:pos="5310"/>
            <w:tab w:val="left" w:pos="6521"/>
            <w:tab w:val="center" w:pos="7088"/>
          </w:tabs>
        </w:pPr>
      </w:p>
    </w:sdtContent>
  </w:sdt>
  <w:p w14:paraId="7DA71CEA" w14:textId="7691320D" w:rsidR="003905E6" w:rsidRPr="00661EAC" w:rsidRDefault="00661EAC" w:rsidP="00661EAC">
    <w:pPr>
      <w:pStyle w:val="Stopka"/>
      <w:tabs>
        <w:tab w:val="left" w:pos="2268"/>
        <w:tab w:val="left" w:pos="5103"/>
        <w:tab w:val="left" w:pos="5310"/>
        <w:tab w:val="left" w:pos="6521"/>
        <w:tab w:val="center" w:pos="7088"/>
      </w:tabs>
    </w:pPr>
    <w:r>
      <w:t>„</w:t>
    </w:r>
    <w:r>
      <w:t>Opracowanie projektu i roboty budowlane dla rozbiórki i budowy nowej stacji gazowej Q=630m</w:t>
    </w:r>
    <w:r w:rsidRPr="00661EAC">
      <w:rPr>
        <w:vertAlign w:val="superscript"/>
      </w:rPr>
      <w:t>3</w:t>
    </w:r>
    <w:r>
      <w:t>/h Staroźreby”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582C6" w14:textId="77777777" w:rsidR="00737EFF" w:rsidRDefault="00737EFF" w:rsidP="00790544">
      <w:pPr>
        <w:spacing w:after="0" w:line="240" w:lineRule="auto"/>
      </w:pPr>
      <w:r>
        <w:separator/>
      </w:r>
    </w:p>
  </w:footnote>
  <w:footnote w:type="continuationSeparator" w:id="0">
    <w:p w14:paraId="56CE93D8" w14:textId="77777777" w:rsidR="00737EFF" w:rsidRDefault="00737EFF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71C99065" w:rsidR="0066374C" w:rsidRPr="003F768B" w:rsidRDefault="0066374C" w:rsidP="008E2944">
          <w:pPr>
            <w:pStyle w:val="Nagwek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 </w:t>
          </w:r>
          <w:r w:rsidR="00960FD2" w:rsidRPr="008E2944">
            <w:rPr>
              <w:b/>
              <w:bCs/>
              <w:sz w:val="18"/>
              <w:szCs w:val="18"/>
            </w:rPr>
            <w:t>Załącznik nr 1</w:t>
          </w:r>
          <w:r w:rsidR="009331C3" w:rsidRPr="008E2944">
            <w:rPr>
              <w:b/>
              <w:bCs/>
              <w:sz w:val="18"/>
              <w:szCs w:val="18"/>
            </w:rPr>
            <w:t>4</w:t>
          </w:r>
          <w:r w:rsidR="009331C3">
            <w:rPr>
              <w:b/>
              <w:bCs/>
              <w:sz w:val="18"/>
              <w:szCs w:val="18"/>
            </w:rPr>
            <w:t xml:space="preserve"> do Umowy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019591">
    <w:abstractNumId w:val="4"/>
  </w:num>
  <w:num w:numId="2" w16cid:durableId="1229076556">
    <w:abstractNumId w:val="0"/>
  </w:num>
  <w:num w:numId="3" w16cid:durableId="1415972297">
    <w:abstractNumId w:val="5"/>
  </w:num>
  <w:num w:numId="4" w16cid:durableId="731544800">
    <w:abstractNumId w:val="8"/>
  </w:num>
  <w:num w:numId="5" w16cid:durableId="12740972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5616134">
    <w:abstractNumId w:val="1"/>
  </w:num>
  <w:num w:numId="7" w16cid:durableId="1047988995">
    <w:abstractNumId w:val="9"/>
  </w:num>
  <w:num w:numId="8" w16cid:durableId="645428563">
    <w:abstractNumId w:val="10"/>
  </w:num>
  <w:num w:numId="9" w16cid:durableId="2109427550">
    <w:abstractNumId w:val="3"/>
  </w:num>
  <w:num w:numId="10" w16cid:durableId="1046486098">
    <w:abstractNumId w:val="7"/>
  </w:num>
  <w:num w:numId="11" w16cid:durableId="268202958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938679361">
    <w:abstractNumId w:val="6"/>
  </w:num>
  <w:num w:numId="13" w16cid:durableId="40338259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1313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1EAC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37EFF"/>
    <w:rsid w:val="00740168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960"/>
    <w:rsid w:val="00FB2361"/>
    <w:rsid w:val="00FB3A41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2022-10-31T12:49:00Z</dcterms:modified>
</cp:coreProperties>
</file>