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BA792" w14:textId="77777777" w:rsidR="00582CE9" w:rsidRDefault="006E100D">
      <w:r w:rsidRPr="009F4FBB">
        <w:rPr>
          <w:noProof/>
          <w:lang w:eastAsia="pl-PL"/>
        </w:rPr>
        <mc:AlternateContent>
          <mc:Choice Requires="wps">
            <w:drawing>
              <wp:anchor distT="0" distB="0" distL="114300" distR="114300" simplePos="0" relativeHeight="251632640" behindDoc="0" locked="0" layoutInCell="1" allowOverlap="1" wp14:anchorId="09F70AD4" wp14:editId="65670A9B">
                <wp:simplePos x="0" y="0"/>
                <wp:positionH relativeFrom="column">
                  <wp:posOffset>-34925</wp:posOffset>
                </wp:positionH>
                <wp:positionV relativeFrom="paragraph">
                  <wp:posOffset>970403</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38289B" id="Prostokąt 150" o:spid="_x0000_s1026" style="position:absolute;margin-left:-2.7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" fillcolor="#b2cf65 [3204]" stroked="f" strokeweight="1pt"/>
            </w:pict>
          </mc:Fallback>
        </mc:AlternateContent>
      </w:r>
      <w:r w:rsidR="00A57E04" w:rsidRPr="00582CE9">
        <w:rPr>
          <w:noProof/>
          <w:lang w:eastAsia="pl-PL"/>
        </w:rPr>
        <w:drawing>
          <wp:anchor distT="0" distB="0" distL="114300" distR="114300" simplePos="0" relativeHeight="251630592" behindDoc="1" locked="0" layoutInCell="1" allowOverlap="1" wp14:anchorId="3D0EC0DD" wp14:editId="7A09AEFB">
            <wp:simplePos x="0" y="0"/>
            <wp:positionH relativeFrom="column">
              <wp:posOffset>-763917</wp:posOffset>
            </wp:positionH>
            <wp:positionV relativeFrom="paragraph">
              <wp:posOffset>7435850</wp:posOffset>
            </wp:positionV>
            <wp:extent cx="7617626" cy="2361461"/>
            <wp:effectExtent l="0" t="0" r="2540" b="1270"/>
            <wp:wrapNone/>
            <wp:docPr id="167" name="Obraz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1" cstate="print">
                      <a:extLst>
                        <a:ext uri="{28A0092B-C50C-407E-A947-70E740481C1C}">
                          <a14:useLocalDpi xmlns:a14="http://schemas.microsoft.com/office/drawing/2010/main" val="0"/>
                        </a:ext>
                      </a:extLst>
                    </a:blip>
                    <a:srcRect t="21185" b="56886"/>
                    <a:stretch/>
                  </pic:blipFill>
                  <pic:spPr bwMode="auto">
                    <a:xfrm>
                      <a:off x="0" y="0"/>
                      <a:ext cx="7617626" cy="236146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608AC513" wp14:editId="46B74756">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5809F0E" w14:textId="77777777" w:rsidR="00090B25" w:rsidRDefault="00090B25" w:rsidP="006E100D">
                              <w:pPr>
                                <w:pStyle w:val="Tytu"/>
                                <w:rPr>
                                  <w:spacing w:val="0"/>
                                </w:rPr>
                              </w:pPr>
                            </w:p>
                            <w:p w14:paraId="6FBE4ADD" w14:textId="77777777" w:rsidR="00090B25" w:rsidRPr="008D53A2" w:rsidRDefault="00090B25" w:rsidP="008D53A2"/>
                            <w:p w14:paraId="49C5C017" w14:textId="77777777" w:rsidR="00753DE9" w:rsidRDefault="00753DE9" w:rsidP="001B7550">
                              <w:pPr>
                                <w:pStyle w:val="PODTYTU"/>
                                <w:spacing w:before="400"/>
                              </w:pPr>
                            </w:p>
                            <w:p w14:paraId="5EA71A4D" w14:textId="77777777" w:rsidR="00865C1E" w:rsidRDefault="00865C1E" w:rsidP="001B7550">
                              <w:pPr>
                                <w:pStyle w:val="PODTYTU"/>
                                <w:spacing w:before="400"/>
                              </w:pPr>
                            </w:p>
                            <w:p w14:paraId="3A4F0873" w14:textId="77777777" w:rsidR="00865C1E" w:rsidRPr="00865C1E" w:rsidRDefault="00865C1E" w:rsidP="00865C1E">
                              <w:pPr>
                                <w:pStyle w:val="Tytu"/>
                                <w:ind w:left="3540" w:firstLine="708"/>
                                <w:rPr>
                                  <w:spacing w:val="0"/>
                                  <w:sz w:val="44"/>
                                  <w:szCs w:val="44"/>
                                </w:rPr>
                              </w:pPr>
                              <w:r w:rsidRPr="00865C1E">
                                <w:rPr>
                                  <w:spacing w:val="0"/>
                                  <w:sz w:val="44"/>
                                  <w:szCs w:val="44"/>
                                </w:rPr>
                                <w:t xml:space="preserve">Ogłoszenie </w:t>
                              </w:r>
                            </w:p>
                            <w:p w14:paraId="05040018" w14:textId="77777777" w:rsidR="00865C1E" w:rsidRPr="00865C1E" w:rsidRDefault="00865C1E" w:rsidP="00865C1E">
                              <w:pPr>
                                <w:pStyle w:val="Tytu"/>
                                <w:jc w:val="center"/>
                                <w:rPr>
                                  <w:spacing w:val="0"/>
                                  <w:sz w:val="44"/>
                                  <w:szCs w:val="44"/>
                                </w:rPr>
                              </w:pPr>
                              <w:r w:rsidRPr="00865C1E">
                                <w:rPr>
                                  <w:spacing w:val="0"/>
                                  <w:sz w:val="44"/>
                                  <w:szCs w:val="44"/>
                                </w:rPr>
                                <w:t xml:space="preserve">o wstępnych konsultacjach rynkowych </w:t>
                              </w:r>
                            </w:p>
                            <w:p w14:paraId="45929137" w14:textId="77777777" w:rsidR="00865C1E" w:rsidRDefault="00865C1E" w:rsidP="001B7550">
                              <w:pPr>
                                <w:pStyle w:val="PODTYTU"/>
                                <w:spacing w:before="400"/>
                              </w:pPr>
                            </w:p>
                            <w:p w14:paraId="05BE626B" w14:textId="77777777" w:rsidR="00865C1E" w:rsidRPr="007567AE" w:rsidRDefault="00865C1E" w:rsidP="00865C1E">
                              <w:pPr>
                                <w:pStyle w:val="pkt"/>
                                <w:spacing w:before="0" w:after="0" w:line="240" w:lineRule="auto"/>
                                <w:ind w:left="0" w:firstLine="0"/>
                                <w:jc w:val="center"/>
                                <w:rPr>
                                  <w:rFonts w:ascii="Verdana" w:hAnsi="Verdana" w:cstheme="minorHAnsi"/>
                                  <w:b/>
                                  <w:color w:val="13564C" w:themeColor="text2" w:themeShade="BF"/>
                                  <w:szCs w:val="22"/>
                                </w:rPr>
                              </w:pPr>
                              <w:r w:rsidRPr="007567AE">
                                <w:rPr>
                                  <w:rFonts w:ascii="Verdana" w:hAnsi="Verdana" w:cstheme="minorHAnsi"/>
                                  <w:b/>
                                  <w:color w:val="13564C" w:themeColor="text2" w:themeShade="BF"/>
                                  <w:szCs w:val="22"/>
                                </w:rPr>
                                <w:t>na podstawie art. 84 Ustawy Prawo zamówień publicznych z dnia 11 września 2019 r. oraz zgodnie z „Regulaminem prowadzenia wstępnych konsultacji rynkowych”</w:t>
                              </w:r>
                            </w:p>
                            <w:p w14:paraId="6D398A4C" w14:textId="77777777" w:rsidR="00E23E02" w:rsidRDefault="00E23E02" w:rsidP="00753DE9">
                              <w:pPr>
                                <w:pStyle w:val="PODTYTU"/>
                                <w:spacing w:before="400"/>
                                <w:jc w:val="center"/>
                              </w:pPr>
                            </w:p>
                            <w:p w14:paraId="76769B93" w14:textId="77777777" w:rsidR="00865C1E" w:rsidRDefault="00865C1E" w:rsidP="00865C1E">
                              <w:pPr>
                                <w:pStyle w:val="PODTYTU"/>
                                <w:spacing w:before="400"/>
                              </w:pPr>
                            </w:p>
                            <w:p w14:paraId="7C516766" w14:textId="77777777" w:rsidR="00865C1E" w:rsidRPr="00865C1E" w:rsidRDefault="00865C1E" w:rsidP="00865C1E">
                              <w:pPr>
                                <w:pStyle w:val="Tekstpodstawowy"/>
                                <w:ind w:left="-567"/>
                                <w:jc w:val="center"/>
                                <w:rPr>
                                  <w:rFonts w:ascii="Verdana" w:hAnsi="Verdana" w:cstheme="minorHAnsi"/>
                                  <w:b/>
                                  <w:color w:val="13564C" w:themeColor="text2" w:themeShade="BF"/>
                                  <w:sz w:val="19"/>
                                  <w:szCs w:val="22"/>
                                  <w:lang w:eastAsia="pl-PL"/>
                                </w:rPr>
                              </w:pPr>
                              <w:r w:rsidRPr="00865C1E">
                                <w:rPr>
                                  <w:rFonts w:ascii="Verdana" w:hAnsi="Verdana" w:cstheme="minorHAnsi"/>
                                  <w:b/>
                                  <w:color w:val="13564C" w:themeColor="text2" w:themeShade="BF"/>
                                  <w:sz w:val="19"/>
                                  <w:szCs w:val="22"/>
                                  <w:lang w:eastAsia="pl-PL"/>
                                </w:rPr>
                                <w:t>PRZEDMIOT KONSULTACJI:</w:t>
                              </w:r>
                            </w:p>
                            <w:p w14:paraId="6048A325" w14:textId="77777777" w:rsidR="00865C1E" w:rsidRDefault="00865C1E" w:rsidP="00753DE9">
                              <w:pPr>
                                <w:pStyle w:val="PODTYTU"/>
                                <w:spacing w:before="400"/>
                                <w:jc w:val="center"/>
                                <w:rPr>
                                  <w:rFonts w:eastAsiaTheme="majorEastAsia" w:cstheme="majorBidi"/>
                                  <w:b/>
                                  <w:color w:val="1A7466" w:themeColor="text2"/>
                                  <w:kern w:val="28"/>
                                  <w:sz w:val="44"/>
                                  <w:szCs w:val="44"/>
                                </w:rPr>
                              </w:pPr>
                              <w:r w:rsidRPr="00865C1E">
                                <w:rPr>
                                  <w:rFonts w:eastAsiaTheme="majorEastAsia" w:cstheme="majorBidi"/>
                                  <w:b/>
                                  <w:color w:val="1A7466" w:themeColor="text2"/>
                                  <w:kern w:val="28"/>
                                  <w:sz w:val="44"/>
                                  <w:szCs w:val="44"/>
                                </w:rPr>
                                <w:t xml:space="preserve">Wdrożenie centralnego systemu </w:t>
                              </w:r>
                            </w:p>
                            <w:p w14:paraId="60AD8B3D" w14:textId="3F3B4812" w:rsidR="001B7550" w:rsidRPr="00865C1E" w:rsidRDefault="00865C1E" w:rsidP="00753DE9">
                              <w:pPr>
                                <w:pStyle w:val="PODTYTU"/>
                                <w:spacing w:before="400"/>
                                <w:jc w:val="center"/>
                                <w:rPr>
                                  <w:rFonts w:eastAsiaTheme="majorEastAsia" w:cstheme="majorBidi"/>
                                  <w:b/>
                                  <w:color w:val="1A7466" w:themeColor="text2"/>
                                  <w:kern w:val="28"/>
                                  <w:sz w:val="44"/>
                                  <w:szCs w:val="44"/>
                                </w:rPr>
                              </w:pPr>
                              <w:r w:rsidRPr="00865C1E">
                                <w:rPr>
                                  <w:rFonts w:eastAsiaTheme="majorEastAsia" w:cstheme="majorBidi"/>
                                  <w:b/>
                                  <w:color w:val="1A7466" w:themeColor="text2"/>
                                  <w:kern w:val="28"/>
                                  <w:sz w:val="44"/>
                                  <w:szCs w:val="44"/>
                                </w:rPr>
                                <w:t>Contact Center</w:t>
                              </w:r>
                            </w:p>
                            <w:p w14:paraId="14302954" w14:textId="77777777" w:rsidR="00865C1E" w:rsidRDefault="00865C1E" w:rsidP="00865C1E">
                              <w:pPr>
                                <w:pStyle w:val="tekst"/>
                                <w:spacing w:before="600" w:after="120"/>
                                <w:jc w:val="center"/>
                              </w:pPr>
                            </w:p>
                            <w:p w14:paraId="36513548" w14:textId="3F335106" w:rsidR="00753DE9" w:rsidRDefault="00090B25" w:rsidP="00865C1E">
                              <w:pPr>
                                <w:pStyle w:val="tekst"/>
                                <w:spacing w:before="600" w:after="120"/>
                                <w:jc w:val="center"/>
                              </w:pPr>
                              <w:r w:rsidRPr="006E100D">
                                <w:t>Nume</w:t>
                              </w:r>
                              <w:r>
                                <w:t xml:space="preserve">r </w:t>
                              </w:r>
                              <w:r w:rsidR="00865C1E">
                                <w:t>sprawy:</w:t>
                              </w:r>
                            </w:p>
                            <w:p w14:paraId="30047F7B" w14:textId="77777777" w:rsidR="00865C1E" w:rsidRDefault="00865C1E" w:rsidP="0061043F"/>
                            <w:p w14:paraId="4ACED2E6" w14:textId="5475387A" w:rsidR="00090B25" w:rsidRDefault="00865C1E" w:rsidP="00865C1E">
                              <w:pPr>
                                <w:ind w:left="3540"/>
                              </w:pPr>
                              <w:r w:rsidRPr="00865C1E">
                                <w:t>WKR/PGE/SYS/DZ/00342/2025</w:t>
                              </w:r>
                            </w:p>
                            <w:p w14:paraId="1C69073F" w14:textId="77777777" w:rsidR="00090B25" w:rsidRDefault="00090B25" w:rsidP="00582CE9"/>
                            <w:p w14:paraId="0447B775" w14:textId="77777777" w:rsidR="00090B25" w:rsidRDefault="00090B25" w:rsidP="00582CE9"/>
                            <w:p w14:paraId="4E55C67D" w14:textId="1F41B011" w:rsidR="00090B25" w:rsidRDefault="00090B25" w:rsidP="00582CE9"/>
                            <w:p w14:paraId="360C4C33" w14:textId="645649F6" w:rsidR="00090B25" w:rsidRDefault="00090B25" w:rsidP="00582CE9"/>
                            <w:p w14:paraId="5D605A7A" w14:textId="1E123447" w:rsidR="00090B25" w:rsidRDefault="00090B25" w:rsidP="00582CE9"/>
                            <w:p w14:paraId="3B6C37D3" w14:textId="279B7A30" w:rsidR="00090B25" w:rsidRDefault="00090B25" w:rsidP="00582CE9"/>
                            <w:p w14:paraId="34460B84" w14:textId="77777777" w:rsidR="00090B25" w:rsidRDefault="00090B25" w:rsidP="00582CE9"/>
                            <w:p w14:paraId="4BAC9216" w14:textId="77777777" w:rsidR="00090B25" w:rsidRDefault="00090B25" w:rsidP="00582CE9"/>
                            <w:p w14:paraId="366D2651" w14:textId="77777777" w:rsidR="00090B25" w:rsidRDefault="00090B25" w:rsidP="00582CE9"/>
                            <w:p w14:paraId="1267B536" w14:textId="151D6B73" w:rsidR="00090B25" w:rsidRDefault="00090B25" w:rsidP="00A8222E">
                              <w:pPr>
                                <w:pStyle w:val="tekst"/>
                                <w:spacing w:before="0"/>
                                <w:jc w:val="center"/>
                              </w:pPr>
                              <w:r>
                                <w:t xml:space="preserve">Warszawa, </w:t>
                              </w:r>
                              <w:r w:rsidR="007A248E">
                                <w:fldChar w:fldCharType="begin"/>
                              </w:r>
                              <w:r w:rsidR="007A248E">
                                <w:instrText xml:space="preserve"> TIME  \@ "MMMM yy" </w:instrText>
                              </w:r>
                              <w:r w:rsidR="007A248E">
                                <w:fldChar w:fldCharType="separate"/>
                              </w:r>
                              <w:r w:rsidR="005E3B58">
                                <w:rPr>
                                  <w:noProof/>
                                </w:rPr>
                                <w:t>listopad 25</w:t>
                              </w:r>
                              <w:r w:rsidR="007A248E">
                                <w:fldChar w:fldCharType="end"/>
                              </w:r>
                              <w:r w:rsidRPr="00A8222E">
                                <w:t xml:space="preserve"> r.</w:t>
                              </w:r>
                            </w:p>
                            <w:p w14:paraId="1463C07A" w14:textId="77777777" w:rsidR="00090B25" w:rsidRDefault="00090B25" w:rsidP="00582CE9"/>
                            <w:p w14:paraId="51DBD3FF" w14:textId="77777777" w:rsidR="00090B25" w:rsidRDefault="00090B25" w:rsidP="00582CE9"/>
                            <w:p w14:paraId="7960C901" w14:textId="77777777" w:rsidR="00090B25" w:rsidRDefault="00090B25" w:rsidP="00582CE9"/>
                            <w:p w14:paraId="110C36BC" w14:textId="77777777" w:rsidR="00090B25" w:rsidRDefault="00090B25" w:rsidP="00582CE9"/>
                            <w:p w14:paraId="1C9C7815" w14:textId="77777777" w:rsidR="00090B25" w:rsidRDefault="00090B25" w:rsidP="00582CE9"/>
                            <w:p w14:paraId="39B7706E" w14:textId="77777777" w:rsidR="00090B25" w:rsidRDefault="00090B25" w:rsidP="00582CE9"/>
                            <w:p w14:paraId="4D610BA5" w14:textId="77777777" w:rsidR="00090B25" w:rsidRDefault="00090B25" w:rsidP="00582CE9"/>
                            <w:p w14:paraId="1F08910F" w14:textId="77777777" w:rsidR="00090B25" w:rsidRDefault="00090B25" w:rsidP="00582CE9"/>
                            <w:p w14:paraId="26B1B74E" w14:textId="77777777" w:rsidR="00090B25" w:rsidRDefault="00090B25" w:rsidP="00582CE9"/>
                            <w:p w14:paraId="0AD1F06C" w14:textId="77777777" w:rsidR="00090B25" w:rsidRDefault="00090B25" w:rsidP="00582CE9"/>
                            <w:p w14:paraId="330124D8" w14:textId="77777777" w:rsidR="00090B25" w:rsidRDefault="00090B25" w:rsidP="00582CE9"/>
                            <w:p w14:paraId="4DEF427E" w14:textId="77777777" w:rsidR="00090B25" w:rsidRDefault="00090B25" w:rsidP="00582CE9"/>
                            <w:p w14:paraId="6ED6B54F" w14:textId="77777777" w:rsidR="00090B25" w:rsidRDefault="00090B25" w:rsidP="00582CE9"/>
                            <w:p w14:paraId="3DF69A3A" w14:textId="77777777" w:rsidR="00090B25" w:rsidRDefault="00090B25" w:rsidP="00582CE9"/>
                            <w:p w14:paraId="388766BB" w14:textId="77777777" w:rsidR="00090B25" w:rsidRDefault="00090B25" w:rsidP="00582CE9"/>
                            <w:p w14:paraId="3D7CEE99" w14:textId="77777777" w:rsidR="00090B25" w:rsidRDefault="00090B25" w:rsidP="00582CE9"/>
                            <w:p w14:paraId="7CDA352D" w14:textId="77777777" w:rsidR="00090B25" w:rsidRDefault="00090B25" w:rsidP="00582CE9"/>
                            <w:p w14:paraId="5A36F821" w14:textId="77777777" w:rsidR="00090B25" w:rsidRDefault="00090B25" w:rsidP="00582CE9"/>
                            <w:p w14:paraId="09DA02B4" w14:textId="77777777" w:rsidR="00090B25" w:rsidRDefault="00090B25" w:rsidP="00582CE9"/>
                            <w:p w14:paraId="0BA65869" w14:textId="77777777" w:rsidR="00090B25" w:rsidRDefault="00090B25" w:rsidP="00582CE9"/>
                            <w:p w14:paraId="079A5D49" w14:textId="77777777" w:rsidR="00090B25" w:rsidRDefault="00090B25" w:rsidP="00582CE9"/>
                            <w:p w14:paraId="47F96248" w14:textId="77777777" w:rsidR="00090B25" w:rsidRDefault="00090B25" w:rsidP="00582CE9">
                              <w:pPr>
                                <w:jc w:val="right"/>
                              </w:pPr>
                            </w:p>
                            <w:p w14:paraId="453C36CD" w14:textId="77777777" w:rsidR="00090B25" w:rsidRDefault="00090B25" w:rsidP="00582CE9"/>
                            <w:p w14:paraId="320F3DBA" w14:textId="77777777" w:rsidR="00090B25" w:rsidRDefault="00090B25" w:rsidP="00582CE9"/>
                            <w:p w14:paraId="0DBFC797" w14:textId="77777777" w:rsidR="00090B25" w:rsidRDefault="00090B25" w:rsidP="00582CE9"/>
                            <w:p w14:paraId="1158961E" w14:textId="77777777" w:rsidR="00090B25" w:rsidRDefault="00090B25" w:rsidP="00582CE9"/>
                            <w:p w14:paraId="0E83C176" w14:textId="77777777" w:rsidR="00090B25" w:rsidRDefault="00090B25" w:rsidP="00582CE9"/>
                            <w:p w14:paraId="6FA1870F" w14:textId="77777777" w:rsidR="00090B25" w:rsidRDefault="00090B25" w:rsidP="00582CE9"/>
                            <w:p w14:paraId="22C73752" w14:textId="77777777" w:rsidR="00090B25" w:rsidRDefault="00090B25" w:rsidP="00582CE9"/>
                            <w:p w14:paraId="4FA21BC8" w14:textId="77777777" w:rsidR="00090B25" w:rsidRDefault="00090B25" w:rsidP="00582CE9"/>
                            <w:p w14:paraId="19109D14" w14:textId="77777777" w:rsidR="00090B25" w:rsidRDefault="00090B25" w:rsidP="00582CE9"/>
                            <w:p w14:paraId="2D66BE71" w14:textId="77777777" w:rsidR="00090B25" w:rsidRDefault="00090B25" w:rsidP="00582CE9"/>
                            <w:p w14:paraId="59A4B50A" w14:textId="77777777" w:rsidR="00090B25" w:rsidRDefault="00090B25" w:rsidP="00582CE9"/>
                            <w:p w14:paraId="1EC21F1F" w14:textId="77777777" w:rsidR="00090B25" w:rsidRDefault="00090B25" w:rsidP="00582CE9"/>
                            <w:p w14:paraId="18309D9D" w14:textId="77777777" w:rsidR="00090B25" w:rsidRDefault="00090B25" w:rsidP="00582CE9"/>
                            <w:p w14:paraId="1C1B501A" w14:textId="77777777" w:rsidR="00090B25" w:rsidRDefault="00090B25" w:rsidP="00582CE9"/>
                            <w:p w14:paraId="5EDCB489" w14:textId="77777777" w:rsidR="00090B25" w:rsidRDefault="00090B25" w:rsidP="00582CE9"/>
                            <w:p w14:paraId="5406C35C" w14:textId="77777777" w:rsidR="00090B25" w:rsidRDefault="00090B25" w:rsidP="00582CE9"/>
                            <w:p w14:paraId="2281873A" w14:textId="77777777" w:rsidR="00090B25" w:rsidRDefault="00090B25" w:rsidP="00582CE9"/>
                            <w:p w14:paraId="5E2D77A3" w14:textId="77777777" w:rsidR="00090B25" w:rsidRDefault="00090B25" w:rsidP="00582CE9"/>
                            <w:p w14:paraId="11539191" w14:textId="77777777" w:rsidR="00090B25" w:rsidRDefault="00090B25" w:rsidP="00582CE9"/>
                            <w:p w14:paraId="4E0429FD" w14:textId="77777777" w:rsidR="00090B25" w:rsidRDefault="00090B25" w:rsidP="00582CE9"/>
                            <w:p w14:paraId="10CB9F3D" w14:textId="77777777" w:rsidR="00090B25" w:rsidRDefault="00090B25" w:rsidP="00582CE9"/>
                            <w:p w14:paraId="6EA88FD8" w14:textId="77777777" w:rsidR="00090B25" w:rsidRDefault="00090B25" w:rsidP="00582CE9"/>
                            <w:p w14:paraId="53A34382" w14:textId="77777777" w:rsidR="00090B25" w:rsidRDefault="00090B25" w:rsidP="00582CE9"/>
                            <w:p w14:paraId="3961BDC0" w14:textId="77777777" w:rsidR="00090B25" w:rsidRDefault="00090B25" w:rsidP="00582CE9"/>
                            <w:p w14:paraId="75B93B53" w14:textId="77777777" w:rsidR="00090B25" w:rsidRDefault="00090B25" w:rsidP="00582CE9"/>
                            <w:p w14:paraId="5E25D16B" w14:textId="77777777" w:rsidR="00090B25" w:rsidRDefault="00090B25" w:rsidP="00582CE9"/>
                            <w:p w14:paraId="6BDFCFDC" w14:textId="77777777" w:rsidR="00090B25" w:rsidRDefault="00090B25" w:rsidP="00582CE9">
                              <w:pPr>
                                <w:jc w:val="right"/>
                              </w:pPr>
                              <w:r>
                                <w:rPr>
                                  <w:noProof/>
                                  <w:lang w:eastAsia="pl-PL"/>
                                </w:rPr>
                                <w:drawing>
                                  <wp:inline distT="0" distB="0" distL="0" distR="0" wp14:anchorId="7CD94CBD" wp14:editId="3761EDD0">
                                    <wp:extent cx="1630117" cy="971550"/>
                                    <wp:effectExtent l="0" t="0" r="825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4360A89" w14:textId="77777777" w:rsidR="00090B25" w:rsidRPr="00532563" w:rsidRDefault="00090B25" w:rsidP="00582CE9">
                              <w:pPr>
                                <w:jc w:val="right"/>
                              </w:pPr>
                            </w:p>
                            <w:p w14:paraId="283ED48E" w14:textId="77777777" w:rsidR="00090B25" w:rsidRDefault="00090B25" w:rsidP="00582CE9"/>
                            <w:p w14:paraId="0D6D1A90" w14:textId="77777777" w:rsidR="00090B25" w:rsidRPr="002C29FC" w:rsidRDefault="00090B25" w:rsidP="00582CE9">
                              <w:bookmarkStart w:id="0" w:name="_Toc85738539"/>
                              <w:bookmarkStart w:id="1" w:name="_Toc85738566"/>
                              <w:bookmarkStart w:id="2" w:name="_Toc85738843"/>
                              <w:r w:rsidRPr="00256A41">
                                <w:t>z dz</w:t>
                              </w:r>
                              <w:r>
                                <w:t>iałalności Grupy Kapitałowej PGE</w:t>
                              </w:r>
                              <w:r>
                                <w:br/>
                              </w:r>
                              <w:r w:rsidRPr="00256A41">
                                <w:t>za okres 6 miesięcy</w:t>
                              </w:r>
                              <w:bookmarkEnd w:id="0"/>
                              <w:bookmarkEnd w:id="1"/>
                              <w:bookmarkEnd w:id="2"/>
                              <w:r>
                                <w:t xml:space="preserve"> </w:t>
                              </w:r>
                            </w:p>
                            <w:p w14:paraId="2DA0CB06" w14:textId="77777777" w:rsidR="00090B25" w:rsidRPr="00532563" w:rsidRDefault="00090B25" w:rsidP="00582CE9"/>
                            <w:p w14:paraId="0C996E50" w14:textId="77777777" w:rsidR="00090B25" w:rsidRDefault="00090B25" w:rsidP="00582CE9">
                              <w:r>
                                <w:t>zakończony XX</w:t>
                              </w:r>
                              <w:r w:rsidRPr="00532563">
                                <w:t xml:space="preserve"> </w:t>
                              </w:r>
                              <w:r>
                                <w:t>[miesiąc] 202X</w:t>
                              </w:r>
                              <w:r w:rsidRPr="00532563">
                                <w:t xml:space="preserve"> roku</w:t>
                              </w:r>
                            </w:p>
                            <w:p w14:paraId="7529B153" w14:textId="77777777" w:rsidR="00090B25" w:rsidRDefault="00090B25" w:rsidP="00582CE9"/>
                            <w:p w14:paraId="5B84BB2E" w14:textId="77777777" w:rsidR="00090B25" w:rsidRDefault="00090B25" w:rsidP="00582CE9"/>
                            <w:p w14:paraId="0E0DC1A2" w14:textId="77777777" w:rsidR="00090B25" w:rsidRDefault="00090B25" w:rsidP="00582CE9"/>
                            <w:p w14:paraId="40CA293C" w14:textId="77777777" w:rsidR="00090B25" w:rsidRDefault="00090B25" w:rsidP="00582CE9"/>
                            <w:p w14:paraId="269CC448" w14:textId="77777777" w:rsidR="00090B25" w:rsidRDefault="00090B25" w:rsidP="00582CE9"/>
                            <w:p w14:paraId="6722BDB2" w14:textId="77777777" w:rsidR="00090B25" w:rsidRDefault="00090B25" w:rsidP="00582CE9"/>
                            <w:p w14:paraId="3AD430B4" w14:textId="77777777" w:rsidR="00090B25" w:rsidRDefault="00090B25" w:rsidP="00582CE9"/>
                            <w:p w14:paraId="795D3776" w14:textId="77777777" w:rsidR="00090B25" w:rsidRDefault="00090B25" w:rsidP="00582CE9"/>
                            <w:p w14:paraId="0825B46A" w14:textId="77777777" w:rsidR="00090B25" w:rsidRDefault="00090B25" w:rsidP="00582CE9"/>
                            <w:p w14:paraId="2986F471" w14:textId="77777777" w:rsidR="00090B25" w:rsidRDefault="00090B25" w:rsidP="00582CE9"/>
                            <w:p w14:paraId="395C53CA" w14:textId="77777777" w:rsidR="00090B25" w:rsidRDefault="00090B25" w:rsidP="00582CE9"/>
                            <w:p w14:paraId="260743D3" w14:textId="77777777" w:rsidR="00090B25" w:rsidRDefault="00090B25" w:rsidP="00582CE9"/>
                            <w:p w14:paraId="7FC1CE84" w14:textId="77777777" w:rsidR="00090B25" w:rsidRDefault="00090B25" w:rsidP="00582CE9"/>
                            <w:p w14:paraId="491C8820" w14:textId="77777777" w:rsidR="00090B25" w:rsidRDefault="00090B25" w:rsidP="00582CE9"/>
                            <w:p w14:paraId="669F1C4C" w14:textId="77777777" w:rsidR="00090B25" w:rsidRDefault="00090B25" w:rsidP="00582CE9"/>
                            <w:p w14:paraId="010D864D" w14:textId="77777777" w:rsidR="00090B25" w:rsidRDefault="00090B25" w:rsidP="00582CE9"/>
                            <w:p w14:paraId="7EE5E0A8" w14:textId="77777777" w:rsidR="00090B25" w:rsidRDefault="00090B25" w:rsidP="00582CE9"/>
                            <w:p w14:paraId="53E87F13" w14:textId="77777777" w:rsidR="00090B25" w:rsidRDefault="00090B25" w:rsidP="00582CE9"/>
                            <w:p w14:paraId="195FCC74" w14:textId="77777777" w:rsidR="00090B25" w:rsidRDefault="00090B25" w:rsidP="00582CE9"/>
                            <w:p w14:paraId="0B333BBC" w14:textId="77777777" w:rsidR="00090B25" w:rsidRDefault="00090B25" w:rsidP="00582CE9"/>
                            <w:p w14:paraId="47875A9C" w14:textId="77777777" w:rsidR="00090B25" w:rsidRDefault="00090B25" w:rsidP="00582CE9"/>
                            <w:p w14:paraId="2EABFF2B" w14:textId="77777777" w:rsidR="00090B25" w:rsidRDefault="00090B25" w:rsidP="00582CE9"/>
                            <w:p w14:paraId="1768EF10" w14:textId="77777777" w:rsidR="00090B25" w:rsidRDefault="00090B25" w:rsidP="00582CE9"/>
                            <w:p w14:paraId="2FA7F581" w14:textId="77777777" w:rsidR="00090B25" w:rsidRDefault="00090B25" w:rsidP="00582CE9"/>
                            <w:p w14:paraId="598234A5" w14:textId="77777777" w:rsidR="00090B25" w:rsidRDefault="00090B25" w:rsidP="00582CE9"/>
                            <w:p w14:paraId="732A9586" w14:textId="77777777" w:rsidR="00090B25" w:rsidRDefault="00090B25" w:rsidP="00582CE9"/>
                            <w:p w14:paraId="43B731FC" w14:textId="77777777" w:rsidR="00090B25" w:rsidRDefault="00090B25" w:rsidP="00582CE9"/>
                            <w:p w14:paraId="66057792" w14:textId="77777777" w:rsidR="00090B25" w:rsidRDefault="00090B25" w:rsidP="00582CE9"/>
                            <w:p w14:paraId="7AC912DF" w14:textId="77777777" w:rsidR="00090B25" w:rsidRDefault="00090B25" w:rsidP="00582CE9"/>
                            <w:p w14:paraId="0EE5F85D" w14:textId="77777777" w:rsidR="00090B25" w:rsidRDefault="00090B25" w:rsidP="00582CE9"/>
                            <w:p w14:paraId="2775CB4C" w14:textId="77777777" w:rsidR="00090B25" w:rsidRDefault="00090B25" w:rsidP="00582CE9"/>
                            <w:p w14:paraId="6D04EF55" w14:textId="77777777" w:rsidR="00090B25" w:rsidRDefault="00090B25" w:rsidP="00582CE9">
                              <w:pPr>
                                <w:jc w:val="right"/>
                              </w:pPr>
                              <w:r>
                                <w:rPr>
                                  <w:noProof/>
                                  <w:lang w:eastAsia="pl-PL"/>
                                </w:rPr>
                                <w:drawing>
                                  <wp:inline distT="0" distB="0" distL="0" distR="0" wp14:anchorId="42ED27D8" wp14:editId="1F1E56CC">
                                    <wp:extent cx="1630117" cy="971550"/>
                                    <wp:effectExtent l="0" t="0" r="825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715E9014" w14:textId="77777777" w:rsidR="00090B25" w:rsidRPr="00532563" w:rsidRDefault="00090B25" w:rsidP="00582CE9">
                              <w:pPr>
                                <w:jc w:val="right"/>
                              </w:pPr>
                            </w:p>
                            <w:p w14:paraId="53CA4760" w14:textId="77777777" w:rsidR="00090B25" w:rsidRDefault="00090B25" w:rsidP="00582CE9"/>
                            <w:p w14:paraId="12210E50" w14:textId="77777777" w:rsidR="00090B25" w:rsidRPr="002C29FC" w:rsidRDefault="00090B25" w:rsidP="00582CE9">
                              <w:bookmarkStart w:id="3" w:name="_Toc85738540"/>
                              <w:bookmarkStart w:id="4" w:name="_Toc85738567"/>
                              <w:bookmarkStart w:id="5" w:name="_Toc85738844"/>
                              <w:r w:rsidRPr="00256A41">
                                <w:t>z dz</w:t>
                              </w:r>
                              <w:r>
                                <w:t>iałalności Grupy Kapitałowej PGE</w:t>
                              </w:r>
                              <w:r>
                                <w:br/>
                              </w:r>
                              <w:r w:rsidRPr="00256A41">
                                <w:t>za okres 6 miesięcy</w:t>
                              </w:r>
                              <w:bookmarkEnd w:id="3"/>
                              <w:bookmarkEnd w:id="4"/>
                              <w:bookmarkEnd w:id="5"/>
                              <w:r>
                                <w:t xml:space="preserve"> </w:t>
                              </w:r>
                            </w:p>
                            <w:p w14:paraId="192EBDC6" w14:textId="77777777" w:rsidR="00090B25" w:rsidRPr="00532563" w:rsidRDefault="00090B25" w:rsidP="00582CE9"/>
                            <w:p w14:paraId="31331CF0" w14:textId="77777777" w:rsidR="00090B25" w:rsidRDefault="00090B25" w:rsidP="00582CE9">
                              <w:r>
                                <w:t>zakończony XX</w:t>
                              </w:r>
                              <w:r w:rsidRPr="00532563">
                                <w:t xml:space="preserve"> </w:t>
                              </w:r>
                              <w:r>
                                <w:t>[miesiąc] 202X</w:t>
                              </w:r>
                              <w:r w:rsidRPr="00532563">
                                <w:t xml:space="preserve"> roku</w:t>
                              </w:r>
                            </w:p>
                            <w:p w14:paraId="10E9EC05" w14:textId="77777777" w:rsidR="00090B25" w:rsidRDefault="00090B25" w:rsidP="00582CE9"/>
                            <w:p w14:paraId="79104492" w14:textId="77777777" w:rsidR="00090B25" w:rsidRDefault="00090B25" w:rsidP="00582CE9"/>
                            <w:p w14:paraId="00237D32" w14:textId="77777777" w:rsidR="00090B25" w:rsidRDefault="00090B25" w:rsidP="00582CE9"/>
                            <w:p w14:paraId="6C8686DB" w14:textId="77777777" w:rsidR="00090B25" w:rsidRDefault="00090B25" w:rsidP="00582CE9"/>
                            <w:p w14:paraId="7FF07964" w14:textId="77777777" w:rsidR="00090B25" w:rsidRDefault="00090B25" w:rsidP="00582CE9"/>
                            <w:p w14:paraId="476DE6E4" w14:textId="77777777" w:rsidR="00090B25" w:rsidRDefault="00090B25" w:rsidP="00582CE9"/>
                            <w:p w14:paraId="5E3F9284" w14:textId="77777777" w:rsidR="00090B25" w:rsidRDefault="00090B25" w:rsidP="00582CE9"/>
                            <w:p w14:paraId="47E4BC0D" w14:textId="77777777" w:rsidR="00090B25" w:rsidRDefault="00090B25" w:rsidP="00582CE9"/>
                            <w:p w14:paraId="2D0F205B" w14:textId="77777777" w:rsidR="00090B25" w:rsidRDefault="00090B25" w:rsidP="00582CE9"/>
                            <w:p w14:paraId="38591089" w14:textId="77777777" w:rsidR="00090B25" w:rsidRDefault="00090B25" w:rsidP="00582CE9"/>
                            <w:p w14:paraId="4BDC2A91" w14:textId="77777777" w:rsidR="00090B25" w:rsidRDefault="00090B25" w:rsidP="00582CE9"/>
                            <w:p w14:paraId="5859CB80" w14:textId="77777777" w:rsidR="00090B25" w:rsidRDefault="00090B25" w:rsidP="00582CE9"/>
                            <w:p w14:paraId="07E0CAA4" w14:textId="77777777" w:rsidR="00090B25" w:rsidRDefault="00090B25" w:rsidP="00582CE9"/>
                            <w:p w14:paraId="55CAA096" w14:textId="77777777" w:rsidR="00090B25" w:rsidRDefault="00090B25" w:rsidP="00582CE9"/>
                            <w:p w14:paraId="597F7E5F" w14:textId="77777777" w:rsidR="00090B25" w:rsidRDefault="00090B25" w:rsidP="00582CE9"/>
                            <w:p w14:paraId="0B1FE13A" w14:textId="77777777" w:rsidR="00090B25" w:rsidRDefault="00090B25" w:rsidP="00582CE9"/>
                            <w:p w14:paraId="611011F6" w14:textId="77777777" w:rsidR="00090B25" w:rsidRDefault="00090B25" w:rsidP="00582CE9"/>
                            <w:p w14:paraId="408DE46E" w14:textId="77777777" w:rsidR="00090B25" w:rsidRDefault="00090B25" w:rsidP="00582CE9"/>
                            <w:p w14:paraId="1E81368A" w14:textId="77777777" w:rsidR="00090B25" w:rsidRDefault="00090B25" w:rsidP="00582CE9"/>
                            <w:p w14:paraId="5E161928" w14:textId="77777777" w:rsidR="00090B25" w:rsidRDefault="00090B25" w:rsidP="00582CE9"/>
                            <w:p w14:paraId="10D0093F" w14:textId="77777777" w:rsidR="00090B25" w:rsidRDefault="00090B25" w:rsidP="00582CE9"/>
                            <w:p w14:paraId="17FF7714" w14:textId="77777777" w:rsidR="00090B25" w:rsidRDefault="00090B25" w:rsidP="00582CE9"/>
                            <w:p w14:paraId="3E87EECA" w14:textId="77777777" w:rsidR="00090B25" w:rsidRDefault="00090B25" w:rsidP="00582CE9"/>
                            <w:p w14:paraId="7FE0A1E2" w14:textId="77777777" w:rsidR="00090B25" w:rsidRDefault="00090B25" w:rsidP="00582CE9"/>
                            <w:p w14:paraId="67AF4785" w14:textId="77777777" w:rsidR="00090B25" w:rsidRDefault="00090B25" w:rsidP="00582CE9"/>
                            <w:p w14:paraId="4A57B339" w14:textId="77777777" w:rsidR="00090B25" w:rsidRDefault="00090B25" w:rsidP="00582CE9"/>
                            <w:p w14:paraId="21837FDB" w14:textId="77777777" w:rsidR="00090B25" w:rsidRDefault="00090B25" w:rsidP="00582CE9"/>
                            <w:p w14:paraId="4CCCA87C" w14:textId="77777777" w:rsidR="00090B25" w:rsidRDefault="00090B25" w:rsidP="00582CE9"/>
                            <w:p w14:paraId="6268722A" w14:textId="77777777" w:rsidR="00090B25" w:rsidRDefault="00090B25" w:rsidP="00582CE9"/>
                            <w:p w14:paraId="5BF09C48" w14:textId="77777777" w:rsidR="00090B25" w:rsidRDefault="00090B25" w:rsidP="00582CE9"/>
                            <w:p w14:paraId="38A86CFE" w14:textId="77777777" w:rsidR="00090B25" w:rsidRDefault="00090B25" w:rsidP="00582CE9"/>
                            <w:p w14:paraId="306A2943" w14:textId="77777777" w:rsidR="00090B25" w:rsidRDefault="00090B25" w:rsidP="00582CE9">
                              <w:pPr>
                                <w:jc w:val="right"/>
                              </w:pPr>
                              <w:r>
                                <w:rPr>
                                  <w:noProof/>
                                  <w:lang w:eastAsia="pl-PL"/>
                                </w:rPr>
                                <w:drawing>
                                  <wp:inline distT="0" distB="0" distL="0" distR="0" wp14:anchorId="69F494F7" wp14:editId="6703C529">
                                    <wp:extent cx="1630117" cy="971550"/>
                                    <wp:effectExtent l="0" t="0" r="825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73BDB2C6" w14:textId="77777777" w:rsidR="00090B25" w:rsidRPr="00532563" w:rsidRDefault="00090B25"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08AC513" id="Grupa 173" o:spid="_x0000_s1026" style="position:absolute;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65809F0E" w14:textId="77777777" w:rsidR="00090B25" w:rsidRDefault="00090B25" w:rsidP="006E100D">
                        <w:pPr>
                          <w:pStyle w:val="Tytu"/>
                          <w:rPr>
                            <w:spacing w:val="0"/>
                          </w:rPr>
                        </w:pPr>
                      </w:p>
                      <w:p w14:paraId="6FBE4ADD" w14:textId="77777777" w:rsidR="00090B25" w:rsidRPr="008D53A2" w:rsidRDefault="00090B25" w:rsidP="008D53A2"/>
                      <w:p w14:paraId="49C5C017" w14:textId="77777777" w:rsidR="00753DE9" w:rsidRDefault="00753DE9" w:rsidP="001B7550">
                        <w:pPr>
                          <w:pStyle w:val="PODTYTU"/>
                          <w:spacing w:before="400"/>
                        </w:pPr>
                      </w:p>
                      <w:p w14:paraId="5EA71A4D" w14:textId="77777777" w:rsidR="00865C1E" w:rsidRDefault="00865C1E" w:rsidP="001B7550">
                        <w:pPr>
                          <w:pStyle w:val="PODTYTU"/>
                          <w:spacing w:before="400"/>
                        </w:pPr>
                      </w:p>
                      <w:p w14:paraId="3A4F0873" w14:textId="77777777" w:rsidR="00865C1E" w:rsidRPr="00865C1E" w:rsidRDefault="00865C1E" w:rsidP="00865C1E">
                        <w:pPr>
                          <w:pStyle w:val="Tytu"/>
                          <w:ind w:left="3540" w:firstLine="708"/>
                          <w:rPr>
                            <w:spacing w:val="0"/>
                            <w:sz w:val="44"/>
                            <w:szCs w:val="44"/>
                          </w:rPr>
                        </w:pPr>
                        <w:r w:rsidRPr="00865C1E">
                          <w:rPr>
                            <w:spacing w:val="0"/>
                            <w:sz w:val="44"/>
                            <w:szCs w:val="44"/>
                          </w:rPr>
                          <w:t xml:space="preserve">Ogłoszenie </w:t>
                        </w:r>
                      </w:p>
                      <w:p w14:paraId="05040018" w14:textId="77777777" w:rsidR="00865C1E" w:rsidRPr="00865C1E" w:rsidRDefault="00865C1E" w:rsidP="00865C1E">
                        <w:pPr>
                          <w:pStyle w:val="Tytu"/>
                          <w:jc w:val="center"/>
                          <w:rPr>
                            <w:spacing w:val="0"/>
                            <w:sz w:val="44"/>
                            <w:szCs w:val="44"/>
                          </w:rPr>
                        </w:pPr>
                        <w:r w:rsidRPr="00865C1E">
                          <w:rPr>
                            <w:spacing w:val="0"/>
                            <w:sz w:val="44"/>
                            <w:szCs w:val="44"/>
                          </w:rPr>
                          <w:t xml:space="preserve">o wstępnych konsultacjach rynkowych </w:t>
                        </w:r>
                      </w:p>
                      <w:p w14:paraId="45929137" w14:textId="77777777" w:rsidR="00865C1E" w:rsidRDefault="00865C1E" w:rsidP="001B7550">
                        <w:pPr>
                          <w:pStyle w:val="PODTYTU"/>
                          <w:spacing w:before="400"/>
                        </w:pPr>
                      </w:p>
                      <w:p w14:paraId="05BE626B" w14:textId="77777777" w:rsidR="00865C1E" w:rsidRPr="007567AE" w:rsidRDefault="00865C1E" w:rsidP="00865C1E">
                        <w:pPr>
                          <w:pStyle w:val="pkt"/>
                          <w:spacing w:before="0" w:after="0" w:line="240" w:lineRule="auto"/>
                          <w:ind w:left="0" w:firstLine="0"/>
                          <w:jc w:val="center"/>
                          <w:rPr>
                            <w:rFonts w:ascii="Verdana" w:hAnsi="Verdana" w:cstheme="minorHAnsi"/>
                            <w:b/>
                            <w:color w:val="13564C" w:themeColor="text2" w:themeShade="BF"/>
                            <w:szCs w:val="22"/>
                          </w:rPr>
                        </w:pPr>
                        <w:r w:rsidRPr="007567AE">
                          <w:rPr>
                            <w:rFonts w:ascii="Verdana" w:hAnsi="Verdana" w:cstheme="minorHAnsi"/>
                            <w:b/>
                            <w:color w:val="13564C" w:themeColor="text2" w:themeShade="BF"/>
                            <w:szCs w:val="22"/>
                          </w:rPr>
                          <w:t>na podstawie art. 84 Ustawy Prawo zamówień publicznych z dnia 11 września 2019 r. oraz zgodnie z „Regulaminem prowadzenia wstępnych konsultacji rynkowych”</w:t>
                        </w:r>
                      </w:p>
                      <w:p w14:paraId="6D398A4C" w14:textId="77777777" w:rsidR="00E23E02" w:rsidRDefault="00E23E02" w:rsidP="00753DE9">
                        <w:pPr>
                          <w:pStyle w:val="PODTYTU"/>
                          <w:spacing w:before="400"/>
                          <w:jc w:val="center"/>
                        </w:pPr>
                      </w:p>
                      <w:p w14:paraId="76769B93" w14:textId="77777777" w:rsidR="00865C1E" w:rsidRDefault="00865C1E" w:rsidP="00865C1E">
                        <w:pPr>
                          <w:pStyle w:val="PODTYTU"/>
                          <w:spacing w:before="400"/>
                        </w:pPr>
                      </w:p>
                      <w:p w14:paraId="7C516766" w14:textId="77777777" w:rsidR="00865C1E" w:rsidRPr="00865C1E" w:rsidRDefault="00865C1E" w:rsidP="00865C1E">
                        <w:pPr>
                          <w:pStyle w:val="Tekstpodstawowy"/>
                          <w:ind w:left="-567"/>
                          <w:jc w:val="center"/>
                          <w:rPr>
                            <w:rFonts w:ascii="Verdana" w:hAnsi="Verdana" w:cstheme="minorHAnsi"/>
                            <w:b/>
                            <w:color w:val="13564C" w:themeColor="text2" w:themeShade="BF"/>
                            <w:sz w:val="19"/>
                            <w:szCs w:val="22"/>
                            <w:lang w:eastAsia="pl-PL"/>
                          </w:rPr>
                        </w:pPr>
                        <w:r w:rsidRPr="00865C1E">
                          <w:rPr>
                            <w:rFonts w:ascii="Verdana" w:hAnsi="Verdana" w:cstheme="minorHAnsi"/>
                            <w:b/>
                            <w:color w:val="13564C" w:themeColor="text2" w:themeShade="BF"/>
                            <w:sz w:val="19"/>
                            <w:szCs w:val="22"/>
                            <w:lang w:eastAsia="pl-PL"/>
                          </w:rPr>
                          <w:t>PRZEDMIOT KONSULTACJI:</w:t>
                        </w:r>
                      </w:p>
                      <w:p w14:paraId="6048A325" w14:textId="77777777" w:rsidR="00865C1E" w:rsidRDefault="00865C1E" w:rsidP="00753DE9">
                        <w:pPr>
                          <w:pStyle w:val="PODTYTU"/>
                          <w:spacing w:before="400"/>
                          <w:jc w:val="center"/>
                          <w:rPr>
                            <w:rFonts w:eastAsiaTheme="majorEastAsia" w:cstheme="majorBidi"/>
                            <w:b/>
                            <w:color w:val="1A7466" w:themeColor="text2"/>
                            <w:kern w:val="28"/>
                            <w:sz w:val="44"/>
                            <w:szCs w:val="44"/>
                          </w:rPr>
                        </w:pPr>
                        <w:r w:rsidRPr="00865C1E">
                          <w:rPr>
                            <w:rFonts w:eastAsiaTheme="majorEastAsia" w:cstheme="majorBidi"/>
                            <w:b/>
                            <w:color w:val="1A7466" w:themeColor="text2"/>
                            <w:kern w:val="28"/>
                            <w:sz w:val="44"/>
                            <w:szCs w:val="44"/>
                          </w:rPr>
                          <w:t xml:space="preserve">Wdrożenie centralnego systemu </w:t>
                        </w:r>
                      </w:p>
                      <w:p w14:paraId="60AD8B3D" w14:textId="3F3B4812" w:rsidR="001B7550" w:rsidRPr="00865C1E" w:rsidRDefault="00865C1E" w:rsidP="00753DE9">
                        <w:pPr>
                          <w:pStyle w:val="PODTYTU"/>
                          <w:spacing w:before="400"/>
                          <w:jc w:val="center"/>
                          <w:rPr>
                            <w:rFonts w:eastAsiaTheme="majorEastAsia" w:cstheme="majorBidi"/>
                            <w:b/>
                            <w:color w:val="1A7466" w:themeColor="text2"/>
                            <w:kern w:val="28"/>
                            <w:sz w:val="44"/>
                            <w:szCs w:val="44"/>
                          </w:rPr>
                        </w:pPr>
                        <w:r w:rsidRPr="00865C1E">
                          <w:rPr>
                            <w:rFonts w:eastAsiaTheme="majorEastAsia" w:cstheme="majorBidi"/>
                            <w:b/>
                            <w:color w:val="1A7466" w:themeColor="text2"/>
                            <w:kern w:val="28"/>
                            <w:sz w:val="44"/>
                            <w:szCs w:val="44"/>
                          </w:rPr>
                          <w:t>Contact Center</w:t>
                        </w:r>
                      </w:p>
                      <w:p w14:paraId="14302954" w14:textId="77777777" w:rsidR="00865C1E" w:rsidRDefault="00865C1E" w:rsidP="00865C1E">
                        <w:pPr>
                          <w:pStyle w:val="tekst"/>
                          <w:spacing w:before="600" w:after="120"/>
                          <w:jc w:val="center"/>
                        </w:pPr>
                      </w:p>
                      <w:p w14:paraId="36513548" w14:textId="3F335106" w:rsidR="00753DE9" w:rsidRDefault="00090B25" w:rsidP="00865C1E">
                        <w:pPr>
                          <w:pStyle w:val="tekst"/>
                          <w:spacing w:before="600" w:after="120"/>
                          <w:jc w:val="center"/>
                        </w:pPr>
                        <w:r w:rsidRPr="006E100D">
                          <w:t>Nume</w:t>
                        </w:r>
                        <w:r>
                          <w:t xml:space="preserve">r </w:t>
                        </w:r>
                        <w:r w:rsidR="00865C1E">
                          <w:t>sprawy:</w:t>
                        </w:r>
                      </w:p>
                      <w:p w14:paraId="30047F7B" w14:textId="77777777" w:rsidR="00865C1E" w:rsidRDefault="00865C1E" w:rsidP="0061043F"/>
                      <w:p w14:paraId="4ACED2E6" w14:textId="5475387A" w:rsidR="00090B25" w:rsidRDefault="00865C1E" w:rsidP="00865C1E">
                        <w:pPr>
                          <w:ind w:left="3540"/>
                        </w:pPr>
                        <w:r w:rsidRPr="00865C1E">
                          <w:t>WKR/PGE/SYS/DZ/00342/2025</w:t>
                        </w:r>
                      </w:p>
                      <w:p w14:paraId="1C69073F" w14:textId="77777777" w:rsidR="00090B25" w:rsidRDefault="00090B25" w:rsidP="00582CE9"/>
                      <w:p w14:paraId="0447B775" w14:textId="77777777" w:rsidR="00090B25" w:rsidRDefault="00090B25" w:rsidP="00582CE9"/>
                      <w:p w14:paraId="4E55C67D" w14:textId="1F41B011" w:rsidR="00090B25" w:rsidRDefault="00090B25" w:rsidP="00582CE9"/>
                      <w:p w14:paraId="360C4C33" w14:textId="645649F6" w:rsidR="00090B25" w:rsidRDefault="00090B25" w:rsidP="00582CE9"/>
                      <w:p w14:paraId="5D605A7A" w14:textId="1E123447" w:rsidR="00090B25" w:rsidRDefault="00090B25" w:rsidP="00582CE9"/>
                      <w:p w14:paraId="3B6C37D3" w14:textId="279B7A30" w:rsidR="00090B25" w:rsidRDefault="00090B25" w:rsidP="00582CE9"/>
                      <w:p w14:paraId="34460B84" w14:textId="77777777" w:rsidR="00090B25" w:rsidRDefault="00090B25" w:rsidP="00582CE9"/>
                      <w:p w14:paraId="4BAC9216" w14:textId="77777777" w:rsidR="00090B25" w:rsidRDefault="00090B25" w:rsidP="00582CE9"/>
                      <w:p w14:paraId="366D2651" w14:textId="77777777" w:rsidR="00090B25" w:rsidRDefault="00090B25" w:rsidP="00582CE9"/>
                      <w:p w14:paraId="1267B536" w14:textId="151D6B73" w:rsidR="00090B25" w:rsidRDefault="00090B25" w:rsidP="00A8222E">
                        <w:pPr>
                          <w:pStyle w:val="tekst"/>
                          <w:spacing w:before="0"/>
                          <w:jc w:val="center"/>
                        </w:pPr>
                        <w:r>
                          <w:t xml:space="preserve">Warszawa, </w:t>
                        </w:r>
                        <w:r w:rsidR="007A248E">
                          <w:fldChar w:fldCharType="begin"/>
                        </w:r>
                        <w:r w:rsidR="007A248E">
                          <w:instrText xml:space="preserve"> TIME  \@ "MMMM yy" </w:instrText>
                        </w:r>
                        <w:r w:rsidR="007A248E">
                          <w:fldChar w:fldCharType="separate"/>
                        </w:r>
                        <w:r w:rsidR="005E3B58">
                          <w:rPr>
                            <w:noProof/>
                          </w:rPr>
                          <w:t>listopad 25</w:t>
                        </w:r>
                        <w:r w:rsidR="007A248E">
                          <w:fldChar w:fldCharType="end"/>
                        </w:r>
                        <w:r w:rsidRPr="00A8222E">
                          <w:t xml:space="preserve"> r.</w:t>
                        </w:r>
                      </w:p>
                      <w:p w14:paraId="1463C07A" w14:textId="77777777" w:rsidR="00090B25" w:rsidRDefault="00090B25" w:rsidP="00582CE9"/>
                      <w:p w14:paraId="51DBD3FF" w14:textId="77777777" w:rsidR="00090B25" w:rsidRDefault="00090B25" w:rsidP="00582CE9"/>
                      <w:p w14:paraId="7960C901" w14:textId="77777777" w:rsidR="00090B25" w:rsidRDefault="00090B25" w:rsidP="00582CE9"/>
                      <w:p w14:paraId="110C36BC" w14:textId="77777777" w:rsidR="00090B25" w:rsidRDefault="00090B25" w:rsidP="00582CE9"/>
                      <w:p w14:paraId="1C9C7815" w14:textId="77777777" w:rsidR="00090B25" w:rsidRDefault="00090B25" w:rsidP="00582CE9"/>
                      <w:p w14:paraId="39B7706E" w14:textId="77777777" w:rsidR="00090B25" w:rsidRDefault="00090B25" w:rsidP="00582CE9"/>
                      <w:p w14:paraId="4D610BA5" w14:textId="77777777" w:rsidR="00090B25" w:rsidRDefault="00090B25" w:rsidP="00582CE9"/>
                      <w:p w14:paraId="1F08910F" w14:textId="77777777" w:rsidR="00090B25" w:rsidRDefault="00090B25" w:rsidP="00582CE9"/>
                      <w:p w14:paraId="26B1B74E" w14:textId="77777777" w:rsidR="00090B25" w:rsidRDefault="00090B25" w:rsidP="00582CE9"/>
                      <w:p w14:paraId="0AD1F06C" w14:textId="77777777" w:rsidR="00090B25" w:rsidRDefault="00090B25" w:rsidP="00582CE9"/>
                      <w:p w14:paraId="330124D8" w14:textId="77777777" w:rsidR="00090B25" w:rsidRDefault="00090B25" w:rsidP="00582CE9"/>
                      <w:p w14:paraId="4DEF427E" w14:textId="77777777" w:rsidR="00090B25" w:rsidRDefault="00090B25" w:rsidP="00582CE9"/>
                      <w:p w14:paraId="6ED6B54F" w14:textId="77777777" w:rsidR="00090B25" w:rsidRDefault="00090B25" w:rsidP="00582CE9"/>
                      <w:p w14:paraId="3DF69A3A" w14:textId="77777777" w:rsidR="00090B25" w:rsidRDefault="00090B25" w:rsidP="00582CE9"/>
                      <w:p w14:paraId="388766BB" w14:textId="77777777" w:rsidR="00090B25" w:rsidRDefault="00090B25" w:rsidP="00582CE9"/>
                      <w:p w14:paraId="3D7CEE99" w14:textId="77777777" w:rsidR="00090B25" w:rsidRDefault="00090B25" w:rsidP="00582CE9"/>
                      <w:p w14:paraId="7CDA352D" w14:textId="77777777" w:rsidR="00090B25" w:rsidRDefault="00090B25" w:rsidP="00582CE9"/>
                      <w:p w14:paraId="5A36F821" w14:textId="77777777" w:rsidR="00090B25" w:rsidRDefault="00090B25" w:rsidP="00582CE9"/>
                      <w:p w14:paraId="09DA02B4" w14:textId="77777777" w:rsidR="00090B25" w:rsidRDefault="00090B25" w:rsidP="00582CE9"/>
                      <w:p w14:paraId="0BA65869" w14:textId="77777777" w:rsidR="00090B25" w:rsidRDefault="00090B25" w:rsidP="00582CE9"/>
                      <w:p w14:paraId="079A5D49" w14:textId="77777777" w:rsidR="00090B25" w:rsidRDefault="00090B25" w:rsidP="00582CE9"/>
                      <w:p w14:paraId="47F96248" w14:textId="77777777" w:rsidR="00090B25" w:rsidRDefault="00090B25" w:rsidP="00582CE9">
                        <w:pPr>
                          <w:jc w:val="right"/>
                        </w:pPr>
                      </w:p>
                      <w:p w14:paraId="453C36CD" w14:textId="77777777" w:rsidR="00090B25" w:rsidRDefault="00090B25" w:rsidP="00582CE9"/>
                      <w:p w14:paraId="320F3DBA" w14:textId="77777777" w:rsidR="00090B25" w:rsidRDefault="00090B25" w:rsidP="00582CE9"/>
                      <w:p w14:paraId="0DBFC797" w14:textId="77777777" w:rsidR="00090B25" w:rsidRDefault="00090B25" w:rsidP="00582CE9"/>
                      <w:p w14:paraId="1158961E" w14:textId="77777777" w:rsidR="00090B25" w:rsidRDefault="00090B25" w:rsidP="00582CE9"/>
                      <w:p w14:paraId="0E83C176" w14:textId="77777777" w:rsidR="00090B25" w:rsidRDefault="00090B25" w:rsidP="00582CE9"/>
                      <w:p w14:paraId="6FA1870F" w14:textId="77777777" w:rsidR="00090B25" w:rsidRDefault="00090B25" w:rsidP="00582CE9"/>
                      <w:p w14:paraId="22C73752" w14:textId="77777777" w:rsidR="00090B25" w:rsidRDefault="00090B25" w:rsidP="00582CE9"/>
                      <w:p w14:paraId="4FA21BC8" w14:textId="77777777" w:rsidR="00090B25" w:rsidRDefault="00090B25" w:rsidP="00582CE9"/>
                      <w:p w14:paraId="19109D14" w14:textId="77777777" w:rsidR="00090B25" w:rsidRDefault="00090B25" w:rsidP="00582CE9"/>
                      <w:p w14:paraId="2D66BE71" w14:textId="77777777" w:rsidR="00090B25" w:rsidRDefault="00090B25" w:rsidP="00582CE9"/>
                      <w:p w14:paraId="59A4B50A" w14:textId="77777777" w:rsidR="00090B25" w:rsidRDefault="00090B25" w:rsidP="00582CE9"/>
                      <w:p w14:paraId="1EC21F1F" w14:textId="77777777" w:rsidR="00090B25" w:rsidRDefault="00090B25" w:rsidP="00582CE9"/>
                      <w:p w14:paraId="18309D9D" w14:textId="77777777" w:rsidR="00090B25" w:rsidRDefault="00090B25" w:rsidP="00582CE9"/>
                      <w:p w14:paraId="1C1B501A" w14:textId="77777777" w:rsidR="00090B25" w:rsidRDefault="00090B25" w:rsidP="00582CE9"/>
                      <w:p w14:paraId="5EDCB489" w14:textId="77777777" w:rsidR="00090B25" w:rsidRDefault="00090B25" w:rsidP="00582CE9"/>
                      <w:p w14:paraId="5406C35C" w14:textId="77777777" w:rsidR="00090B25" w:rsidRDefault="00090B25" w:rsidP="00582CE9"/>
                      <w:p w14:paraId="2281873A" w14:textId="77777777" w:rsidR="00090B25" w:rsidRDefault="00090B25" w:rsidP="00582CE9"/>
                      <w:p w14:paraId="5E2D77A3" w14:textId="77777777" w:rsidR="00090B25" w:rsidRDefault="00090B25" w:rsidP="00582CE9"/>
                      <w:p w14:paraId="11539191" w14:textId="77777777" w:rsidR="00090B25" w:rsidRDefault="00090B25" w:rsidP="00582CE9"/>
                      <w:p w14:paraId="4E0429FD" w14:textId="77777777" w:rsidR="00090B25" w:rsidRDefault="00090B25" w:rsidP="00582CE9"/>
                      <w:p w14:paraId="10CB9F3D" w14:textId="77777777" w:rsidR="00090B25" w:rsidRDefault="00090B25" w:rsidP="00582CE9"/>
                      <w:p w14:paraId="6EA88FD8" w14:textId="77777777" w:rsidR="00090B25" w:rsidRDefault="00090B25" w:rsidP="00582CE9"/>
                      <w:p w14:paraId="53A34382" w14:textId="77777777" w:rsidR="00090B25" w:rsidRDefault="00090B25" w:rsidP="00582CE9"/>
                      <w:p w14:paraId="3961BDC0" w14:textId="77777777" w:rsidR="00090B25" w:rsidRDefault="00090B25" w:rsidP="00582CE9"/>
                      <w:p w14:paraId="75B93B53" w14:textId="77777777" w:rsidR="00090B25" w:rsidRDefault="00090B25" w:rsidP="00582CE9"/>
                      <w:p w14:paraId="5E25D16B" w14:textId="77777777" w:rsidR="00090B25" w:rsidRDefault="00090B25" w:rsidP="00582CE9"/>
                      <w:p w14:paraId="6BDFCFDC" w14:textId="77777777" w:rsidR="00090B25" w:rsidRDefault="00090B25" w:rsidP="00582CE9">
                        <w:pPr>
                          <w:jc w:val="right"/>
                        </w:pPr>
                        <w:r>
                          <w:rPr>
                            <w:noProof/>
                            <w:lang w:eastAsia="pl-PL"/>
                          </w:rPr>
                          <w:drawing>
                            <wp:inline distT="0" distB="0" distL="0" distR="0" wp14:anchorId="7CD94CBD" wp14:editId="3761EDD0">
                              <wp:extent cx="1630117" cy="971550"/>
                              <wp:effectExtent l="0" t="0" r="825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4360A89" w14:textId="77777777" w:rsidR="00090B25" w:rsidRPr="00532563" w:rsidRDefault="00090B25" w:rsidP="00582CE9">
                        <w:pPr>
                          <w:jc w:val="right"/>
                        </w:pPr>
                      </w:p>
                      <w:p w14:paraId="283ED48E" w14:textId="77777777" w:rsidR="00090B25" w:rsidRDefault="00090B25" w:rsidP="00582CE9"/>
                      <w:p w14:paraId="0D6D1A90" w14:textId="77777777" w:rsidR="00090B25" w:rsidRPr="002C29FC" w:rsidRDefault="00090B25" w:rsidP="00582CE9">
                        <w:bookmarkStart w:id="6" w:name="_Toc85738539"/>
                        <w:bookmarkStart w:id="7" w:name="_Toc85738566"/>
                        <w:bookmarkStart w:id="8" w:name="_Toc85738843"/>
                        <w:r w:rsidRPr="00256A41">
                          <w:t>z dz</w:t>
                        </w:r>
                        <w:r>
                          <w:t>iałalności Grupy Kapitałowej PGE</w:t>
                        </w:r>
                        <w:r>
                          <w:br/>
                        </w:r>
                        <w:r w:rsidRPr="00256A41">
                          <w:t>za okres 6 miesięcy</w:t>
                        </w:r>
                        <w:bookmarkEnd w:id="6"/>
                        <w:bookmarkEnd w:id="7"/>
                        <w:bookmarkEnd w:id="8"/>
                        <w:r>
                          <w:t xml:space="preserve"> </w:t>
                        </w:r>
                      </w:p>
                      <w:p w14:paraId="2DA0CB06" w14:textId="77777777" w:rsidR="00090B25" w:rsidRPr="00532563" w:rsidRDefault="00090B25" w:rsidP="00582CE9"/>
                      <w:p w14:paraId="0C996E50" w14:textId="77777777" w:rsidR="00090B25" w:rsidRDefault="00090B25" w:rsidP="00582CE9">
                        <w:r>
                          <w:t>zakończony XX</w:t>
                        </w:r>
                        <w:r w:rsidRPr="00532563">
                          <w:t xml:space="preserve"> </w:t>
                        </w:r>
                        <w:r>
                          <w:t>[miesiąc] 202X</w:t>
                        </w:r>
                        <w:r w:rsidRPr="00532563">
                          <w:t xml:space="preserve"> roku</w:t>
                        </w:r>
                      </w:p>
                      <w:p w14:paraId="7529B153" w14:textId="77777777" w:rsidR="00090B25" w:rsidRDefault="00090B25" w:rsidP="00582CE9"/>
                      <w:p w14:paraId="5B84BB2E" w14:textId="77777777" w:rsidR="00090B25" w:rsidRDefault="00090B25" w:rsidP="00582CE9"/>
                      <w:p w14:paraId="0E0DC1A2" w14:textId="77777777" w:rsidR="00090B25" w:rsidRDefault="00090B25" w:rsidP="00582CE9"/>
                      <w:p w14:paraId="40CA293C" w14:textId="77777777" w:rsidR="00090B25" w:rsidRDefault="00090B25" w:rsidP="00582CE9"/>
                      <w:p w14:paraId="269CC448" w14:textId="77777777" w:rsidR="00090B25" w:rsidRDefault="00090B25" w:rsidP="00582CE9"/>
                      <w:p w14:paraId="6722BDB2" w14:textId="77777777" w:rsidR="00090B25" w:rsidRDefault="00090B25" w:rsidP="00582CE9"/>
                      <w:p w14:paraId="3AD430B4" w14:textId="77777777" w:rsidR="00090B25" w:rsidRDefault="00090B25" w:rsidP="00582CE9"/>
                      <w:p w14:paraId="795D3776" w14:textId="77777777" w:rsidR="00090B25" w:rsidRDefault="00090B25" w:rsidP="00582CE9"/>
                      <w:p w14:paraId="0825B46A" w14:textId="77777777" w:rsidR="00090B25" w:rsidRDefault="00090B25" w:rsidP="00582CE9"/>
                      <w:p w14:paraId="2986F471" w14:textId="77777777" w:rsidR="00090B25" w:rsidRDefault="00090B25" w:rsidP="00582CE9"/>
                      <w:p w14:paraId="395C53CA" w14:textId="77777777" w:rsidR="00090B25" w:rsidRDefault="00090B25" w:rsidP="00582CE9"/>
                      <w:p w14:paraId="260743D3" w14:textId="77777777" w:rsidR="00090B25" w:rsidRDefault="00090B25" w:rsidP="00582CE9"/>
                      <w:p w14:paraId="7FC1CE84" w14:textId="77777777" w:rsidR="00090B25" w:rsidRDefault="00090B25" w:rsidP="00582CE9"/>
                      <w:p w14:paraId="491C8820" w14:textId="77777777" w:rsidR="00090B25" w:rsidRDefault="00090B25" w:rsidP="00582CE9"/>
                      <w:p w14:paraId="669F1C4C" w14:textId="77777777" w:rsidR="00090B25" w:rsidRDefault="00090B25" w:rsidP="00582CE9"/>
                      <w:p w14:paraId="010D864D" w14:textId="77777777" w:rsidR="00090B25" w:rsidRDefault="00090B25" w:rsidP="00582CE9"/>
                      <w:p w14:paraId="7EE5E0A8" w14:textId="77777777" w:rsidR="00090B25" w:rsidRDefault="00090B25" w:rsidP="00582CE9"/>
                      <w:p w14:paraId="53E87F13" w14:textId="77777777" w:rsidR="00090B25" w:rsidRDefault="00090B25" w:rsidP="00582CE9"/>
                      <w:p w14:paraId="195FCC74" w14:textId="77777777" w:rsidR="00090B25" w:rsidRDefault="00090B25" w:rsidP="00582CE9"/>
                      <w:p w14:paraId="0B333BBC" w14:textId="77777777" w:rsidR="00090B25" w:rsidRDefault="00090B25" w:rsidP="00582CE9"/>
                      <w:p w14:paraId="47875A9C" w14:textId="77777777" w:rsidR="00090B25" w:rsidRDefault="00090B25" w:rsidP="00582CE9"/>
                      <w:p w14:paraId="2EABFF2B" w14:textId="77777777" w:rsidR="00090B25" w:rsidRDefault="00090B25" w:rsidP="00582CE9"/>
                      <w:p w14:paraId="1768EF10" w14:textId="77777777" w:rsidR="00090B25" w:rsidRDefault="00090B25" w:rsidP="00582CE9"/>
                      <w:p w14:paraId="2FA7F581" w14:textId="77777777" w:rsidR="00090B25" w:rsidRDefault="00090B25" w:rsidP="00582CE9"/>
                      <w:p w14:paraId="598234A5" w14:textId="77777777" w:rsidR="00090B25" w:rsidRDefault="00090B25" w:rsidP="00582CE9"/>
                      <w:p w14:paraId="732A9586" w14:textId="77777777" w:rsidR="00090B25" w:rsidRDefault="00090B25" w:rsidP="00582CE9"/>
                      <w:p w14:paraId="43B731FC" w14:textId="77777777" w:rsidR="00090B25" w:rsidRDefault="00090B25" w:rsidP="00582CE9"/>
                      <w:p w14:paraId="66057792" w14:textId="77777777" w:rsidR="00090B25" w:rsidRDefault="00090B25" w:rsidP="00582CE9"/>
                      <w:p w14:paraId="7AC912DF" w14:textId="77777777" w:rsidR="00090B25" w:rsidRDefault="00090B25" w:rsidP="00582CE9"/>
                      <w:p w14:paraId="0EE5F85D" w14:textId="77777777" w:rsidR="00090B25" w:rsidRDefault="00090B25" w:rsidP="00582CE9"/>
                      <w:p w14:paraId="2775CB4C" w14:textId="77777777" w:rsidR="00090B25" w:rsidRDefault="00090B25" w:rsidP="00582CE9"/>
                      <w:p w14:paraId="6D04EF55" w14:textId="77777777" w:rsidR="00090B25" w:rsidRDefault="00090B25" w:rsidP="00582CE9">
                        <w:pPr>
                          <w:jc w:val="right"/>
                        </w:pPr>
                        <w:r>
                          <w:rPr>
                            <w:noProof/>
                            <w:lang w:eastAsia="pl-PL"/>
                          </w:rPr>
                          <w:drawing>
                            <wp:inline distT="0" distB="0" distL="0" distR="0" wp14:anchorId="42ED27D8" wp14:editId="1F1E56CC">
                              <wp:extent cx="1630117" cy="971550"/>
                              <wp:effectExtent l="0" t="0" r="825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715E9014" w14:textId="77777777" w:rsidR="00090B25" w:rsidRPr="00532563" w:rsidRDefault="00090B25" w:rsidP="00582CE9">
                        <w:pPr>
                          <w:jc w:val="right"/>
                        </w:pPr>
                      </w:p>
                      <w:p w14:paraId="53CA4760" w14:textId="77777777" w:rsidR="00090B25" w:rsidRDefault="00090B25" w:rsidP="00582CE9"/>
                      <w:p w14:paraId="12210E50" w14:textId="77777777" w:rsidR="00090B25" w:rsidRPr="002C29FC" w:rsidRDefault="00090B25" w:rsidP="00582CE9">
                        <w:bookmarkStart w:id="9" w:name="_Toc85738540"/>
                        <w:bookmarkStart w:id="10" w:name="_Toc85738567"/>
                        <w:bookmarkStart w:id="11" w:name="_Toc85738844"/>
                        <w:r w:rsidRPr="00256A41">
                          <w:t>z dz</w:t>
                        </w:r>
                        <w:r>
                          <w:t>iałalności Grupy Kapitałowej PGE</w:t>
                        </w:r>
                        <w:r>
                          <w:br/>
                        </w:r>
                        <w:r w:rsidRPr="00256A41">
                          <w:t>za okres 6 miesięcy</w:t>
                        </w:r>
                        <w:bookmarkEnd w:id="9"/>
                        <w:bookmarkEnd w:id="10"/>
                        <w:bookmarkEnd w:id="11"/>
                        <w:r>
                          <w:t xml:space="preserve"> </w:t>
                        </w:r>
                      </w:p>
                      <w:p w14:paraId="192EBDC6" w14:textId="77777777" w:rsidR="00090B25" w:rsidRPr="00532563" w:rsidRDefault="00090B25" w:rsidP="00582CE9"/>
                      <w:p w14:paraId="31331CF0" w14:textId="77777777" w:rsidR="00090B25" w:rsidRDefault="00090B25" w:rsidP="00582CE9">
                        <w:r>
                          <w:t>zakończony XX</w:t>
                        </w:r>
                        <w:r w:rsidRPr="00532563">
                          <w:t xml:space="preserve"> </w:t>
                        </w:r>
                        <w:r>
                          <w:t>[miesiąc] 202X</w:t>
                        </w:r>
                        <w:r w:rsidRPr="00532563">
                          <w:t xml:space="preserve"> roku</w:t>
                        </w:r>
                      </w:p>
                      <w:p w14:paraId="10E9EC05" w14:textId="77777777" w:rsidR="00090B25" w:rsidRDefault="00090B25" w:rsidP="00582CE9"/>
                      <w:p w14:paraId="79104492" w14:textId="77777777" w:rsidR="00090B25" w:rsidRDefault="00090B25" w:rsidP="00582CE9"/>
                      <w:p w14:paraId="00237D32" w14:textId="77777777" w:rsidR="00090B25" w:rsidRDefault="00090B25" w:rsidP="00582CE9"/>
                      <w:p w14:paraId="6C8686DB" w14:textId="77777777" w:rsidR="00090B25" w:rsidRDefault="00090B25" w:rsidP="00582CE9"/>
                      <w:p w14:paraId="7FF07964" w14:textId="77777777" w:rsidR="00090B25" w:rsidRDefault="00090B25" w:rsidP="00582CE9"/>
                      <w:p w14:paraId="476DE6E4" w14:textId="77777777" w:rsidR="00090B25" w:rsidRDefault="00090B25" w:rsidP="00582CE9"/>
                      <w:p w14:paraId="5E3F9284" w14:textId="77777777" w:rsidR="00090B25" w:rsidRDefault="00090B25" w:rsidP="00582CE9"/>
                      <w:p w14:paraId="47E4BC0D" w14:textId="77777777" w:rsidR="00090B25" w:rsidRDefault="00090B25" w:rsidP="00582CE9"/>
                      <w:p w14:paraId="2D0F205B" w14:textId="77777777" w:rsidR="00090B25" w:rsidRDefault="00090B25" w:rsidP="00582CE9"/>
                      <w:p w14:paraId="38591089" w14:textId="77777777" w:rsidR="00090B25" w:rsidRDefault="00090B25" w:rsidP="00582CE9"/>
                      <w:p w14:paraId="4BDC2A91" w14:textId="77777777" w:rsidR="00090B25" w:rsidRDefault="00090B25" w:rsidP="00582CE9"/>
                      <w:p w14:paraId="5859CB80" w14:textId="77777777" w:rsidR="00090B25" w:rsidRDefault="00090B25" w:rsidP="00582CE9"/>
                      <w:p w14:paraId="07E0CAA4" w14:textId="77777777" w:rsidR="00090B25" w:rsidRDefault="00090B25" w:rsidP="00582CE9"/>
                      <w:p w14:paraId="55CAA096" w14:textId="77777777" w:rsidR="00090B25" w:rsidRDefault="00090B25" w:rsidP="00582CE9"/>
                      <w:p w14:paraId="597F7E5F" w14:textId="77777777" w:rsidR="00090B25" w:rsidRDefault="00090B25" w:rsidP="00582CE9"/>
                      <w:p w14:paraId="0B1FE13A" w14:textId="77777777" w:rsidR="00090B25" w:rsidRDefault="00090B25" w:rsidP="00582CE9"/>
                      <w:p w14:paraId="611011F6" w14:textId="77777777" w:rsidR="00090B25" w:rsidRDefault="00090B25" w:rsidP="00582CE9"/>
                      <w:p w14:paraId="408DE46E" w14:textId="77777777" w:rsidR="00090B25" w:rsidRDefault="00090B25" w:rsidP="00582CE9"/>
                      <w:p w14:paraId="1E81368A" w14:textId="77777777" w:rsidR="00090B25" w:rsidRDefault="00090B25" w:rsidP="00582CE9"/>
                      <w:p w14:paraId="5E161928" w14:textId="77777777" w:rsidR="00090B25" w:rsidRDefault="00090B25" w:rsidP="00582CE9"/>
                      <w:p w14:paraId="10D0093F" w14:textId="77777777" w:rsidR="00090B25" w:rsidRDefault="00090B25" w:rsidP="00582CE9"/>
                      <w:p w14:paraId="17FF7714" w14:textId="77777777" w:rsidR="00090B25" w:rsidRDefault="00090B25" w:rsidP="00582CE9"/>
                      <w:p w14:paraId="3E87EECA" w14:textId="77777777" w:rsidR="00090B25" w:rsidRDefault="00090B25" w:rsidP="00582CE9"/>
                      <w:p w14:paraId="7FE0A1E2" w14:textId="77777777" w:rsidR="00090B25" w:rsidRDefault="00090B25" w:rsidP="00582CE9"/>
                      <w:p w14:paraId="67AF4785" w14:textId="77777777" w:rsidR="00090B25" w:rsidRDefault="00090B25" w:rsidP="00582CE9"/>
                      <w:p w14:paraId="4A57B339" w14:textId="77777777" w:rsidR="00090B25" w:rsidRDefault="00090B25" w:rsidP="00582CE9"/>
                      <w:p w14:paraId="21837FDB" w14:textId="77777777" w:rsidR="00090B25" w:rsidRDefault="00090B25" w:rsidP="00582CE9"/>
                      <w:p w14:paraId="4CCCA87C" w14:textId="77777777" w:rsidR="00090B25" w:rsidRDefault="00090B25" w:rsidP="00582CE9"/>
                      <w:p w14:paraId="6268722A" w14:textId="77777777" w:rsidR="00090B25" w:rsidRDefault="00090B25" w:rsidP="00582CE9"/>
                      <w:p w14:paraId="5BF09C48" w14:textId="77777777" w:rsidR="00090B25" w:rsidRDefault="00090B25" w:rsidP="00582CE9"/>
                      <w:p w14:paraId="38A86CFE" w14:textId="77777777" w:rsidR="00090B25" w:rsidRDefault="00090B25" w:rsidP="00582CE9"/>
                      <w:p w14:paraId="306A2943" w14:textId="77777777" w:rsidR="00090B25" w:rsidRDefault="00090B25" w:rsidP="00582CE9">
                        <w:pPr>
                          <w:jc w:val="right"/>
                        </w:pPr>
                        <w:r>
                          <w:rPr>
                            <w:noProof/>
                            <w:lang w:eastAsia="pl-PL"/>
                          </w:rPr>
                          <w:drawing>
                            <wp:inline distT="0" distB="0" distL="0" distR="0" wp14:anchorId="69F494F7" wp14:editId="6703C529">
                              <wp:extent cx="1630117" cy="971550"/>
                              <wp:effectExtent l="0" t="0" r="825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73BDB2C6" w14:textId="77777777" w:rsidR="00090B25" w:rsidRPr="00532563" w:rsidRDefault="00090B25" w:rsidP="00582CE9">
                        <w:pPr>
                          <w:jc w:val="right"/>
                        </w:pPr>
                      </w:p>
                    </w:txbxContent>
                  </v:textbox>
                </v:shape>
                <w10:wrap type="square" anchorx="page" anchory="page"/>
              </v:group>
            </w:pict>
          </mc:Fallback>
        </mc:AlternateContent>
      </w:r>
      <w:r w:rsidR="00582CE9">
        <w:br w:type="page"/>
      </w:r>
    </w:p>
    <w:p w14:paraId="5BB86DD2" w14:textId="260FC661" w:rsidR="00847B49" w:rsidRPr="00BE3417" w:rsidRDefault="00865C1E" w:rsidP="00BE3417">
      <w:pPr>
        <w:pStyle w:val="Nagwek1"/>
      </w:pPr>
      <w:r w:rsidRPr="00BE3417">
        <w:lastRenderedPageBreak/>
        <w:t xml:space="preserve">Nazwa oraz dane Zamawiającego </w:t>
      </w:r>
    </w:p>
    <w:p w14:paraId="1ED9BF07" w14:textId="77777777" w:rsidR="00865C1E" w:rsidRPr="00865C1E" w:rsidRDefault="00865C1E" w:rsidP="00865C1E">
      <w:pPr>
        <w:pStyle w:val="Nagwek2"/>
        <w:rPr>
          <w:b/>
          <w:bCs/>
        </w:rPr>
      </w:pPr>
      <w:r w:rsidRPr="00865C1E">
        <w:rPr>
          <w:b/>
          <w:bCs/>
        </w:rPr>
        <w:t>Zamawiający i Pełnomocnik:</w:t>
      </w:r>
    </w:p>
    <w:p w14:paraId="4222968C" w14:textId="66517834" w:rsidR="00865C1E" w:rsidRPr="00865C1E" w:rsidRDefault="00865C1E" w:rsidP="00865C1E">
      <w:pPr>
        <w:pStyle w:val="Nagwek2"/>
        <w:numPr>
          <w:ilvl w:val="0"/>
          <w:numId w:val="0"/>
        </w:numPr>
        <w:ind w:left="576"/>
        <w:rPr>
          <w:b/>
          <w:bCs/>
          <w:u w:val="single"/>
        </w:rPr>
      </w:pPr>
      <w:r>
        <w:rPr>
          <w:b/>
          <w:bCs/>
          <w:u w:val="single"/>
        </w:rPr>
        <w:t>Zamawiający:</w:t>
      </w:r>
      <w:r>
        <w:rPr>
          <w:b/>
          <w:bCs/>
          <w:u w:val="single"/>
        </w:rPr>
        <w:br/>
      </w:r>
      <w:r w:rsidRPr="00865C1E">
        <w:br/>
      </w:r>
      <w:r w:rsidRPr="00865C1E">
        <w:rPr>
          <w:rFonts w:asciiTheme="minorHAnsi" w:hAnsiTheme="minorHAnsi"/>
          <w:szCs w:val="18"/>
        </w:rPr>
        <w:t>PGE Systemy S.A. z siedzibą w Warszawie, ul. Sienna 39 00-833 Warszawa, wpisana do Rejestru Przedsiębiorców Krajowego Rejestru Sądowego prowadzonego przez Sąd Rejonowy dla m.st. Warszawy, XII Wydział Gospodarczy w Warszawie pod numerem KRS 0000007353, NIP: 526-253-31-54, wysokość kapitału zakładowego: 125 000 000,00 zł, kapitał zakładowy w całości wpłacony.</w:t>
      </w:r>
    </w:p>
    <w:p w14:paraId="1910EAD3" w14:textId="77777777" w:rsidR="00865C1E" w:rsidRDefault="00865C1E" w:rsidP="00865C1E">
      <w:pPr>
        <w:pStyle w:val="Nagwek2"/>
        <w:numPr>
          <w:ilvl w:val="0"/>
          <w:numId w:val="0"/>
        </w:numPr>
        <w:ind w:left="576"/>
        <w:rPr>
          <w:b/>
          <w:bCs/>
          <w:u w:val="single"/>
        </w:rPr>
      </w:pPr>
      <w:r w:rsidRPr="00865C1E">
        <w:rPr>
          <w:b/>
          <w:bCs/>
          <w:u w:val="single"/>
        </w:rPr>
        <w:t>Pełnomocnik:</w:t>
      </w:r>
    </w:p>
    <w:p w14:paraId="59B8C6C1" w14:textId="3446BEC2" w:rsidR="00865C1E" w:rsidRPr="00865C1E" w:rsidRDefault="00865C1E" w:rsidP="00865C1E">
      <w:pPr>
        <w:pStyle w:val="Nagwek2"/>
        <w:numPr>
          <w:ilvl w:val="0"/>
          <w:numId w:val="0"/>
        </w:numPr>
        <w:ind w:left="576"/>
        <w:rPr>
          <w:b/>
          <w:bCs/>
          <w:u w:val="single"/>
        </w:rPr>
      </w:pPr>
      <w:r w:rsidRPr="00865C1E">
        <w:rPr>
          <w:rFonts w:asciiTheme="minorHAnsi" w:hAnsiTheme="minorHAnsi"/>
          <w:szCs w:val="18"/>
        </w:rPr>
        <w:t>PGE Polska Grupa Energetyczna S.A. z siedzibą w Warszawie, Aleja Kraśnicka 27, 20-718 Lublin, wpisana do Krajowego Rejestru Sądowego prowadzonego przez Sąd Rejonowy dla m. st. Warszawy, XII Wydział Gospodarczy w Warszawie pod numerem KRS: 0000059307, NIP: 526-025-05-41, wysokość kapitału zakładowego: 19.165.048.497,25 zł, kapitał zakładowy w całości wpłacony.</w:t>
      </w:r>
    </w:p>
    <w:p w14:paraId="3B19ED21" w14:textId="3A3277DB" w:rsidR="00865C1E" w:rsidRDefault="00865C1E" w:rsidP="001828BE">
      <w:pPr>
        <w:pStyle w:val="Nagwek1"/>
      </w:pPr>
      <w:r w:rsidRPr="00865C1E">
        <w:t>Adres strony internetowej, na której udostępniane zostaną zmiany i wyjaśnienia treści ogłoszenia, a także inne dokumenty związane prowadzonymi konsultacjami</w:t>
      </w:r>
    </w:p>
    <w:p w14:paraId="3E9F9313" w14:textId="2DD5F111" w:rsidR="00865C1E" w:rsidRPr="00865C1E" w:rsidRDefault="00865C1E" w:rsidP="00865C1E">
      <w:pPr>
        <w:ind w:left="432" w:hanging="432"/>
      </w:pPr>
      <w:r w:rsidRPr="00865C1E">
        <w:t>2.1.</w:t>
      </w:r>
      <w:r w:rsidRPr="00865C1E">
        <w:tab/>
        <w:t xml:space="preserve">Zmiany i wyjaśnienia treści Ogłoszenia oraz inne dokumenty związane z prowadzonymi konsultacjami  będą udostępniane na stronie internetowej: </w:t>
      </w:r>
      <w:hyperlink r:id="rId13" w:history="1">
        <w:r w:rsidRPr="00001422">
          <w:rPr>
            <w:color w:val="286AEE" w:themeColor="accent4" w:themeTint="99"/>
            <w:szCs w:val="18"/>
          </w:rPr>
          <w:t>https://swpp2.gkpge.pl</w:t>
        </w:r>
      </w:hyperlink>
      <w:r w:rsidR="0070097D">
        <w:rPr>
          <w:color w:val="286AEE" w:themeColor="accent4" w:themeTint="99"/>
          <w:szCs w:val="18"/>
        </w:rPr>
        <w:t>.</w:t>
      </w:r>
    </w:p>
    <w:p w14:paraId="23873891" w14:textId="7B9E4622" w:rsidR="006E100D" w:rsidRDefault="0070097D" w:rsidP="001828BE">
      <w:pPr>
        <w:pStyle w:val="Nagwek1"/>
      </w:pPr>
      <w:r>
        <w:t>Podstawa prawna, skróty i definicje</w:t>
      </w:r>
    </w:p>
    <w:p w14:paraId="0356487C" w14:textId="6B0DA0D5" w:rsidR="0070097D" w:rsidRPr="0070097D" w:rsidRDefault="0070097D" w:rsidP="0070097D">
      <w:pPr>
        <w:pStyle w:val="Nagwek2"/>
        <w:rPr>
          <w:rFonts w:asciiTheme="minorHAnsi" w:hAnsiTheme="minorHAnsi"/>
          <w:szCs w:val="18"/>
        </w:rPr>
      </w:pPr>
      <w:r w:rsidRPr="0070097D">
        <w:rPr>
          <w:rFonts w:asciiTheme="minorHAnsi" w:hAnsiTheme="minorHAnsi"/>
          <w:szCs w:val="18"/>
        </w:rPr>
        <w:t>Przedmiotowe wstępne konsultacje rynkowe, zwane dalej również „konsultacjami”, prowadzone są na</w:t>
      </w:r>
      <w:r>
        <w:rPr>
          <w:rFonts w:asciiTheme="minorHAnsi" w:hAnsiTheme="minorHAnsi"/>
          <w:szCs w:val="18"/>
        </w:rPr>
        <w:t> </w:t>
      </w:r>
      <w:r w:rsidRPr="0070097D">
        <w:rPr>
          <w:rFonts w:asciiTheme="minorHAnsi" w:hAnsiTheme="minorHAnsi"/>
          <w:szCs w:val="18"/>
        </w:rPr>
        <w:t>podstawie art. 84 ustawy z dnia 11 września 2019 r., Prawo Zamówień Publicznych oraz zgodnie z</w:t>
      </w:r>
      <w:r>
        <w:rPr>
          <w:rFonts w:asciiTheme="minorHAnsi" w:hAnsiTheme="minorHAnsi"/>
          <w:szCs w:val="18"/>
        </w:rPr>
        <w:t> </w:t>
      </w:r>
      <w:r w:rsidRPr="0070097D">
        <w:rPr>
          <w:rFonts w:asciiTheme="minorHAnsi" w:hAnsiTheme="minorHAnsi"/>
          <w:szCs w:val="18"/>
        </w:rPr>
        <w:t>„Zasadami prowadzania wstępnych konsultacji rynkowych”, stanowiącymi Załącznik nr 1 do niniejszego Ogłoszenia.</w:t>
      </w:r>
    </w:p>
    <w:p w14:paraId="74C8FB6F" w14:textId="77777777" w:rsidR="0070097D" w:rsidRDefault="0070097D" w:rsidP="0070097D">
      <w:pPr>
        <w:pStyle w:val="Nagwek2"/>
      </w:pPr>
      <w:r w:rsidRPr="0070097D">
        <w:rPr>
          <w:rFonts w:asciiTheme="minorHAnsi" w:hAnsiTheme="minorHAnsi"/>
          <w:szCs w:val="18"/>
        </w:rPr>
        <w:t>Ilekroć</w:t>
      </w:r>
      <w:r w:rsidRPr="0070097D">
        <w:t xml:space="preserve"> w Ogłoszeniu jest mowa o:</w:t>
      </w:r>
    </w:p>
    <w:p w14:paraId="383AC658" w14:textId="347B23F3" w:rsidR="0070097D" w:rsidRDefault="0070097D" w:rsidP="0070097D">
      <w:pPr>
        <w:pStyle w:val="Nagwek3"/>
      </w:pPr>
      <w:r>
        <w:t>GK PGE – oznacza to Grupę Kapitałową PGE;</w:t>
      </w:r>
    </w:p>
    <w:p w14:paraId="41D7DDCF" w14:textId="000FAE45" w:rsidR="0070097D" w:rsidRDefault="0070097D" w:rsidP="0070097D">
      <w:pPr>
        <w:pStyle w:val="Nagwek3"/>
      </w:pPr>
      <w:r>
        <w:t>Ogłoszeniu – oznacza przedmiotowy dokument ogłoszenia o wstępnych konsultacja rynkowych;</w:t>
      </w:r>
    </w:p>
    <w:p w14:paraId="11651EC0" w14:textId="3699A8E7" w:rsidR="0070097D" w:rsidRDefault="0070097D" w:rsidP="0070097D">
      <w:pPr>
        <w:pStyle w:val="Nagwek3"/>
      </w:pPr>
      <w:r>
        <w:t>Podpisie elektronicznym – oznacza to:</w:t>
      </w:r>
    </w:p>
    <w:p w14:paraId="6AE4039A" w14:textId="10270848" w:rsidR="0070097D" w:rsidRPr="0070097D" w:rsidRDefault="0070097D" w:rsidP="00EE13B7">
      <w:pPr>
        <w:pStyle w:val="Akapitzlist"/>
        <w:numPr>
          <w:ilvl w:val="0"/>
          <w:numId w:val="5"/>
        </w:numPr>
        <w:spacing w:before="40" w:after="240"/>
        <w:ind w:left="851" w:hanging="284"/>
        <w:jc w:val="both"/>
      </w:pPr>
      <w:r>
        <w:t xml:space="preserve">zaawansowany podpis elektroniczny, który jest składany za pomocą kwalifikowanego urządzenia dedykowanego do składania podpisu elektronicznego i który opiera się na kwalifikowanym certyfikacie podpisu elektronicznego, w rozumieniu art. 3 pkt 12) Rozporządzenia Parlamentu Europejskiego i Rady (UE) Nr 910/2014 z dnia 23 lipca 2014 </w:t>
      </w:r>
      <w:r>
        <w:br/>
        <w:t xml:space="preserve">w sprawie identyfikacji elektronicznej i usług zaufania w odniesieniu do transakcji elektronicznych na </w:t>
      </w:r>
      <w:r w:rsidRPr="0070097D">
        <w:rPr>
          <w:rFonts w:eastAsiaTheme="majorEastAsia" w:cstheme="majorBidi"/>
          <w:color w:val="000000" w:themeColor="text1"/>
          <w:szCs w:val="18"/>
        </w:rPr>
        <w:t>rynku wewnętrznym oraz uchylające dyrektywę 1999/93/WE (Rozporządzenie eIDAS),</w:t>
      </w:r>
    </w:p>
    <w:p w14:paraId="20D5F865" w14:textId="77777777" w:rsidR="0070097D" w:rsidRDefault="0070097D" w:rsidP="0070097D">
      <w:pPr>
        <w:pStyle w:val="Akapitzlist"/>
        <w:spacing w:before="40" w:after="240"/>
        <w:ind w:left="851"/>
        <w:jc w:val="both"/>
      </w:pPr>
    </w:p>
    <w:p w14:paraId="476092FA" w14:textId="1A3C4803" w:rsidR="0070097D" w:rsidRDefault="0070097D" w:rsidP="00EE13B7">
      <w:pPr>
        <w:pStyle w:val="Akapitzlist"/>
        <w:numPr>
          <w:ilvl w:val="0"/>
          <w:numId w:val="5"/>
        </w:numPr>
        <w:ind w:left="851" w:hanging="284"/>
        <w:jc w:val="both"/>
      </w:pPr>
      <w:r>
        <w:t xml:space="preserve">wystawiony przez dostawcę kwalifikowanej usługi zaufania, będącego podmiotem świadczącym usługi certyfikacyjne, spełniający wymogi bezpieczeństwa określone w ustawie  z dnia 5 września 2016 r. o usługach zaufania oraz identyfikacji elektronicznej (Dz. U. </w:t>
      </w:r>
      <w:r>
        <w:br/>
        <w:t>z 2020 r., poz. 1173);</w:t>
      </w:r>
    </w:p>
    <w:p w14:paraId="5EF35FC1" w14:textId="7341BF7F" w:rsidR="0070097D" w:rsidRDefault="0070097D" w:rsidP="0070097D">
      <w:pPr>
        <w:pStyle w:val="Nagwek3"/>
      </w:pPr>
      <w:r>
        <w:t>Systemie Zakupowym lub Systemie – oznacza to system do obsługi postępowań zakupowych prowadzonych przez Spółki GK PGE, za pośrednictwem którego Wykonawca składa Wniosek o dopuszczenie do udziału w Postępowaniu/ dokumenty/ oświadczenia w Postaci elektronicznej za pomocą dedykowanych formularzy dostępnych na stronie internetowej https://swpp2.gkpge.pl, a także za pomocą którego odbywa się komunikacja między Zamawiającym a Wykonawcami;</w:t>
      </w:r>
    </w:p>
    <w:p w14:paraId="39AD4E46" w14:textId="73197463" w:rsidR="0070097D" w:rsidRDefault="0070097D" w:rsidP="009E06FA">
      <w:pPr>
        <w:pStyle w:val="Nagwek3"/>
      </w:pPr>
      <w:r>
        <w:lastRenderedPageBreak/>
        <w:t>Ustawie PZP - oznacza to ustawę z dnia 11 września 2019 r. - Prawo zamówień publicznych (t.j. Dz. U. 2024 r. poz. 1320 ze zm.) w brzmieniu mającym zastosowanie do niniejszych konsultacji;</w:t>
      </w:r>
    </w:p>
    <w:p w14:paraId="48A0A121" w14:textId="606EB001" w:rsidR="0070097D" w:rsidRDefault="0070097D" w:rsidP="009E06FA">
      <w:pPr>
        <w:pStyle w:val="Nagwek3"/>
      </w:pPr>
      <w:r>
        <w:t>Wniosku o dopuszczenie do udziału we wstępnych konsultacjach rynkowych lub Wniosku - oznacza to Wniosek składany przez Wykonawcę w odpowiedzi na publiczne Ogłoszenie o wstępnych konsultacjach rynkowych;</w:t>
      </w:r>
    </w:p>
    <w:p w14:paraId="555256B0" w14:textId="7BBFB50F" w:rsidR="0070097D" w:rsidRDefault="0070097D" w:rsidP="009E06FA">
      <w:pPr>
        <w:pStyle w:val="Nagwek3"/>
      </w:pPr>
      <w:r>
        <w:t>Wykonawcy – oznacza to osobę fizyczną, osobę prawną albo jednostkę organizacyjną nieposiadającą osobowości prawnej, która ubiega się o dopuszczenie do udziału w konsultacjach;</w:t>
      </w:r>
    </w:p>
    <w:p w14:paraId="52D486C3" w14:textId="2F42E29A" w:rsidR="0070097D" w:rsidRDefault="0070097D" w:rsidP="009E06FA">
      <w:pPr>
        <w:pStyle w:val="Nagwek3"/>
      </w:pPr>
      <w:r>
        <w:t>Zamawiającym – oznacza PGE Systemy S.A.;</w:t>
      </w:r>
    </w:p>
    <w:p w14:paraId="267280CD" w14:textId="15B5E659" w:rsidR="0070097D" w:rsidRDefault="0070097D" w:rsidP="009E06FA">
      <w:pPr>
        <w:pStyle w:val="Nagwek3"/>
      </w:pPr>
      <w:r>
        <w:t>Zamówieniu – należy przez to rozumieć przedmiot konsultacji opisany w pkt 4 Ogłoszenia.</w:t>
      </w:r>
    </w:p>
    <w:p w14:paraId="631178C3" w14:textId="77777777" w:rsidR="009E06FA" w:rsidRPr="009E06FA" w:rsidRDefault="009E06FA" w:rsidP="009E06FA">
      <w:pPr>
        <w:pStyle w:val="Nagwek2"/>
        <w:rPr>
          <w:rFonts w:asciiTheme="minorHAnsi" w:hAnsiTheme="minorHAnsi"/>
          <w:szCs w:val="18"/>
        </w:rPr>
      </w:pPr>
      <w:r w:rsidRPr="009E06FA">
        <w:rPr>
          <w:rFonts w:asciiTheme="minorHAnsi" w:hAnsiTheme="minorHAnsi"/>
          <w:szCs w:val="18"/>
        </w:rPr>
        <w:t>Konsultacje</w:t>
      </w:r>
      <w:r w:rsidRPr="007567AE">
        <w:rPr>
          <w:rFonts w:cstheme="minorHAnsi"/>
          <w:sz w:val="20"/>
        </w:rPr>
        <w:t xml:space="preserve"> </w:t>
      </w:r>
      <w:r w:rsidRPr="009E06FA">
        <w:rPr>
          <w:rFonts w:asciiTheme="minorHAnsi" w:hAnsiTheme="minorHAnsi"/>
          <w:szCs w:val="18"/>
        </w:rPr>
        <w:t>prowadzone są w języku polskim. Wszelkie oświadczenia, zawiadomienia, sporządzone będą w języku polskim.</w:t>
      </w:r>
    </w:p>
    <w:p w14:paraId="3052B878" w14:textId="77777777" w:rsidR="009E06FA" w:rsidRPr="009E06FA" w:rsidRDefault="009E06FA" w:rsidP="009E06FA">
      <w:pPr>
        <w:pStyle w:val="Nagwek2"/>
        <w:rPr>
          <w:rFonts w:asciiTheme="minorHAnsi" w:hAnsiTheme="minorHAnsi"/>
          <w:szCs w:val="18"/>
        </w:rPr>
      </w:pPr>
      <w:r w:rsidRPr="009E06FA">
        <w:rPr>
          <w:rFonts w:asciiTheme="minorHAnsi" w:hAnsiTheme="minorHAnsi"/>
          <w:szCs w:val="18"/>
        </w:rPr>
        <w:t xml:space="preserve">Zamawiający wymaga od Wykonawców zachowania poufności danych dotyczących zamówienia uzyskanych w toku niniejszego Postępowania. </w:t>
      </w:r>
    </w:p>
    <w:p w14:paraId="707B8F16" w14:textId="77777777" w:rsidR="009E06FA" w:rsidRPr="009E06FA" w:rsidRDefault="009E06FA" w:rsidP="009E06FA">
      <w:pPr>
        <w:pStyle w:val="Nagwek2"/>
        <w:rPr>
          <w:rFonts w:asciiTheme="minorHAnsi" w:hAnsiTheme="minorHAnsi"/>
          <w:szCs w:val="18"/>
        </w:rPr>
      </w:pPr>
      <w:r w:rsidRPr="009E06FA">
        <w:rPr>
          <w:rFonts w:asciiTheme="minorHAnsi" w:hAnsiTheme="minorHAnsi"/>
          <w:szCs w:val="18"/>
        </w:rPr>
        <w:t xml:space="preserve">Wykonawca może zwrócić się do Zamawiającego o wyjaśnienie treści Ogłoszenia, kierując Wniosek poprzez zakładkę „Pytania/Odpowiedzi”, za pośrednictwem Systemu Zakupowego lub za pośrednictwem poczty elektronicznej, na adres wskazany w pkt 8.3 Ogłoszenia. Zamawiający prosi o przekazywanie pytań również w formie edytowalnej, gdyż skróci to czas udzielania wyjaśnień. </w:t>
      </w:r>
    </w:p>
    <w:p w14:paraId="4F2D215F" w14:textId="77777777" w:rsidR="009E06FA" w:rsidRPr="009E06FA" w:rsidRDefault="009E06FA" w:rsidP="009E06FA">
      <w:pPr>
        <w:pStyle w:val="Nagwek2"/>
        <w:rPr>
          <w:rFonts w:asciiTheme="minorHAnsi" w:hAnsiTheme="minorHAnsi"/>
          <w:szCs w:val="18"/>
        </w:rPr>
      </w:pPr>
      <w:r w:rsidRPr="009E06FA">
        <w:rPr>
          <w:rFonts w:asciiTheme="minorHAnsi" w:hAnsiTheme="minorHAnsi"/>
          <w:szCs w:val="18"/>
        </w:rPr>
        <w:t>Treść zapytań wraz z wyjaśnieniami Zamawiający publikuje za pomocą Systemu Zakupowego w strefie publicznej.</w:t>
      </w:r>
    </w:p>
    <w:p w14:paraId="11662663" w14:textId="77777777" w:rsidR="009E06FA" w:rsidRPr="009E06FA" w:rsidRDefault="009E06FA" w:rsidP="009E06FA">
      <w:pPr>
        <w:pStyle w:val="Nagwek2"/>
        <w:rPr>
          <w:rFonts w:asciiTheme="minorHAnsi" w:hAnsiTheme="minorHAnsi"/>
          <w:szCs w:val="18"/>
        </w:rPr>
      </w:pPr>
      <w:r w:rsidRPr="009E06FA">
        <w:rPr>
          <w:rFonts w:asciiTheme="minorHAnsi" w:hAnsiTheme="minorHAnsi"/>
          <w:szCs w:val="18"/>
        </w:rPr>
        <w:t>Odpowiedzi udzielane są za pośrednictwem Systemu Zakupowego. Z uwagi na powyższe, Zamawiający wnosi o to, aby formułując treść pytania nie używać nazw własnych Wykonawcy lub danych personalnych osoby pozwalających na identyfikację składającego pytanie.</w:t>
      </w:r>
    </w:p>
    <w:p w14:paraId="16DB5485" w14:textId="77777777" w:rsidR="009E06FA" w:rsidRPr="009E06FA" w:rsidRDefault="009E06FA" w:rsidP="009E06FA">
      <w:pPr>
        <w:pStyle w:val="Nagwek2"/>
        <w:rPr>
          <w:rFonts w:asciiTheme="minorHAnsi" w:hAnsiTheme="minorHAnsi"/>
          <w:szCs w:val="18"/>
        </w:rPr>
      </w:pPr>
      <w:r w:rsidRPr="009E06FA">
        <w:rPr>
          <w:rFonts w:asciiTheme="minorHAnsi" w:hAnsiTheme="minorHAnsi"/>
          <w:szCs w:val="18"/>
        </w:rPr>
        <w:t>W uzasadnionych przypadkach Zamawiający może przed upływem terminu składania Wniosków zmienić treść Ogłoszenia. Informację o zmianie Zamawiający udostępnia w Systemie Zakupowym.</w:t>
      </w:r>
    </w:p>
    <w:p w14:paraId="40D33AAA" w14:textId="420F68D1" w:rsidR="009E06FA" w:rsidRPr="009E06FA" w:rsidRDefault="009E06FA" w:rsidP="009E06FA">
      <w:pPr>
        <w:pStyle w:val="Nagwek2"/>
        <w:rPr>
          <w:rFonts w:asciiTheme="minorHAnsi" w:hAnsiTheme="minorHAnsi"/>
          <w:szCs w:val="18"/>
        </w:rPr>
      </w:pPr>
      <w:r w:rsidRPr="009E06FA">
        <w:rPr>
          <w:rFonts w:asciiTheme="minorHAnsi" w:hAnsiTheme="minorHAnsi"/>
          <w:szCs w:val="18"/>
        </w:rPr>
        <w:t xml:space="preserve">Konsultacje prowadzone są z wykorzystaniem Systemu Zakupowego. Szczegóły dotyczące Systemu </w:t>
      </w:r>
      <w:r>
        <w:rPr>
          <w:rFonts w:asciiTheme="minorHAnsi" w:hAnsiTheme="minorHAnsi"/>
          <w:szCs w:val="18"/>
        </w:rPr>
        <w:br/>
        <w:t xml:space="preserve">i </w:t>
      </w:r>
      <w:r w:rsidRPr="009E06FA">
        <w:rPr>
          <w:rFonts w:asciiTheme="minorHAnsi" w:hAnsiTheme="minorHAnsi"/>
          <w:szCs w:val="18"/>
        </w:rPr>
        <w:t>elektronicznego składania Wniosków wskazane zostały w pkt</w:t>
      </w:r>
      <w:r w:rsidR="007078F7">
        <w:rPr>
          <w:rFonts w:asciiTheme="minorHAnsi" w:hAnsiTheme="minorHAnsi"/>
          <w:szCs w:val="18"/>
        </w:rPr>
        <w:t>.</w:t>
      </w:r>
      <w:r w:rsidRPr="009E06FA">
        <w:rPr>
          <w:rFonts w:asciiTheme="minorHAnsi" w:hAnsiTheme="minorHAnsi"/>
          <w:szCs w:val="18"/>
        </w:rPr>
        <w:t xml:space="preserve"> 11 oraz 13 Ogłoszenia.</w:t>
      </w:r>
    </w:p>
    <w:p w14:paraId="1DE25092" w14:textId="46309BC9" w:rsidR="00CC4C32" w:rsidRDefault="009E06FA" w:rsidP="001828BE">
      <w:pPr>
        <w:pStyle w:val="Nagwek1"/>
      </w:pPr>
      <w:r>
        <w:t xml:space="preserve">Przedmiot i cel Konsultacji </w:t>
      </w:r>
    </w:p>
    <w:p w14:paraId="7FDF35D3" w14:textId="03B4586C" w:rsidR="007078F7" w:rsidRPr="007078F7" w:rsidRDefault="007078F7" w:rsidP="007078F7">
      <w:pPr>
        <w:pStyle w:val="Nagwek2"/>
        <w:rPr>
          <w:rFonts w:asciiTheme="minorHAnsi" w:hAnsiTheme="minorHAnsi"/>
          <w:szCs w:val="18"/>
        </w:rPr>
      </w:pPr>
      <w:r w:rsidRPr="007078F7">
        <w:rPr>
          <w:rFonts w:asciiTheme="minorHAnsi" w:hAnsiTheme="minorHAnsi"/>
          <w:szCs w:val="18"/>
        </w:rPr>
        <w:t xml:space="preserve">Celem </w:t>
      </w:r>
      <w:r>
        <w:rPr>
          <w:rFonts w:asciiTheme="minorHAnsi" w:hAnsiTheme="minorHAnsi"/>
          <w:szCs w:val="18"/>
        </w:rPr>
        <w:t xml:space="preserve">Konsultacji </w:t>
      </w:r>
      <w:r w:rsidRPr="007078F7">
        <w:rPr>
          <w:rFonts w:asciiTheme="minorHAnsi" w:hAnsiTheme="minorHAnsi"/>
          <w:szCs w:val="18"/>
        </w:rPr>
        <w:t xml:space="preserve">jest uzyskanie przez PGE Systemy S.A. wyceny </w:t>
      </w:r>
      <w:r w:rsidRPr="007078F7">
        <w:rPr>
          <w:rFonts w:asciiTheme="minorHAnsi" w:hAnsiTheme="minorHAnsi"/>
          <w:b/>
          <w:bCs/>
          <w:szCs w:val="18"/>
        </w:rPr>
        <w:t>wdrożenia Systemu Contact Center (CC) dla spółek z Grupy Kapitałowej PGE w środowisku informatycznym GK PGE</w:t>
      </w:r>
      <w:r w:rsidRPr="007078F7">
        <w:rPr>
          <w:rFonts w:asciiTheme="minorHAnsi" w:hAnsiTheme="minorHAnsi"/>
          <w:szCs w:val="18"/>
        </w:rPr>
        <w:t>, którego zadaniem będzie obsługa klientów</w:t>
      </w:r>
      <w:r>
        <w:rPr>
          <w:rFonts w:asciiTheme="minorHAnsi" w:hAnsiTheme="minorHAnsi"/>
          <w:szCs w:val="18"/>
        </w:rPr>
        <w:t>,</w:t>
      </w:r>
      <w:r w:rsidRPr="007078F7">
        <w:rPr>
          <w:rFonts w:asciiTheme="minorHAnsi" w:hAnsiTheme="minorHAnsi"/>
          <w:szCs w:val="18"/>
        </w:rPr>
        <w:t xml:space="preserve"> zarówno związana z dystrybucją</w:t>
      </w:r>
      <w:r>
        <w:rPr>
          <w:rFonts w:asciiTheme="minorHAnsi" w:hAnsiTheme="minorHAnsi"/>
          <w:szCs w:val="18"/>
        </w:rPr>
        <w:t>,</w:t>
      </w:r>
      <w:r w:rsidRPr="007078F7">
        <w:rPr>
          <w:rFonts w:asciiTheme="minorHAnsi" w:hAnsiTheme="minorHAnsi"/>
          <w:szCs w:val="18"/>
        </w:rPr>
        <w:t xml:space="preserve"> jak i sprzedażą energii elektrycznej w szeroko pojętym ekosystemie obsługi. </w:t>
      </w:r>
    </w:p>
    <w:p w14:paraId="2CEE7FE1" w14:textId="77777777" w:rsidR="007078F7" w:rsidRDefault="007078F7" w:rsidP="00C86838">
      <w:pPr>
        <w:pStyle w:val="Nagwek3"/>
      </w:pPr>
      <w:r w:rsidRPr="007078F7">
        <w:t xml:space="preserve">Warunki licencyjne oprogramowania powinny spełniać rozszerzoną definicję Klienta/Użytkownika </w:t>
      </w:r>
      <w:r>
        <w:t>S</w:t>
      </w:r>
      <w:r w:rsidRPr="007078F7">
        <w:t xml:space="preserve">ystemu, tak by uprawnienia do korzystania z </w:t>
      </w:r>
      <w:r>
        <w:t>S</w:t>
      </w:r>
      <w:r w:rsidRPr="007078F7">
        <w:t>ystemu miał</w:t>
      </w:r>
      <w:r>
        <w:t>y</w:t>
      </w:r>
      <w:r w:rsidRPr="007078F7">
        <w:t xml:space="preserve"> podmioty/spółki wchodzące aktualnie w</w:t>
      </w:r>
      <w:r>
        <w:t> </w:t>
      </w:r>
      <w:r w:rsidRPr="007078F7">
        <w:t xml:space="preserve">skład Grupy Kapitałowej PGE lub podmioty, które wejdą w skład Grupy Kapitałowej PGE w przyszłości. </w:t>
      </w:r>
    </w:p>
    <w:p w14:paraId="3120D8BD" w14:textId="7E92FAB6" w:rsidR="007078F7" w:rsidRPr="007078F7" w:rsidRDefault="007078F7" w:rsidP="00C86838">
      <w:pPr>
        <w:pStyle w:val="Nagwek3"/>
      </w:pPr>
      <w:r w:rsidRPr="007078F7">
        <w:t xml:space="preserve">Spółka PGE Systemy S.A. powinna w szczególności mieć zagwarantowane uprawnienia do udzielenia sublicencji na </w:t>
      </w:r>
      <w:r>
        <w:t>S</w:t>
      </w:r>
      <w:r w:rsidRPr="007078F7">
        <w:t xml:space="preserve">ystem wspomnianym wcześniej podmiotom/Spółkom wchodzącym w skład Grupy Kapitałowej PGE na warunkach licencji dla PGE Systemy S.A. bez ponoszenia dodatkowych opłat z tego tytułu. </w:t>
      </w:r>
    </w:p>
    <w:p w14:paraId="4AAEFF3E" w14:textId="1222F0E5" w:rsidR="007078F7" w:rsidRDefault="007078F7" w:rsidP="007078F7">
      <w:pPr>
        <w:pStyle w:val="Nagwek2"/>
        <w:rPr>
          <w:rFonts w:asciiTheme="minorHAnsi" w:hAnsiTheme="minorHAnsi"/>
          <w:szCs w:val="18"/>
        </w:rPr>
      </w:pPr>
      <w:r w:rsidRPr="007078F7">
        <w:rPr>
          <w:rFonts w:asciiTheme="minorHAnsi" w:hAnsiTheme="minorHAnsi"/>
          <w:szCs w:val="18"/>
        </w:rPr>
        <w:lastRenderedPageBreak/>
        <w:t xml:space="preserve">Szczegółowe wymaganie biznesowe (funkcjonalne i niefunkcjonalne) oraz wytyczne dot. migracji, integracji oraz modelu danych dla oczekiwanego systemu klasy CC, którego </w:t>
      </w:r>
      <w:r>
        <w:rPr>
          <w:rFonts w:asciiTheme="minorHAnsi" w:hAnsiTheme="minorHAnsi"/>
          <w:szCs w:val="18"/>
        </w:rPr>
        <w:t>będą dotyczyły Wstępne Konsultacji Rynkowe,</w:t>
      </w:r>
      <w:r w:rsidRPr="007078F7">
        <w:rPr>
          <w:rFonts w:asciiTheme="minorHAnsi" w:hAnsiTheme="minorHAnsi"/>
          <w:szCs w:val="18"/>
        </w:rPr>
        <w:t xml:space="preserve"> zostaną przesłane do podmiotów zainteresowanych udzieleniem odpowiedzi po podpisaniu przez nie umowy NDA.  </w:t>
      </w:r>
    </w:p>
    <w:p w14:paraId="54D60D8C" w14:textId="217A4107" w:rsidR="007078F7" w:rsidRPr="00C86838" w:rsidRDefault="007078F7" w:rsidP="00001422">
      <w:pPr>
        <w:pStyle w:val="Nagwek2"/>
        <w:keepNext w:val="0"/>
        <w:keepLines w:val="0"/>
        <w:ind w:left="578" w:hanging="578"/>
        <w:rPr>
          <w:rFonts w:asciiTheme="minorHAnsi" w:hAnsiTheme="minorHAnsi"/>
          <w:b/>
          <w:bCs/>
          <w:szCs w:val="18"/>
          <w:u w:val="single"/>
        </w:rPr>
      </w:pPr>
      <w:r w:rsidRPr="00C86838">
        <w:rPr>
          <w:rFonts w:asciiTheme="minorHAnsi" w:hAnsiTheme="minorHAnsi"/>
          <w:b/>
          <w:bCs/>
          <w:szCs w:val="18"/>
          <w:u w:val="single"/>
        </w:rPr>
        <w:t xml:space="preserve">Opis Przedmiotu Zamówienia oraz Projekt umowy zostaną przekazane wszystkim Wykonawcom, którzy wykażą spełnienie warunków udziału w Konsultacjach oraz podpiszą umowę NDA. </w:t>
      </w:r>
    </w:p>
    <w:p w14:paraId="56AFAC26" w14:textId="10724ECD" w:rsidR="00D61C48" w:rsidRPr="00D61C48" w:rsidRDefault="00C86838" w:rsidP="001828BE">
      <w:pPr>
        <w:pStyle w:val="Nagwek1"/>
      </w:pPr>
      <w:r>
        <w:t>Wykonawcy wspólnie ubiegający się o dopuszczenie do udziału w konsultacjach (konsorcja)</w:t>
      </w:r>
    </w:p>
    <w:p w14:paraId="5A984029" w14:textId="6B2D86A0" w:rsidR="00CC4C32" w:rsidRPr="004E0E7C" w:rsidRDefault="004E0E7C" w:rsidP="00817F1C">
      <w:pPr>
        <w:pStyle w:val="Nagwek2"/>
      </w:pPr>
      <w:r w:rsidRPr="004E0E7C">
        <w:t>Wykonawcy wspólnie ubiegający się o dopuszczenie do udziału w konsultacjach muszą ustanowić pełnomocnika do reprezentowania ich w konsultacjach – wszelka korespondencja prowadzona będzie wyłącznie z pełnomocnikiem.</w:t>
      </w:r>
    </w:p>
    <w:p w14:paraId="2C7F0710" w14:textId="4687BBEF" w:rsidR="00116FF4" w:rsidRDefault="004E0E7C" w:rsidP="00817F1C">
      <w:pPr>
        <w:pStyle w:val="Nagwek2"/>
      </w:pPr>
      <w:r w:rsidRPr="004E0E7C">
        <w:t>Pełnomocnictwo powinno jednoznacznie wskazywać, wszystkich Wykonawców wspólnie ubiegających się o dopuszczenie do udziału w konsultacjach, dane pełnomocnika, czynności jakie w toku konsultacji ma prawo wykonywać pełnomocnik.</w:t>
      </w:r>
    </w:p>
    <w:p w14:paraId="62DF0701" w14:textId="07EF8520" w:rsidR="00817F1C" w:rsidRDefault="00817F1C" w:rsidP="001828BE">
      <w:pPr>
        <w:pStyle w:val="Nagwek1"/>
      </w:pPr>
      <w:r>
        <w:t>Warunki udziału w konsultacjach</w:t>
      </w:r>
    </w:p>
    <w:p w14:paraId="2D952698" w14:textId="71BAF6E0" w:rsidR="00817F1C" w:rsidRDefault="00817F1C">
      <w:pPr>
        <w:pStyle w:val="Nagwek2"/>
      </w:pPr>
      <w:bookmarkStart w:id="12" w:name="_Hlk191542282"/>
      <w:r w:rsidRPr="001966F8">
        <w:t xml:space="preserve">O dopuszczenie do udziału w konsultacjach mogą ubiegać się Wykonawcy, którzy </w:t>
      </w:r>
      <w:bookmarkEnd w:id="12"/>
      <w:r w:rsidRPr="001966F8">
        <w:t>spełniają warunki udziału dotyczące zdolności technicznej oraz zawodowej tj.</w:t>
      </w:r>
      <w:r w:rsidR="00F8524F">
        <w:t xml:space="preserve"> wykażą, że</w:t>
      </w:r>
      <w:r w:rsidRPr="001966F8">
        <w:t>:</w:t>
      </w:r>
      <w:r w:rsidR="005D1FA8" w:rsidRPr="001966F8">
        <w:t xml:space="preserve"> </w:t>
      </w:r>
    </w:p>
    <w:p w14:paraId="6C87DD38" w14:textId="3B4FCC32" w:rsidR="001966F8" w:rsidRDefault="0029237E" w:rsidP="0029237E">
      <w:pPr>
        <w:pStyle w:val="Nagwek3"/>
      </w:pPr>
      <w:r w:rsidRPr="001966F8">
        <w:t xml:space="preserve">w </w:t>
      </w:r>
      <w:r w:rsidRPr="00D03F3B">
        <w:rPr>
          <w:b/>
          <w:bCs/>
        </w:rPr>
        <w:t>okresie ostatnich 5 lat,</w:t>
      </w:r>
      <w:r w:rsidRPr="0029237E">
        <w:t xml:space="preserve"> (a jeśli okres prowadzenia działalności jest krótszy, w tym okresie)</w:t>
      </w:r>
      <w:r w:rsidR="001966F8" w:rsidRPr="001966F8">
        <w:t xml:space="preserve"> </w:t>
      </w:r>
      <w:r>
        <w:t>wykonał</w:t>
      </w:r>
      <w:r w:rsidR="001966F8" w:rsidRPr="001966F8">
        <w:t xml:space="preserve"> </w:t>
      </w:r>
      <w:r w:rsidR="001966F8" w:rsidRPr="001966F8">
        <w:rPr>
          <w:b/>
          <w:bCs/>
        </w:rPr>
        <w:t xml:space="preserve">co najmniej </w:t>
      </w:r>
      <w:r w:rsidR="005E3B58">
        <w:rPr>
          <w:b/>
          <w:bCs/>
        </w:rPr>
        <w:t>dwa</w:t>
      </w:r>
      <w:r w:rsidR="001966F8" w:rsidRPr="001966F8">
        <w:t xml:space="preserve"> kompletne przygotowani</w:t>
      </w:r>
      <w:r w:rsidR="005E3B58">
        <w:t>a</w:t>
      </w:r>
      <w:r w:rsidR="001966F8" w:rsidRPr="001966F8">
        <w:t xml:space="preserve"> i wdrożeni</w:t>
      </w:r>
      <w:r w:rsidR="005E3B58">
        <w:t>a</w:t>
      </w:r>
      <w:r w:rsidR="001966F8" w:rsidRPr="001966F8">
        <w:t xml:space="preserve"> </w:t>
      </w:r>
      <w:r w:rsidR="001966F8">
        <w:t>S</w:t>
      </w:r>
      <w:r w:rsidR="001966F8" w:rsidRPr="001966F8">
        <w:t xml:space="preserve">ystemu </w:t>
      </w:r>
      <w:proofErr w:type="spellStart"/>
      <w:r w:rsidR="001966F8" w:rsidRPr="001966F8">
        <w:t>Contact</w:t>
      </w:r>
      <w:proofErr w:type="spellEnd"/>
      <w:r w:rsidR="001966F8" w:rsidRPr="001966F8">
        <w:t xml:space="preserve"> Center omnichannel</w:t>
      </w:r>
      <w:r w:rsidR="00D03F3B">
        <w:t xml:space="preserve"> wraz z minimum </w:t>
      </w:r>
      <w:r w:rsidR="00D03F3B" w:rsidRPr="00D03F3B">
        <w:rPr>
          <w:b/>
          <w:bCs/>
        </w:rPr>
        <w:t>36 miesięcznym utrzymaniem</w:t>
      </w:r>
      <w:r w:rsidR="001966F8" w:rsidRPr="001966F8">
        <w:t>, w kanałach: głosowych, e</w:t>
      </w:r>
      <w:r w:rsidR="001966F8" w:rsidRPr="001966F8">
        <w:rPr>
          <w:rFonts w:ascii="Cambria Math" w:hAnsi="Cambria Math" w:cs="Cambria Math"/>
        </w:rPr>
        <w:t>‑</w:t>
      </w:r>
      <w:r w:rsidR="001966F8" w:rsidRPr="001966F8">
        <w:t>mail, czat, SMS, IVR, boty (g</w:t>
      </w:r>
      <w:r w:rsidR="001966F8" w:rsidRPr="001966F8">
        <w:rPr>
          <w:rFonts w:ascii="Verdana" w:hAnsi="Verdana" w:cs="Verdana"/>
        </w:rPr>
        <w:t>ł</w:t>
      </w:r>
      <w:r w:rsidR="001966F8" w:rsidRPr="001966F8">
        <w:t>osowe, chat oraz video),</w:t>
      </w:r>
      <w:r w:rsidR="00D03F3B">
        <w:t xml:space="preserve"> </w:t>
      </w:r>
      <w:r w:rsidR="001966F8" w:rsidRPr="001966F8">
        <w:t xml:space="preserve">dla co najmniej </w:t>
      </w:r>
      <w:r w:rsidR="001966F8" w:rsidRPr="00D03F3B">
        <w:rPr>
          <w:b/>
          <w:bCs/>
        </w:rPr>
        <w:t>300 jednoczesnych konsultant</w:t>
      </w:r>
      <w:r w:rsidR="001966F8" w:rsidRPr="00D03F3B">
        <w:rPr>
          <w:rFonts w:ascii="Verdana" w:hAnsi="Verdana" w:cs="Verdana"/>
          <w:b/>
          <w:bCs/>
        </w:rPr>
        <w:t>ó</w:t>
      </w:r>
      <w:r w:rsidR="001966F8" w:rsidRPr="00D03F3B">
        <w:rPr>
          <w:b/>
          <w:bCs/>
        </w:rPr>
        <w:t>w</w:t>
      </w:r>
      <w:r w:rsidR="001966F8" w:rsidRPr="001966F8">
        <w:t>, dla klienta w Polsce</w:t>
      </w:r>
      <w:r>
        <w:t>, o</w:t>
      </w:r>
      <w:r w:rsidR="001966F8" w:rsidRPr="001966F8">
        <w:t xml:space="preserve"> warto</w:t>
      </w:r>
      <w:r w:rsidR="001966F8" w:rsidRPr="0029237E">
        <w:rPr>
          <w:rFonts w:ascii="Verdana" w:hAnsi="Verdana" w:cs="Verdana"/>
        </w:rPr>
        <w:t>ś</w:t>
      </w:r>
      <w:r w:rsidR="001966F8" w:rsidRPr="001966F8">
        <w:t xml:space="preserve">ci co </w:t>
      </w:r>
      <w:r w:rsidR="001966F8" w:rsidRPr="005E3B58">
        <w:t xml:space="preserve">najmniej </w:t>
      </w:r>
      <w:r w:rsidR="001966F8" w:rsidRPr="005E3B58">
        <w:rPr>
          <w:b/>
          <w:bCs/>
        </w:rPr>
        <w:t>3</w:t>
      </w:r>
      <w:r w:rsidRPr="005E3B58">
        <w:rPr>
          <w:b/>
          <w:bCs/>
        </w:rPr>
        <w:t>.000.000,00</w:t>
      </w:r>
      <w:r w:rsidR="001966F8" w:rsidRPr="005E3B58">
        <w:rPr>
          <w:b/>
          <w:bCs/>
        </w:rPr>
        <w:t xml:space="preserve"> PLN netto</w:t>
      </w:r>
      <w:r w:rsidRPr="005E3B58">
        <w:t xml:space="preserve"> (słownie</w:t>
      </w:r>
      <w:r>
        <w:t>: 3 miliony złotych netto)</w:t>
      </w:r>
      <w:r w:rsidR="005E3B58">
        <w:t xml:space="preserve">, obejmujących </w:t>
      </w:r>
      <w:r w:rsidR="005E3B58" w:rsidRPr="005E3B58">
        <w:rPr>
          <w:b/>
          <w:bCs/>
        </w:rPr>
        <w:t xml:space="preserve">integrację systemu </w:t>
      </w:r>
      <w:proofErr w:type="spellStart"/>
      <w:r w:rsidR="005E3B58" w:rsidRPr="005E3B58">
        <w:rPr>
          <w:b/>
          <w:bCs/>
        </w:rPr>
        <w:t>Contact</w:t>
      </w:r>
      <w:proofErr w:type="spellEnd"/>
      <w:r w:rsidR="005E3B58" w:rsidRPr="005E3B58">
        <w:rPr>
          <w:b/>
          <w:bCs/>
        </w:rPr>
        <w:t xml:space="preserve"> Center z </w:t>
      </w:r>
      <w:proofErr w:type="spellStart"/>
      <w:r w:rsidR="005E3B58" w:rsidRPr="005E3B58">
        <w:rPr>
          <w:b/>
          <w:bCs/>
        </w:rPr>
        <w:t>systemiami</w:t>
      </w:r>
      <w:proofErr w:type="spellEnd"/>
      <w:r w:rsidR="005E3B58" w:rsidRPr="005E3B58">
        <w:rPr>
          <w:b/>
          <w:bCs/>
        </w:rPr>
        <w:t xml:space="preserve"> CRM klasy Enterprise</w:t>
      </w:r>
      <w:r>
        <w:t>;</w:t>
      </w:r>
    </w:p>
    <w:p w14:paraId="68A2235C" w14:textId="7B1C74C2" w:rsidR="00D03F3B" w:rsidRDefault="00F8524F" w:rsidP="00D03F3B">
      <w:pPr>
        <w:pStyle w:val="Nagwek3"/>
      </w:pPr>
      <w:r>
        <w:t xml:space="preserve">posiadają </w:t>
      </w:r>
      <w:r w:rsidRPr="00F8524F">
        <w:rPr>
          <w:b/>
          <w:bCs/>
        </w:rPr>
        <w:t>status partnera producenta</w:t>
      </w:r>
      <w:r w:rsidR="00B61BF4">
        <w:rPr>
          <w:b/>
          <w:bCs/>
        </w:rPr>
        <w:t xml:space="preserve"> </w:t>
      </w:r>
      <w:r w:rsidR="00B61BF4">
        <w:t>uprawniający do sprzedaży oferowanego oprogramowania</w:t>
      </w:r>
      <w:r w:rsidR="00B61BF4">
        <w:rPr>
          <w:b/>
          <w:bCs/>
        </w:rPr>
        <w:t xml:space="preserve"> </w:t>
      </w:r>
      <w:r w:rsidR="00B61BF4" w:rsidRPr="00B61BF4">
        <w:t>lub</w:t>
      </w:r>
      <w:r w:rsidR="00B61BF4">
        <w:rPr>
          <w:b/>
          <w:bCs/>
        </w:rPr>
        <w:t xml:space="preserve"> jest właścicielem praw majątkowych do oferowanego rozwiązania. </w:t>
      </w:r>
    </w:p>
    <w:p w14:paraId="0A8DA8E1" w14:textId="0EA9378D" w:rsidR="00F8524F" w:rsidRDefault="00F8524F" w:rsidP="00F8524F">
      <w:pPr>
        <w:spacing w:before="40" w:after="240"/>
        <w:ind w:left="703" w:hanging="703"/>
        <w:jc w:val="both"/>
      </w:pPr>
      <w:r w:rsidRPr="00F8524F">
        <w:t>6.2.</w:t>
      </w:r>
      <w:r w:rsidRPr="00F8524F">
        <w:tab/>
        <w:t>Ocena spełnienia warunków udziału w konsultacjach zostanie dokonana według formuły „spełnia - nie spełnia”, w oparciu o informacje zawarte w dokumentach i oświadczeniach wymaganych przez Zamawiającego i określonych w pkt 7 Ogłoszenia. Z treści załączonych dokumentów i oświadczeń musi wynikać jednoznacznie, iż Wykonawca spełnia wyżej wymienione warunki.</w:t>
      </w:r>
    </w:p>
    <w:p w14:paraId="4CF48FBD" w14:textId="6CA652A4" w:rsidR="00116FF4" w:rsidRDefault="00F8524F" w:rsidP="00F8524F">
      <w:pPr>
        <w:ind w:left="705" w:hanging="705"/>
        <w:jc w:val="both"/>
      </w:pPr>
      <w:r w:rsidRPr="00F8524F">
        <w:t>6.3.</w:t>
      </w:r>
      <w:r w:rsidRPr="00F8524F">
        <w:tab/>
        <w:t>Wykonawcy wspólnie ubiegający się o dopuszczenie do udziału w konsultacjach mogą spełnić warunki udziału w postępowaniu łącznie.</w:t>
      </w:r>
    </w:p>
    <w:p w14:paraId="090BA6D8" w14:textId="57F9D76A" w:rsidR="00F8524F" w:rsidRPr="00F8524F" w:rsidRDefault="00F8524F" w:rsidP="001828BE">
      <w:pPr>
        <w:pStyle w:val="Nagwek1"/>
      </w:pPr>
      <w:r w:rsidRPr="00F8524F">
        <w:lastRenderedPageBreak/>
        <w:t>Wykaz oświadczeń lub dokumentów potwierdzających spełnianie warunków udziału w konsultacjach</w:t>
      </w:r>
    </w:p>
    <w:p w14:paraId="2C72A56E" w14:textId="0B0677D0" w:rsidR="00142FC9" w:rsidRPr="00047327" w:rsidRDefault="00F8524F" w:rsidP="00F304FC">
      <w:pPr>
        <w:pStyle w:val="Nagwek2"/>
        <w:rPr>
          <w:u w:val="single"/>
        </w:rPr>
      </w:pPr>
      <w:r w:rsidRPr="00F8524F">
        <w:t>W celu potwierdzenia spełnienia przez Wykonawcę warunk</w:t>
      </w:r>
      <w:r w:rsidR="00142FC9">
        <w:t>ów</w:t>
      </w:r>
      <w:r w:rsidRPr="00F8524F">
        <w:t xml:space="preserve"> udziału w konsultacjach</w:t>
      </w:r>
      <w:r>
        <w:t>,</w:t>
      </w:r>
      <w:r w:rsidRPr="00F8524F">
        <w:t xml:space="preserve"> </w:t>
      </w:r>
      <w:r w:rsidRPr="00047327">
        <w:rPr>
          <w:u w:val="single"/>
        </w:rPr>
        <w:t xml:space="preserve">Wykonawca </w:t>
      </w:r>
      <w:r w:rsidR="00142FC9" w:rsidRPr="00047327">
        <w:rPr>
          <w:u w:val="single"/>
        </w:rPr>
        <w:t>przekaże wraz z Wnioskiem:</w:t>
      </w:r>
    </w:p>
    <w:p w14:paraId="037BB4EB" w14:textId="6783F0A1" w:rsidR="00142FC9" w:rsidRDefault="00142FC9" w:rsidP="00142FC9">
      <w:pPr>
        <w:pStyle w:val="Akapitzlist"/>
        <w:numPr>
          <w:ilvl w:val="0"/>
          <w:numId w:val="10"/>
        </w:numPr>
        <w:spacing w:before="40" w:after="240"/>
        <w:ind w:left="851" w:hanging="357"/>
        <w:contextualSpacing w:val="0"/>
        <w:jc w:val="both"/>
      </w:pPr>
      <w:r w:rsidRPr="00142FC9">
        <w:rPr>
          <w:b/>
          <w:bCs/>
        </w:rPr>
        <w:t>W</w:t>
      </w:r>
      <w:r w:rsidR="00F8524F" w:rsidRPr="00142FC9">
        <w:rPr>
          <w:b/>
          <w:bCs/>
        </w:rPr>
        <w:t>ykaz doświadczenia</w:t>
      </w:r>
      <w:r w:rsidR="00F8524F" w:rsidRPr="00F8524F">
        <w:t xml:space="preserve"> zawarty w pkt IV Formularza wniosku stanowiącego Załącznik nr 2 </w:t>
      </w:r>
      <w:r>
        <w:br/>
      </w:r>
      <w:r w:rsidR="00F8524F" w:rsidRPr="00F8524F">
        <w:t xml:space="preserve">do Ogłoszenia </w:t>
      </w:r>
      <w:r>
        <w:t>wraz z</w:t>
      </w:r>
      <w:r w:rsidR="00F8524F" w:rsidRPr="00F8524F">
        <w:t xml:space="preserve"> </w:t>
      </w:r>
      <w:r w:rsidR="00F8524F">
        <w:t>dokument</w:t>
      </w:r>
      <w:r>
        <w:t>ami</w:t>
      </w:r>
      <w:r w:rsidR="00F8524F" w:rsidRPr="00F8524F">
        <w:t xml:space="preserve"> potwierdzając</w:t>
      </w:r>
      <w:r>
        <w:t>ymi</w:t>
      </w:r>
      <w:r w:rsidR="00F8524F">
        <w:t xml:space="preserve"> należyte wykonanie </w:t>
      </w:r>
      <w:r w:rsidR="00D6690E">
        <w:t xml:space="preserve">prac opisanych </w:t>
      </w:r>
      <w:r w:rsidR="00047327">
        <w:br/>
      </w:r>
      <w:r w:rsidR="00D6690E">
        <w:t>w pkt. 6.1.1</w:t>
      </w:r>
      <w:r w:rsidR="00F8524F" w:rsidRPr="00F8524F">
        <w:t>.</w:t>
      </w:r>
      <w:r>
        <w:t>;</w:t>
      </w:r>
    </w:p>
    <w:p w14:paraId="405EF091" w14:textId="103EF018" w:rsidR="00116FF4" w:rsidRDefault="00142FC9" w:rsidP="00142FC9">
      <w:pPr>
        <w:pStyle w:val="Akapitzlist"/>
        <w:numPr>
          <w:ilvl w:val="0"/>
          <w:numId w:val="10"/>
        </w:numPr>
        <w:ind w:left="851"/>
        <w:jc w:val="both"/>
      </w:pPr>
      <w:r w:rsidRPr="00142FC9">
        <w:rPr>
          <w:b/>
          <w:bCs/>
        </w:rPr>
        <w:t>Certyfikat partnera</w:t>
      </w:r>
      <w:r>
        <w:t xml:space="preserve"> producenta lub </w:t>
      </w:r>
      <w:r w:rsidRPr="00142FC9">
        <w:rPr>
          <w:b/>
          <w:bCs/>
        </w:rPr>
        <w:t>oświadczenie własne</w:t>
      </w:r>
      <w:r>
        <w:t xml:space="preserve"> o posiadaniu praw majątkowych </w:t>
      </w:r>
      <w:r>
        <w:br/>
        <w:t>do oferowanego rozwiązania, zgodnie z warunkiem opisanym w pkt. 6.1.2;</w:t>
      </w:r>
    </w:p>
    <w:p w14:paraId="18E2FCEC" w14:textId="0B6A043F" w:rsidR="00D6690E" w:rsidRDefault="00D6690E" w:rsidP="001828BE">
      <w:pPr>
        <w:pStyle w:val="Nagwek1"/>
      </w:pPr>
      <w:r>
        <w:t xml:space="preserve">Informacje o sposobie komunikacji z Wykonawcami </w:t>
      </w:r>
    </w:p>
    <w:p w14:paraId="0B629C10" w14:textId="345ECE82" w:rsidR="00D6690E" w:rsidRDefault="00D6690E" w:rsidP="00F304FC">
      <w:pPr>
        <w:pStyle w:val="Nagwek2"/>
      </w:pPr>
      <w:r>
        <w:t>W toku konsultacji korespondencja przekazywana będzie poprzez System Zakupowy. Szczegółowe informacje dotyczące Systemu Zakupowego zostały zawarte w pkt. 13 Ogłoszenia.</w:t>
      </w:r>
    </w:p>
    <w:p w14:paraId="6109BB65" w14:textId="5645CDE6" w:rsidR="00D6690E" w:rsidRDefault="00D6690E" w:rsidP="00F304FC">
      <w:pPr>
        <w:pStyle w:val="Nagwek2"/>
      </w:pPr>
      <w:r>
        <w:t>Zamawiający zastrzega sobie prawo do komunikowania się z Wykonawcami również za pomocą poczty elektronicznej.</w:t>
      </w:r>
    </w:p>
    <w:p w14:paraId="4D670AA0" w14:textId="4F3C4592" w:rsidR="00D6690E" w:rsidRDefault="00D6690E" w:rsidP="00F304FC">
      <w:pPr>
        <w:pStyle w:val="Nagwek2"/>
      </w:pPr>
      <w:r>
        <w:t>Osobą uprawnioną do kontaktowania się z Wykonawcami w sprawie konsultacji jest wyłącznie:</w:t>
      </w:r>
    </w:p>
    <w:p w14:paraId="050F7C69" w14:textId="0B77D287" w:rsidR="00D6690E" w:rsidRDefault="00D6690E" w:rsidP="00D6690E">
      <w:pPr>
        <w:ind w:firstLine="567"/>
      </w:pPr>
      <w:r>
        <w:t>Martyna Tołubińska – Departament Zakupów PGE S.A.</w:t>
      </w:r>
    </w:p>
    <w:p w14:paraId="3E248B48" w14:textId="3188354C" w:rsidR="00D6690E" w:rsidRPr="00D6690E" w:rsidRDefault="00D6690E" w:rsidP="00D6690E">
      <w:pPr>
        <w:ind w:firstLine="567"/>
        <w:rPr>
          <w:lang w:val="en-GB"/>
        </w:rPr>
      </w:pPr>
      <w:r w:rsidRPr="00D6690E">
        <w:rPr>
          <w:lang w:val="en-GB"/>
        </w:rPr>
        <w:t>tel. +48 669 770 397</w:t>
      </w:r>
    </w:p>
    <w:p w14:paraId="48E47ED3" w14:textId="4A66549E" w:rsidR="00116FF4" w:rsidRPr="00D6690E" w:rsidRDefault="00D6690E" w:rsidP="00D6690E">
      <w:pPr>
        <w:ind w:firstLine="567"/>
        <w:rPr>
          <w:lang w:val="en-GB"/>
        </w:rPr>
      </w:pPr>
      <w:r w:rsidRPr="00D6690E">
        <w:rPr>
          <w:lang w:val="en-GB"/>
        </w:rPr>
        <w:t>e-mail: martyna.tolubinska@gkpge.pl</w:t>
      </w:r>
    </w:p>
    <w:p w14:paraId="1E5607F1" w14:textId="462D1DC7" w:rsidR="00D6690E" w:rsidRDefault="00D6690E" w:rsidP="001828BE">
      <w:pPr>
        <w:pStyle w:val="Nagwek1"/>
      </w:pPr>
      <w:r>
        <w:t>Opis sposobu przygotowania wniosku o dopuszczenie do udziału w konsultacjach</w:t>
      </w:r>
    </w:p>
    <w:p w14:paraId="657BC6D2" w14:textId="3F0035FB" w:rsidR="00D6690E" w:rsidRDefault="00D6690E" w:rsidP="00F304FC">
      <w:pPr>
        <w:pStyle w:val="Nagwek2"/>
      </w:pPr>
      <w:r>
        <w:t xml:space="preserve">Składanie Wniosku odbywa się za pomocą Systemu Zakupowego. Wniosek sporządza się pod rygorem nieważności w postaci elektronicznej i opatruje się Podpisem elektronicznym przez osobę/y upoważnioną/e do reprezentacji Wykonawcy. Wzór Wniosku stanowi </w:t>
      </w:r>
      <w:r w:rsidRPr="00D6690E">
        <w:rPr>
          <w:b/>
          <w:bCs/>
        </w:rPr>
        <w:t>Załącznik nr 2 do Ogłoszenia.</w:t>
      </w:r>
      <w:r>
        <w:t xml:space="preserve"> </w:t>
      </w:r>
    </w:p>
    <w:p w14:paraId="5887599A" w14:textId="1320D1A3" w:rsidR="00D6690E" w:rsidRDefault="00D6690E" w:rsidP="00F304FC">
      <w:pPr>
        <w:pStyle w:val="Nagwek2"/>
      </w:pPr>
      <w:r w:rsidRPr="00D6690E">
        <w:rPr>
          <w:b/>
          <w:bCs/>
        </w:rPr>
        <w:t>Wykonawca może złożyć tylko jeden Wniosek.</w:t>
      </w:r>
      <w:r>
        <w:t xml:space="preserve"> Dotyczy to zarówno Wniosków składanych indywidualnie, jak i Wniosków Wykonawców ubiegających się wspólnie o dopuszczenie do udziału w Konsultacjach. </w:t>
      </w:r>
    </w:p>
    <w:p w14:paraId="5B8557B0" w14:textId="6D1713FB" w:rsidR="00D6690E" w:rsidRDefault="00D6690E" w:rsidP="00F304FC">
      <w:pPr>
        <w:pStyle w:val="Nagwek2"/>
      </w:pPr>
      <w:r w:rsidRPr="00F304FC">
        <w:t>Zamawiający</w:t>
      </w:r>
      <w:r w:rsidRPr="00D6690E">
        <w:rPr>
          <w:b/>
          <w:bCs/>
        </w:rPr>
        <w:t xml:space="preserve"> wymaga, aby do Wniosku zostały dołączone:</w:t>
      </w:r>
    </w:p>
    <w:p w14:paraId="2581E69D" w14:textId="2D6B0C4F" w:rsidR="00D6690E" w:rsidRDefault="00D6690E" w:rsidP="00F304FC">
      <w:pPr>
        <w:pStyle w:val="Nagwek3"/>
      </w:pPr>
      <w:r>
        <w:t xml:space="preserve">Pełnomocnictwo osób podpisujących Wniosek do występowania w imieniu Wykonawcy oraz jego reprezentowania albo do występowania w imieniu Wykonawcy, </w:t>
      </w:r>
      <w:r w:rsidRPr="00D6690E">
        <w:rPr>
          <w:b/>
          <w:bCs/>
          <w:u w:val="single"/>
        </w:rPr>
        <w:t>jeżeli ich umocowanie nie wynika wprost z dokumentów rejestrowych (np. wydruk z KRS lub CEIDG lub innego właściwego dokumentu).</w:t>
      </w:r>
      <w:r>
        <w:t xml:space="preserve"> Zamawiający informuje, że pełnomocnictwo przekazuje się w formie elektronicznej w postaci elektronicznej opatrzone kwalifikowanym Podpisem elektronicznym bądź w postaci cyfrowego odwzorowania wersji papierowej (np. skan, zdjęcie) tego dokumentu opatrzonej kwalifikowanym Podpisem elektronicznym przez mocodawcę lub notariusza.</w:t>
      </w:r>
    </w:p>
    <w:p w14:paraId="0378C930" w14:textId="53097CF2" w:rsidR="00D6690E" w:rsidRDefault="00D6690E" w:rsidP="00F304FC">
      <w:pPr>
        <w:pStyle w:val="Nagwek2"/>
      </w:pPr>
      <w:r>
        <w:lastRenderedPageBreak/>
        <w:t>Wniosek należy sporządzić w języku polskim. Dokumenty złożone w innym języku niż polski należy przekazać wraz z tłumaczeniem na język polski.</w:t>
      </w:r>
    </w:p>
    <w:p w14:paraId="4BCAFA19" w14:textId="76E416A8" w:rsidR="00D6690E" w:rsidRDefault="00D6690E" w:rsidP="00F304FC">
      <w:pPr>
        <w:pStyle w:val="Nagwek2"/>
      </w:pPr>
      <w:r w:rsidRPr="00D33E7A">
        <w:rPr>
          <w:b/>
          <w:bCs/>
        </w:rPr>
        <w:t>Tajemnica przedsiębiorstwa:</w:t>
      </w:r>
    </w:p>
    <w:p w14:paraId="44E96BBF" w14:textId="48C43A41" w:rsidR="00D6690E" w:rsidRDefault="00D6690E" w:rsidP="00F304FC">
      <w:pPr>
        <w:pStyle w:val="Nagwek3"/>
      </w:pPr>
      <w:r w:rsidRPr="00F304FC">
        <w:rPr>
          <w:b/>
          <w:bCs/>
        </w:rPr>
        <w:t>Wszelkie</w:t>
      </w:r>
      <w:r>
        <w:t xml:space="preserve"> informacje stanowiące tajemnicę przedsiębiorstwa w rozumieniu przepisów ustawy z dnia 16 kwietnia 1993 r. o zwalczaniu nieuczciwej konkurencji (t.j. Dz. U. z 2019 poz. 1010, z późn. zm.), które Wykonawca zastrzeże, jako tajemnicę przedsiębiorstwa, w celu utrzymania w poufności tych informacji powinny zostać złożone w osobnym pliku, w Sekcji Systemu Zakupowego - „Dokumenty”, w katalogu „Dokument niejawny (tajemnica przedsiębiorstwa)” zgodnie z postanowieniami opisanymi w pkt 4.3.4 podręcznika „Szczegółowa instrukcja korzystania z Systemu Zakupowego GK PGE dla Wykonawców”.</w:t>
      </w:r>
    </w:p>
    <w:p w14:paraId="49D74FFC" w14:textId="1A1ECE8C" w:rsidR="00D6690E" w:rsidRDefault="00D6690E" w:rsidP="00F304FC">
      <w:pPr>
        <w:pStyle w:val="Nagwek3"/>
      </w:pPr>
      <w:r>
        <w:t xml:space="preserve">Wykonawca jest zobowiązany uzasadnić </w:t>
      </w:r>
      <w:r w:rsidRPr="00D33E7A">
        <w:rPr>
          <w:b/>
          <w:bCs/>
        </w:rPr>
        <w:t>(w formie odrębnego dokumentu załączonego do</w:t>
      </w:r>
      <w:r w:rsidR="00D33E7A">
        <w:rPr>
          <w:b/>
          <w:bCs/>
        </w:rPr>
        <w:t> </w:t>
      </w:r>
      <w:r w:rsidRPr="00D33E7A">
        <w:rPr>
          <w:b/>
          <w:bCs/>
        </w:rPr>
        <w:t>Wniosku),</w:t>
      </w:r>
      <w:r>
        <w:t xml:space="preserve"> że zastrzeżone przez niego informacje wskazane w pkt 9.5.1. powyżej, stanowią tajemnicę przedsiębiorstwa w rozumieniu art. 11 ust. 2 ustawy z 16 kwietnia 1993r. o zwalczaniu nieuczciwej konkurencji (tekst jednolity Dz. U. z 2019 r. poz. 1010, z późn. zm.), w szczególności musi wykazać, pod rygorem uznania przez Zamawiającego ww. zastrzeżenia jako nieskuteczne, że informacje te spełniają łącznie ustawowe przesłanki, tj.: stanowią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t>
      </w:r>
      <w:r w:rsidRPr="00D33E7A">
        <w:rPr>
          <w:b/>
          <w:bCs/>
        </w:rPr>
        <w:t>Brak uzasadnienia, o którym mowa w</w:t>
      </w:r>
      <w:r w:rsidR="00D33E7A">
        <w:rPr>
          <w:b/>
          <w:bCs/>
        </w:rPr>
        <w:t> </w:t>
      </w:r>
      <w:r w:rsidRPr="00D33E7A">
        <w:rPr>
          <w:b/>
          <w:bCs/>
        </w:rPr>
        <w:t>niniejszym punkcie, spowoduje uznanie przez Zamawiającego, iż zastrzeżenie jest nieskuteczne.</w:t>
      </w:r>
      <w:r>
        <w:t xml:space="preserve"> </w:t>
      </w:r>
    </w:p>
    <w:p w14:paraId="642448F7" w14:textId="30251837" w:rsidR="00D6690E" w:rsidRDefault="00D6690E" w:rsidP="00F304FC">
      <w:pPr>
        <w:pStyle w:val="Nagwek3"/>
      </w:pPr>
      <w:r w:rsidRPr="00D33E7A">
        <w:rPr>
          <w:b/>
          <w:bCs/>
        </w:rPr>
        <w:t>Zastrzeżenie informacji, danych, dokumentów lub oświadczeń niestanowiących tajemnicy przedsiębiorstwa w rozumieniu przepisów o nieuczciwej konkurencji</w:t>
      </w:r>
      <w:r w:rsidR="00D33E7A" w:rsidRPr="00D33E7A">
        <w:rPr>
          <w:b/>
          <w:bCs/>
        </w:rPr>
        <w:t>,</w:t>
      </w:r>
      <w:r w:rsidRPr="00D33E7A">
        <w:rPr>
          <w:b/>
          <w:bCs/>
        </w:rPr>
        <w:t xml:space="preserve"> spowoduje ich odtajnienie.</w:t>
      </w:r>
    </w:p>
    <w:p w14:paraId="5F102470" w14:textId="337F27C2" w:rsidR="00D6690E" w:rsidRDefault="00D6690E" w:rsidP="00F304FC">
      <w:pPr>
        <w:pStyle w:val="Nagwek2"/>
      </w:pPr>
      <w:r>
        <w:t>Wykonawca ponosi wszelkie koszty związane z przygotowaniem i złożeniem Wniosku.</w:t>
      </w:r>
    </w:p>
    <w:p w14:paraId="0952CE6F" w14:textId="0304F178" w:rsidR="00D6690E" w:rsidRDefault="00D6690E" w:rsidP="00F304FC">
      <w:pPr>
        <w:pStyle w:val="Nagwek2"/>
      </w:pPr>
      <w:r>
        <w:t>Zmiana/wycofanie Wniosku:</w:t>
      </w:r>
    </w:p>
    <w:p w14:paraId="48C62176" w14:textId="0D940B48" w:rsidR="00D6690E" w:rsidRDefault="00D6690E" w:rsidP="00F304FC">
      <w:pPr>
        <w:pStyle w:val="Nagwek3"/>
      </w:pPr>
      <w:r>
        <w:t>Wykonawca może przed upływem terminu do składania Wniosków wycofać Wniosek poprzez jego usunięcie z Systemu Zakupowego i zamieszczenie nowego;</w:t>
      </w:r>
    </w:p>
    <w:p w14:paraId="1B66FCDA" w14:textId="01A72521" w:rsidR="00D6690E" w:rsidRPr="00D6690E" w:rsidRDefault="00D6690E" w:rsidP="00F304FC">
      <w:pPr>
        <w:pStyle w:val="Nagwek3"/>
      </w:pPr>
      <w:r>
        <w:t>Wycofanie Wniosku odbywa się w sposób opisany w pkt pkt 5.9 Instrukcji dla Wykonawców - „Szczegółowa instrukcja korzystania z Systemy Zakupowego dla Wykonawców”.</w:t>
      </w:r>
    </w:p>
    <w:p w14:paraId="174AD0F6" w14:textId="6AC0341B" w:rsidR="00625DA6" w:rsidRDefault="00625DA6" w:rsidP="001828BE">
      <w:pPr>
        <w:pStyle w:val="Nagwek1"/>
      </w:pPr>
      <w:r>
        <w:t xml:space="preserve">Opis sposobu oceny wniosków o dopuszczenie do udziału </w:t>
      </w:r>
      <w:r w:rsidR="005E3B58">
        <w:br/>
      </w:r>
      <w:r>
        <w:t>w konsultacjach</w:t>
      </w:r>
    </w:p>
    <w:p w14:paraId="7B9F6DB5" w14:textId="27594AB3" w:rsidR="00625DA6" w:rsidRDefault="00625DA6" w:rsidP="00F304FC">
      <w:pPr>
        <w:pStyle w:val="Nagwek2"/>
        <w:ind w:left="709" w:hanging="709"/>
      </w:pPr>
      <w:r>
        <w:t>Zamawiający dokona oceny Wniosków na podstawie przedstawionego doświadczenia oraz innych dokumentów i oświadczeń złożonych przez Wykonawcę wraz Wnioskiem, a wymaganych zgodnie z Ogłoszeniem.</w:t>
      </w:r>
    </w:p>
    <w:p w14:paraId="45002F05" w14:textId="7344FB70" w:rsidR="00116FF4" w:rsidRDefault="00625DA6" w:rsidP="00F304FC">
      <w:pPr>
        <w:pStyle w:val="Nagwek2"/>
        <w:ind w:left="709" w:hanging="709"/>
      </w:pPr>
      <w:r>
        <w:t xml:space="preserve">Zamawiający zaprosi do udziału w konsultacjach </w:t>
      </w:r>
      <w:r w:rsidR="00142FC9" w:rsidRPr="00047327">
        <w:rPr>
          <w:b/>
          <w:bCs/>
        </w:rPr>
        <w:t xml:space="preserve">maksymalnie 6 </w:t>
      </w:r>
      <w:r w:rsidRPr="00047327">
        <w:rPr>
          <w:b/>
          <w:bCs/>
        </w:rPr>
        <w:t>Wykonawców</w:t>
      </w:r>
      <w:r w:rsidR="00F304FC">
        <w:t xml:space="preserve">, </w:t>
      </w:r>
      <w:r>
        <w:t>którzy spełniają warunki udziału w konsultacjach.</w:t>
      </w:r>
      <w:r w:rsidR="00047327">
        <w:t xml:space="preserve"> </w:t>
      </w:r>
      <w:r w:rsidR="00F304FC">
        <w:t xml:space="preserve">Zamawiający dodatkowo zastrzega, że będą to </w:t>
      </w:r>
      <w:r w:rsidR="00F304FC" w:rsidRPr="00047327">
        <w:rPr>
          <w:b/>
          <w:bCs/>
        </w:rPr>
        <w:t xml:space="preserve">maksymalnie </w:t>
      </w:r>
      <w:r w:rsidR="00047327">
        <w:rPr>
          <w:b/>
          <w:bCs/>
        </w:rPr>
        <w:br/>
      </w:r>
      <w:r w:rsidR="00047327" w:rsidRPr="00047327">
        <w:rPr>
          <w:b/>
          <w:bCs/>
        </w:rPr>
        <w:t>2</w:t>
      </w:r>
      <w:r w:rsidR="00F304FC" w:rsidRPr="00047327">
        <w:rPr>
          <w:b/>
          <w:bCs/>
        </w:rPr>
        <w:t xml:space="preserve"> podmioty dla danej technologii</w:t>
      </w:r>
      <w:r w:rsidR="00F304FC">
        <w:t xml:space="preserve">. </w:t>
      </w:r>
    </w:p>
    <w:p w14:paraId="718876F3" w14:textId="4F1C7503" w:rsidR="005E3B58" w:rsidRDefault="00F304FC" w:rsidP="005E3B58">
      <w:pPr>
        <w:spacing w:before="40" w:after="240"/>
        <w:ind w:left="709" w:hanging="709"/>
      </w:pPr>
      <w:r>
        <w:t xml:space="preserve">10.3 </w:t>
      </w:r>
      <w:r>
        <w:tab/>
        <w:t xml:space="preserve">Wykonawcy zostaną zaproszeni do udziału w konsultacjach na podstawie </w:t>
      </w:r>
      <w:r w:rsidRPr="005E3B58">
        <w:rPr>
          <w:b/>
          <w:bCs/>
        </w:rPr>
        <w:t xml:space="preserve">rankingu Wykonawców w oparciu o skalę wykazanego wdrożenia </w:t>
      </w:r>
      <w:r w:rsidR="00047327">
        <w:t>opisanego w pkt. 6.1.1.</w:t>
      </w:r>
      <w:r>
        <w:t xml:space="preserve"> </w:t>
      </w:r>
    </w:p>
    <w:p w14:paraId="04E7E3D7" w14:textId="77777777" w:rsidR="005E3B58" w:rsidRPr="00D6690E" w:rsidRDefault="005E3B58" w:rsidP="005E3B58">
      <w:pPr>
        <w:pStyle w:val="Nagwek1"/>
      </w:pPr>
      <w:r>
        <w:t xml:space="preserve">Sposób oraz termin składania wniosków o dopuszczenie </w:t>
      </w:r>
      <w:r>
        <w:br/>
        <w:t>do udziału w konsultacjach</w:t>
      </w:r>
    </w:p>
    <w:p w14:paraId="55BAB5F7" w14:textId="77777777" w:rsidR="005E3B58" w:rsidRPr="00D6690E" w:rsidRDefault="005E3B58" w:rsidP="005E3B58">
      <w:pPr>
        <w:pStyle w:val="Nagwek2"/>
        <w:ind w:left="709" w:hanging="709"/>
      </w:pPr>
      <w:r w:rsidRPr="00625DA6">
        <w:t>Wniosek należy złożyć za pośrednictwem Systemu Zakupowego w terminie wskazanym w Systemie Zakupowym.</w:t>
      </w:r>
    </w:p>
    <w:p w14:paraId="15D9B21E" w14:textId="77777777" w:rsidR="005E3B58" w:rsidRDefault="005E3B58" w:rsidP="005E3B58">
      <w:pPr>
        <w:pStyle w:val="Nagwek1"/>
      </w:pPr>
      <w:r>
        <w:t xml:space="preserve">Informacje dotyczące konsultacji </w:t>
      </w:r>
    </w:p>
    <w:p w14:paraId="2F0E3EAA" w14:textId="77777777" w:rsidR="005E3B58" w:rsidRPr="00D6690E" w:rsidRDefault="005E3B58" w:rsidP="005E3B58">
      <w:pPr>
        <w:pStyle w:val="Nagwek2"/>
        <w:ind w:left="709" w:hanging="709"/>
      </w:pPr>
      <w:r w:rsidRPr="00625DA6">
        <w:t>Zamawiający zastrzega, że konsultacje mogą być prowadzone w kilku rundach, za pośrednictwem poczty elektronicznej, telefonicznie lub w formie spotkań online, hybrydowych lub osobistych.</w:t>
      </w:r>
      <w:r>
        <w:t xml:space="preserve"> </w:t>
      </w:r>
    </w:p>
    <w:p w14:paraId="3ED7EB04" w14:textId="77777777" w:rsidR="005E3B58" w:rsidRPr="00D6690E" w:rsidRDefault="005E3B58" w:rsidP="00F304FC">
      <w:pPr>
        <w:spacing w:before="40" w:after="240"/>
        <w:ind w:left="709" w:hanging="709"/>
      </w:pPr>
    </w:p>
    <w:p w14:paraId="7E530D56" w14:textId="48D154D4" w:rsidR="00116FF4" w:rsidRPr="00D6690E" w:rsidRDefault="00625DA6" w:rsidP="001828BE">
      <w:pPr>
        <w:pStyle w:val="Nagwek1"/>
      </w:pPr>
      <w:r>
        <w:lastRenderedPageBreak/>
        <w:t>Informacje o środkach komunikacji elektronicznej</w:t>
      </w:r>
    </w:p>
    <w:p w14:paraId="5E89B294" w14:textId="5F7852F9" w:rsidR="00E97163" w:rsidRPr="00E97163" w:rsidRDefault="00E97163" w:rsidP="00E97163">
      <w:pPr>
        <w:pStyle w:val="Nagwek2"/>
        <w:keepNext w:val="0"/>
        <w:keepLines w:val="0"/>
        <w:ind w:left="709" w:hanging="709"/>
      </w:pPr>
      <w:r w:rsidRPr="00E97163">
        <w:t>Zamawiający informuje, że konsultacje będą prowadzone z wykorzystaniem Systemu Zakupowego.</w:t>
      </w:r>
    </w:p>
    <w:p w14:paraId="6B8DF975" w14:textId="182FA101" w:rsidR="00E97163" w:rsidRPr="00717527" w:rsidRDefault="00E97163" w:rsidP="00E97163">
      <w:pPr>
        <w:pStyle w:val="Nagwek2"/>
        <w:keepNext w:val="0"/>
        <w:keepLines w:val="0"/>
        <w:rPr>
          <w:b/>
          <w:bCs/>
        </w:rPr>
      </w:pPr>
      <w:r>
        <w:t>Składanie</w:t>
      </w:r>
      <w:r w:rsidRPr="00717527">
        <w:t xml:space="preserve"> </w:t>
      </w:r>
      <w:r>
        <w:t>wniosku</w:t>
      </w:r>
      <w:r w:rsidRPr="00717527">
        <w:t xml:space="preserve"> </w:t>
      </w:r>
      <w:r>
        <w:t>o przystąpienie do konsultacji</w:t>
      </w:r>
      <w:r w:rsidRPr="00717527">
        <w:t xml:space="preserve"> wymaga posiadania konta w Systemie Zakupowym. Rejestracja konta i logowanie dostępne są pod adresem</w:t>
      </w:r>
      <w:r w:rsidRPr="00717527">
        <w:rPr>
          <w:color w:val="36A9E1" w:themeColor="accent5"/>
        </w:rPr>
        <w:t xml:space="preserve"> </w:t>
      </w:r>
      <w:hyperlink r:id="rId14" w:history="1">
        <w:r w:rsidRPr="00717527">
          <w:rPr>
            <w:rStyle w:val="Hipercze"/>
            <w:sz w:val="18"/>
          </w:rPr>
          <w:t>https://swpp2.gkpge.pl</w:t>
        </w:r>
      </w:hyperlink>
      <w:r w:rsidRPr="00717527">
        <w:t xml:space="preserve">. </w:t>
      </w:r>
      <w:r w:rsidRPr="00717527">
        <w:rPr>
          <w:b/>
          <w:bCs/>
        </w:rPr>
        <w:t xml:space="preserve">Zainteresowanych udziałem w </w:t>
      </w:r>
      <w:r>
        <w:rPr>
          <w:b/>
          <w:bCs/>
        </w:rPr>
        <w:t>konsultacjach</w:t>
      </w:r>
      <w:r w:rsidRPr="00717527">
        <w:rPr>
          <w:b/>
          <w:bCs/>
        </w:rPr>
        <w:t xml:space="preserve"> prosimy o dokonanie rejestracji bez zbędnej zwłoki, ponieważ proces weryfikacji Wykonawcy może potrwać do 3 dni roboczych. </w:t>
      </w:r>
    </w:p>
    <w:p w14:paraId="40A7E13C" w14:textId="77777777" w:rsidR="00E97163" w:rsidRPr="00717527" w:rsidRDefault="00E97163" w:rsidP="00E97163">
      <w:pPr>
        <w:pStyle w:val="Nagwek2"/>
        <w:keepNext w:val="0"/>
        <w:keepLines w:val="0"/>
      </w:pPr>
      <w:r w:rsidRPr="00717527">
        <w:t xml:space="preserve">Wszelkie informacje dotyczące sposobu rejestracji i logowania do Systemu Zakupowego znajdują się pod wyżej wskazanym adresem internetowym w zakładce „Pytania i odpowiedzi/FAQ” oraz </w:t>
      </w:r>
      <w:r w:rsidRPr="00717527">
        <w:br/>
        <w:t xml:space="preserve">w zakładce „Regulacje i Poradniki oraz inne informacje (ogłoszenia okresowe)”, folder „Poradniki dla użytkowników końcowych”, a także pod linkiem:  </w:t>
      </w:r>
      <w:r w:rsidRPr="00717527">
        <w:rPr>
          <w:color w:val="36A9E1" w:themeColor="accent5"/>
        </w:rPr>
        <w:t xml:space="preserve">https://www.gkpge.pl/grupa-pge/przetargi/zakupy/dokumenty, </w:t>
      </w:r>
      <w:r w:rsidRPr="00717527">
        <w:t>w dokumencie „Szczegółowa instrukcja korzystania z Systemu Zakupowego GK PGE dla Wykonawców”.</w:t>
      </w:r>
    </w:p>
    <w:p w14:paraId="03788BA6" w14:textId="02F355AB" w:rsidR="00E97163" w:rsidRPr="00717527" w:rsidRDefault="00E97163" w:rsidP="00E97163">
      <w:pPr>
        <w:pStyle w:val="Nagwek2"/>
        <w:keepNext w:val="0"/>
        <w:keepLines w:val="0"/>
      </w:pPr>
      <w:r w:rsidRPr="00717527">
        <w:t xml:space="preserve">Po zarejestrowaniu i zalogowaniu się do Systemu Zakupowego Wykonawcy uzyskują możliwość składania wniosków i zadawania pytań. Komunikacja pomiędzy Wykonawcami a Zamawiającym będzie odbywała się za pomocą funkcjonalności Systemu. System umożliwia między innymi: dokonywanie czynności złożenia </w:t>
      </w:r>
      <w:r>
        <w:t>W</w:t>
      </w:r>
      <w:r w:rsidRPr="00717527">
        <w:t xml:space="preserve">niosku o dopuszczenie do udziału w </w:t>
      </w:r>
      <w:r>
        <w:t>konsultacjach</w:t>
      </w:r>
      <w:r w:rsidRPr="00717527">
        <w:t xml:space="preserve">, </w:t>
      </w:r>
      <w:r>
        <w:t xml:space="preserve">zmiany Wniosku, wycofania Wniosku, złożenia pytań. </w:t>
      </w:r>
    </w:p>
    <w:p w14:paraId="42921268" w14:textId="17FFE0BF" w:rsidR="00E97163" w:rsidRPr="00717527" w:rsidRDefault="00E97163" w:rsidP="00E97163">
      <w:pPr>
        <w:pStyle w:val="Nagwek2"/>
        <w:keepNext w:val="0"/>
        <w:keepLines w:val="0"/>
        <w:rPr>
          <w:szCs w:val="18"/>
        </w:rPr>
      </w:pPr>
      <w:r w:rsidRPr="00717527">
        <w:rPr>
          <w:szCs w:val="18"/>
        </w:rPr>
        <w:t>Za datę złożenia wniosku, dokumentu elektronicznego, oświadczenia lub elektronicznej kopii dokumentu lub oświadczenia przyjmuje się datę przekazania (złożenia) w Systemie Zakupowym do Zamawiającego. Moment złożenia wniosku następuje wraz z zakończeniem procesu składania</w:t>
      </w:r>
      <w:r w:rsidR="000D0EF0">
        <w:rPr>
          <w:szCs w:val="18"/>
        </w:rPr>
        <w:t>,</w:t>
      </w:r>
      <w:r w:rsidRPr="00717527">
        <w:rPr>
          <w:szCs w:val="18"/>
        </w:rPr>
        <w:t xml:space="preserve"> tj. kliknięciu na przycisk „Złóż wniosek/Ofertę”, elektronicznym podpisaniu formularza wniosku/Oferty i wyświetleniu przez system komunikatu „Oferta złożona poprawnie”. </w:t>
      </w:r>
      <w:r w:rsidRPr="00717527">
        <w:rPr>
          <w:i/>
          <w:iCs/>
        </w:rPr>
        <w:t>Dokładną datę i godzinę złożenia Wniosku można sprawdzić po wygenerowaniu raportu ze złożonego Wniosku. W tym celu należy w sekcji „Akcje” wybrać opcje „Wygeneruj raport”.</w:t>
      </w:r>
    </w:p>
    <w:p w14:paraId="78D8F4F9" w14:textId="77777777" w:rsidR="00E97163" w:rsidRPr="00717527" w:rsidRDefault="00E97163" w:rsidP="00E97163">
      <w:pPr>
        <w:pStyle w:val="Nagwek2"/>
        <w:keepNext w:val="0"/>
        <w:keepLines w:val="0"/>
        <w:rPr>
          <w:szCs w:val="18"/>
        </w:rPr>
      </w:pPr>
      <w:r w:rsidRPr="00717527">
        <w:rPr>
          <w:szCs w:val="18"/>
        </w:rPr>
        <w:t>Zamawiający informuje, że czas na serwerach, na których uruchomiony jest System Zakupowy, jest zsynchronizowany z wzorcem czasu określanym przez Główny Urząd Miar (GUM). Serwery czasu uruchomione przez GUM wyznaczają czas administracyjny w Polsce.</w:t>
      </w:r>
    </w:p>
    <w:p w14:paraId="363AE274" w14:textId="77777777" w:rsidR="00E97163" w:rsidRPr="00717527" w:rsidRDefault="00E97163" w:rsidP="00E97163">
      <w:pPr>
        <w:pStyle w:val="Nagwek2"/>
        <w:keepNext w:val="0"/>
        <w:keepLines w:val="0"/>
      </w:pPr>
      <w:r w:rsidRPr="00717527">
        <w:t xml:space="preserve">Wymagania techniczne dla sprzętu komputerowego wskazane są w Systemie Zakupowym, zakładka „Pytania i odpowiedzi/FAQ”, oraz w zakładce „Regulacje i Poradniki oraz inne informacje (ogłoszenia okresowe)”, folder „Poradniki dla użytkowników końcowych”, a także pod linkiem: </w:t>
      </w:r>
      <w:r w:rsidRPr="00717527">
        <w:rPr>
          <w:color w:val="36A9E1" w:themeColor="accent5"/>
        </w:rPr>
        <w:t>https://www.gkpge.pl/grupa-pge/przetargi/zakupy/dokumenty</w:t>
      </w:r>
      <w:r w:rsidRPr="00717527">
        <w:t>,   w dokumentach: „Szczegółowa instrukcja korzystania z Systemu Zakupowego GK PGE dla Wykonawców” oraz „Podpis elektroniczny – instrukcja”.</w:t>
      </w:r>
    </w:p>
    <w:p w14:paraId="0C0E487F" w14:textId="77777777" w:rsidR="00E97163" w:rsidRPr="00717527" w:rsidRDefault="00E97163" w:rsidP="00E97163">
      <w:pPr>
        <w:pStyle w:val="Nagwek2"/>
        <w:keepNext w:val="0"/>
        <w:keepLines w:val="0"/>
      </w:pPr>
      <w:r w:rsidRPr="00717527">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GK PGE dla Wykonawców” oraz „Podpis elektroniczny – instrukcja”, dostępnych </w:t>
      </w:r>
      <w:r w:rsidRPr="00717527">
        <w:br/>
        <w:t xml:space="preserve">w Systemie Zakupowym w zakładce „Pytania i odpowiedzi/FAQ” i zakładce „Regulacje i Poradniki oraz </w:t>
      </w:r>
      <w:r w:rsidRPr="00717527">
        <w:lastRenderedPageBreak/>
        <w:t xml:space="preserve">inne informacje (ogłoszenia okresowe)”, folder „Poradniki dla użytkowników końcowych”, </w:t>
      </w:r>
      <w:r w:rsidRPr="00717527">
        <w:br/>
        <w:t xml:space="preserve">a także pod linkiem: </w:t>
      </w:r>
      <w:r w:rsidRPr="00717527">
        <w:rPr>
          <w:color w:val="36A9E1" w:themeColor="accent5"/>
        </w:rPr>
        <w:t>https://www.gkpge.pl/grupa-pge/przetargi/zakupy/dokumenty</w:t>
      </w:r>
      <w:r w:rsidRPr="00717527">
        <w:t xml:space="preserve"> </w:t>
      </w:r>
    </w:p>
    <w:p w14:paraId="1AFFE723" w14:textId="77777777" w:rsidR="00E97163" w:rsidRDefault="00E97163" w:rsidP="00E97163">
      <w:pPr>
        <w:pStyle w:val="Nagwek2"/>
        <w:keepNext w:val="0"/>
        <w:keepLines w:val="0"/>
        <w:rPr>
          <w:szCs w:val="18"/>
        </w:rPr>
      </w:pPr>
      <w:r w:rsidRPr="00717527">
        <w:rPr>
          <w:szCs w:val="18"/>
        </w:rPr>
        <w:t>Maksymalny rozmiar plików przesyłanych (zamieszczanych) za pośrednictwem Systemu Zakupowego wynosi 150 MB. Dopuszczalne rozszerzenia plików zamieszczanych w Systemie Zakupowym: xls, xlsx, doc, docx, pptx, pdf, xml, rar, zip, gif, jpg, dwg, tif, tiff, txt, rtf, jpeg, bmp ,ath, kst, png, asic, cades, xades, pades, 7z, mp4, msg, url, ods, cpg, dbf, prj, qmd, shp, odt, xlsm, ppt, html. Zaleca się wykorzystywanie plików w formacie pdf.</w:t>
      </w:r>
    </w:p>
    <w:p w14:paraId="73EC5911" w14:textId="77777777" w:rsidR="000D0EF0" w:rsidRPr="000D0EF0" w:rsidRDefault="000D0EF0">
      <w:pPr>
        <w:pStyle w:val="Nagwek2"/>
        <w:keepNext w:val="0"/>
        <w:keepLines w:val="0"/>
        <w:rPr>
          <w:szCs w:val="18"/>
        </w:rPr>
      </w:pPr>
      <w:r w:rsidRPr="000D0EF0">
        <w:t>Zamawiający zaleca odnośnie formatu kwalifikowanego podpisu elektronicznego, aby pliki były podpisywane podpisem elektroniczny w formacie PAdES-T lub jeżeli jest taka możliwość w formacie PAdES-LTV (kwalifikowany znacznik czasu).</w:t>
      </w:r>
    </w:p>
    <w:p w14:paraId="1119669D" w14:textId="31E3DA65" w:rsidR="000D0EF0" w:rsidRPr="000D0EF0" w:rsidRDefault="000D0EF0" w:rsidP="000D0EF0">
      <w:pPr>
        <w:pStyle w:val="Nagwek2"/>
        <w:rPr>
          <w:szCs w:val="18"/>
        </w:rPr>
      </w:pPr>
      <w:r w:rsidRPr="000D0EF0">
        <w:rPr>
          <w:szCs w:val="18"/>
        </w:rPr>
        <w:t xml:space="preserve">W przypadku gdy pliki zostaną zapisane do innego formatu niż PDF, Zamawiający rekomenduje zastosowanie kwalifikowanego podpisu elektronicznego w formacie XAdES-T lub w formacie  </w:t>
      </w:r>
      <w:r>
        <w:rPr>
          <w:szCs w:val="18"/>
        </w:rPr>
        <w:br/>
      </w:r>
      <w:r w:rsidRPr="000D0EF0">
        <w:rPr>
          <w:szCs w:val="18"/>
        </w:rPr>
        <w:t xml:space="preserve">XAdES-X-L. </w:t>
      </w:r>
    </w:p>
    <w:p w14:paraId="68D1A5E2" w14:textId="77777777" w:rsidR="000D0EF0" w:rsidRPr="000D0EF0" w:rsidRDefault="000D0EF0" w:rsidP="000D0EF0">
      <w:pPr>
        <w:pStyle w:val="Nagwek2"/>
        <w:rPr>
          <w:szCs w:val="18"/>
        </w:rPr>
      </w:pPr>
      <w:r w:rsidRPr="000D0EF0">
        <w:rPr>
          <w:szCs w:val="18"/>
        </w:rPr>
        <w:t>Podpis elektroniczny w formacie XAdES jest dopuszczony w formie:</w:t>
      </w:r>
    </w:p>
    <w:p w14:paraId="204FABFE" w14:textId="77777777" w:rsidR="000D0EF0" w:rsidRPr="000D0EF0" w:rsidRDefault="000D0EF0" w:rsidP="000D0EF0">
      <w:pPr>
        <w:pStyle w:val="Nagwek3"/>
        <w:ind w:left="851" w:hanging="851"/>
      </w:pPr>
      <w:r w:rsidRPr="000D0EF0">
        <w:t>Podpisu zewnętrznego, który będzie zawierał tylko informacje o podpisie. Należy jednak pamiętać, że w tym przypadku Wykonawca musi dostarczyć plik danych podpisywanych razem z plikiem podpisu.</w:t>
      </w:r>
    </w:p>
    <w:p w14:paraId="01028F71" w14:textId="77777777" w:rsidR="000D0EF0" w:rsidRPr="000D0EF0" w:rsidRDefault="000D0EF0" w:rsidP="000D0EF0">
      <w:pPr>
        <w:pStyle w:val="Nagwek3"/>
        <w:ind w:left="851" w:hanging="851"/>
      </w:pPr>
      <w:r w:rsidRPr="000D0EF0">
        <w:t xml:space="preserve">Podpisu wewnętrznego, który poza informacjami o podpisie zawiera także treść dokumentu. </w:t>
      </w:r>
    </w:p>
    <w:p w14:paraId="6C076F4C" w14:textId="77777777" w:rsidR="000D0EF0" w:rsidRPr="000D0EF0" w:rsidRDefault="000D0EF0" w:rsidP="000D0EF0">
      <w:pPr>
        <w:pStyle w:val="Nagwek2"/>
        <w:rPr>
          <w:szCs w:val="18"/>
        </w:rPr>
      </w:pPr>
      <w:r w:rsidRPr="000D0EF0">
        <w:rPr>
          <w:szCs w:val="18"/>
        </w:rPr>
        <w:t>W trakcie składania Podpisu elektronicznego, niezależnie od formatu podpisu, powinna zostać wykorzystana funkcja skrótu SHA-256 albo wyższa (zgodnie z ustawą o usługach zaufania oraz identyfikacji elektronicznej).</w:t>
      </w:r>
    </w:p>
    <w:p w14:paraId="3676B5EA" w14:textId="77777777" w:rsidR="000D0EF0" w:rsidRPr="000D0EF0" w:rsidRDefault="000D0EF0" w:rsidP="000D0EF0">
      <w:pPr>
        <w:pStyle w:val="Nagwek2"/>
        <w:rPr>
          <w:szCs w:val="18"/>
        </w:rPr>
      </w:pPr>
      <w:r w:rsidRPr="000D0EF0">
        <w:rPr>
          <w:szCs w:val="18"/>
        </w:rPr>
        <w:t>Zaleca się, aby Wykonawca stosował do elektronicznego podpisywania dokumentów i oświadczeń certyfikowane programy do składania Podpisu elektronicznego. Nie zaleca się podpisywania dokumentów w formacie pdf przy użyciu programu AdobeReader.</w:t>
      </w:r>
    </w:p>
    <w:p w14:paraId="2395632E" w14:textId="31B72C90" w:rsidR="000D0EF0" w:rsidRPr="000D0EF0" w:rsidRDefault="000D0EF0" w:rsidP="000D0EF0">
      <w:pPr>
        <w:pStyle w:val="Nagwek2"/>
        <w:rPr>
          <w:szCs w:val="18"/>
        </w:rPr>
      </w:pPr>
      <w:r w:rsidRPr="000D0EF0">
        <w:rPr>
          <w:szCs w:val="18"/>
        </w:rPr>
        <w:t>Zamawiający informuje, że w GK PGE do zweryfikowania podpisu elektronicznego są używane certyfikowane oprogramowania Procertum Smart Sign, wydawane przez Asseco Data Systems S.A. oraz Szafir, wydawane przez Krajową Izbę Rozliczeniową S.A. Zamawiający zastrzega sobie jednak prawo do skorzystania również z innych aplikacji.</w:t>
      </w:r>
    </w:p>
    <w:p w14:paraId="6652E9A0" w14:textId="6B908D9B" w:rsidR="00E97163" w:rsidRDefault="00E97163">
      <w:pPr>
        <w:pStyle w:val="Nagwek2"/>
        <w:keepNext w:val="0"/>
        <w:keepLines w:val="0"/>
        <w:rPr>
          <w:szCs w:val="18"/>
        </w:rPr>
      </w:pPr>
      <w:r w:rsidRPr="000D0EF0">
        <w:rPr>
          <w:szCs w:val="18"/>
        </w:rPr>
        <w:t xml:space="preserve">Zamawiający informuje, że pliki dołączane do Systemu Zakupowego przez Wykonawców są sprawdzane oprogramowaniem antywirusowym. </w:t>
      </w:r>
    </w:p>
    <w:p w14:paraId="7BEE16ED" w14:textId="5309FF5E" w:rsidR="000D0EF0" w:rsidRDefault="000D0EF0" w:rsidP="000D0EF0">
      <w:pPr>
        <w:pStyle w:val="Nagwek2"/>
        <w:keepNext w:val="0"/>
        <w:keepLines w:val="0"/>
      </w:pPr>
      <w:r w:rsidRPr="000D0EF0">
        <w:t>Wniosek wraz z załącznikami składany przez Wykonawcę w Systemie Zakupowym jest szyfrowany. Szyfrowanie następuje po podaniu przez Wykonawcę PINU. PIN podawany jest przez Wykonawcę w momencie pierwszego zapisania Wniosku. W celu zmiany lub wycofania Wniosku Wykonawca musi dokonać ponownego wprowadzenia PIN-u. Wykonawca jest zobowiązany pamiętać wprowadzony PIN. Po upływie terminu otwarcia Wniosków, Wniosek Wykonawcy jest automatycznie deszyfrowany umożliwiając otwarcie Wniosku na posiedzeniu Komisji.</w:t>
      </w:r>
    </w:p>
    <w:p w14:paraId="4CA256C4" w14:textId="1F510DC5" w:rsidR="000D0EF0" w:rsidRPr="000D0EF0" w:rsidRDefault="000D0EF0" w:rsidP="000D0EF0">
      <w:pPr>
        <w:pStyle w:val="Nagwek2"/>
        <w:keepNext w:val="0"/>
        <w:keepLines w:val="0"/>
      </w:pPr>
      <w:r w:rsidRPr="000D0EF0">
        <w:t>Za datę złożenia wniosku, zawiadomienia, dokumentu elektronicznego, oświadczenia lub elektronicznej kopii dokumentu lub oświadczenia przyjmuje się datę przekazania (złożenia) w Systemie Zakupowym do Zamawiającego.</w:t>
      </w:r>
    </w:p>
    <w:p w14:paraId="15D99D02" w14:textId="77777777" w:rsidR="00E97163" w:rsidRPr="00DC2E4C" w:rsidRDefault="00E97163" w:rsidP="00E97163">
      <w:pPr>
        <w:pStyle w:val="Nagwek2"/>
        <w:keepNext w:val="0"/>
        <w:keepLines w:val="0"/>
        <w:rPr>
          <w:szCs w:val="18"/>
        </w:rPr>
      </w:pPr>
      <w:r w:rsidRPr="00DC2E4C">
        <w:rPr>
          <w:szCs w:val="18"/>
        </w:rPr>
        <w:t xml:space="preserve">Wsparcie techniczne dla Wykonawców w zakresie obsługi Systemu Zakupowego jest dostępne poprzez Usługę Help Desk dla Wykonawców: </w:t>
      </w:r>
    </w:p>
    <w:p w14:paraId="58690F32" w14:textId="77777777" w:rsidR="00E97163" w:rsidRPr="00BC3454" w:rsidRDefault="00E97163" w:rsidP="00E97163">
      <w:pPr>
        <w:pStyle w:val="Nagwek2"/>
        <w:keepNext w:val="0"/>
        <w:keepLines w:val="0"/>
        <w:numPr>
          <w:ilvl w:val="0"/>
          <w:numId w:val="0"/>
        </w:numPr>
        <w:ind w:left="1021"/>
        <w:rPr>
          <w:szCs w:val="18"/>
          <w:lang w:val="en-GB"/>
        </w:rPr>
      </w:pPr>
      <w:r w:rsidRPr="00BC3454">
        <w:rPr>
          <w:b/>
          <w:szCs w:val="18"/>
          <w:lang w:val="en-GB"/>
        </w:rPr>
        <w:t>Infolinia:</w:t>
      </w:r>
      <w:r w:rsidRPr="00BC3454">
        <w:rPr>
          <w:szCs w:val="18"/>
          <w:lang w:val="en-GB"/>
        </w:rPr>
        <w:t xml:space="preserve"> +48 22 576 87 87</w:t>
      </w:r>
    </w:p>
    <w:p w14:paraId="5178D737" w14:textId="77777777" w:rsidR="00E97163" w:rsidRPr="00BC3454" w:rsidRDefault="00E97163" w:rsidP="00E97163">
      <w:pPr>
        <w:pStyle w:val="Nagwek2"/>
        <w:keepNext w:val="0"/>
        <w:keepLines w:val="0"/>
        <w:numPr>
          <w:ilvl w:val="0"/>
          <w:numId w:val="0"/>
        </w:numPr>
        <w:ind w:left="1021"/>
        <w:rPr>
          <w:szCs w:val="18"/>
          <w:lang w:val="en-GB"/>
        </w:rPr>
      </w:pPr>
      <w:r w:rsidRPr="00BC3454">
        <w:rPr>
          <w:b/>
          <w:szCs w:val="18"/>
          <w:lang w:val="en-GB"/>
        </w:rPr>
        <w:t xml:space="preserve">e-mail: </w:t>
      </w:r>
      <w:hyperlink r:id="rId15" w:history="1">
        <w:r w:rsidRPr="00BC3454">
          <w:rPr>
            <w:rStyle w:val="Hipercze"/>
            <w:sz w:val="18"/>
            <w:szCs w:val="18"/>
            <w:lang w:val="en-GB"/>
          </w:rPr>
          <w:t>helpdesk.zakupy@gkpge.pl</w:t>
        </w:r>
      </w:hyperlink>
      <w:r w:rsidRPr="00BC3454">
        <w:rPr>
          <w:szCs w:val="18"/>
          <w:lang w:val="en-GB"/>
        </w:rPr>
        <w:t xml:space="preserve">   </w:t>
      </w:r>
    </w:p>
    <w:p w14:paraId="23E541F5" w14:textId="77777777" w:rsidR="00E97163" w:rsidRPr="00F42027" w:rsidRDefault="00E97163" w:rsidP="00E97163">
      <w:pPr>
        <w:ind w:left="1021"/>
        <w:rPr>
          <w:rFonts w:eastAsiaTheme="majorEastAsia" w:cstheme="majorBidi"/>
          <w:bCs/>
          <w:color w:val="000000" w:themeColor="text1"/>
          <w:szCs w:val="18"/>
        </w:rPr>
      </w:pPr>
      <w:r w:rsidRPr="00717527">
        <w:rPr>
          <w:rFonts w:eastAsiaTheme="majorEastAsia" w:cstheme="majorBidi"/>
          <w:b/>
          <w:color w:val="000000" w:themeColor="text1"/>
          <w:szCs w:val="18"/>
        </w:rPr>
        <w:t xml:space="preserve">formularz kontaktowy: </w:t>
      </w:r>
      <w:bookmarkStart w:id="13" w:name="_Hlk201757463"/>
      <w:r w:rsidRPr="00717527">
        <w:rPr>
          <w:rStyle w:val="Hipercze"/>
          <w:color w:val="36A9E1" w:themeColor="accent5"/>
          <w:sz w:val="18"/>
        </w:rPr>
        <w:fldChar w:fldCharType="begin"/>
      </w:r>
      <w:r w:rsidRPr="00717527">
        <w:rPr>
          <w:rStyle w:val="Hipercze"/>
          <w:color w:val="36A9E1" w:themeColor="accent5"/>
          <w:sz w:val="18"/>
        </w:rPr>
        <w:instrText>HYPERLINK "https://swpp2.gkpge.pl/app/helpdesk/form"</w:instrText>
      </w:r>
      <w:r w:rsidRPr="00717527">
        <w:rPr>
          <w:rStyle w:val="Hipercze"/>
          <w:color w:val="36A9E1" w:themeColor="accent5"/>
          <w:sz w:val="18"/>
        </w:rPr>
      </w:r>
      <w:r w:rsidRPr="00717527">
        <w:rPr>
          <w:rStyle w:val="Hipercze"/>
          <w:color w:val="36A9E1" w:themeColor="accent5"/>
          <w:sz w:val="18"/>
        </w:rPr>
        <w:fldChar w:fldCharType="separate"/>
      </w:r>
      <w:r w:rsidRPr="00717527">
        <w:rPr>
          <w:rStyle w:val="Hipercze"/>
          <w:color w:val="36A9E1" w:themeColor="accent5"/>
          <w:sz w:val="18"/>
        </w:rPr>
        <w:t>https://swpp2.gkpge.pl/app/helpdesk/form</w:t>
      </w:r>
      <w:r w:rsidRPr="00717527">
        <w:rPr>
          <w:rStyle w:val="Hipercze"/>
          <w:color w:val="36A9E1" w:themeColor="accent5"/>
          <w:sz w:val="18"/>
        </w:rPr>
        <w:fldChar w:fldCharType="end"/>
      </w:r>
      <w:r>
        <w:rPr>
          <w:rFonts w:eastAsiaTheme="majorEastAsia" w:cstheme="majorBidi"/>
          <w:bCs/>
          <w:color w:val="000000" w:themeColor="text1"/>
          <w:szCs w:val="18"/>
        </w:rPr>
        <w:t xml:space="preserve"> </w:t>
      </w:r>
      <w:bookmarkEnd w:id="13"/>
    </w:p>
    <w:p w14:paraId="2D2019D7" w14:textId="77777777" w:rsidR="00E97163" w:rsidRPr="00537418" w:rsidRDefault="00E97163" w:rsidP="00E97163"/>
    <w:p w14:paraId="438C0BAC" w14:textId="77777777" w:rsidR="00E97163" w:rsidRPr="00F7655B" w:rsidRDefault="00E97163" w:rsidP="00E97163">
      <w:pPr>
        <w:pStyle w:val="Nagwek2"/>
        <w:keepNext w:val="0"/>
        <w:keepLines w:val="0"/>
        <w:numPr>
          <w:ilvl w:val="0"/>
          <w:numId w:val="0"/>
        </w:numPr>
        <w:ind w:left="1021"/>
        <w:rPr>
          <w:szCs w:val="18"/>
        </w:rPr>
      </w:pPr>
      <w:r w:rsidRPr="00263331">
        <w:rPr>
          <w:b/>
          <w:szCs w:val="18"/>
        </w:rPr>
        <w:lastRenderedPageBreak/>
        <w:t xml:space="preserve">Godziny pracy: </w:t>
      </w:r>
      <w:r w:rsidRPr="00F7655B">
        <w:rPr>
          <w:szCs w:val="18"/>
        </w:rPr>
        <w:t>Help Desk Systemu Zakupowego dostępny jest codziennie od poniedziałku do piątku w godzinach 08:00 - 16:00 (z wyłączeniem dni ustawowo wolnych od pracy).</w:t>
      </w:r>
    </w:p>
    <w:p w14:paraId="6EA892A8" w14:textId="77777777" w:rsidR="00E97163" w:rsidRPr="00960293" w:rsidRDefault="00E97163" w:rsidP="00E97163">
      <w:pPr>
        <w:pStyle w:val="Nagwek2"/>
        <w:keepNext w:val="0"/>
        <w:keepLines w:val="0"/>
        <w:numPr>
          <w:ilvl w:val="0"/>
          <w:numId w:val="0"/>
        </w:numPr>
        <w:ind w:left="1021"/>
        <w:rPr>
          <w:color w:val="36A9E1" w:themeColor="accent5"/>
          <w:szCs w:val="18"/>
        </w:rPr>
      </w:pPr>
      <w:r w:rsidRPr="00DC2E4C">
        <w:rPr>
          <w:szCs w:val="18"/>
        </w:rPr>
        <w:t xml:space="preserve">Zakres wsparcia dostępny na: </w:t>
      </w:r>
      <w:hyperlink r:id="rId16" w:history="1">
        <w:r w:rsidRPr="00960293">
          <w:rPr>
            <w:rStyle w:val="Hipercze"/>
            <w:color w:val="36A9E1" w:themeColor="accent5"/>
            <w:sz w:val="18"/>
            <w:szCs w:val="18"/>
          </w:rPr>
          <w:t>https://www.gkpge.pl/grupa-pge/przetargi/zakupy</w:t>
        </w:r>
      </w:hyperlink>
    </w:p>
    <w:p w14:paraId="7F056793" w14:textId="1C96FD2B" w:rsidR="00116FF4" w:rsidRDefault="00E97163" w:rsidP="000D0EF0">
      <w:pPr>
        <w:pStyle w:val="Nagwek2"/>
        <w:keepNext w:val="0"/>
        <w:keepLines w:val="0"/>
        <w:rPr>
          <w:szCs w:val="18"/>
        </w:rPr>
      </w:pPr>
      <w:r w:rsidRPr="00DC2E4C">
        <w:rPr>
          <w:szCs w:val="18"/>
        </w:rPr>
        <w:t xml:space="preserve">System Zakupowy po upływie terminu składania </w:t>
      </w:r>
      <w:r w:rsidR="000D0EF0">
        <w:rPr>
          <w:szCs w:val="18"/>
        </w:rPr>
        <w:t>Wniosku</w:t>
      </w:r>
      <w:r w:rsidRPr="00DC2E4C">
        <w:rPr>
          <w:szCs w:val="18"/>
        </w:rPr>
        <w:t xml:space="preserve"> nie dopuści możliwości złożenia </w:t>
      </w:r>
      <w:r w:rsidR="000D0EF0">
        <w:rPr>
          <w:szCs w:val="18"/>
        </w:rPr>
        <w:t>Wniosku,</w:t>
      </w:r>
      <w:r w:rsidRPr="00DC2E4C">
        <w:rPr>
          <w:szCs w:val="18"/>
        </w:rPr>
        <w:t xml:space="preserve"> tym samym zaleca się przygotowanie i złożenie</w:t>
      </w:r>
      <w:r w:rsidR="000D0EF0">
        <w:rPr>
          <w:szCs w:val="18"/>
        </w:rPr>
        <w:t xml:space="preserve"> Wniosku </w:t>
      </w:r>
      <w:r w:rsidRPr="00DC2E4C">
        <w:rPr>
          <w:szCs w:val="18"/>
        </w:rPr>
        <w:t xml:space="preserve"> z odpowiednim</w:t>
      </w:r>
      <w:r w:rsidR="000D0EF0">
        <w:rPr>
          <w:szCs w:val="18"/>
        </w:rPr>
        <w:t xml:space="preserve"> wyprzedzeniem.</w:t>
      </w:r>
    </w:p>
    <w:p w14:paraId="7C13B4E9" w14:textId="77777777" w:rsidR="000D0EF0" w:rsidRDefault="000D0EF0" w:rsidP="000D0EF0"/>
    <w:p w14:paraId="703F08F3" w14:textId="0E554AC6" w:rsidR="000D0EF0" w:rsidRPr="00D6690E" w:rsidRDefault="000D0EF0" w:rsidP="000D0EF0">
      <w:pPr>
        <w:pStyle w:val="Nagwek1"/>
      </w:pPr>
      <w:r>
        <w:t>Inne informacje</w:t>
      </w:r>
    </w:p>
    <w:p w14:paraId="5A78370C" w14:textId="5B86DD23" w:rsidR="000D0EF0" w:rsidRDefault="000D0EF0" w:rsidP="00047327">
      <w:pPr>
        <w:pStyle w:val="Nagwek2"/>
        <w:keepNext w:val="0"/>
        <w:keepLines w:val="0"/>
      </w:pPr>
      <w:r>
        <w:t>Wszystkie koszty związane z udziałem w konsultacjach, w szczególności związane ze sporządzeniem Wniosku ponosi Wykonawca.</w:t>
      </w:r>
    </w:p>
    <w:p w14:paraId="50E4B31B" w14:textId="77545A7C" w:rsidR="000D0EF0" w:rsidRDefault="000D0EF0" w:rsidP="00047327">
      <w:pPr>
        <w:pStyle w:val="Nagwek2"/>
        <w:keepNext w:val="0"/>
        <w:keepLines w:val="0"/>
      </w:pPr>
      <w:r w:rsidRPr="000D0EF0">
        <w:rPr>
          <w:b/>
          <w:bCs/>
        </w:rPr>
        <w:t>OCHRONA DANYCH OSOBOWYCH:</w:t>
      </w:r>
    </w:p>
    <w:p w14:paraId="70B7F44A" w14:textId="361AEBAC" w:rsidR="000D0EF0" w:rsidRDefault="000D0EF0" w:rsidP="00047327">
      <w:pPr>
        <w:pStyle w:val="Nagwek3"/>
      </w:pPr>
      <w:r w:rsidRPr="00047327">
        <w:rPr>
          <w:b/>
          <w:bCs/>
        </w:rPr>
        <w:t>Administratorem</w:t>
      </w:r>
      <w:r>
        <w:t xml:space="preserve"> Pani/Pana danych osobowych („ADO”) jest: PGE Polska Grupa Energetyczna S.A. z siedzibą w Lublinie, Aleja Kraśnicka 27, 20-718 Lublin, wpisana do Rejestru Przedsiębiorców Krajowego Rejestru Sądowego prowadzonego przez wpisana do Krajowego Rejestru Sądowego prowadzonego przez Sąd Rejonowy Lublin-Wschód w Lublinie z/s w Świdniku; KRS: 0000059307, NIP: 526-025-05-41, kapitał zakładowy: 19.183.746.098,70 zł (kapitał wpłacony w całości).</w:t>
      </w:r>
    </w:p>
    <w:p w14:paraId="5C23A0C9" w14:textId="609B039A" w:rsidR="000D0EF0" w:rsidRDefault="000D0EF0" w:rsidP="00047327">
      <w:pPr>
        <w:pStyle w:val="Nagwek3"/>
      </w:pPr>
      <w:r>
        <w:t xml:space="preserve">W sprawie ochrony danych osobowych można skontaktować się z Inspektorem Ochrony Danych powołanym w ww. Spółce pod adresem e-mail: </w:t>
      </w:r>
      <w:hyperlink r:id="rId17" w:history="1">
        <w:r w:rsidR="00C22C20" w:rsidRPr="00C22C20">
          <w:t>iod.pgesa@gkpge.pl</w:t>
        </w:r>
      </w:hyperlink>
      <w:r w:rsidR="00C22C20" w:rsidRPr="00C22C20">
        <w:t xml:space="preserve"> </w:t>
      </w:r>
      <w:r>
        <w:t>lub pod adresem siedziby wskazanej w punkcie 14.2.1. powyżej.</w:t>
      </w:r>
    </w:p>
    <w:p w14:paraId="5DDC1A0E" w14:textId="090492EA" w:rsidR="000D0EF0" w:rsidRDefault="000D0EF0" w:rsidP="00047327">
      <w:pPr>
        <w:pStyle w:val="Nagwek3"/>
      </w:pPr>
      <w:r>
        <w:t>Cele i podstawy przetwarzania. Pani/Pana dane osobowe będą przetwarzane:</w:t>
      </w:r>
    </w:p>
    <w:p w14:paraId="5FE07F86" w14:textId="180D9CC1" w:rsidR="000D0EF0" w:rsidRDefault="000D0EF0" w:rsidP="00EE13B7">
      <w:pPr>
        <w:pStyle w:val="Akapitzlist"/>
        <w:numPr>
          <w:ilvl w:val="1"/>
          <w:numId w:val="6"/>
        </w:numPr>
        <w:spacing w:before="40" w:after="240"/>
        <w:ind w:left="993" w:hanging="284"/>
      </w:pPr>
      <w:r>
        <w:t>na podstawie art. 6 ust. 1 lit. b) RODO – przetwarzanie danych jest niezbędne do zawarcia umowy lub podjęcia działań przed zawarciem umowy (dot. wykonawców prowadzących jednoosobową działalność gospodarczą,</w:t>
      </w:r>
    </w:p>
    <w:p w14:paraId="42891BDC" w14:textId="6D35AE07" w:rsidR="000D0EF0" w:rsidRDefault="000D0EF0" w:rsidP="00EE13B7">
      <w:pPr>
        <w:pStyle w:val="Akapitzlist"/>
        <w:numPr>
          <w:ilvl w:val="1"/>
          <w:numId w:val="6"/>
        </w:numPr>
        <w:spacing w:before="40" w:after="240"/>
        <w:ind w:left="993" w:hanging="284"/>
      </w:pPr>
      <w:r>
        <w:t>na podstawie art. 6 ust. 1 lit. f) RODO – uzasadniony interes Administratora, jakim jest prawidłowe zawarcie umowy i jej realizacja (dot. pracowników wykonawców prowadzących działalność w formie spółki prawa handlowego)</w:t>
      </w:r>
    </w:p>
    <w:p w14:paraId="20FE9B25" w14:textId="20495D84" w:rsidR="000D0EF0" w:rsidRDefault="000D0EF0" w:rsidP="00EE13B7">
      <w:pPr>
        <w:pStyle w:val="Akapitzlist"/>
        <w:numPr>
          <w:ilvl w:val="1"/>
          <w:numId w:val="6"/>
        </w:numPr>
        <w:spacing w:before="40" w:after="240"/>
        <w:ind w:left="993" w:hanging="284"/>
      </w:pPr>
      <w:r>
        <w:t>na podstawie art. 6 ust. 1 lit. f) RODO – uzasadniony interes Administratora w szczególności dochodzenie roszczeń.</w:t>
      </w:r>
    </w:p>
    <w:p w14:paraId="62929436" w14:textId="5D8E3691" w:rsidR="000D0EF0" w:rsidRDefault="000D0EF0" w:rsidP="00EE13B7">
      <w:pPr>
        <w:pStyle w:val="Akapitzlist"/>
        <w:numPr>
          <w:ilvl w:val="1"/>
          <w:numId w:val="6"/>
        </w:numPr>
        <w:spacing w:before="40" w:after="240"/>
        <w:ind w:left="993" w:hanging="284"/>
      </w:pPr>
      <w:r>
        <w:t>na podstawie art. 6 ust. 1 lit. c) RODO – przetwarzanie jest niezbędne do wypełnienia obowiązków prawnych ciążących na Administratorze – na podstawie Ustawy PZP (dot. Postępowań publicznych)</w:t>
      </w:r>
    </w:p>
    <w:p w14:paraId="2898F5D9" w14:textId="77F008AB" w:rsidR="00C22C20" w:rsidRDefault="000D0EF0" w:rsidP="00047327">
      <w:pPr>
        <w:pStyle w:val="Nagwek3"/>
      </w:pPr>
      <w:r>
        <w:t>Więcej informacji na temat przetwarzania danych osobowych znajduje się na stronie: https://www.gkpge.pl/rodo/klauzule-informacyjne .</w:t>
      </w:r>
    </w:p>
    <w:p w14:paraId="728F54E5" w14:textId="4E0A6996" w:rsidR="00C22C20" w:rsidRPr="00D6690E" w:rsidRDefault="00C22C20" w:rsidP="00C22C20">
      <w:pPr>
        <w:pStyle w:val="Nagwek1"/>
      </w:pPr>
      <w:r>
        <w:t>Załączniki</w:t>
      </w:r>
    </w:p>
    <w:p w14:paraId="037D0B00" w14:textId="6A122414" w:rsidR="00C22C20" w:rsidRDefault="00C22C20" w:rsidP="00C22C20">
      <w:pPr>
        <w:keepNext/>
        <w:spacing w:before="40" w:after="240"/>
        <w:ind w:left="709"/>
        <w:rPr>
          <w:rFonts w:ascii="Verdana" w:hAnsi="Verdana" w:cstheme="minorHAnsi"/>
          <w:sz w:val="20"/>
        </w:rPr>
      </w:pPr>
      <w:r w:rsidRPr="007567AE">
        <w:rPr>
          <w:rFonts w:ascii="Verdana" w:hAnsi="Verdana" w:cstheme="minorHAnsi"/>
          <w:sz w:val="20"/>
        </w:rPr>
        <w:t>Integralną część Ogłoszenia stanowią następujące załączniki:</w:t>
      </w:r>
    </w:p>
    <w:p w14:paraId="16A8CC54" w14:textId="51307E89" w:rsidR="00C22C20" w:rsidRDefault="00C22C20" w:rsidP="00C22C20">
      <w:pPr>
        <w:keepNext/>
        <w:spacing w:before="40" w:after="240"/>
        <w:ind w:left="709"/>
        <w:rPr>
          <w:rFonts w:ascii="Verdana" w:hAnsi="Verdana" w:cstheme="minorHAnsi"/>
          <w:sz w:val="20"/>
        </w:rPr>
      </w:pPr>
      <w:r>
        <w:rPr>
          <w:rFonts w:ascii="Verdana" w:hAnsi="Verdana" w:cstheme="minorHAnsi"/>
          <w:sz w:val="20"/>
        </w:rPr>
        <w:t>Załącznik nr 1 – Zasady prowadzenia wstępnych konsultacji rynkowych</w:t>
      </w:r>
    </w:p>
    <w:p w14:paraId="7B97BCC0" w14:textId="0765DE69" w:rsidR="00C22C20" w:rsidRPr="007567AE" w:rsidRDefault="00C22C20" w:rsidP="00C22C20">
      <w:pPr>
        <w:keepNext/>
        <w:spacing w:before="40" w:after="240"/>
        <w:ind w:left="709"/>
        <w:rPr>
          <w:rFonts w:ascii="Verdana" w:hAnsi="Verdana" w:cstheme="minorHAnsi"/>
          <w:sz w:val="20"/>
        </w:rPr>
      </w:pPr>
      <w:r>
        <w:rPr>
          <w:rFonts w:ascii="Verdana" w:hAnsi="Verdana" w:cstheme="minorHAnsi"/>
          <w:sz w:val="20"/>
        </w:rPr>
        <w:t>Załącznik nr 2 – Wniosek - WZÓR</w:t>
      </w:r>
    </w:p>
    <w:p w14:paraId="4A05CF67" w14:textId="77777777" w:rsidR="00C22C20" w:rsidRDefault="00C22C20" w:rsidP="00BD7CCC"/>
    <w:p w14:paraId="02CEE80C" w14:textId="77777777" w:rsidR="00C22C20" w:rsidRDefault="00C22C20" w:rsidP="00BD7CCC"/>
    <w:p w14:paraId="2269410B" w14:textId="77777777" w:rsidR="00C22C20" w:rsidRDefault="00C22C20" w:rsidP="00BD7CCC"/>
    <w:p w14:paraId="497FADE1" w14:textId="77777777" w:rsidR="00C22C20" w:rsidRDefault="00C22C20" w:rsidP="00BD7CCC"/>
    <w:p w14:paraId="6ED0A9D7" w14:textId="77777777" w:rsidR="00C22C20" w:rsidRDefault="00C22C20" w:rsidP="00BD7CCC"/>
    <w:p w14:paraId="79CC8659" w14:textId="77777777" w:rsidR="005E3B58" w:rsidRDefault="005E3B58" w:rsidP="00BD7CCC"/>
    <w:p w14:paraId="74A9A828" w14:textId="77777777" w:rsidR="005E3B58" w:rsidRDefault="005E3B58" w:rsidP="00BD7CCC"/>
    <w:p w14:paraId="70F83A65" w14:textId="77777777" w:rsidR="005E3B58" w:rsidRDefault="005E3B58" w:rsidP="00BD7CCC"/>
    <w:p w14:paraId="5A98C4A1" w14:textId="77777777" w:rsidR="005E3B58" w:rsidRDefault="005E3B58" w:rsidP="00BD7CCC"/>
    <w:p w14:paraId="1B05214B" w14:textId="77777777" w:rsidR="005E3B58" w:rsidRDefault="005E3B58" w:rsidP="00BD7CCC"/>
    <w:p w14:paraId="23203E60" w14:textId="77777777" w:rsidR="005E3B58" w:rsidRDefault="005E3B58" w:rsidP="00BD7CCC"/>
    <w:p w14:paraId="221A4305" w14:textId="77777777" w:rsidR="005E3B58" w:rsidRDefault="005E3B58" w:rsidP="00BD7CCC"/>
    <w:p w14:paraId="78F7DB1D" w14:textId="77777777" w:rsidR="0018473F" w:rsidRPr="00D6690E" w:rsidRDefault="0018473F" w:rsidP="00047327">
      <w:pPr>
        <w:rPr>
          <w:rFonts w:ascii="Verdana" w:eastAsia="Verdana" w:hAnsi="Verdana" w:cs="Times New Roman"/>
          <w:b/>
        </w:rPr>
      </w:pPr>
    </w:p>
    <w:p w14:paraId="0128D28D" w14:textId="77777777" w:rsidR="00C22C20" w:rsidRDefault="00BD7CCC" w:rsidP="00BD7CCC">
      <w:pPr>
        <w:jc w:val="right"/>
        <w:rPr>
          <w:rFonts w:ascii="Verdana" w:eastAsia="Verdana" w:hAnsi="Verdana" w:cs="Times New Roman"/>
          <w:b/>
        </w:rPr>
      </w:pPr>
      <w:r w:rsidRPr="00AF005D">
        <w:rPr>
          <w:rFonts w:ascii="Verdana" w:eastAsia="Verdana" w:hAnsi="Verdana" w:cs="Times New Roman"/>
          <w:b/>
        </w:rPr>
        <w:t xml:space="preserve">ZAŁĄCZNIK NR </w:t>
      </w:r>
      <w:r w:rsidR="00C22C20">
        <w:rPr>
          <w:rFonts w:ascii="Verdana" w:eastAsia="Verdana" w:hAnsi="Verdana" w:cs="Times New Roman"/>
          <w:b/>
        </w:rPr>
        <w:t xml:space="preserve">2 </w:t>
      </w:r>
      <w:r w:rsidRPr="00AF005D">
        <w:rPr>
          <w:rFonts w:ascii="Verdana" w:eastAsia="Verdana" w:hAnsi="Verdana" w:cs="Times New Roman"/>
          <w:b/>
        </w:rPr>
        <w:t xml:space="preserve">DO </w:t>
      </w:r>
      <w:r w:rsidR="00C22C20">
        <w:rPr>
          <w:rFonts w:ascii="Verdana" w:eastAsia="Verdana" w:hAnsi="Verdana" w:cs="Times New Roman"/>
          <w:b/>
        </w:rPr>
        <w:t>OGŁOSZENIA</w:t>
      </w:r>
      <w:r>
        <w:rPr>
          <w:rFonts w:ascii="Verdana" w:eastAsia="Verdana" w:hAnsi="Verdana" w:cs="Times New Roman"/>
          <w:b/>
        </w:rPr>
        <w:t xml:space="preserve"> </w:t>
      </w:r>
      <w:r w:rsidRPr="00AF005D">
        <w:rPr>
          <w:rFonts w:ascii="Verdana" w:eastAsia="Verdana" w:hAnsi="Verdana" w:cs="Times New Roman"/>
          <w:b/>
        </w:rPr>
        <w:t xml:space="preserve">– </w:t>
      </w:r>
      <w:r w:rsidR="00C22C20" w:rsidRPr="00C22C20">
        <w:rPr>
          <w:rFonts w:ascii="Verdana" w:eastAsia="Verdana" w:hAnsi="Verdana" w:cs="Times New Roman"/>
          <w:b/>
        </w:rPr>
        <w:t xml:space="preserve">WNIOSEK O DOPUSZCZENIE DO UDZIAŁU </w:t>
      </w:r>
    </w:p>
    <w:p w14:paraId="3FAC5CA7" w14:textId="6987287A" w:rsidR="00BD7CCC" w:rsidRDefault="00C22C20" w:rsidP="00BD7CCC">
      <w:pPr>
        <w:jc w:val="right"/>
      </w:pPr>
      <w:r w:rsidRPr="00C22C20">
        <w:rPr>
          <w:rFonts w:ascii="Verdana" w:eastAsia="Verdana" w:hAnsi="Verdana" w:cs="Times New Roman"/>
          <w:b/>
        </w:rPr>
        <w:t>W KONSULTACJACH</w:t>
      </w:r>
    </w:p>
    <w:p w14:paraId="24DE6D82" w14:textId="77777777" w:rsidR="00BD7CCC" w:rsidRDefault="00BD7CCC" w:rsidP="00C22C20">
      <w:pPr>
        <w:jc w:val="center"/>
        <w:rPr>
          <w:b/>
          <w:bCs/>
          <w:sz w:val="24"/>
          <w:szCs w:val="24"/>
        </w:rPr>
      </w:pPr>
    </w:p>
    <w:p w14:paraId="40524A98" w14:textId="77777777" w:rsidR="003B6F88" w:rsidRDefault="003B6F88" w:rsidP="00C22C20">
      <w:pPr>
        <w:jc w:val="center"/>
        <w:rPr>
          <w:b/>
          <w:bCs/>
          <w:sz w:val="24"/>
          <w:szCs w:val="24"/>
        </w:rPr>
      </w:pPr>
    </w:p>
    <w:p w14:paraId="3A3B5011" w14:textId="77777777" w:rsidR="003B6F88" w:rsidRPr="00C22C20" w:rsidRDefault="003B6F88" w:rsidP="00C22C20">
      <w:pPr>
        <w:jc w:val="center"/>
        <w:rPr>
          <w:b/>
          <w:bCs/>
          <w:sz w:val="24"/>
          <w:szCs w:val="24"/>
        </w:rPr>
      </w:pPr>
    </w:p>
    <w:p w14:paraId="58990EBE" w14:textId="58653121" w:rsidR="00116FF4" w:rsidRPr="00C22C20" w:rsidRDefault="00C22C20" w:rsidP="00C22C20">
      <w:pPr>
        <w:jc w:val="center"/>
        <w:rPr>
          <w:b/>
          <w:bCs/>
          <w:sz w:val="24"/>
          <w:szCs w:val="24"/>
        </w:rPr>
      </w:pPr>
      <w:r w:rsidRPr="00C22C20">
        <w:rPr>
          <w:b/>
          <w:bCs/>
          <w:sz w:val="24"/>
          <w:szCs w:val="24"/>
        </w:rPr>
        <w:t>WNIOSEK O DOPUSZCZENIE DO UDZIAŁU W KONSULTACJACH</w:t>
      </w:r>
    </w:p>
    <w:p w14:paraId="01E6F7AB" w14:textId="77777777" w:rsidR="00116FF4" w:rsidRDefault="00116FF4" w:rsidP="00116FF4">
      <w:pPr>
        <w:pStyle w:val="Styl1"/>
        <w:numPr>
          <w:ilvl w:val="0"/>
          <w:numId w:val="0"/>
        </w:numPr>
        <w:ind w:left="567"/>
      </w:pPr>
    </w:p>
    <w:p w14:paraId="726FE7F4" w14:textId="28C2BDA3" w:rsidR="00BD7CCC" w:rsidRPr="00C22C20" w:rsidRDefault="00C22C20" w:rsidP="00EE13B7">
      <w:pPr>
        <w:pStyle w:val="Akapitzlist"/>
        <w:numPr>
          <w:ilvl w:val="0"/>
          <w:numId w:val="7"/>
        </w:numPr>
      </w:pPr>
      <w:r w:rsidRPr="00C22C20">
        <w:rPr>
          <w:rFonts w:ascii="Verdana" w:eastAsia="Verdana" w:hAnsi="Verdana" w:cstheme="minorHAnsi"/>
          <w:b/>
          <w:szCs w:val="18"/>
        </w:rPr>
        <w:t>WNIOSEK składa:</w:t>
      </w:r>
    </w:p>
    <w:p w14:paraId="4D18825E" w14:textId="77777777" w:rsidR="00C22C20" w:rsidRDefault="00C22C20" w:rsidP="00C22C20"/>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70" w:type="dxa"/>
          <w:right w:w="70" w:type="dxa"/>
        </w:tblCellMar>
        <w:tblLook w:val="0000" w:firstRow="0" w:lastRow="0" w:firstColumn="0" w:lastColumn="0" w:noHBand="0" w:noVBand="0"/>
      </w:tblPr>
      <w:tblGrid>
        <w:gridCol w:w="2127"/>
        <w:gridCol w:w="5528"/>
      </w:tblGrid>
      <w:tr w:rsidR="00C22C20" w:rsidRPr="007567AE" w14:paraId="63087101" w14:textId="77777777">
        <w:trPr>
          <w:trHeight w:val="621"/>
          <w:jc w:val="center"/>
        </w:trPr>
        <w:tc>
          <w:tcPr>
            <w:tcW w:w="2127" w:type="dxa"/>
            <w:shd w:val="clear" w:color="auto" w:fill="FFFFFF" w:themeFill="background1"/>
            <w:vAlign w:val="center"/>
          </w:tcPr>
          <w:p w14:paraId="3DCAD727" w14:textId="77777777" w:rsidR="00C22C20" w:rsidRPr="007567AE" w:rsidRDefault="00C22C20" w:rsidP="00C22C20">
            <w:pPr>
              <w:spacing w:before="120" w:after="120" w:line="276" w:lineRule="auto"/>
              <w:rPr>
                <w:rFonts w:ascii="Verdana" w:hAnsi="Verdana" w:cstheme="minorHAnsi"/>
                <w:szCs w:val="18"/>
              </w:rPr>
            </w:pPr>
          </w:p>
        </w:tc>
        <w:tc>
          <w:tcPr>
            <w:tcW w:w="5528" w:type="dxa"/>
            <w:shd w:val="clear" w:color="auto" w:fill="F2F2F2" w:themeFill="background1" w:themeFillShade="F2"/>
            <w:vAlign w:val="center"/>
          </w:tcPr>
          <w:p w14:paraId="29ACBE2C" w14:textId="77777777" w:rsidR="00C22C20" w:rsidRPr="007567AE" w:rsidRDefault="00C22C20">
            <w:pPr>
              <w:spacing w:before="120" w:after="120" w:line="276" w:lineRule="auto"/>
              <w:jc w:val="center"/>
              <w:rPr>
                <w:rFonts w:ascii="Verdana" w:hAnsi="Verdana" w:cstheme="minorHAnsi"/>
                <w:szCs w:val="18"/>
              </w:rPr>
            </w:pPr>
            <w:r w:rsidRPr="007567AE">
              <w:rPr>
                <w:rFonts w:ascii="Verdana" w:hAnsi="Verdana" w:cstheme="minorHAnsi"/>
                <w:szCs w:val="18"/>
              </w:rPr>
              <w:t>Nazwa, adres i numer NIP Wykonawcy</w:t>
            </w:r>
          </w:p>
        </w:tc>
      </w:tr>
      <w:tr w:rsidR="00C22C20" w:rsidRPr="007567AE" w14:paraId="5DBCE845" w14:textId="77777777">
        <w:trPr>
          <w:jc w:val="center"/>
        </w:trPr>
        <w:tc>
          <w:tcPr>
            <w:tcW w:w="2127" w:type="dxa"/>
            <w:shd w:val="clear" w:color="auto" w:fill="F2F2F2" w:themeFill="background1" w:themeFillShade="F2"/>
            <w:vAlign w:val="center"/>
          </w:tcPr>
          <w:p w14:paraId="55E41718" w14:textId="77777777" w:rsidR="00C22C20" w:rsidRPr="007567AE" w:rsidRDefault="00C22C20">
            <w:pPr>
              <w:spacing w:before="120" w:after="120" w:line="276" w:lineRule="auto"/>
              <w:rPr>
                <w:rFonts w:ascii="Verdana" w:hAnsi="Verdana" w:cstheme="minorHAnsi"/>
                <w:szCs w:val="18"/>
              </w:rPr>
            </w:pPr>
            <w:r w:rsidRPr="007567AE">
              <w:rPr>
                <w:rFonts w:ascii="Verdana" w:hAnsi="Verdana" w:cstheme="minorHAnsi"/>
                <w:szCs w:val="18"/>
              </w:rPr>
              <w:t xml:space="preserve">Wykonawca </w:t>
            </w:r>
          </w:p>
        </w:tc>
        <w:tc>
          <w:tcPr>
            <w:tcW w:w="5528" w:type="dxa"/>
            <w:shd w:val="clear" w:color="auto" w:fill="FFFFFF" w:themeFill="background1"/>
          </w:tcPr>
          <w:p w14:paraId="2A56C47E" w14:textId="77777777" w:rsidR="00C22C20" w:rsidRPr="007567AE" w:rsidRDefault="00C22C20">
            <w:pPr>
              <w:spacing w:before="120" w:after="120" w:line="276" w:lineRule="auto"/>
              <w:rPr>
                <w:rFonts w:ascii="Verdana" w:hAnsi="Verdana" w:cstheme="minorHAnsi"/>
                <w:szCs w:val="18"/>
              </w:rPr>
            </w:pPr>
          </w:p>
        </w:tc>
      </w:tr>
      <w:tr w:rsidR="00C22C20" w:rsidRPr="007567AE" w14:paraId="5D40DDCB" w14:textId="77777777">
        <w:trPr>
          <w:jc w:val="center"/>
        </w:trPr>
        <w:tc>
          <w:tcPr>
            <w:tcW w:w="2127" w:type="dxa"/>
            <w:tcBorders>
              <w:top w:val="single" w:sz="8" w:space="0" w:color="auto"/>
            </w:tcBorders>
            <w:shd w:val="clear" w:color="auto" w:fill="F2F2F2" w:themeFill="background1" w:themeFillShade="F2"/>
          </w:tcPr>
          <w:p w14:paraId="33277862" w14:textId="77777777" w:rsidR="00C22C20" w:rsidRPr="007567AE" w:rsidRDefault="00C22C20">
            <w:pPr>
              <w:spacing w:before="120" w:after="120" w:line="276" w:lineRule="auto"/>
              <w:rPr>
                <w:rFonts w:ascii="Verdana" w:hAnsi="Verdana" w:cstheme="minorHAnsi"/>
                <w:szCs w:val="18"/>
              </w:rPr>
            </w:pPr>
            <w:r w:rsidRPr="007567AE">
              <w:rPr>
                <w:rFonts w:ascii="Verdana" w:hAnsi="Verdana" w:cstheme="minorHAnsi"/>
                <w:szCs w:val="18"/>
              </w:rPr>
              <w:t>Osobą uprawnioną do reprezentacji jest/są</w:t>
            </w:r>
          </w:p>
        </w:tc>
        <w:tc>
          <w:tcPr>
            <w:tcW w:w="5528" w:type="dxa"/>
            <w:tcBorders>
              <w:top w:val="single" w:sz="8" w:space="0" w:color="auto"/>
            </w:tcBorders>
            <w:shd w:val="clear" w:color="auto" w:fill="FFFFFF" w:themeFill="background1"/>
          </w:tcPr>
          <w:p w14:paraId="0C420EDD" w14:textId="77777777" w:rsidR="00C22C20" w:rsidRPr="007567AE" w:rsidRDefault="00C22C20">
            <w:pPr>
              <w:spacing w:before="120" w:after="120" w:line="276" w:lineRule="auto"/>
              <w:rPr>
                <w:rFonts w:ascii="Verdana" w:hAnsi="Verdana" w:cstheme="minorHAnsi"/>
                <w:szCs w:val="18"/>
              </w:rPr>
            </w:pPr>
          </w:p>
        </w:tc>
      </w:tr>
    </w:tbl>
    <w:p w14:paraId="7A12C98B" w14:textId="77777777" w:rsidR="00C22C20" w:rsidRDefault="00C22C20" w:rsidP="00C22C20"/>
    <w:p w14:paraId="6B76C89B" w14:textId="77777777" w:rsidR="003B6F88" w:rsidRDefault="003B6F88" w:rsidP="00C22C20"/>
    <w:p w14:paraId="439ACB4A" w14:textId="1F057CAA" w:rsidR="0060518F" w:rsidRPr="00C22C20" w:rsidRDefault="00C22C20" w:rsidP="00EE13B7">
      <w:pPr>
        <w:numPr>
          <w:ilvl w:val="3"/>
          <w:numId w:val="8"/>
        </w:numPr>
        <w:spacing w:before="120" w:after="120" w:line="276" w:lineRule="auto"/>
        <w:ind w:left="709" w:hanging="567"/>
        <w:jc w:val="both"/>
        <w:rPr>
          <w:rFonts w:ascii="Verdana" w:hAnsi="Verdana" w:cstheme="minorHAnsi"/>
          <w:b/>
          <w:szCs w:val="18"/>
        </w:rPr>
      </w:pPr>
      <w:r w:rsidRPr="007567AE">
        <w:rPr>
          <w:rFonts w:ascii="Verdana" w:hAnsi="Verdana" w:cstheme="minorHAnsi"/>
          <w:b/>
          <w:szCs w:val="18"/>
        </w:rPr>
        <w:t xml:space="preserve">OSOBA </w:t>
      </w:r>
      <w:r w:rsidRPr="007567AE">
        <w:rPr>
          <w:rFonts w:ascii="Verdana" w:hAnsi="Verdana" w:cstheme="minorHAnsi"/>
          <w:b/>
          <w:caps/>
          <w:szCs w:val="18"/>
        </w:rPr>
        <w:t>uprawniona</w:t>
      </w:r>
      <w:r w:rsidRPr="007567AE">
        <w:rPr>
          <w:rFonts w:ascii="Verdana" w:hAnsi="Verdana" w:cstheme="minorHAnsi"/>
          <w:b/>
          <w:szCs w:val="18"/>
        </w:rPr>
        <w:t xml:space="preserve"> DO KONTAKTÓW </w:t>
      </w:r>
      <w:r w:rsidRPr="007567AE">
        <w:rPr>
          <w:rFonts w:ascii="Verdana" w:hAnsi="Verdana" w:cstheme="minorHAnsi"/>
          <w:b/>
          <w:caps/>
          <w:szCs w:val="18"/>
        </w:rPr>
        <w:t>z ZAMAWIAJĄCYM</w:t>
      </w:r>
      <w:r w:rsidRPr="007567AE">
        <w:rPr>
          <w:rFonts w:ascii="Verdana" w:hAnsi="Verdana" w:cstheme="minorHAnsi"/>
          <w:b/>
          <w:szCs w:val="18"/>
        </w:rPr>
        <w:t>:</w:t>
      </w:r>
    </w:p>
    <w:p w14:paraId="53810B41" w14:textId="77777777" w:rsidR="0060518F" w:rsidRDefault="0060518F" w:rsidP="00BD7CCC"/>
    <w:tbl>
      <w:tblPr>
        <w:tblW w:w="7796"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70" w:type="dxa"/>
          <w:right w:w="70" w:type="dxa"/>
        </w:tblCellMar>
        <w:tblLook w:val="0000" w:firstRow="0" w:lastRow="0" w:firstColumn="0" w:lastColumn="0" w:noHBand="0" w:noVBand="0"/>
      </w:tblPr>
      <w:tblGrid>
        <w:gridCol w:w="2202"/>
        <w:gridCol w:w="5594"/>
      </w:tblGrid>
      <w:tr w:rsidR="00C22C20" w:rsidRPr="007567AE" w14:paraId="6A831198" w14:textId="77777777">
        <w:tc>
          <w:tcPr>
            <w:tcW w:w="2202" w:type="dxa"/>
            <w:shd w:val="clear" w:color="auto" w:fill="F2F2F2" w:themeFill="background1" w:themeFillShade="F2"/>
          </w:tcPr>
          <w:p w14:paraId="724C120A" w14:textId="77777777" w:rsidR="00C22C20" w:rsidRPr="007567AE" w:rsidRDefault="00C22C20">
            <w:pPr>
              <w:spacing w:before="120" w:after="120" w:line="276" w:lineRule="auto"/>
              <w:rPr>
                <w:rFonts w:ascii="Verdana" w:hAnsi="Verdana" w:cstheme="minorHAnsi"/>
                <w:szCs w:val="18"/>
              </w:rPr>
            </w:pPr>
            <w:r w:rsidRPr="007567AE">
              <w:rPr>
                <w:rFonts w:ascii="Verdana" w:hAnsi="Verdana" w:cstheme="minorHAnsi"/>
                <w:szCs w:val="18"/>
              </w:rPr>
              <w:t>Imię i nazwisko:</w:t>
            </w:r>
          </w:p>
        </w:tc>
        <w:tc>
          <w:tcPr>
            <w:tcW w:w="5594" w:type="dxa"/>
            <w:shd w:val="clear" w:color="auto" w:fill="FFFFFF" w:themeFill="background1"/>
          </w:tcPr>
          <w:p w14:paraId="6B5D0483" w14:textId="77777777" w:rsidR="00C22C20" w:rsidRPr="007567AE" w:rsidRDefault="00C22C20">
            <w:pPr>
              <w:spacing w:before="120" w:after="120" w:line="276" w:lineRule="auto"/>
              <w:rPr>
                <w:rFonts w:ascii="Verdana" w:hAnsi="Verdana" w:cstheme="minorHAnsi"/>
                <w:szCs w:val="18"/>
              </w:rPr>
            </w:pPr>
          </w:p>
        </w:tc>
      </w:tr>
      <w:tr w:rsidR="00C22C20" w:rsidRPr="007567AE" w14:paraId="03A91F1B" w14:textId="77777777">
        <w:tc>
          <w:tcPr>
            <w:tcW w:w="2202" w:type="dxa"/>
            <w:shd w:val="clear" w:color="auto" w:fill="F2F2F2" w:themeFill="background1" w:themeFillShade="F2"/>
          </w:tcPr>
          <w:p w14:paraId="4146E5BC" w14:textId="77777777" w:rsidR="00C22C20" w:rsidRPr="007567AE" w:rsidRDefault="00C22C20">
            <w:pPr>
              <w:spacing w:before="120" w:after="120" w:line="276" w:lineRule="auto"/>
              <w:rPr>
                <w:rFonts w:ascii="Verdana" w:hAnsi="Verdana" w:cstheme="minorHAnsi"/>
                <w:szCs w:val="18"/>
              </w:rPr>
            </w:pPr>
            <w:r w:rsidRPr="007567AE">
              <w:rPr>
                <w:rFonts w:ascii="Verdana" w:hAnsi="Verdana" w:cstheme="minorHAnsi"/>
                <w:szCs w:val="18"/>
              </w:rPr>
              <w:t>Firma:</w:t>
            </w:r>
          </w:p>
        </w:tc>
        <w:tc>
          <w:tcPr>
            <w:tcW w:w="5594" w:type="dxa"/>
            <w:shd w:val="clear" w:color="auto" w:fill="FFFFFF" w:themeFill="background1"/>
          </w:tcPr>
          <w:p w14:paraId="57E83E41" w14:textId="77777777" w:rsidR="00C22C20" w:rsidRPr="007567AE" w:rsidRDefault="00C22C20">
            <w:pPr>
              <w:spacing w:before="120" w:after="120" w:line="276" w:lineRule="auto"/>
              <w:rPr>
                <w:rFonts w:ascii="Verdana" w:hAnsi="Verdana" w:cstheme="minorHAnsi"/>
                <w:szCs w:val="18"/>
              </w:rPr>
            </w:pPr>
          </w:p>
        </w:tc>
      </w:tr>
      <w:tr w:rsidR="00C22C20" w:rsidRPr="007567AE" w14:paraId="06A85355" w14:textId="77777777">
        <w:tc>
          <w:tcPr>
            <w:tcW w:w="2202" w:type="dxa"/>
            <w:shd w:val="clear" w:color="auto" w:fill="F2F2F2" w:themeFill="background1" w:themeFillShade="F2"/>
          </w:tcPr>
          <w:p w14:paraId="0A1AF9F9" w14:textId="77777777" w:rsidR="00C22C20" w:rsidRPr="007567AE" w:rsidRDefault="00C22C20">
            <w:pPr>
              <w:spacing w:before="120" w:after="120" w:line="276" w:lineRule="auto"/>
              <w:rPr>
                <w:rFonts w:ascii="Verdana" w:hAnsi="Verdana" w:cstheme="minorHAnsi"/>
                <w:szCs w:val="18"/>
              </w:rPr>
            </w:pPr>
            <w:r w:rsidRPr="007567AE">
              <w:rPr>
                <w:rFonts w:ascii="Verdana" w:hAnsi="Verdana" w:cstheme="minorHAnsi"/>
                <w:szCs w:val="18"/>
              </w:rPr>
              <w:t>Adres:</w:t>
            </w:r>
          </w:p>
        </w:tc>
        <w:tc>
          <w:tcPr>
            <w:tcW w:w="5594" w:type="dxa"/>
            <w:shd w:val="clear" w:color="auto" w:fill="FFFFFF" w:themeFill="background1"/>
          </w:tcPr>
          <w:p w14:paraId="47F46A8C" w14:textId="77777777" w:rsidR="00C22C20" w:rsidRPr="007567AE" w:rsidRDefault="00C22C20" w:rsidP="00C22C20">
            <w:pPr>
              <w:spacing w:before="120" w:after="120" w:line="276" w:lineRule="auto"/>
              <w:jc w:val="center"/>
              <w:rPr>
                <w:rFonts w:ascii="Verdana" w:hAnsi="Verdana" w:cstheme="minorHAnsi"/>
                <w:szCs w:val="18"/>
              </w:rPr>
            </w:pPr>
          </w:p>
        </w:tc>
      </w:tr>
      <w:tr w:rsidR="00C22C20" w:rsidRPr="007567AE" w14:paraId="4051ABF9" w14:textId="77777777">
        <w:tc>
          <w:tcPr>
            <w:tcW w:w="2202" w:type="dxa"/>
            <w:shd w:val="clear" w:color="auto" w:fill="F2F2F2" w:themeFill="background1" w:themeFillShade="F2"/>
          </w:tcPr>
          <w:p w14:paraId="02918886" w14:textId="77777777" w:rsidR="00C22C20" w:rsidRPr="007567AE" w:rsidRDefault="00C22C20">
            <w:pPr>
              <w:spacing w:before="120" w:after="120" w:line="276" w:lineRule="auto"/>
              <w:rPr>
                <w:rFonts w:ascii="Verdana" w:hAnsi="Verdana" w:cstheme="minorHAnsi"/>
                <w:szCs w:val="18"/>
              </w:rPr>
            </w:pPr>
            <w:r w:rsidRPr="007567AE">
              <w:rPr>
                <w:rFonts w:ascii="Verdana" w:hAnsi="Verdana" w:cstheme="minorHAnsi"/>
                <w:szCs w:val="18"/>
              </w:rPr>
              <w:t>Telefon:</w:t>
            </w:r>
          </w:p>
        </w:tc>
        <w:tc>
          <w:tcPr>
            <w:tcW w:w="5594" w:type="dxa"/>
            <w:shd w:val="clear" w:color="auto" w:fill="FFFFFF" w:themeFill="background1"/>
          </w:tcPr>
          <w:p w14:paraId="242F2957" w14:textId="77777777" w:rsidR="00C22C20" w:rsidRPr="007567AE" w:rsidRDefault="00C22C20">
            <w:pPr>
              <w:spacing w:before="120" w:after="120" w:line="276" w:lineRule="auto"/>
              <w:rPr>
                <w:rFonts w:ascii="Verdana" w:hAnsi="Verdana" w:cstheme="minorHAnsi"/>
                <w:szCs w:val="18"/>
              </w:rPr>
            </w:pPr>
          </w:p>
        </w:tc>
      </w:tr>
      <w:tr w:rsidR="00C22C20" w:rsidRPr="007567AE" w14:paraId="637F2535" w14:textId="77777777">
        <w:tc>
          <w:tcPr>
            <w:tcW w:w="2202" w:type="dxa"/>
            <w:shd w:val="clear" w:color="auto" w:fill="F2F2F2" w:themeFill="background1" w:themeFillShade="F2"/>
          </w:tcPr>
          <w:p w14:paraId="183F573C" w14:textId="77777777" w:rsidR="00C22C20" w:rsidRPr="007567AE" w:rsidRDefault="00C22C20">
            <w:pPr>
              <w:spacing w:before="120" w:after="120" w:line="276" w:lineRule="auto"/>
              <w:rPr>
                <w:rFonts w:ascii="Verdana" w:hAnsi="Verdana" w:cstheme="minorHAnsi"/>
                <w:szCs w:val="18"/>
                <w:lang w:val="de-DE"/>
              </w:rPr>
            </w:pPr>
            <w:r w:rsidRPr="007567AE">
              <w:rPr>
                <w:rFonts w:ascii="Verdana" w:hAnsi="Verdana" w:cstheme="minorHAnsi"/>
                <w:szCs w:val="18"/>
                <w:lang w:val="de-DE"/>
              </w:rPr>
              <w:t>E-mail:</w:t>
            </w:r>
          </w:p>
        </w:tc>
        <w:tc>
          <w:tcPr>
            <w:tcW w:w="5594" w:type="dxa"/>
            <w:shd w:val="clear" w:color="auto" w:fill="FFFFFF" w:themeFill="background1"/>
          </w:tcPr>
          <w:p w14:paraId="5102623A" w14:textId="77777777" w:rsidR="00C22C20" w:rsidRPr="007567AE" w:rsidRDefault="00C22C20">
            <w:pPr>
              <w:spacing w:before="120" w:after="120" w:line="276" w:lineRule="auto"/>
              <w:rPr>
                <w:rFonts w:ascii="Verdana" w:hAnsi="Verdana" w:cstheme="minorHAnsi"/>
                <w:szCs w:val="18"/>
                <w:lang w:val="de-DE"/>
              </w:rPr>
            </w:pPr>
          </w:p>
        </w:tc>
      </w:tr>
    </w:tbl>
    <w:p w14:paraId="780F6E6C" w14:textId="77777777" w:rsidR="00A5459A" w:rsidRDefault="00A5459A" w:rsidP="00BD7CCC"/>
    <w:p w14:paraId="5F39EF87" w14:textId="1BB6CFC2" w:rsidR="00A5459A" w:rsidRPr="00C22C20" w:rsidRDefault="00C22C20" w:rsidP="00EE13B7">
      <w:pPr>
        <w:numPr>
          <w:ilvl w:val="3"/>
          <w:numId w:val="8"/>
        </w:numPr>
        <w:spacing w:before="120" w:after="120" w:line="276" w:lineRule="auto"/>
        <w:ind w:left="567" w:hanging="851"/>
        <w:jc w:val="both"/>
        <w:rPr>
          <w:rFonts w:ascii="Verdana" w:hAnsi="Verdana" w:cstheme="minorHAnsi"/>
          <w:b/>
          <w:szCs w:val="18"/>
        </w:rPr>
      </w:pPr>
      <w:r w:rsidRPr="00C22C20">
        <w:rPr>
          <w:rFonts w:ascii="Verdana" w:hAnsi="Verdana" w:cstheme="minorHAnsi"/>
          <w:szCs w:val="18"/>
        </w:rPr>
        <w:t>W odpowiedzi na ogłoszenie dotyczące uruchomienia Wstępnych konsultacji rynkowych w przedmiocie</w:t>
      </w:r>
      <w:r w:rsidRPr="00C22C20">
        <w:rPr>
          <w:rFonts w:ascii="Verdana" w:hAnsi="Verdana"/>
          <w:szCs w:val="18"/>
        </w:rPr>
        <w:t xml:space="preserve"> </w:t>
      </w:r>
      <w:r w:rsidRPr="00C22C20">
        <w:rPr>
          <w:rFonts w:ascii="Verdana" w:hAnsi="Verdana"/>
          <w:b/>
          <w:szCs w:val="18"/>
        </w:rPr>
        <w:t>„</w:t>
      </w:r>
      <w:r w:rsidRPr="00C22C20">
        <w:rPr>
          <w:rFonts w:ascii="Verdana" w:hAnsi="Verdana" w:cstheme="minorHAnsi"/>
          <w:b/>
          <w:szCs w:val="18"/>
        </w:rPr>
        <w:t xml:space="preserve">Wdrożenie centralnego systemu Contact Center” </w:t>
      </w:r>
      <w:r w:rsidRPr="00C22C20">
        <w:rPr>
          <w:rFonts w:ascii="Verdana" w:hAnsi="Verdana" w:cstheme="minorHAnsi"/>
          <w:szCs w:val="18"/>
        </w:rPr>
        <w:t xml:space="preserve">działając w imieniu Wykonawcy składam wniosek o dopuszczenie do udziału we Wstępnych konsultacjach rynkowych. </w:t>
      </w:r>
    </w:p>
    <w:p w14:paraId="3C4E8B5E" w14:textId="039D8929" w:rsidR="00A5459A" w:rsidRDefault="00C22C20" w:rsidP="00BD7CCC">
      <w:pPr>
        <w:numPr>
          <w:ilvl w:val="3"/>
          <w:numId w:val="8"/>
        </w:numPr>
        <w:spacing w:before="120" w:after="120" w:line="276" w:lineRule="auto"/>
        <w:ind w:left="567" w:hanging="851"/>
        <w:jc w:val="both"/>
        <w:rPr>
          <w:rFonts w:ascii="Verdana" w:hAnsi="Verdana" w:cstheme="minorHAnsi"/>
          <w:szCs w:val="18"/>
        </w:rPr>
      </w:pPr>
      <w:r w:rsidRPr="00C22C20">
        <w:rPr>
          <w:rFonts w:ascii="Verdana" w:hAnsi="Verdana" w:cstheme="minorHAnsi"/>
          <w:szCs w:val="18"/>
        </w:rPr>
        <w:t>Zgodnie z warunk</w:t>
      </w:r>
      <w:r w:rsidR="003B6F88">
        <w:rPr>
          <w:rFonts w:ascii="Verdana" w:hAnsi="Verdana" w:cstheme="minorHAnsi"/>
          <w:szCs w:val="18"/>
        </w:rPr>
        <w:t xml:space="preserve">iem </w:t>
      </w:r>
      <w:r w:rsidRPr="00C22C20">
        <w:rPr>
          <w:rFonts w:ascii="Verdana" w:hAnsi="Verdana" w:cstheme="minorHAnsi"/>
          <w:szCs w:val="18"/>
        </w:rPr>
        <w:t>przedstawionym</w:t>
      </w:r>
      <w:r w:rsidR="003B6F88">
        <w:rPr>
          <w:rFonts w:ascii="Verdana" w:hAnsi="Verdana" w:cstheme="minorHAnsi"/>
          <w:szCs w:val="18"/>
        </w:rPr>
        <w:t xml:space="preserve"> </w:t>
      </w:r>
      <w:r w:rsidRPr="00C22C20">
        <w:rPr>
          <w:rFonts w:ascii="Verdana" w:hAnsi="Verdana" w:cstheme="minorHAnsi"/>
          <w:szCs w:val="18"/>
        </w:rPr>
        <w:t>w p</w:t>
      </w:r>
      <w:r>
        <w:rPr>
          <w:rFonts w:ascii="Verdana" w:hAnsi="Verdana" w:cstheme="minorHAnsi"/>
          <w:szCs w:val="18"/>
        </w:rPr>
        <w:t>kt.</w:t>
      </w:r>
      <w:r w:rsidRPr="00C22C20">
        <w:rPr>
          <w:rFonts w:ascii="Verdana" w:hAnsi="Verdana" w:cstheme="minorHAnsi"/>
          <w:szCs w:val="18"/>
        </w:rPr>
        <w:t xml:space="preserve"> 6.1.</w:t>
      </w:r>
      <w:r>
        <w:rPr>
          <w:rFonts w:ascii="Verdana" w:hAnsi="Verdana" w:cstheme="minorHAnsi"/>
          <w:szCs w:val="18"/>
        </w:rPr>
        <w:t>1</w:t>
      </w:r>
      <w:r w:rsidR="004371F3">
        <w:rPr>
          <w:rFonts w:ascii="Verdana" w:hAnsi="Verdana" w:cstheme="minorHAnsi"/>
          <w:szCs w:val="18"/>
        </w:rPr>
        <w:t xml:space="preserve"> </w:t>
      </w:r>
      <w:r w:rsidRPr="00C22C20">
        <w:rPr>
          <w:rFonts w:ascii="Verdana" w:hAnsi="Verdana" w:cstheme="minorHAnsi"/>
          <w:szCs w:val="18"/>
        </w:rPr>
        <w:t>Ogłoszenia, oświadczamy, że spełniamy warunki udziału w konsultacjach</w:t>
      </w:r>
      <w:r w:rsidR="003B6F88">
        <w:rPr>
          <w:rFonts w:ascii="Verdana" w:hAnsi="Verdana" w:cstheme="minorHAnsi"/>
          <w:szCs w:val="18"/>
        </w:rPr>
        <w:t>,</w:t>
      </w:r>
      <w:r w:rsidRPr="00C22C20">
        <w:rPr>
          <w:rFonts w:ascii="Verdana" w:hAnsi="Verdana" w:cstheme="minorHAnsi"/>
          <w:szCs w:val="18"/>
        </w:rPr>
        <w:t xml:space="preserve"> na potwierdzenie czego przedstawiamy doświadczenie związane z przedmiotem Konsultacji:</w:t>
      </w:r>
    </w:p>
    <w:p w14:paraId="1F46EA91" w14:textId="77777777" w:rsidR="003B6F88" w:rsidRDefault="003B6F88" w:rsidP="003B6F88">
      <w:pPr>
        <w:spacing w:before="120" w:after="120" w:line="276" w:lineRule="auto"/>
        <w:jc w:val="both"/>
        <w:rPr>
          <w:rFonts w:ascii="Verdana" w:hAnsi="Verdana" w:cstheme="minorHAnsi"/>
          <w:szCs w:val="18"/>
        </w:rPr>
      </w:pPr>
    </w:p>
    <w:p w14:paraId="17F7DD3F" w14:textId="77777777" w:rsidR="003B6F88" w:rsidRDefault="003B6F88" w:rsidP="003B6F88">
      <w:pPr>
        <w:spacing w:before="120" w:after="120" w:line="276" w:lineRule="auto"/>
        <w:jc w:val="both"/>
        <w:rPr>
          <w:rFonts w:ascii="Verdana" w:hAnsi="Verdana" w:cstheme="minorHAnsi"/>
          <w:szCs w:val="18"/>
        </w:rPr>
      </w:pPr>
    </w:p>
    <w:p w14:paraId="6ED5F3DC" w14:textId="77777777" w:rsidR="003B6F88" w:rsidRDefault="003B6F88" w:rsidP="003B6F88">
      <w:pPr>
        <w:spacing w:before="120" w:after="120" w:line="276" w:lineRule="auto"/>
        <w:jc w:val="both"/>
        <w:rPr>
          <w:rFonts w:ascii="Verdana" w:hAnsi="Verdana" w:cstheme="minorHAnsi"/>
          <w:szCs w:val="18"/>
        </w:rPr>
      </w:pPr>
    </w:p>
    <w:p w14:paraId="122600C3" w14:textId="77777777" w:rsidR="003B6F88" w:rsidRPr="00047327" w:rsidRDefault="003B6F88" w:rsidP="003B6F88">
      <w:pPr>
        <w:spacing w:before="120" w:after="120" w:line="276" w:lineRule="auto"/>
        <w:jc w:val="both"/>
        <w:rPr>
          <w:rFonts w:ascii="Verdana" w:hAnsi="Verdana" w:cstheme="minorHAnsi"/>
          <w:szCs w:val="18"/>
        </w:rPr>
      </w:pPr>
    </w:p>
    <w:p w14:paraId="3C1F3FD7" w14:textId="77777777" w:rsidR="003B6F88" w:rsidRDefault="003B6F88">
      <w:pPr>
        <w:jc w:val="center"/>
        <w:rPr>
          <w:rFonts w:ascii="Verdana" w:hAnsi="Verdana" w:cs="Calibri"/>
          <w:i/>
        </w:rPr>
      </w:pPr>
    </w:p>
    <w:p w14:paraId="704A4ECB" w14:textId="77777777" w:rsidR="003B6F88" w:rsidRDefault="003B6F88">
      <w:pPr>
        <w:jc w:val="center"/>
        <w:rPr>
          <w:rFonts w:ascii="Verdana" w:hAnsi="Verdana" w:cs="Calibri"/>
          <w:i/>
        </w:rPr>
      </w:pPr>
    </w:p>
    <w:p w14:paraId="2181B326" w14:textId="77777777" w:rsidR="003B6F88" w:rsidRDefault="003B6F88">
      <w:pPr>
        <w:jc w:val="center"/>
        <w:rPr>
          <w:rFonts w:ascii="Verdana" w:hAnsi="Verdana" w:cs="Calibri"/>
          <w:i/>
        </w:rPr>
      </w:pPr>
    </w:p>
    <w:p w14:paraId="4DC2DE26" w14:textId="77777777" w:rsidR="003B6F88" w:rsidRDefault="003B6F88">
      <w:pPr>
        <w:jc w:val="center"/>
        <w:rPr>
          <w:rFonts w:ascii="Verdana" w:hAnsi="Verdana" w:cs="Calibri"/>
          <w:i/>
        </w:rPr>
      </w:pPr>
    </w:p>
    <w:p w14:paraId="3BDC2E13" w14:textId="77777777" w:rsidR="003B6F88" w:rsidRDefault="003B6F88" w:rsidP="003B6F88">
      <w:pPr>
        <w:rPr>
          <w:rFonts w:ascii="Verdana" w:hAnsi="Verdana" w:cs="Calibri"/>
          <w:i/>
        </w:rPr>
        <w:sectPr w:rsidR="003B6F88" w:rsidSect="00582CE9">
          <w:headerReference w:type="even" r:id="rId18"/>
          <w:headerReference w:type="default" r:id="rId19"/>
          <w:footerReference w:type="default" r:id="rId20"/>
          <w:headerReference w:type="first" r:id="rId21"/>
          <w:footerReference w:type="first" r:id="rId22"/>
          <w:pgSz w:w="11906" w:h="16838"/>
          <w:pgMar w:top="1276" w:right="851" w:bottom="1304" w:left="851" w:header="142" w:footer="709" w:gutter="284"/>
          <w:cols w:space="708"/>
          <w:titlePg/>
          <w:docGrid w:linePitch="360"/>
        </w:sectPr>
      </w:pPr>
    </w:p>
    <w:tbl>
      <w:tblPr>
        <w:tblpPr w:leftFromText="141" w:rightFromText="141" w:horzAnchor="margin" w:tblpXSpec="center" w:tblpY="679"/>
        <w:tblW w:w="514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710"/>
        <w:gridCol w:w="2367"/>
        <w:gridCol w:w="1739"/>
        <w:gridCol w:w="1701"/>
        <w:gridCol w:w="1962"/>
        <w:gridCol w:w="2076"/>
        <w:gridCol w:w="2047"/>
        <w:gridCol w:w="2062"/>
      </w:tblGrid>
      <w:tr w:rsidR="00047327" w14:paraId="573781C3" w14:textId="77777777" w:rsidTr="003B6F88">
        <w:trPr>
          <w:cantSplit/>
          <w:trHeight w:val="737"/>
          <w:tblHeader/>
        </w:trPr>
        <w:tc>
          <w:tcPr>
            <w:tcW w:w="242" w:type="pct"/>
            <w:vMerge w:val="restart"/>
            <w:tcBorders>
              <w:top w:val="single" w:sz="4" w:space="0" w:color="auto"/>
              <w:left w:val="single" w:sz="4" w:space="0" w:color="auto"/>
              <w:bottom w:val="single" w:sz="6" w:space="0" w:color="auto"/>
              <w:right w:val="single" w:sz="6" w:space="0" w:color="auto"/>
            </w:tcBorders>
            <w:shd w:val="clear" w:color="auto" w:fill="F2F2F2" w:themeFill="background1" w:themeFillShade="F2"/>
            <w:vAlign w:val="center"/>
          </w:tcPr>
          <w:p w14:paraId="0BB8A6CF" w14:textId="77777777" w:rsidR="00047327" w:rsidRDefault="00047327" w:rsidP="003B6F88">
            <w:pPr>
              <w:jc w:val="center"/>
              <w:rPr>
                <w:rFonts w:ascii="Verdana" w:hAnsi="Verdana" w:cs="Calibri"/>
                <w:i/>
              </w:rPr>
            </w:pPr>
          </w:p>
          <w:p w14:paraId="45E4064D" w14:textId="77777777" w:rsidR="00047327" w:rsidRDefault="00047327" w:rsidP="003B6F88">
            <w:pPr>
              <w:jc w:val="center"/>
              <w:rPr>
                <w:rFonts w:ascii="Verdana" w:hAnsi="Verdana" w:cs="Calibri"/>
                <w:i/>
              </w:rPr>
            </w:pPr>
            <w:r>
              <w:rPr>
                <w:rFonts w:ascii="Verdana" w:hAnsi="Verdana" w:cs="Calibri"/>
                <w:i/>
              </w:rPr>
              <w:t>Lp.</w:t>
            </w:r>
          </w:p>
        </w:tc>
        <w:tc>
          <w:tcPr>
            <w:tcW w:w="807" w:type="pct"/>
            <w:vMerge w:val="restart"/>
            <w:tcBorders>
              <w:top w:val="single" w:sz="4" w:space="0" w:color="auto"/>
              <w:left w:val="single" w:sz="4" w:space="0" w:color="auto"/>
              <w:bottom w:val="single" w:sz="6" w:space="0" w:color="auto"/>
              <w:right w:val="single" w:sz="4" w:space="0" w:color="auto"/>
            </w:tcBorders>
            <w:shd w:val="clear" w:color="auto" w:fill="F2F2F2" w:themeFill="background1" w:themeFillShade="F2"/>
            <w:vAlign w:val="center"/>
          </w:tcPr>
          <w:p w14:paraId="57D28D2A" w14:textId="6575C9B0" w:rsidR="00047327" w:rsidRDefault="00047327" w:rsidP="003B6F88">
            <w:pPr>
              <w:jc w:val="center"/>
              <w:rPr>
                <w:rFonts w:ascii="Verdana" w:hAnsi="Verdana" w:cs="Calibri"/>
                <w:i/>
              </w:rPr>
            </w:pPr>
            <w:r>
              <w:rPr>
                <w:rFonts w:ascii="Verdana" w:hAnsi="Verdana" w:cs="Calibri"/>
                <w:i/>
              </w:rPr>
              <w:t>Przedmiot zamówienia</w:t>
            </w:r>
          </w:p>
          <w:p w14:paraId="437E7241" w14:textId="77777777" w:rsidR="00047327" w:rsidRDefault="00047327" w:rsidP="003B6F88">
            <w:pPr>
              <w:jc w:val="center"/>
              <w:rPr>
                <w:rFonts w:ascii="Verdana" w:hAnsi="Verdana" w:cs="Calibri"/>
                <w:i/>
              </w:rPr>
            </w:pPr>
          </w:p>
        </w:tc>
        <w:tc>
          <w:tcPr>
            <w:tcW w:w="1173" w:type="pct"/>
            <w:gridSpan w:val="2"/>
            <w:tcBorders>
              <w:top w:val="single" w:sz="4" w:space="0" w:color="auto"/>
              <w:left w:val="single" w:sz="6" w:space="0" w:color="auto"/>
              <w:bottom w:val="single" w:sz="4" w:space="0" w:color="auto"/>
              <w:right w:val="single" w:sz="6" w:space="0" w:color="auto"/>
            </w:tcBorders>
            <w:shd w:val="clear" w:color="auto" w:fill="F2F2F2" w:themeFill="background1" w:themeFillShade="F2"/>
            <w:vAlign w:val="center"/>
            <w:hideMark/>
          </w:tcPr>
          <w:p w14:paraId="64F1F3F7" w14:textId="06DC729B" w:rsidR="00047327" w:rsidRDefault="00047327" w:rsidP="003B6F88">
            <w:pPr>
              <w:jc w:val="center"/>
              <w:rPr>
                <w:rFonts w:ascii="Verdana" w:hAnsi="Verdana" w:cs="Calibri"/>
                <w:i/>
              </w:rPr>
            </w:pPr>
            <w:r>
              <w:rPr>
                <w:rFonts w:ascii="Verdana" w:hAnsi="Verdana" w:cs="Calibri"/>
                <w:i/>
              </w:rPr>
              <w:t>Termin  realizacji</w:t>
            </w:r>
          </w:p>
        </w:tc>
        <w:tc>
          <w:tcPr>
            <w:tcW w:w="669" w:type="pct"/>
            <w:vMerge w:val="restart"/>
            <w:tcBorders>
              <w:top w:val="single" w:sz="4" w:space="0" w:color="auto"/>
              <w:left w:val="single" w:sz="6" w:space="0" w:color="auto"/>
              <w:right w:val="single" w:sz="6" w:space="0" w:color="auto"/>
            </w:tcBorders>
            <w:shd w:val="clear" w:color="auto" w:fill="F2F2F2" w:themeFill="background1" w:themeFillShade="F2"/>
            <w:vAlign w:val="center"/>
          </w:tcPr>
          <w:p w14:paraId="4DD0B8A0" w14:textId="77777777" w:rsidR="00047327" w:rsidRDefault="00047327" w:rsidP="003B6F88">
            <w:pPr>
              <w:jc w:val="center"/>
              <w:rPr>
                <w:rFonts w:ascii="Verdana" w:hAnsi="Verdana" w:cs="Calibri"/>
                <w:i/>
                <w:lang w:eastAsia="pl-PL"/>
              </w:rPr>
            </w:pPr>
            <w:r>
              <w:rPr>
                <w:rFonts w:ascii="Verdana" w:hAnsi="Verdana" w:cs="Calibri"/>
                <w:i/>
                <w:lang w:eastAsia="pl-PL"/>
              </w:rPr>
              <w:t>Okres utrzymania</w:t>
            </w:r>
          </w:p>
          <w:p w14:paraId="61FE4CCB" w14:textId="76B4A565" w:rsidR="00047327" w:rsidRDefault="00047327" w:rsidP="003B6F88">
            <w:pPr>
              <w:jc w:val="center"/>
              <w:rPr>
                <w:rFonts w:ascii="Verdana" w:hAnsi="Verdana" w:cs="Calibri"/>
                <w:i/>
                <w:lang w:eastAsia="pl-PL"/>
              </w:rPr>
            </w:pPr>
            <w:r>
              <w:rPr>
                <w:rFonts w:ascii="Verdana" w:hAnsi="Verdana" w:cs="Calibri"/>
                <w:i/>
                <w:lang w:eastAsia="pl-PL"/>
              </w:rPr>
              <w:t>powdrożeniowego</w:t>
            </w:r>
          </w:p>
          <w:p w14:paraId="0FBCD322" w14:textId="06A9BE4C" w:rsidR="00047327" w:rsidRPr="00794C32" w:rsidRDefault="00047327" w:rsidP="003B6F88">
            <w:pPr>
              <w:jc w:val="center"/>
              <w:rPr>
                <w:rFonts w:ascii="Verdana" w:hAnsi="Verdana" w:cs="Calibri"/>
                <w:i/>
                <w:sz w:val="14"/>
                <w:szCs w:val="14"/>
                <w:lang w:eastAsia="pl-PL"/>
              </w:rPr>
            </w:pPr>
            <w:r w:rsidRPr="00794C32">
              <w:rPr>
                <w:rFonts w:ascii="Verdana" w:hAnsi="Verdana" w:cs="Calibri"/>
                <w:i/>
                <w:sz w:val="14"/>
                <w:szCs w:val="14"/>
                <w:lang w:eastAsia="pl-PL"/>
              </w:rPr>
              <w:t>(miesiące)</w:t>
            </w:r>
          </w:p>
        </w:tc>
        <w:tc>
          <w:tcPr>
            <w:tcW w:w="708" w:type="pct"/>
            <w:vMerge w:val="restart"/>
            <w:tcBorders>
              <w:top w:val="single" w:sz="4" w:space="0" w:color="auto"/>
              <w:left w:val="single" w:sz="6" w:space="0" w:color="auto"/>
              <w:bottom w:val="single" w:sz="6" w:space="0" w:color="auto"/>
              <w:right w:val="single" w:sz="4" w:space="0" w:color="auto"/>
            </w:tcBorders>
            <w:shd w:val="clear" w:color="auto" w:fill="F2F2F2" w:themeFill="background1" w:themeFillShade="F2"/>
            <w:vAlign w:val="center"/>
            <w:hideMark/>
          </w:tcPr>
          <w:p w14:paraId="07E5BBFC" w14:textId="55FD3C50" w:rsidR="00047327" w:rsidRDefault="00047327" w:rsidP="003B6F88">
            <w:pPr>
              <w:jc w:val="center"/>
              <w:rPr>
                <w:rFonts w:ascii="Verdana" w:hAnsi="Verdana" w:cs="Calibri"/>
                <w:i/>
                <w:lang w:eastAsia="pl-PL"/>
              </w:rPr>
            </w:pPr>
            <w:r>
              <w:rPr>
                <w:rFonts w:ascii="Verdana" w:hAnsi="Verdana" w:cs="Calibri"/>
                <w:i/>
                <w:lang w:eastAsia="pl-PL"/>
              </w:rPr>
              <w:t xml:space="preserve">Wartość zrealizowanej dostawy netto </w:t>
            </w:r>
            <w:r>
              <w:rPr>
                <w:rFonts w:ascii="Verdana" w:hAnsi="Verdana" w:cs="Calibri"/>
                <w:i/>
                <w:lang w:eastAsia="pl-PL"/>
              </w:rPr>
              <w:br/>
            </w:r>
            <w:r w:rsidRPr="00794C32">
              <w:rPr>
                <w:rFonts w:ascii="Verdana" w:hAnsi="Verdana" w:cs="Calibri"/>
                <w:i/>
                <w:sz w:val="14"/>
                <w:szCs w:val="14"/>
                <w:lang w:eastAsia="pl-PL"/>
              </w:rPr>
              <w:t>(w PLN)</w:t>
            </w:r>
          </w:p>
        </w:tc>
        <w:tc>
          <w:tcPr>
            <w:tcW w:w="698" w:type="pct"/>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4ADE2793" w14:textId="4007115D" w:rsidR="00047327" w:rsidRDefault="00047327" w:rsidP="003B6F88">
            <w:pPr>
              <w:jc w:val="center"/>
              <w:rPr>
                <w:rFonts w:ascii="Verdana" w:hAnsi="Verdana" w:cs="Calibri"/>
                <w:i/>
                <w:lang w:eastAsia="pl-PL"/>
              </w:rPr>
            </w:pPr>
            <w:r>
              <w:rPr>
                <w:rFonts w:ascii="Verdana" w:hAnsi="Verdana" w:cs="Calibri"/>
                <w:i/>
                <w:lang w:eastAsia="pl-PL"/>
              </w:rPr>
              <w:t>Liczba konsultantów</w:t>
            </w:r>
          </w:p>
        </w:tc>
        <w:tc>
          <w:tcPr>
            <w:tcW w:w="703" w:type="pct"/>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369723D" w14:textId="515527A1" w:rsidR="00047327" w:rsidRDefault="00047327" w:rsidP="003B6F88">
            <w:pPr>
              <w:jc w:val="center"/>
              <w:rPr>
                <w:rFonts w:ascii="Verdana" w:hAnsi="Verdana" w:cs="Calibri"/>
                <w:i/>
                <w:lang w:eastAsia="pl-PL"/>
              </w:rPr>
            </w:pPr>
            <w:r>
              <w:rPr>
                <w:rFonts w:ascii="Verdana" w:hAnsi="Verdana" w:cs="Calibri"/>
                <w:i/>
                <w:lang w:eastAsia="pl-PL"/>
              </w:rPr>
              <w:t>Nazwa Odbiorcy</w:t>
            </w:r>
          </w:p>
          <w:p w14:paraId="4F5050C5" w14:textId="540B6770" w:rsidR="00047327" w:rsidRPr="00047327" w:rsidRDefault="00047327" w:rsidP="003B6F88">
            <w:pPr>
              <w:jc w:val="center"/>
              <w:rPr>
                <w:rFonts w:ascii="Verdana" w:hAnsi="Verdana" w:cs="Calibri"/>
                <w:i/>
                <w:sz w:val="14"/>
                <w:szCs w:val="14"/>
                <w:lang w:eastAsia="pl-PL"/>
              </w:rPr>
            </w:pPr>
            <w:r w:rsidRPr="00047327">
              <w:rPr>
                <w:rFonts w:ascii="Verdana" w:hAnsi="Verdana" w:cs="Calibri"/>
                <w:i/>
                <w:sz w:val="14"/>
                <w:szCs w:val="14"/>
                <w:lang w:eastAsia="pl-PL"/>
              </w:rPr>
              <w:t xml:space="preserve">(wraz z adresem </w:t>
            </w:r>
            <w:r w:rsidRPr="00047327">
              <w:rPr>
                <w:rFonts w:ascii="Verdana" w:hAnsi="Verdana" w:cs="Calibri"/>
                <w:i/>
                <w:sz w:val="14"/>
                <w:szCs w:val="14"/>
                <w:lang w:eastAsia="pl-PL"/>
              </w:rPr>
              <w:br/>
              <w:t>i nr telefonu)</w:t>
            </w:r>
          </w:p>
        </w:tc>
      </w:tr>
      <w:tr w:rsidR="003B6F88" w14:paraId="478E6DD7" w14:textId="77777777" w:rsidTr="003B6F88">
        <w:trPr>
          <w:cantSplit/>
          <w:trHeight w:val="504"/>
          <w:tblHeader/>
        </w:trPr>
        <w:tc>
          <w:tcPr>
            <w:tcW w:w="242" w:type="pct"/>
            <w:vMerge/>
            <w:tcBorders>
              <w:top w:val="single" w:sz="4" w:space="0" w:color="auto"/>
              <w:left w:val="single" w:sz="4" w:space="0" w:color="auto"/>
              <w:bottom w:val="single" w:sz="6" w:space="0" w:color="auto"/>
              <w:right w:val="single" w:sz="6" w:space="0" w:color="auto"/>
            </w:tcBorders>
            <w:vAlign w:val="center"/>
            <w:hideMark/>
          </w:tcPr>
          <w:p w14:paraId="0779FAC6" w14:textId="77777777" w:rsidR="00047327" w:rsidRDefault="00047327" w:rsidP="003B6F88">
            <w:pPr>
              <w:rPr>
                <w:rFonts w:ascii="Verdana" w:hAnsi="Verdana" w:cs="Calibri"/>
                <w:i/>
              </w:rPr>
            </w:pPr>
          </w:p>
        </w:tc>
        <w:tc>
          <w:tcPr>
            <w:tcW w:w="807" w:type="pct"/>
            <w:vMerge/>
            <w:tcBorders>
              <w:top w:val="single" w:sz="4" w:space="0" w:color="auto"/>
              <w:left w:val="single" w:sz="4" w:space="0" w:color="auto"/>
              <w:bottom w:val="single" w:sz="6" w:space="0" w:color="auto"/>
              <w:right w:val="single" w:sz="4" w:space="0" w:color="auto"/>
            </w:tcBorders>
            <w:vAlign w:val="center"/>
            <w:hideMark/>
          </w:tcPr>
          <w:p w14:paraId="6D9624BD" w14:textId="77777777" w:rsidR="00047327" w:rsidRDefault="00047327" w:rsidP="003B6F88">
            <w:pPr>
              <w:rPr>
                <w:rFonts w:ascii="Verdana" w:hAnsi="Verdana" w:cs="Calibri"/>
                <w:i/>
              </w:rPr>
            </w:pPr>
          </w:p>
        </w:tc>
        <w:tc>
          <w:tcPr>
            <w:tcW w:w="593" w:type="pct"/>
            <w:tcBorders>
              <w:top w:val="nil"/>
              <w:left w:val="single" w:sz="6" w:space="0" w:color="auto"/>
              <w:bottom w:val="single" w:sz="6" w:space="0" w:color="auto"/>
              <w:right w:val="single" w:sz="6" w:space="0" w:color="auto"/>
            </w:tcBorders>
            <w:vAlign w:val="center"/>
            <w:hideMark/>
          </w:tcPr>
          <w:p w14:paraId="340C6A4F" w14:textId="77777777" w:rsidR="00047327" w:rsidRDefault="00047327" w:rsidP="003B6F88">
            <w:pPr>
              <w:jc w:val="center"/>
              <w:rPr>
                <w:rFonts w:ascii="Verdana" w:hAnsi="Verdana" w:cs="Calibri"/>
                <w:i/>
              </w:rPr>
            </w:pPr>
            <w:r>
              <w:rPr>
                <w:rFonts w:ascii="Verdana" w:hAnsi="Verdana" w:cs="Calibri"/>
                <w:i/>
              </w:rPr>
              <w:t>od</w:t>
            </w:r>
          </w:p>
        </w:tc>
        <w:tc>
          <w:tcPr>
            <w:tcW w:w="580" w:type="pct"/>
            <w:tcBorders>
              <w:top w:val="nil"/>
              <w:left w:val="single" w:sz="6" w:space="0" w:color="auto"/>
              <w:bottom w:val="single" w:sz="6" w:space="0" w:color="auto"/>
              <w:right w:val="single" w:sz="4" w:space="0" w:color="auto"/>
            </w:tcBorders>
            <w:vAlign w:val="center"/>
            <w:hideMark/>
          </w:tcPr>
          <w:p w14:paraId="5B573815" w14:textId="77777777" w:rsidR="00047327" w:rsidRDefault="00047327" w:rsidP="003B6F88">
            <w:pPr>
              <w:jc w:val="center"/>
              <w:rPr>
                <w:rFonts w:ascii="Verdana" w:hAnsi="Verdana" w:cs="Calibri"/>
                <w:i/>
              </w:rPr>
            </w:pPr>
            <w:r>
              <w:rPr>
                <w:rFonts w:ascii="Verdana" w:hAnsi="Verdana" w:cs="Calibri"/>
                <w:i/>
              </w:rPr>
              <w:t>do</w:t>
            </w:r>
          </w:p>
        </w:tc>
        <w:tc>
          <w:tcPr>
            <w:tcW w:w="669" w:type="pct"/>
            <w:vMerge/>
            <w:tcBorders>
              <w:left w:val="single" w:sz="6" w:space="0" w:color="auto"/>
              <w:bottom w:val="single" w:sz="6" w:space="0" w:color="auto"/>
              <w:right w:val="single" w:sz="6" w:space="0" w:color="auto"/>
            </w:tcBorders>
          </w:tcPr>
          <w:p w14:paraId="477FE1A6" w14:textId="77777777" w:rsidR="00047327" w:rsidRDefault="00047327" w:rsidP="003B6F88">
            <w:pPr>
              <w:rPr>
                <w:rFonts w:ascii="Verdana" w:hAnsi="Verdana" w:cs="Calibri"/>
                <w:i/>
                <w:lang w:eastAsia="pl-PL"/>
              </w:rPr>
            </w:pPr>
          </w:p>
        </w:tc>
        <w:tc>
          <w:tcPr>
            <w:tcW w:w="708" w:type="pct"/>
            <w:vMerge/>
            <w:tcBorders>
              <w:top w:val="single" w:sz="4" w:space="0" w:color="auto"/>
              <w:left w:val="single" w:sz="6" w:space="0" w:color="auto"/>
              <w:bottom w:val="single" w:sz="6" w:space="0" w:color="auto"/>
              <w:right w:val="single" w:sz="4" w:space="0" w:color="auto"/>
            </w:tcBorders>
            <w:vAlign w:val="center"/>
            <w:hideMark/>
          </w:tcPr>
          <w:p w14:paraId="522A374D" w14:textId="59FC84CF" w:rsidR="00047327" w:rsidRDefault="00047327" w:rsidP="003B6F88">
            <w:pPr>
              <w:rPr>
                <w:rFonts w:ascii="Verdana" w:hAnsi="Verdana" w:cs="Calibri"/>
                <w:i/>
                <w:lang w:eastAsia="pl-PL"/>
              </w:rPr>
            </w:pPr>
          </w:p>
        </w:tc>
        <w:tc>
          <w:tcPr>
            <w:tcW w:w="698" w:type="pct"/>
            <w:vMerge/>
            <w:tcBorders>
              <w:left w:val="single" w:sz="4" w:space="0" w:color="auto"/>
              <w:bottom w:val="single" w:sz="4" w:space="0" w:color="auto"/>
              <w:right w:val="single" w:sz="4" w:space="0" w:color="auto"/>
            </w:tcBorders>
          </w:tcPr>
          <w:p w14:paraId="09BB488D" w14:textId="77777777" w:rsidR="00047327" w:rsidRDefault="00047327" w:rsidP="003B6F88">
            <w:pPr>
              <w:rPr>
                <w:rFonts w:ascii="Verdana" w:hAnsi="Verdana" w:cs="Calibri"/>
                <w:i/>
                <w:lang w:eastAsia="pl-PL"/>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389858AB" w14:textId="47A1154F" w:rsidR="00047327" w:rsidRDefault="00047327" w:rsidP="003B6F88">
            <w:pPr>
              <w:rPr>
                <w:rFonts w:ascii="Verdana" w:hAnsi="Verdana" w:cs="Calibri"/>
                <w:i/>
                <w:lang w:eastAsia="pl-PL"/>
              </w:rPr>
            </w:pPr>
          </w:p>
        </w:tc>
      </w:tr>
      <w:tr w:rsidR="003B6F88" w14:paraId="222F1BA6" w14:textId="77777777" w:rsidTr="003B6F88">
        <w:trPr>
          <w:trHeight w:val="443"/>
        </w:trPr>
        <w:tc>
          <w:tcPr>
            <w:tcW w:w="242" w:type="pct"/>
            <w:tcBorders>
              <w:top w:val="single" w:sz="6" w:space="0" w:color="auto"/>
              <w:left w:val="single" w:sz="6" w:space="0" w:color="auto"/>
              <w:bottom w:val="single" w:sz="6" w:space="0" w:color="auto"/>
              <w:right w:val="single" w:sz="6" w:space="0" w:color="auto"/>
            </w:tcBorders>
          </w:tcPr>
          <w:p w14:paraId="3E18A327" w14:textId="77777777" w:rsidR="00B61BF4" w:rsidRDefault="00B61BF4" w:rsidP="003B6F88">
            <w:pPr>
              <w:numPr>
                <w:ilvl w:val="0"/>
                <w:numId w:val="9"/>
              </w:numPr>
              <w:tabs>
                <w:tab w:val="num" w:pos="360"/>
              </w:tabs>
              <w:autoSpaceDE w:val="0"/>
              <w:autoSpaceDN w:val="0"/>
              <w:spacing w:before="120" w:after="200"/>
              <w:ind w:left="360"/>
              <w:rPr>
                <w:rFonts w:ascii="Verdana" w:hAnsi="Verdana" w:cs="Calibri"/>
                <w:i/>
              </w:rPr>
            </w:pPr>
          </w:p>
        </w:tc>
        <w:tc>
          <w:tcPr>
            <w:tcW w:w="807" w:type="pct"/>
            <w:tcBorders>
              <w:top w:val="single" w:sz="6" w:space="0" w:color="auto"/>
              <w:left w:val="single" w:sz="6" w:space="0" w:color="auto"/>
              <w:bottom w:val="single" w:sz="6" w:space="0" w:color="auto"/>
              <w:right w:val="single" w:sz="4" w:space="0" w:color="auto"/>
            </w:tcBorders>
          </w:tcPr>
          <w:p w14:paraId="5237E509" w14:textId="77777777" w:rsidR="00B61BF4" w:rsidRDefault="00B61BF4" w:rsidP="003B6F88">
            <w:pPr>
              <w:spacing w:before="120"/>
              <w:rPr>
                <w:rFonts w:ascii="Verdana" w:hAnsi="Verdana" w:cs="Calibri"/>
                <w:sz w:val="16"/>
                <w:szCs w:val="16"/>
              </w:rPr>
            </w:pPr>
          </w:p>
        </w:tc>
        <w:tc>
          <w:tcPr>
            <w:tcW w:w="593" w:type="pct"/>
            <w:tcBorders>
              <w:top w:val="nil"/>
              <w:left w:val="single" w:sz="6" w:space="0" w:color="auto"/>
              <w:bottom w:val="single" w:sz="4" w:space="0" w:color="auto"/>
              <w:right w:val="single" w:sz="6" w:space="0" w:color="auto"/>
            </w:tcBorders>
            <w:vAlign w:val="center"/>
          </w:tcPr>
          <w:p w14:paraId="455A6A41" w14:textId="77777777" w:rsidR="00B61BF4" w:rsidRDefault="00B61BF4" w:rsidP="003B6F88">
            <w:pPr>
              <w:spacing w:before="120"/>
              <w:jc w:val="center"/>
              <w:rPr>
                <w:rFonts w:ascii="Verdana" w:hAnsi="Verdana" w:cs="Calibri"/>
                <w:sz w:val="16"/>
                <w:szCs w:val="16"/>
              </w:rPr>
            </w:pPr>
          </w:p>
        </w:tc>
        <w:tc>
          <w:tcPr>
            <w:tcW w:w="580" w:type="pct"/>
            <w:tcBorders>
              <w:top w:val="nil"/>
              <w:left w:val="single" w:sz="6" w:space="0" w:color="auto"/>
              <w:bottom w:val="single" w:sz="4" w:space="0" w:color="auto"/>
              <w:right w:val="single" w:sz="4" w:space="0" w:color="auto"/>
            </w:tcBorders>
            <w:vAlign w:val="center"/>
          </w:tcPr>
          <w:p w14:paraId="38AB0D3D" w14:textId="77777777" w:rsidR="00B61BF4" w:rsidRDefault="00B61BF4" w:rsidP="003B6F88">
            <w:pPr>
              <w:spacing w:before="120"/>
              <w:jc w:val="center"/>
              <w:rPr>
                <w:rFonts w:ascii="Verdana" w:hAnsi="Verdana" w:cs="Calibri"/>
                <w:sz w:val="16"/>
                <w:szCs w:val="16"/>
              </w:rPr>
            </w:pPr>
          </w:p>
        </w:tc>
        <w:tc>
          <w:tcPr>
            <w:tcW w:w="669" w:type="pct"/>
            <w:tcBorders>
              <w:top w:val="single" w:sz="4" w:space="0" w:color="auto"/>
              <w:left w:val="single" w:sz="6" w:space="0" w:color="auto"/>
              <w:bottom w:val="single" w:sz="6" w:space="0" w:color="auto"/>
              <w:right w:val="single" w:sz="6" w:space="0" w:color="auto"/>
            </w:tcBorders>
          </w:tcPr>
          <w:p w14:paraId="7E184A67" w14:textId="77777777" w:rsidR="00B61BF4" w:rsidRDefault="00B61BF4" w:rsidP="003B6F88">
            <w:pPr>
              <w:spacing w:before="120"/>
              <w:rPr>
                <w:rFonts w:ascii="Verdana" w:hAnsi="Verdana" w:cs="Calibri"/>
                <w:sz w:val="16"/>
                <w:szCs w:val="16"/>
              </w:rPr>
            </w:pPr>
          </w:p>
        </w:tc>
        <w:tc>
          <w:tcPr>
            <w:tcW w:w="708" w:type="pct"/>
            <w:tcBorders>
              <w:top w:val="single" w:sz="4" w:space="0" w:color="auto"/>
              <w:left w:val="single" w:sz="6" w:space="0" w:color="auto"/>
              <w:bottom w:val="single" w:sz="6" w:space="0" w:color="auto"/>
              <w:right w:val="single" w:sz="4" w:space="0" w:color="auto"/>
            </w:tcBorders>
          </w:tcPr>
          <w:p w14:paraId="6E6C49D0" w14:textId="10007F17" w:rsidR="00B61BF4" w:rsidRDefault="00B61BF4" w:rsidP="003B6F88">
            <w:pPr>
              <w:spacing w:before="120"/>
              <w:rPr>
                <w:rFonts w:ascii="Verdana" w:hAnsi="Verdana" w:cs="Calibri"/>
                <w:sz w:val="16"/>
                <w:szCs w:val="16"/>
              </w:rPr>
            </w:pPr>
          </w:p>
        </w:tc>
        <w:tc>
          <w:tcPr>
            <w:tcW w:w="698" w:type="pct"/>
            <w:tcBorders>
              <w:top w:val="single" w:sz="4" w:space="0" w:color="auto"/>
              <w:left w:val="single" w:sz="4" w:space="0" w:color="auto"/>
              <w:bottom w:val="single" w:sz="4" w:space="0" w:color="auto"/>
              <w:right w:val="single" w:sz="4" w:space="0" w:color="auto"/>
            </w:tcBorders>
          </w:tcPr>
          <w:p w14:paraId="3AEE51F4" w14:textId="77777777" w:rsidR="00B61BF4" w:rsidRDefault="00B61BF4" w:rsidP="003B6F88">
            <w:pPr>
              <w:spacing w:before="120"/>
              <w:rPr>
                <w:rFonts w:ascii="Verdana" w:hAnsi="Verdana" w:cs="Calibri"/>
                <w:sz w:val="16"/>
                <w:szCs w:val="16"/>
              </w:rPr>
            </w:pPr>
          </w:p>
        </w:tc>
        <w:tc>
          <w:tcPr>
            <w:tcW w:w="703" w:type="pct"/>
            <w:tcBorders>
              <w:top w:val="single" w:sz="4" w:space="0" w:color="auto"/>
              <w:left w:val="single" w:sz="4" w:space="0" w:color="auto"/>
              <w:bottom w:val="single" w:sz="4" w:space="0" w:color="auto"/>
              <w:right w:val="single" w:sz="4" w:space="0" w:color="auto"/>
            </w:tcBorders>
          </w:tcPr>
          <w:p w14:paraId="4B58A141" w14:textId="7F820B09" w:rsidR="00B61BF4" w:rsidRDefault="00B61BF4" w:rsidP="003B6F88">
            <w:pPr>
              <w:spacing w:before="120"/>
              <w:rPr>
                <w:rFonts w:ascii="Verdana" w:hAnsi="Verdana" w:cs="Calibri"/>
                <w:sz w:val="16"/>
                <w:szCs w:val="16"/>
              </w:rPr>
            </w:pPr>
          </w:p>
        </w:tc>
      </w:tr>
      <w:tr w:rsidR="003B6F88" w14:paraId="51A8DEF5" w14:textId="77777777" w:rsidTr="003B6F88">
        <w:trPr>
          <w:trHeight w:val="535"/>
        </w:trPr>
        <w:tc>
          <w:tcPr>
            <w:tcW w:w="242" w:type="pct"/>
            <w:tcBorders>
              <w:top w:val="single" w:sz="6" w:space="0" w:color="auto"/>
              <w:left w:val="single" w:sz="6" w:space="0" w:color="auto"/>
              <w:bottom w:val="single" w:sz="6" w:space="0" w:color="auto"/>
              <w:right w:val="single" w:sz="6" w:space="0" w:color="auto"/>
            </w:tcBorders>
          </w:tcPr>
          <w:p w14:paraId="04446B67" w14:textId="77777777" w:rsidR="00B61BF4" w:rsidRDefault="00B61BF4" w:rsidP="003B6F88">
            <w:pPr>
              <w:numPr>
                <w:ilvl w:val="0"/>
                <w:numId w:val="9"/>
              </w:numPr>
              <w:tabs>
                <w:tab w:val="num" w:pos="360"/>
              </w:tabs>
              <w:autoSpaceDE w:val="0"/>
              <w:autoSpaceDN w:val="0"/>
              <w:spacing w:before="120" w:after="200"/>
              <w:ind w:left="360" w:right="-288"/>
              <w:rPr>
                <w:rFonts w:ascii="Verdana" w:hAnsi="Verdana" w:cs="Calibri"/>
                <w:i/>
              </w:rPr>
            </w:pPr>
          </w:p>
        </w:tc>
        <w:tc>
          <w:tcPr>
            <w:tcW w:w="807" w:type="pct"/>
            <w:tcBorders>
              <w:top w:val="single" w:sz="6" w:space="0" w:color="auto"/>
              <w:left w:val="single" w:sz="6" w:space="0" w:color="auto"/>
              <w:bottom w:val="single" w:sz="6" w:space="0" w:color="auto"/>
              <w:right w:val="single" w:sz="4" w:space="0" w:color="auto"/>
            </w:tcBorders>
          </w:tcPr>
          <w:p w14:paraId="4FD8F574" w14:textId="77777777" w:rsidR="00B61BF4" w:rsidRDefault="00B61BF4" w:rsidP="003B6F88">
            <w:pPr>
              <w:spacing w:before="120"/>
              <w:rPr>
                <w:rFonts w:ascii="Verdana" w:hAnsi="Verdana" w:cs="Calibri"/>
                <w:sz w:val="16"/>
                <w:szCs w:val="16"/>
              </w:rPr>
            </w:pPr>
          </w:p>
        </w:tc>
        <w:tc>
          <w:tcPr>
            <w:tcW w:w="593" w:type="pct"/>
            <w:tcBorders>
              <w:top w:val="single" w:sz="4" w:space="0" w:color="auto"/>
              <w:left w:val="single" w:sz="4" w:space="0" w:color="auto"/>
              <w:bottom w:val="single" w:sz="4" w:space="0" w:color="auto"/>
              <w:right w:val="single" w:sz="4" w:space="0" w:color="auto"/>
            </w:tcBorders>
            <w:vAlign w:val="center"/>
          </w:tcPr>
          <w:p w14:paraId="514D5555" w14:textId="77777777" w:rsidR="00B61BF4" w:rsidRDefault="00B61BF4" w:rsidP="003B6F88">
            <w:pPr>
              <w:spacing w:before="120"/>
              <w:jc w:val="center"/>
              <w:rPr>
                <w:rFonts w:ascii="Verdana" w:hAnsi="Verdana" w:cs="Calibri"/>
                <w:sz w:val="16"/>
                <w:szCs w:val="16"/>
              </w:rPr>
            </w:pPr>
          </w:p>
        </w:tc>
        <w:tc>
          <w:tcPr>
            <w:tcW w:w="580" w:type="pct"/>
            <w:tcBorders>
              <w:top w:val="single" w:sz="4" w:space="0" w:color="auto"/>
              <w:left w:val="single" w:sz="4" w:space="0" w:color="auto"/>
              <w:bottom w:val="single" w:sz="4" w:space="0" w:color="auto"/>
              <w:right w:val="single" w:sz="4" w:space="0" w:color="auto"/>
            </w:tcBorders>
            <w:vAlign w:val="center"/>
          </w:tcPr>
          <w:p w14:paraId="1ECF70D4" w14:textId="77777777" w:rsidR="00B61BF4" w:rsidRDefault="00B61BF4" w:rsidP="003B6F88">
            <w:pPr>
              <w:spacing w:before="120"/>
              <w:jc w:val="center"/>
              <w:rPr>
                <w:rFonts w:ascii="Verdana" w:hAnsi="Verdana" w:cs="Calibri"/>
                <w:sz w:val="16"/>
                <w:szCs w:val="16"/>
              </w:rPr>
            </w:pPr>
          </w:p>
        </w:tc>
        <w:tc>
          <w:tcPr>
            <w:tcW w:w="669" w:type="pct"/>
            <w:tcBorders>
              <w:top w:val="single" w:sz="4" w:space="0" w:color="auto"/>
              <w:left w:val="single" w:sz="4" w:space="0" w:color="auto"/>
              <w:bottom w:val="single" w:sz="4" w:space="0" w:color="auto"/>
              <w:right w:val="single" w:sz="6" w:space="0" w:color="auto"/>
            </w:tcBorders>
          </w:tcPr>
          <w:p w14:paraId="505CACE4" w14:textId="77777777" w:rsidR="00B61BF4" w:rsidRDefault="00B61BF4" w:rsidP="003B6F88">
            <w:pPr>
              <w:spacing w:before="120"/>
              <w:rPr>
                <w:rFonts w:ascii="Verdana" w:hAnsi="Verdana" w:cs="Calibri"/>
                <w:sz w:val="16"/>
                <w:szCs w:val="16"/>
              </w:rPr>
            </w:pPr>
          </w:p>
        </w:tc>
        <w:tc>
          <w:tcPr>
            <w:tcW w:w="708" w:type="pct"/>
            <w:tcBorders>
              <w:top w:val="single" w:sz="4" w:space="0" w:color="auto"/>
              <w:left w:val="single" w:sz="6" w:space="0" w:color="auto"/>
              <w:bottom w:val="single" w:sz="4" w:space="0" w:color="auto"/>
              <w:right w:val="single" w:sz="6" w:space="0" w:color="auto"/>
            </w:tcBorders>
          </w:tcPr>
          <w:p w14:paraId="22FD7F8B" w14:textId="04EB4257" w:rsidR="00B61BF4" w:rsidRDefault="00B61BF4" w:rsidP="003B6F88">
            <w:pPr>
              <w:spacing w:before="120"/>
              <w:rPr>
                <w:rFonts w:ascii="Verdana" w:hAnsi="Verdana" w:cs="Calibri"/>
                <w:sz w:val="16"/>
                <w:szCs w:val="16"/>
              </w:rPr>
            </w:pPr>
          </w:p>
        </w:tc>
        <w:tc>
          <w:tcPr>
            <w:tcW w:w="698" w:type="pct"/>
            <w:tcBorders>
              <w:top w:val="single" w:sz="4" w:space="0" w:color="auto"/>
              <w:left w:val="single" w:sz="6" w:space="0" w:color="auto"/>
              <w:bottom w:val="single" w:sz="4" w:space="0" w:color="auto"/>
              <w:right w:val="single" w:sz="6" w:space="0" w:color="auto"/>
            </w:tcBorders>
          </w:tcPr>
          <w:p w14:paraId="77A25C63" w14:textId="77777777" w:rsidR="00B61BF4" w:rsidRDefault="00B61BF4" w:rsidP="003B6F88">
            <w:pPr>
              <w:spacing w:before="120"/>
              <w:rPr>
                <w:rFonts w:ascii="Verdana" w:hAnsi="Verdana" w:cs="Calibri"/>
                <w:sz w:val="16"/>
                <w:szCs w:val="16"/>
              </w:rPr>
            </w:pPr>
          </w:p>
        </w:tc>
        <w:tc>
          <w:tcPr>
            <w:tcW w:w="703" w:type="pct"/>
            <w:tcBorders>
              <w:top w:val="single" w:sz="4" w:space="0" w:color="auto"/>
              <w:left w:val="single" w:sz="6" w:space="0" w:color="auto"/>
              <w:bottom w:val="single" w:sz="4" w:space="0" w:color="auto"/>
              <w:right w:val="single" w:sz="6" w:space="0" w:color="auto"/>
            </w:tcBorders>
          </w:tcPr>
          <w:p w14:paraId="7212ADF7" w14:textId="63CAD6E1" w:rsidR="00B61BF4" w:rsidRDefault="00B61BF4" w:rsidP="003B6F88">
            <w:pPr>
              <w:spacing w:before="120"/>
              <w:rPr>
                <w:rFonts w:ascii="Verdana" w:hAnsi="Verdana" w:cs="Calibri"/>
                <w:sz w:val="16"/>
                <w:szCs w:val="16"/>
              </w:rPr>
            </w:pPr>
          </w:p>
        </w:tc>
      </w:tr>
      <w:tr w:rsidR="003B6F88" w14:paraId="1EF58B78" w14:textId="77777777" w:rsidTr="003B6F88">
        <w:trPr>
          <w:cantSplit/>
          <w:trHeight w:val="535"/>
        </w:trPr>
        <w:tc>
          <w:tcPr>
            <w:tcW w:w="242" w:type="pct"/>
            <w:tcBorders>
              <w:top w:val="single" w:sz="6" w:space="0" w:color="auto"/>
              <w:left w:val="single" w:sz="6" w:space="0" w:color="auto"/>
              <w:bottom w:val="single" w:sz="6" w:space="0" w:color="auto"/>
              <w:right w:val="single" w:sz="6" w:space="0" w:color="auto"/>
            </w:tcBorders>
          </w:tcPr>
          <w:p w14:paraId="072157A5" w14:textId="3CECD124" w:rsidR="00B61BF4" w:rsidRDefault="00B61BF4" w:rsidP="003B6F88">
            <w:pPr>
              <w:autoSpaceDE w:val="0"/>
              <w:autoSpaceDN w:val="0"/>
              <w:spacing w:before="120" w:after="200"/>
              <w:ind w:right="-288"/>
              <w:jc w:val="both"/>
              <w:rPr>
                <w:rFonts w:ascii="Verdana" w:hAnsi="Verdana" w:cs="Calibri"/>
                <w:i/>
              </w:rPr>
            </w:pPr>
            <w:r>
              <w:rPr>
                <w:rFonts w:ascii="Verdana" w:hAnsi="Verdana" w:cs="Calibri"/>
                <w:i/>
              </w:rPr>
              <w:t>…</w:t>
            </w:r>
          </w:p>
        </w:tc>
        <w:tc>
          <w:tcPr>
            <w:tcW w:w="807" w:type="pct"/>
            <w:tcBorders>
              <w:top w:val="single" w:sz="6" w:space="0" w:color="auto"/>
              <w:left w:val="single" w:sz="6" w:space="0" w:color="auto"/>
              <w:bottom w:val="single" w:sz="6" w:space="0" w:color="auto"/>
              <w:right w:val="single" w:sz="4" w:space="0" w:color="auto"/>
            </w:tcBorders>
          </w:tcPr>
          <w:p w14:paraId="252C08CB" w14:textId="77777777" w:rsidR="00B61BF4" w:rsidRDefault="00B61BF4" w:rsidP="003B6F88">
            <w:pPr>
              <w:spacing w:before="120"/>
              <w:rPr>
                <w:rFonts w:ascii="Verdana" w:hAnsi="Verdana" w:cs="Calibri"/>
                <w:sz w:val="16"/>
                <w:szCs w:val="16"/>
              </w:rPr>
            </w:pPr>
          </w:p>
        </w:tc>
        <w:tc>
          <w:tcPr>
            <w:tcW w:w="593" w:type="pct"/>
            <w:tcBorders>
              <w:top w:val="single" w:sz="4" w:space="0" w:color="auto"/>
              <w:left w:val="single" w:sz="4" w:space="0" w:color="auto"/>
              <w:bottom w:val="single" w:sz="4" w:space="0" w:color="auto"/>
              <w:right w:val="single" w:sz="4" w:space="0" w:color="auto"/>
            </w:tcBorders>
            <w:vAlign w:val="center"/>
          </w:tcPr>
          <w:p w14:paraId="255A21E6" w14:textId="77777777" w:rsidR="00B61BF4" w:rsidRDefault="00B61BF4" w:rsidP="003B6F88">
            <w:pPr>
              <w:spacing w:before="120"/>
              <w:jc w:val="center"/>
              <w:rPr>
                <w:rFonts w:ascii="Verdana" w:hAnsi="Verdana" w:cs="Calibri"/>
                <w:sz w:val="16"/>
                <w:szCs w:val="16"/>
              </w:rPr>
            </w:pPr>
          </w:p>
        </w:tc>
        <w:tc>
          <w:tcPr>
            <w:tcW w:w="580" w:type="pct"/>
            <w:tcBorders>
              <w:top w:val="single" w:sz="4" w:space="0" w:color="auto"/>
              <w:left w:val="single" w:sz="4" w:space="0" w:color="auto"/>
              <w:bottom w:val="single" w:sz="4" w:space="0" w:color="auto"/>
              <w:right w:val="single" w:sz="4" w:space="0" w:color="auto"/>
            </w:tcBorders>
            <w:vAlign w:val="center"/>
          </w:tcPr>
          <w:p w14:paraId="0DD33958" w14:textId="77777777" w:rsidR="00B61BF4" w:rsidRDefault="00B61BF4" w:rsidP="003B6F88">
            <w:pPr>
              <w:spacing w:before="120"/>
              <w:jc w:val="center"/>
              <w:rPr>
                <w:rFonts w:ascii="Verdana" w:hAnsi="Verdana" w:cs="Calibri"/>
                <w:sz w:val="16"/>
                <w:szCs w:val="16"/>
              </w:rPr>
            </w:pPr>
          </w:p>
        </w:tc>
        <w:tc>
          <w:tcPr>
            <w:tcW w:w="669" w:type="pct"/>
            <w:tcBorders>
              <w:top w:val="single" w:sz="4" w:space="0" w:color="auto"/>
              <w:left w:val="single" w:sz="4" w:space="0" w:color="auto"/>
              <w:bottom w:val="single" w:sz="4" w:space="0" w:color="auto"/>
              <w:right w:val="single" w:sz="6" w:space="0" w:color="auto"/>
            </w:tcBorders>
          </w:tcPr>
          <w:p w14:paraId="7B4B8EB3" w14:textId="77777777" w:rsidR="00B61BF4" w:rsidRDefault="00B61BF4" w:rsidP="003B6F88">
            <w:pPr>
              <w:spacing w:before="120"/>
              <w:rPr>
                <w:rFonts w:ascii="Verdana" w:hAnsi="Verdana" w:cs="Calibri"/>
                <w:sz w:val="16"/>
                <w:szCs w:val="16"/>
              </w:rPr>
            </w:pPr>
          </w:p>
        </w:tc>
        <w:tc>
          <w:tcPr>
            <w:tcW w:w="708" w:type="pct"/>
            <w:tcBorders>
              <w:top w:val="single" w:sz="4" w:space="0" w:color="auto"/>
              <w:left w:val="single" w:sz="6" w:space="0" w:color="auto"/>
              <w:bottom w:val="single" w:sz="4" w:space="0" w:color="auto"/>
              <w:right w:val="single" w:sz="6" w:space="0" w:color="auto"/>
            </w:tcBorders>
          </w:tcPr>
          <w:p w14:paraId="1CAE6FE7" w14:textId="77777777" w:rsidR="00B61BF4" w:rsidRDefault="00B61BF4" w:rsidP="003B6F88">
            <w:pPr>
              <w:spacing w:before="120"/>
              <w:rPr>
                <w:rFonts w:ascii="Verdana" w:hAnsi="Verdana" w:cs="Calibri"/>
                <w:sz w:val="16"/>
                <w:szCs w:val="16"/>
              </w:rPr>
            </w:pPr>
          </w:p>
        </w:tc>
        <w:tc>
          <w:tcPr>
            <w:tcW w:w="698" w:type="pct"/>
            <w:tcBorders>
              <w:top w:val="single" w:sz="4" w:space="0" w:color="auto"/>
              <w:left w:val="single" w:sz="6" w:space="0" w:color="auto"/>
              <w:bottom w:val="single" w:sz="4" w:space="0" w:color="auto"/>
              <w:right w:val="single" w:sz="6" w:space="0" w:color="auto"/>
            </w:tcBorders>
          </w:tcPr>
          <w:p w14:paraId="057A0776" w14:textId="77777777" w:rsidR="00B61BF4" w:rsidRDefault="00B61BF4" w:rsidP="003B6F88">
            <w:pPr>
              <w:spacing w:before="120"/>
              <w:rPr>
                <w:rFonts w:ascii="Verdana" w:hAnsi="Verdana" w:cs="Calibri"/>
                <w:sz w:val="16"/>
                <w:szCs w:val="16"/>
              </w:rPr>
            </w:pPr>
          </w:p>
        </w:tc>
        <w:tc>
          <w:tcPr>
            <w:tcW w:w="703" w:type="pct"/>
            <w:tcBorders>
              <w:top w:val="single" w:sz="4" w:space="0" w:color="auto"/>
              <w:left w:val="single" w:sz="6" w:space="0" w:color="auto"/>
              <w:bottom w:val="single" w:sz="4" w:space="0" w:color="auto"/>
              <w:right w:val="single" w:sz="6" w:space="0" w:color="auto"/>
            </w:tcBorders>
          </w:tcPr>
          <w:p w14:paraId="6B07A298" w14:textId="2ABF3C53" w:rsidR="00B61BF4" w:rsidRDefault="00B61BF4" w:rsidP="003B6F88">
            <w:pPr>
              <w:spacing w:before="120"/>
              <w:rPr>
                <w:rFonts w:ascii="Verdana" w:hAnsi="Verdana" w:cs="Calibri"/>
                <w:sz w:val="16"/>
                <w:szCs w:val="16"/>
              </w:rPr>
            </w:pPr>
          </w:p>
        </w:tc>
      </w:tr>
    </w:tbl>
    <w:p w14:paraId="7CBEA136" w14:textId="77777777" w:rsidR="00A5459A" w:rsidRDefault="00A5459A" w:rsidP="00BD7CCC"/>
    <w:p w14:paraId="55E7D559" w14:textId="77777777" w:rsidR="003B6F88" w:rsidRDefault="003B6F88" w:rsidP="00BD7CCC"/>
    <w:p w14:paraId="608D4DA9" w14:textId="77777777" w:rsidR="003B6F88" w:rsidRDefault="003B6F88" w:rsidP="00BD7CCC"/>
    <w:p w14:paraId="6DC75271" w14:textId="77777777" w:rsidR="003B6F88" w:rsidRDefault="003B6F88" w:rsidP="00EE13B7"/>
    <w:p w14:paraId="6CC78C60" w14:textId="77777777" w:rsidR="003B6F88" w:rsidRDefault="003B6F88" w:rsidP="00EE13B7"/>
    <w:p w14:paraId="17BD8198" w14:textId="3E61388F" w:rsidR="00EE13B7" w:rsidRDefault="00EE13B7" w:rsidP="00EE13B7">
      <w:r>
        <w:t>UWAGA: Należy dostosować ilość wierszy do ilości wykazywanych prac</w:t>
      </w:r>
      <w:r w:rsidR="003B6F88">
        <w:t>.</w:t>
      </w:r>
    </w:p>
    <w:p w14:paraId="76BD35EC" w14:textId="1059AF1C" w:rsidR="00A5459A" w:rsidRDefault="00EE13B7" w:rsidP="00EE13B7">
      <w:pPr>
        <w:spacing w:before="40" w:after="240"/>
        <w:jc w:val="both"/>
      </w:pPr>
      <w:r>
        <w:t>Do Wniosku należy dołączyć dowody potwierdzające, że ww. zamówienia zostały wykonane lub są wykonywane należycie</w:t>
      </w:r>
      <w:r w:rsidR="00047327">
        <w:t>,</w:t>
      </w:r>
      <w:r>
        <w:t xml:space="preserve"> przy czym:</w:t>
      </w:r>
    </w:p>
    <w:p w14:paraId="6830E7DB" w14:textId="47B1F37F" w:rsidR="00EE13B7" w:rsidRDefault="00EE13B7" w:rsidP="00EE13B7">
      <w:pPr>
        <w:spacing w:before="40" w:after="240"/>
        <w:ind w:left="426" w:hanging="426"/>
        <w:jc w:val="both"/>
      </w:pPr>
      <w:r>
        <w:t>a.</w:t>
      </w:r>
      <w:r>
        <w:tab/>
        <w:t xml:space="preserve">dowodami mogą być referencje </w:t>
      </w:r>
      <w:r w:rsidR="00047327">
        <w:t>lub</w:t>
      </w:r>
      <w:r>
        <w:t xml:space="preserve"> inne dokumenty wystawione przez podmiot, na rzecz którego </w:t>
      </w:r>
      <w:r w:rsidR="00047327">
        <w:t xml:space="preserve">prace </w:t>
      </w:r>
      <w:r>
        <w:t xml:space="preserve"> były wykonywane, a jeżeli z uzasadnionej przyczyny o obiektywnym charakterze wykonawca nie jest w</w:t>
      </w:r>
      <w:r w:rsidR="00047327">
        <w:t> </w:t>
      </w:r>
      <w:r>
        <w:t>stanie uzyskać tych dokumentów - inne dokumenty;</w:t>
      </w:r>
    </w:p>
    <w:p w14:paraId="31DB7E02" w14:textId="4DA3968D" w:rsidR="003B6F88" w:rsidRDefault="00EE13B7" w:rsidP="003B6F88">
      <w:pPr>
        <w:spacing w:before="40" w:after="240"/>
        <w:ind w:left="426" w:hanging="426"/>
        <w:jc w:val="both"/>
      </w:pPr>
      <w:r>
        <w:t>b.</w:t>
      </w:r>
      <w:r>
        <w:tab/>
        <w:t>w przypadku świadczeń okresowych lub ciągłych nadal wykonywanych referencje bądź inne dokumenty potwierdzające ich należyte wykonywanie powinny być wydane nie wcześniej niż 3 miesiące przed upływem terminu składania wniosk</w:t>
      </w:r>
      <w:r w:rsidR="003B6F88">
        <w:t>u.</w:t>
      </w:r>
    </w:p>
    <w:p w14:paraId="12E6EB03" w14:textId="77777777" w:rsidR="003B6F88" w:rsidRDefault="003B6F88" w:rsidP="003B6F88">
      <w:pPr>
        <w:spacing w:before="40" w:after="240"/>
        <w:ind w:left="426" w:hanging="426"/>
        <w:jc w:val="both"/>
      </w:pPr>
    </w:p>
    <w:p w14:paraId="09132C18" w14:textId="77777777" w:rsidR="003B6F88" w:rsidRDefault="003B6F88" w:rsidP="003B6F88">
      <w:pPr>
        <w:spacing w:before="40" w:after="240"/>
        <w:ind w:left="426" w:hanging="426"/>
        <w:jc w:val="both"/>
      </w:pPr>
    </w:p>
    <w:p w14:paraId="3F8F5130" w14:textId="77777777" w:rsidR="003B6F88" w:rsidRDefault="003B6F88" w:rsidP="003B6F88">
      <w:pPr>
        <w:spacing w:before="40" w:after="240"/>
        <w:ind w:left="426" w:hanging="426"/>
        <w:jc w:val="both"/>
        <w:sectPr w:rsidR="003B6F88" w:rsidSect="003B6F88">
          <w:pgSz w:w="16838" w:h="11906" w:orient="landscape"/>
          <w:pgMar w:top="851" w:right="1276" w:bottom="851" w:left="1304" w:header="142" w:footer="709" w:gutter="284"/>
          <w:cols w:space="708"/>
          <w:titlePg/>
          <w:docGrid w:linePitch="360"/>
        </w:sectPr>
      </w:pPr>
    </w:p>
    <w:p w14:paraId="08E05198" w14:textId="331D8E3B" w:rsidR="003B6F88" w:rsidRDefault="003B6F88" w:rsidP="003B6F88">
      <w:pPr>
        <w:spacing w:before="40" w:after="240"/>
        <w:ind w:left="426" w:hanging="426"/>
        <w:jc w:val="both"/>
        <w:sectPr w:rsidR="003B6F88" w:rsidSect="003B6F88">
          <w:type w:val="continuous"/>
          <w:pgSz w:w="16838" w:h="11906" w:orient="landscape"/>
          <w:pgMar w:top="851" w:right="1276" w:bottom="851" w:left="1304" w:header="142" w:footer="709" w:gutter="284"/>
          <w:cols w:space="708"/>
          <w:titlePg/>
          <w:docGrid w:linePitch="360"/>
        </w:sectPr>
      </w:pPr>
    </w:p>
    <w:p w14:paraId="52EE4AD5" w14:textId="77777777" w:rsidR="003B6F88" w:rsidRPr="00EE13B7" w:rsidRDefault="003B6F88" w:rsidP="003B6F88">
      <w:pPr>
        <w:spacing w:before="40" w:after="240"/>
        <w:jc w:val="both"/>
      </w:pPr>
    </w:p>
    <w:p w14:paraId="403A2641" w14:textId="5C03C694" w:rsidR="00EE13B7" w:rsidRPr="00EE13B7" w:rsidRDefault="00EE13B7" w:rsidP="00EE13B7">
      <w:pPr>
        <w:numPr>
          <w:ilvl w:val="3"/>
          <w:numId w:val="8"/>
        </w:numPr>
        <w:spacing w:before="120" w:after="120" w:line="276" w:lineRule="auto"/>
        <w:ind w:left="567" w:hanging="851"/>
        <w:jc w:val="both"/>
        <w:rPr>
          <w:b/>
          <w:bCs/>
        </w:rPr>
      </w:pPr>
      <w:r w:rsidRPr="00EE13B7">
        <w:rPr>
          <w:rFonts w:ascii="Verdana" w:hAnsi="Verdana" w:cstheme="minorHAnsi"/>
          <w:b/>
          <w:bCs/>
          <w:szCs w:val="18"/>
        </w:rPr>
        <w:t>DODATKOWE</w:t>
      </w:r>
      <w:r w:rsidRPr="00EE13B7">
        <w:rPr>
          <w:b/>
          <w:bCs/>
        </w:rPr>
        <w:t xml:space="preserve"> OŚWIADCZENIA W IMIENIU WYKONAWCY:</w:t>
      </w:r>
    </w:p>
    <w:p w14:paraId="11DA6D19" w14:textId="548533F1" w:rsidR="00EE13B7" w:rsidRDefault="00EE13B7" w:rsidP="00EE13B7">
      <w:pPr>
        <w:spacing w:before="40" w:after="240"/>
        <w:ind w:left="567" w:hanging="567"/>
        <w:jc w:val="both"/>
      </w:pPr>
      <w:r>
        <w:t>1.1.</w:t>
      </w:r>
      <w:r>
        <w:tab/>
        <w:t>Oświadczam, że informacje/oświadczenia/dokumenty załączone do niniejszego Wniosku takie jak: _______________________________________________(wymienić wszystkie, które stanowią tajemnicę przedsiębiorstwa) stanowią tajemnicę przedsiębiorstwa Wnioskującego. Na potwierdzenie załączam uzasadnienie objęcia tych dokumentów tajemnicą przedsiębiorstwa w rozumieniu przepisów o zwalczaniu nieuczciwej konkurencji.</w:t>
      </w:r>
    </w:p>
    <w:p w14:paraId="039817A0" w14:textId="77777777" w:rsidR="00EE13B7" w:rsidRDefault="00EE13B7" w:rsidP="00EE13B7">
      <w:pPr>
        <w:spacing w:before="40" w:after="240"/>
        <w:ind w:left="567" w:hanging="567"/>
        <w:jc w:val="both"/>
      </w:pPr>
      <w:r>
        <w:t>1.2.</w:t>
      </w:r>
      <w:r>
        <w:tab/>
        <w:t>Wyrażam zgodę na nieodpłatne wykorzystanie przez spółki GK PGE wszystkich lub części przekazanych informacji.</w:t>
      </w:r>
    </w:p>
    <w:p w14:paraId="7CCF09CC" w14:textId="77777777" w:rsidR="00EE13B7" w:rsidRDefault="00EE13B7" w:rsidP="00EE13B7">
      <w:pPr>
        <w:spacing w:before="40" w:after="240"/>
        <w:ind w:left="567" w:hanging="567"/>
        <w:jc w:val="both"/>
      </w:pPr>
      <w:r>
        <w:t>1.3.</w:t>
      </w:r>
      <w:r>
        <w:tab/>
        <w:t>Zapoznałem/Zapoznałam się z komunikatem dotyczącym obowiązku informacyjnego wynikającego z Rozporządzenia Parlamentu Europejskiego i Rady (UE) 2016/679 z dnia 27 kwietnia 2016 r. w sprawie ochrony osób fizycznych w związku z  przetwarzaniem danych osobowych i w sprawie swobodnego przepływu takich danych oraz uchylenia dyrektywy 95/46/WE (dalej „RODO”), znajdującym się na stronie internetowej: https://pgesystemy.pl/Procedury-przetargowe.</w:t>
      </w:r>
    </w:p>
    <w:p w14:paraId="2DB7CB8D" w14:textId="77777777" w:rsidR="00EE13B7" w:rsidRDefault="00EE13B7" w:rsidP="00EE13B7">
      <w:pPr>
        <w:spacing w:before="40" w:after="240"/>
        <w:ind w:left="567" w:hanging="567"/>
        <w:jc w:val="both"/>
      </w:pPr>
      <w:r>
        <w:t>1.4.</w:t>
      </w:r>
      <w:r>
        <w:tab/>
        <w:t>Oświadczam, że Wnioskujący zapewnia wystarczające gwarancje wdrożenia odpowiednich środków technicznych i organizacyjnych, aby przetwarzanie danych osobowych spełniało wymogi wynikające z obowiązujących przepisów o ochronie danych osobowych oraz przepisów RODO, mających zastosowanie i chroniło prawa osób, których dane dotyczą.</w:t>
      </w:r>
    </w:p>
    <w:p w14:paraId="7F089E2F" w14:textId="77777777" w:rsidR="00EE13B7" w:rsidRDefault="00EE13B7" w:rsidP="00EE13B7">
      <w:pPr>
        <w:spacing w:before="40" w:after="240"/>
        <w:ind w:left="567" w:hanging="567"/>
        <w:jc w:val="both"/>
      </w:pPr>
      <w:r>
        <w:t>1.5.</w:t>
      </w:r>
      <w:r>
        <w:tab/>
        <w:t xml:space="preserve">Znane są mi wszelkie obowiązki wynikające z obowiązujących przepisów o ochronie danych osobowych i przepisów RODO mających zastosowanie, które zobowiązany jest wykonywać podmiot przetwarzający dane osobowe na zlecenie administratora danych. </w:t>
      </w:r>
    </w:p>
    <w:p w14:paraId="08A97999" w14:textId="420F6070" w:rsidR="00EE13B7" w:rsidRDefault="00EE13B7" w:rsidP="00EE13B7">
      <w:pPr>
        <w:spacing w:before="40" w:after="240"/>
        <w:ind w:left="567" w:hanging="567"/>
        <w:jc w:val="both"/>
      </w:pPr>
      <w:r>
        <w:t>1.6.</w:t>
      </w:r>
      <w:r>
        <w:tab/>
        <w:t>Niniejszym oświadczam, iż zapoznałem/zapoznałam wszystkie osoby, których dane zostały udostępnione PGE Polska Grupa Energetyczna S.A. oraz PGE Systemy S.A. w związku z udziałem w konsultacjach z klauzulą informacyjną zamieszczoną pod adresem:</w:t>
      </w:r>
      <w:r>
        <w:br/>
        <w:t>https://www.gkpge.pl/rodo/klauzule-informacyjne oraz https://pgesystemy.pl/rodo .</w:t>
      </w:r>
    </w:p>
    <w:p w14:paraId="68AA9442" w14:textId="77777777" w:rsidR="00EE13B7" w:rsidRDefault="00EE13B7" w:rsidP="00EE13B7">
      <w:pPr>
        <w:spacing w:before="40" w:after="240"/>
        <w:ind w:left="567" w:hanging="567"/>
        <w:jc w:val="both"/>
      </w:pPr>
      <w:r>
        <w:t>1.7.</w:t>
      </w:r>
      <w:r>
        <w:tab/>
        <w:t>Przekazywane przeze mnie dane osobowe mogą być wykorzystane wyłącznie w  celach związanych z prowadzeniem przedmiotowych Wstępnych konsultacji rynkowych.</w:t>
      </w:r>
    </w:p>
    <w:p w14:paraId="73069239" w14:textId="77777777" w:rsidR="00EE13B7" w:rsidRDefault="00EE13B7" w:rsidP="00EE13B7">
      <w:pPr>
        <w:spacing w:before="40" w:after="240"/>
        <w:jc w:val="both"/>
      </w:pPr>
      <w:r>
        <w:t>2.</w:t>
      </w:r>
      <w:r>
        <w:tab/>
        <w:t>Do niniejszego Wniosku są dołączone następujące załączniki:</w:t>
      </w:r>
    </w:p>
    <w:p w14:paraId="27EC22A7" w14:textId="73E65CD3" w:rsidR="00A5459A" w:rsidRDefault="00EE13B7" w:rsidP="00EE13B7">
      <w:pPr>
        <w:spacing w:before="40" w:after="240"/>
        <w:ind w:firstLine="708"/>
        <w:jc w:val="both"/>
      </w:pPr>
      <w:r>
        <w:t xml:space="preserve">Załącznik 1) – </w:t>
      </w:r>
      <w:r w:rsidR="00047327">
        <w:t>Certyfikat partnera producenta/Oświadczenie producenta</w:t>
      </w:r>
    </w:p>
    <w:p w14:paraId="724C501E" w14:textId="0E0E43EC" w:rsidR="00047327" w:rsidRDefault="00047327" w:rsidP="00EE13B7">
      <w:pPr>
        <w:spacing w:before="40" w:after="240"/>
        <w:ind w:firstLine="708"/>
        <w:jc w:val="both"/>
      </w:pPr>
      <w:r>
        <w:t xml:space="preserve">Załącznik 2) – </w:t>
      </w:r>
    </w:p>
    <w:p w14:paraId="2110F102" w14:textId="77777777" w:rsidR="00A5459A" w:rsidRDefault="00A5459A" w:rsidP="00EE13B7">
      <w:pPr>
        <w:spacing w:before="40" w:after="240"/>
      </w:pPr>
    </w:p>
    <w:p w14:paraId="0DF0C904" w14:textId="77777777" w:rsidR="003B6F88" w:rsidRDefault="003B6F88" w:rsidP="00EE13B7">
      <w:pPr>
        <w:spacing w:before="40" w:after="240"/>
      </w:pPr>
    </w:p>
    <w:p w14:paraId="150231AC" w14:textId="77777777" w:rsidR="003B6F88" w:rsidRDefault="003B6F88" w:rsidP="00EE13B7">
      <w:pPr>
        <w:spacing w:before="40" w:after="240"/>
      </w:pPr>
    </w:p>
    <w:p w14:paraId="5A7A17DD" w14:textId="77777777" w:rsidR="003B6F88" w:rsidRDefault="003B6F88" w:rsidP="00EE13B7">
      <w:pPr>
        <w:spacing w:before="40" w:after="240"/>
      </w:pPr>
    </w:p>
    <w:p w14:paraId="27655684" w14:textId="77777777" w:rsidR="003B6F88" w:rsidRDefault="003B6F88" w:rsidP="00EE13B7">
      <w:pPr>
        <w:spacing w:before="40" w:after="240"/>
      </w:pPr>
    </w:p>
    <w:p w14:paraId="36C0C301" w14:textId="5D1251F0" w:rsidR="003B6F88" w:rsidRDefault="003B6F88" w:rsidP="003B6F88">
      <w:pPr>
        <w:spacing w:before="40" w:after="240"/>
        <w:jc w:val="right"/>
      </w:pPr>
      <w:r>
        <w:t>……………………………………………………………………………</w:t>
      </w:r>
    </w:p>
    <w:p w14:paraId="0FD48894" w14:textId="5BF01459" w:rsidR="003B6F88" w:rsidRDefault="003B6F88" w:rsidP="003B6F88">
      <w:pPr>
        <w:tabs>
          <w:tab w:val="left" w:pos="851"/>
        </w:tabs>
        <w:suppressAutoHyphens/>
        <w:spacing w:after="0"/>
        <w:ind w:left="5529" w:right="68"/>
        <w:jc w:val="both"/>
        <w:rPr>
          <w:rFonts w:eastAsia="Times New Roman" w:cs="Calibri"/>
          <w:i/>
          <w:sz w:val="14"/>
          <w:szCs w:val="14"/>
        </w:rPr>
      </w:pPr>
      <w:r>
        <w:t>(</w:t>
      </w:r>
      <w:r w:rsidRPr="00735FA3">
        <w:rPr>
          <w:rFonts w:eastAsia="Times New Roman" w:cs="Calibri"/>
          <w:i/>
          <w:sz w:val="14"/>
          <w:szCs w:val="14"/>
        </w:rPr>
        <w:t>Podpis(-y) osoby(-</w:t>
      </w:r>
      <w:proofErr w:type="spellStart"/>
      <w:r w:rsidRPr="00735FA3">
        <w:rPr>
          <w:rFonts w:eastAsia="Times New Roman" w:cs="Calibri"/>
          <w:i/>
          <w:sz w:val="14"/>
          <w:szCs w:val="14"/>
        </w:rPr>
        <w:t>ób</w:t>
      </w:r>
      <w:proofErr w:type="spellEnd"/>
      <w:r w:rsidRPr="00735FA3">
        <w:rPr>
          <w:rFonts w:eastAsia="Times New Roman" w:cs="Calibri"/>
          <w:i/>
          <w:sz w:val="14"/>
          <w:szCs w:val="14"/>
        </w:rPr>
        <w:t>) uprawnionej(-</w:t>
      </w:r>
      <w:proofErr w:type="spellStart"/>
      <w:r w:rsidRPr="00735FA3">
        <w:rPr>
          <w:rFonts w:eastAsia="Times New Roman" w:cs="Calibri"/>
          <w:i/>
          <w:sz w:val="14"/>
          <w:szCs w:val="14"/>
        </w:rPr>
        <w:t>ych</w:t>
      </w:r>
      <w:proofErr w:type="spellEnd"/>
      <w:r w:rsidRPr="00735FA3">
        <w:rPr>
          <w:rFonts w:eastAsia="Times New Roman" w:cs="Calibri"/>
          <w:i/>
          <w:sz w:val="14"/>
          <w:szCs w:val="14"/>
        </w:rPr>
        <w:t>) do składania oświadczeń woli w imieniu Wykonawcy</w:t>
      </w:r>
      <w:r>
        <w:rPr>
          <w:rFonts w:eastAsia="Times New Roman" w:cs="Calibri"/>
          <w:i/>
          <w:sz w:val="14"/>
          <w:szCs w:val="14"/>
        </w:rPr>
        <w:t>)</w:t>
      </w:r>
    </w:p>
    <w:p w14:paraId="453BDA74" w14:textId="316AA89D" w:rsidR="003B6F88" w:rsidRPr="003B6F88" w:rsidRDefault="003B6F88" w:rsidP="003B6F88">
      <w:pPr>
        <w:rPr>
          <w:rFonts w:eastAsia="Times New Roman" w:cs="Calibri"/>
          <w:i/>
          <w:sz w:val="14"/>
          <w:szCs w:val="14"/>
        </w:rPr>
      </w:pPr>
    </w:p>
    <w:sectPr w:rsidR="003B6F88" w:rsidRPr="003B6F88" w:rsidSect="00582CE9">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36F21" w14:textId="77777777" w:rsidR="00E16DF4" w:rsidRDefault="00E16DF4" w:rsidP="00582CE9">
      <w:pPr>
        <w:spacing w:after="0"/>
      </w:pPr>
      <w:r>
        <w:separator/>
      </w:r>
    </w:p>
  </w:endnote>
  <w:endnote w:type="continuationSeparator" w:id="0">
    <w:p w14:paraId="15578631" w14:textId="77777777" w:rsidR="00E16DF4" w:rsidRDefault="00E16DF4"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panose1 w:val="00000000000000000000"/>
    <w:charset w:val="C8"/>
    <w:family w:val="decorative"/>
    <w:notTrueType/>
    <w:pitch w:val="variable"/>
    <w:sig w:usb0="00000001" w:usb1="00000000" w:usb2="00000000" w:usb3="00000000" w:csb0="0000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11CD4B03" w14:textId="6A664807" w:rsidR="00090B25" w:rsidRDefault="00090B25">
        <w:pPr>
          <w:pStyle w:val="Stopka"/>
          <w:jc w:val="right"/>
        </w:pPr>
        <w:r>
          <w:fldChar w:fldCharType="begin"/>
        </w:r>
        <w:r>
          <w:instrText>PAGE   \* MERGEFORMAT</w:instrText>
        </w:r>
        <w:r>
          <w:fldChar w:fldCharType="separate"/>
        </w:r>
        <w:r w:rsidR="00377BBD">
          <w:rPr>
            <w:noProof/>
          </w:rPr>
          <w:t>3</w:t>
        </w:r>
        <w:r>
          <w:fldChar w:fldCharType="end"/>
        </w:r>
      </w:p>
    </w:sdtContent>
  </w:sdt>
  <w:p w14:paraId="0BC38005" w14:textId="77777777" w:rsidR="00090B25" w:rsidRDefault="00090B2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5DC7C608" w14:textId="31331F56" w:rsidR="00090B25" w:rsidRDefault="00090B25">
        <w:pPr>
          <w:pStyle w:val="Stopka"/>
          <w:jc w:val="right"/>
        </w:pPr>
        <w:r>
          <w:fldChar w:fldCharType="begin"/>
        </w:r>
        <w:r>
          <w:instrText>PAGE   \* MERGEFORMAT</w:instrText>
        </w:r>
        <w:r>
          <w:fldChar w:fldCharType="separate"/>
        </w:r>
        <w:r w:rsidR="002D2A8B">
          <w:rPr>
            <w:noProof/>
          </w:rPr>
          <w:t>1</w:t>
        </w:r>
        <w:r>
          <w:fldChar w:fldCharType="end"/>
        </w:r>
      </w:p>
    </w:sdtContent>
  </w:sdt>
  <w:p w14:paraId="5405016A" w14:textId="77777777" w:rsidR="00090B25" w:rsidRDefault="00090B2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6B4F7" w14:textId="77777777" w:rsidR="00E16DF4" w:rsidRDefault="00E16DF4" w:rsidP="00582CE9">
      <w:pPr>
        <w:spacing w:after="0"/>
      </w:pPr>
      <w:r>
        <w:separator/>
      </w:r>
    </w:p>
  </w:footnote>
  <w:footnote w:type="continuationSeparator" w:id="0">
    <w:p w14:paraId="003E9B8B" w14:textId="77777777" w:rsidR="00E16DF4" w:rsidRDefault="00E16DF4"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B6507" w14:textId="41CA4568" w:rsidR="00E83AAF" w:rsidRDefault="00E83AAF">
    <w:pPr>
      <w:pStyle w:val="Nagwek"/>
    </w:pPr>
    <w:r>
      <w:rPr>
        <w:noProof/>
      </w:rPr>
      <mc:AlternateContent>
        <mc:Choice Requires="wps">
          <w:drawing>
            <wp:anchor distT="0" distB="0" distL="0" distR="0" simplePos="0" relativeHeight="251661312" behindDoc="0" locked="0" layoutInCell="1" allowOverlap="1" wp14:anchorId="07D58199" wp14:editId="7CFAEC7D">
              <wp:simplePos x="635" y="635"/>
              <wp:positionH relativeFrom="page">
                <wp:align>right</wp:align>
              </wp:positionH>
              <wp:positionV relativeFrom="page">
                <wp:align>top</wp:align>
              </wp:positionV>
              <wp:extent cx="443865" cy="443865"/>
              <wp:effectExtent l="0" t="0" r="0" b="16510"/>
              <wp:wrapNone/>
              <wp:docPr id="8" name="Pole tekstowe 8" descr="Chronione w PGE S.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A04D4B" w14:textId="6BC20957" w:rsidR="00E83AAF" w:rsidRPr="00E83AAF" w:rsidRDefault="00E83AAF" w:rsidP="00E83AAF">
                          <w:pPr>
                            <w:spacing w:after="0"/>
                            <w:rPr>
                              <w:rFonts w:ascii="Calibri" w:eastAsia="Calibri" w:hAnsi="Calibri" w:cs="Calibri"/>
                              <w:noProof/>
                              <w:color w:val="FF8000"/>
                              <w:sz w:val="20"/>
                              <w:szCs w:val="20"/>
                            </w:rPr>
                          </w:pPr>
                          <w:r w:rsidRPr="00E83AAF">
                            <w:rPr>
                              <w:rFonts w:ascii="Calibri" w:eastAsia="Calibri" w:hAnsi="Calibri" w:cs="Calibri"/>
                              <w:noProof/>
                              <w:color w:val="FF8000"/>
                              <w:sz w:val="20"/>
                              <w:szCs w:val="20"/>
                            </w:rPr>
                            <w:t>Chronione w PGE S.A.</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7D58199" id="_x0000_t202" coordsize="21600,21600" o:spt="202" path="m,l,21600r21600,l21600,xe">
              <v:stroke joinstyle="miter"/>
              <v:path gradientshapeok="t" o:connecttype="rect"/>
            </v:shapetype>
            <v:shape id="Pole tekstowe 8" o:spid="_x0000_s1029" type="#_x0000_t202" alt="Chronione w PGE S.A."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47A04D4B" w14:textId="6BC20957" w:rsidR="00E83AAF" w:rsidRPr="00E83AAF" w:rsidRDefault="00E83AAF" w:rsidP="00E83AAF">
                    <w:pPr>
                      <w:spacing w:after="0"/>
                      <w:rPr>
                        <w:rFonts w:ascii="Calibri" w:eastAsia="Calibri" w:hAnsi="Calibri" w:cs="Calibri"/>
                        <w:noProof/>
                        <w:color w:val="FF8000"/>
                        <w:sz w:val="20"/>
                        <w:szCs w:val="20"/>
                      </w:rPr>
                    </w:pPr>
                    <w:r w:rsidRPr="00E83AAF">
                      <w:rPr>
                        <w:rFonts w:ascii="Calibri" w:eastAsia="Calibri" w:hAnsi="Calibri" w:cs="Calibri"/>
                        <w:noProof/>
                        <w:color w:val="FF8000"/>
                        <w:sz w:val="20"/>
                        <w:szCs w:val="20"/>
                      </w:rPr>
                      <w:t>Chronione w PGE S.A.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090B25" w:rsidRPr="006B2C28" w14:paraId="349B74BB" w14:textId="77777777" w:rsidTr="00582CE9">
      <w:trPr>
        <w:trHeight w:val="1140"/>
      </w:trPr>
      <w:tc>
        <w:tcPr>
          <w:tcW w:w="6119" w:type="dxa"/>
          <w:vAlign w:val="center"/>
        </w:tcPr>
        <w:p w14:paraId="563F516E" w14:textId="1EC68782" w:rsidR="00A269C5" w:rsidRDefault="00E83AAF" w:rsidP="00A269C5">
          <w:pPr>
            <w:suppressAutoHyphens/>
            <w:ind w:right="187"/>
            <w:rPr>
              <w:rFonts w:asciiTheme="majorHAnsi" w:hAnsiTheme="majorHAnsi"/>
              <w:color w:val="000000" w:themeColor="text1"/>
              <w:sz w:val="14"/>
              <w:szCs w:val="18"/>
            </w:rPr>
          </w:pPr>
          <w:r>
            <w:rPr>
              <w:rFonts w:asciiTheme="majorHAnsi" w:hAnsiTheme="majorHAnsi"/>
              <w:noProof/>
              <w:color w:val="000000" w:themeColor="text1"/>
              <w:sz w:val="14"/>
              <w:szCs w:val="18"/>
            </w:rPr>
            <mc:AlternateContent>
              <mc:Choice Requires="wps">
                <w:drawing>
                  <wp:anchor distT="0" distB="0" distL="0" distR="0" simplePos="0" relativeHeight="251662336" behindDoc="0" locked="0" layoutInCell="1" allowOverlap="1" wp14:anchorId="119F1C60" wp14:editId="6AEB8AC4">
                    <wp:simplePos x="699770" y="230505"/>
                    <wp:positionH relativeFrom="page">
                      <wp:align>right</wp:align>
                    </wp:positionH>
                    <wp:positionV relativeFrom="page">
                      <wp:align>top</wp:align>
                    </wp:positionV>
                    <wp:extent cx="443865" cy="443865"/>
                    <wp:effectExtent l="0" t="0" r="0" b="16510"/>
                    <wp:wrapNone/>
                    <wp:docPr id="9" name="Pole tekstowe 9" descr="Chronione w PGE S.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7D68F4" w14:textId="433019D4" w:rsidR="00E83AAF" w:rsidRPr="00E83AAF" w:rsidRDefault="00E83AAF" w:rsidP="00E83AAF">
                                <w:pPr>
                                  <w:spacing w:after="0"/>
                                  <w:rPr>
                                    <w:rFonts w:ascii="Calibri" w:eastAsia="Calibri" w:hAnsi="Calibri" w:cs="Calibri"/>
                                    <w:noProof/>
                                    <w:color w:val="FF8000"/>
                                    <w:sz w:val="20"/>
                                    <w:szCs w:val="20"/>
                                  </w:rPr>
                                </w:pPr>
                                <w:r w:rsidRPr="00E83AAF">
                                  <w:rPr>
                                    <w:rFonts w:ascii="Calibri" w:eastAsia="Calibri" w:hAnsi="Calibri" w:cs="Calibri"/>
                                    <w:noProof/>
                                    <w:color w:val="FF8000"/>
                                    <w:sz w:val="20"/>
                                    <w:szCs w:val="20"/>
                                  </w:rPr>
                                  <w:t>Chronione w PGE S.A.</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19F1C60" id="_x0000_t202" coordsize="21600,21600" o:spt="202" path="m,l,21600r21600,l21600,xe">
                    <v:stroke joinstyle="miter"/>
                    <v:path gradientshapeok="t" o:connecttype="rect"/>
                  </v:shapetype>
                  <v:shape id="Pole tekstowe 9" o:spid="_x0000_s1030" type="#_x0000_t202" alt="Chronione w PGE S.A."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017D68F4" w14:textId="433019D4" w:rsidR="00E83AAF" w:rsidRPr="00E83AAF" w:rsidRDefault="00E83AAF" w:rsidP="00E83AAF">
                          <w:pPr>
                            <w:spacing w:after="0"/>
                            <w:rPr>
                              <w:rFonts w:ascii="Calibri" w:eastAsia="Calibri" w:hAnsi="Calibri" w:cs="Calibri"/>
                              <w:noProof/>
                              <w:color w:val="FF8000"/>
                              <w:sz w:val="20"/>
                              <w:szCs w:val="20"/>
                            </w:rPr>
                          </w:pPr>
                          <w:r w:rsidRPr="00E83AAF">
                            <w:rPr>
                              <w:rFonts w:ascii="Calibri" w:eastAsia="Calibri" w:hAnsi="Calibri" w:cs="Calibri"/>
                              <w:noProof/>
                              <w:color w:val="FF8000"/>
                              <w:sz w:val="20"/>
                              <w:szCs w:val="20"/>
                            </w:rPr>
                            <w:t>Chronione w PGE S.A.</w:t>
                          </w:r>
                        </w:p>
                      </w:txbxContent>
                    </v:textbox>
                    <w10:wrap anchorx="page" anchory="page"/>
                  </v:shape>
                </w:pict>
              </mc:Fallback>
            </mc:AlternateContent>
          </w:r>
          <w:r w:rsidR="005E3B58">
            <w:rPr>
              <w:rFonts w:asciiTheme="majorHAnsi" w:hAnsiTheme="majorHAnsi"/>
              <w:color w:val="000000" w:themeColor="text1"/>
              <w:sz w:val="14"/>
              <w:szCs w:val="18"/>
            </w:rPr>
            <w:t>Ogłoszenie o WKR</w:t>
          </w:r>
        </w:p>
        <w:p w14:paraId="703831B7" w14:textId="77777777" w:rsidR="005E3B58" w:rsidRDefault="005E3B58" w:rsidP="00A269C5">
          <w:pPr>
            <w:suppressAutoHyphens/>
            <w:ind w:right="187"/>
            <w:rPr>
              <w:rFonts w:asciiTheme="majorHAnsi" w:hAnsiTheme="majorHAnsi"/>
              <w:color w:val="000000" w:themeColor="text1"/>
              <w:sz w:val="14"/>
              <w:szCs w:val="18"/>
            </w:rPr>
          </w:pPr>
          <w:r w:rsidRPr="005E3B58">
            <w:rPr>
              <w:rFonts w:asciiTheme="majorHAnsi" w:hAnsiTheme="majorHAnsi"/>
              <w:color w:val="000000" w:themeColor="text1"/>
              <w:sz w:val="14"/>
              <w:szCs w:val="18"/>
            </w:rPr>
            <w:t xml:space="preserve">Wdrożenie centralnego systemu </w:t>
          </w:r>
          <w:proofErr w:type="spellStart"/>
          <w:r w:rsidRPr="005E3B58">
            <w:rPr>
              <w:rFonts w:asciiTheme="majorHAnsi" w:hAnsiTheme="majorHAnsi"/>
              <w:color w:val="000000" w:themeColor="text1"/>
              <w:sz w:val="14"/>
              <w:szCs w:val="18"/>
            </w:rPr>
            <w:t>Contact</w:t>
          </w:r>
          <w:proofErr w:type="spellEnd"/>
          <w:r w:rsidRPr="005E3B58">
            <w:rPr>
              <w:rFonts w:asciiTheme="majorHAnsi" w:hAnsiTheme="majorHAnsi"/>
              <w:color w:val="000000" w:themeColor="text1"/>
              <w:sz w:val="14"/>
              <w:szCs w:val="18"/>
            </w:rPr>
            <w:t xml:space="preserve"> Center</w:t>
          </w:r>
        </w:p>
        <w:p w14:paraId="57C2994C" w14:textId="02C0042E" w:rsidR="00090B25" w:rsidRPr="006B2C28" w:rsidRDefault="005E3B58" w:rsidP="00582CE9">
          <w:pPr>
            <w:suppressAutoHyphens/>
            <w:ind w:right="187"/>
            <w:rPr>
              <w:rFonts w:asciiTheme="majorHAnsi" w:hAnsiTheme="majorHAnsi"/>
              <w:color w:val="000000" w:themeColor="text1"/>
              <w:sz w:val="14"/>
              <w:szCs w:val="18"/>
            </w:rPr>
          </w:pPr>
          <w:r w:rsidRPr="005E3B58">
            <w:rPr>
              <w:rFonts w:asciiTheme="majorHAnsi" w:hAnsiTheme="majorHAnsi"/>
              <w:color w:val="000000" w:themeColor="text1"/>
              <w:sz w:val="14"/>
              <w:szCs w:val="18"/>
            </w:rPr>
            <w:t>WKR/PGE/SYS/DZ/00342/2025</w:t>
          </w:r>
        </w:p>
      </w:tc>
      <w:tc>
        <w:tcPr>
          <w:tcW w:w="977" w:type="dxa"/>
          <w:vAlign w:val="center"/>
        </w:tcPr>
        <w:p w14:paraId="5F7FEED8" w14:textId="27AD979C" w:rsidR="00090B25" w:rsidRPr="006B2C28" w:rsidRDefault="00090B25" w:rsidP="00582CE9">
          <w:pPr>
            <w:suppressAutoHyphens/>
            <w:ind w:right="187"/>
            <w:rPr>
              <w:rFonts w:asciiTheme="majorHAnsi" w:hAnsiTheme="majorHAnsi"/>
              <w:color w:val="092D74"/>
              <w:sz w:val="14"/>
              <w:szCs w:val="18"/>
            </w:rPr>
          </w:pPr>
        </w:p>
      </w:tc>
      <w:tc>
        <w:tcPr>
          <w:tcW w:w="3110" w:type="dxa"/>
          <w:vAlign w:val="center"/>
        </w:tcPr>
        <w:p w14:paraId="49FAC66F" w14:textId="77777777" w:rsidR="00090B25" w:rsidRPr="006B2C28" w:rsidRDefault="00090B25" w:rsidP="00582CE9">
          <w:pPr>
            <w:suppressAutoHyphens/>
            <w:ind w:right="187"/>
            <w:rPr>
              <w:rFonts w:asciiTheme="majorHAnsi" w:hAnsiTheme="majorHAnsi"/>
              <w:color w:val="092D74"/>
              <w:sz w:val="14"/>
              <w:szCs w:val="18"/>
            </w:rPr>
          </w:pPr>
          <w:r w:rsidRPr="006B2C28">
            <w:rPr>
              <w:rFonts w:asciiTheme="majorHAnsi" w:hAnsiTheme="majorHAnsi"/>
              <w:noProof/>
              <w:sz w:val="14"/>
              <w:szCs w:val="18"/>
              <w:highlight w:val="yellow"/>
            </w:rPr>
            <w:drawing>
              <wp:anchor distT="0" distB="0" distL="114300" distR="114300" simplePos="0" relativeHeight="251659264" behindDoc="0" locked="0" layoutInCell="1" allowOverlap="1" wp14:anchorId="23203B61" wp14:editId="2692BD79">
                <wp:simplePos x="0" y="0"/>
                <wp:positionH relativeFrom="column">
                  <wp:posOffset>404495</wp:posOffset>
                </wp:positionH>
                <wp:positionV relativeFrom="paragraph">
                  <wp:posOffset>-86995</wp:posOffset>
                </wp:positionV>
                <wp:extent cx="1287145" cy="384175"/>
                <wp:effectExtent l="0" t="0" r="0" b="0"/>
                <wp:wrapNone/>
                <wp:docPr id="138" name="Obraz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384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4AD9ECB2" w14:textId="583CD591" w:rsidR="00090B25" w:rsidRDefault="00090B25" w:rsidP="00582CE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090B25" w:rsidRPr="006B2C28" w14:paraId="40F11999" w14:textId="77777777" w:rsidTr="008C65DD">
      <w:trPr>
        <w:trHeight w:val="1140"/>
      </w:trPr>
      <w:tc>
        <w:tcPr>
          <w:tcW w:w="6119" w:type="dxa"/>
          <w:vAlign w:val="center"/>
        </w:tcPr>
        <w:p w14:paraId="6E6A9A16" w14:textId="35C36E15" w:rsidR="00090B25" w:rsidRPr="006B2C28" w:rsidRDefault="00E83AAF" w:rsidP="00A269C5">
          <w:pPr>
            <w:suppressAutoHyphens/>
            <w:ind w:right="187"/>
            <w:rPr>
              <w:rFonts w:asciiTheme="majorHAnsi" w:hAnsiTheme="majorHAnsi"/>
              <w:color w:val="000000" w:themeColor="text1"/>
              <w:sz w:val="14"/>
              <w:szCs w:val="18"/>
            </w:rPr>
          </w:pPr>
          <w:r>
            <w:rPr>
              <w:rFonts w:asciiTheme="majorHAnsi" w:hAnsiTheme="majorHAnsi"/>
              <w:noProof/>
              <w:color w:val="000000" w:themeColor="text1"/>
              <w:sz w:val="14"/>
              <w:szCs w:val="18"/>
            </w:rPr>
            <mc:AlternateContent>
              <mc:Choice Requires="wps">
                <w:drawing>
                  <wp:anchor distT="0" distB="0" distL="0" distR="0" simplePos="0" relativeHeight="251660288" behindDoc="0" locked="0" layoutInCell="1" allowOverlap="1" wp14:anchorId="2562E4E9" wp14:editId="04666DE1">
                    <wp:simplePos x="699715" y="230588"/>
                    <wp:positionH relativeFrom="page">
                      <wp:align>right</wp:align>
                    </wp:positionH>
                    <wp:positionV relativeFrom="page">
                      <wp:align>top</wp:align>
                    </wp:positionV>
                    <wp:extent cx="443865" cy="443865"/>
                    <wp:effectExtent l="0" t="0" r="0" b="16510"/>
                    <wp:wrapNone/>
                    <wp:docPr id="7" name="Pole tekstowe 7" descr="Chronione w PGE S.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97F7642" w14:textId="79E88A21" w:rsidR="00E83AAF" w:rsidRPr="00E83AAF" w:rsidRDefault="00E83AAF" w:rsidP="00E83AAF">
                                <w:pPr>
                                  <w:spacing w:after="0"/>
                                  <w:rPr>
                                    <w:rFonts w:ascii="Calibri" w:eastAsia="Calibri" w:hAnsi="Calibri" w:cs="Calibri"/>
                                    <w:noProof/>
                                    <w:color w:val="FF8000"/>
                                    <w:sz w:val="20"/>
                                    <w:szCs w:val="20"/>
                                  </w:rPr>
                                </w:pPr>
                                <w:r w:rsidRPr="00E83AAF">
                                  <w:rPr>
                                    <w:rFonts w:ascii="Calibri" w:eastAsia="Calibri" w:hAnsi="Calibri" w:cs="Calibri"/>
                                    <w:noProof/>
                                    <w:color w:val="FF8000"/>
                                    <w:sz w:val="20"/>
                                    <w:szCs w:val="20"/>
                                  </w:rPr>
                                  <w:t>Chronione w PGE S.A.</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562E4E9" id="_x0000_t202" coordsize="21600,21600" o:spt="202" path="m,l,21600r21600,l21600,xe">
                    <v:stroke joinstyle="miter"/>
                    <v:path gradientshapeok="t" o:connecttype="rect"/>
                  </v:shapetype>
                  <v:shape id="Pole tekstowe 7" o:spid="_x0000_s1031" type="#_x0000_t202" alt="Chronione w PGE S.A."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097F7642" w14:textId="79E88A21" w:rsidR="00E83AAF" w:rsidRPr="00E83AAF" w:rsidRDefault="00E83AAF" w:rsidP="00E83AAF">
                          <w:pPr>
                            <w:spacing w:after="0"/>
                            <w:rPr>
                              <w:rFonts w:ascii="Calibri" w:eastAsia="Calibri" w:hAnsi="Calibri" w:cs="Calibri"/>
                              <w:noProof/>
                              <w:color w:val="FF8000"/>
                              <w:sz w:val="20"/>
                              <w:szCs w:val="20"/>
                            </w:rPr>
                          </w:pPr>
                          <w:r w:rsidRPr="00E83AAF">
                            <w:rPr>
                              <w:rFonts w:ascii="Calibri" w:eastAsia="Calibri" w:hAnsi="Calibri" w:cs="Calibri"/>
                              <w:noProof/>
                              <w:color w:val="FF8000"/>
                              <w:sz w:val="20"/>
                              <w:szCs w:val="20"/>
                            </w:rPr>
                            <w:t>Chronione w PGE S.A.</w:t>
                          </w:r>
                        </w:p>
                      </w:txbxContent>
                    </v:textbox>
                    <w10:wrap anchorx="page" anchory="page"/>
                  </v:shape>
                </w:pict>
              </mc:Fallback>
            </mc:AlternateContent>
          </w:r>
        </w:p>
      </w:tc>
      <w:tc>
        <w:tcPr>
          <w:tcW w:w="6119" w:type="dxa"/>
          <w:vAlign w:val="center"/>
        </w:tcPr>
        <w:p w14:paraId="0AA623D3" w14:textId="77777777" w:rsidR="00090B25" w:rsidRPr="006B2C28" w:rsidRDefault="00090B25" w:rsidP="00DE3208">
          <w:pPr>
            <w:suppressAutoHyphens/>
            <w:ind w:right="187"/>
            <w:rPr>
              <w:rFonts w:asciiTheme="majorHAnsi" w:hAnsiTheme="majorHAnsi"/>
              <w:color w:val="092D74"/>
              <w:sz w:val="14"/>
              <w:szCs w:val="18"/>
            </w:rPr>
          </w:pPr>
          <w:r w:rsidRPr="006B2C28">
            <w:rPr>
              <w:rFonts w:asciiTheme="majorHAnsi" w:hAnsiTheme="majorHAnsi"/>
              <w:noProof/>
              <w:sz w:val="14"/>
              <w:szCs w:val="18"/>
              <w:highlight w:val="yellow"/>
            </w:rPr>
            <w:drawing>
              <wp:anchor distT="0" distB="0" distL="114300" distR="114300" simplePos="0" relativeHeight="251657216" behindDoc="0" locked="0" layoutInCell="1" allowOverlap="1" wp14:anchorId="56ACCE3B" wp14:editId="3E70828D">
                <wp:simplePos x="0" y="0"/>
                <wp:positionH relativeFrom="column">
                  <wp:posOffset>1153160</wp:posOffset>
                </wp:positionH>
                <wp:positionV relativeFrom="paragraph">
                  <wp:posOffset>-46355</wp:posOffset>
                </wp:positionV>
                <wp:extent cx="1287145" cy="384175"/>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384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6119" w:type="dxa"/>
          <w:vAlign w:val="center"/>
        </w:tcPr>
        <w:p w14:paraId="22B90370" w14:textId="77777777" w:rsidR="00090B25" w:rsidRPr="006B2C28" w:rsidRDefault="00090B25" w:rsidP="00DE3208">
          <w:pPr>
            <w:suppressAutoHyphens/>
            <w:ind w:right="187"/>
            <w:rPr>
              <w:rFonts w:asciiTheme="majorHAnsi" w:hAnsiTheme="majorHAnsi"/>
              <w:color w:val="092D74"/>
              <w:sz w:val="14"/>
              <w:szCs w:val="18"/>
            </w:rPr>
          </w:pPr>
        </w:p>
      </w:tc>
      <w:tc>
        <w:tcPr>
          <w:tcW w:w="6119" w:type="dxa"/>
          <w:vAlign w:val="center"/>
        </w:tcPr>
        <w:p w14:paraId="2EC5927E" w14:textId="77777777" w:rsidR="00090B25" w:rsidRPr="006B2C28" w:rsidRDefault="00090B25" w:rsidP="00DE3208">
          <w:pPr>
            <w:suppressAutoHyphens/>
            <w:ind w:right="187"/>
            <w:rPr>
              <w:rFonts w:asciiTheme="majorHAnsi" w:hAnsiTheme="majorHAnsi"/>
              <w:color w:val="000000" w:themeColor="text1"/>
              <w:sz w:val="14"/>
              <w:szCs w:val="18"/>
            </w:rPr>
          </w:pPr>
        </w:p>
      </w:tc>
      <w:tc>
        <w:tcPr>
          <w:tcW w:w="977" w:type="dxa"/>
          <w:vAlign w:val="center"/>
        </w:tcPr>
        <w:p w14:paraId="6C91A517" w14:textId="77777777" w:rsidR="00090B25" w:rsidRPr="006B2C28" w:rsidRDefault="00090B25" w:rsidP="00DE3208">
          <w:pPr>
            <w:suppressAutoHyphens/>
            <w:ind w:right="187"/>
            <w:rPr>
              <w:rFonts w:asciiTheme="majorHAnsi" w:hAnsiTheme="majorHAnsi"/>
              <w:color w:val="092D74"/>
              <w:sz w:val="14"/>
              <w:szCs w:val="18"/>
            </w:rPr>
          </w:pPr>
        </w:p>
      </w:tc>
      <w:tc>
        <w:tcPr>
          <w:tcW w:w="3110" w:type="dxa"/>
          <w:vAlign w:val="center"/>
        </w:tcPr>
        <w:p w14:paraId="2A7761D6" w14:textId="77777777" w:rsidR="00090B25" w:rsidRPr="006B2C28" w:rsidRDefault="00090B25" w:rsidP="00DE3208">
          <w:pPr>
            <w:suppressAutoHyphens/>
            <w:ind w:right="187"/>
            <w:rPr>
              <w:rFonts w:asciiTheme="majorHAnsi" w:hAnsiTheme="majorHAnsi"/>
              <w:color w:val="092D74"/>
              <w:sz w:val="14"/>
              <w:szCs w:val="18"/>
            </w:rPr>
          </w:pPr>
        </w:p>
      </w:tc>
    </w:tr>
  </w:tbl>
  <w:p w14:paraId="7C6FC7AA" w14:textId="28296CBA" w:rsidR="00090B25" w:rsidRDefault="00090B2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4C65"/>
    <w:multiLevelType w:val="hybridMultilevel"/>
    <w:tmpl w:val="DEE21D5A"/>
    <w:lvl w:ilvl="0" w:tplc="8982A6E4">
      <w:start w:val="1"/>
      <w:numFmt w:val="decimal"/>
      <w:pStyle w:val="Styl1"/>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EE493A"/>
    <w:multiLevelType w:val="hybridMultilevel"/>
    <w:tmpl w:val="9FDE8C10"/>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DD3A8326">
      <w:start w:val="2"/>
      <w:numFmt w:val="upperRoman"/>
      <w:lvlText w:val="%4."/>
      <w:lvlJc w:val="left"/>
      <w:pPr>
        <w:ind w:left="3240" w:hanging="720"/>
      </w:pPr>
      <w:rPr>
        <w:rFonts w:asciiTheme="minorHAnsi" w:hAnsiTheme="minorHAnsi" w:hint="default"/>
        <w:b/>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21F20505"/>
    <w:multiLevelType w:val="hybridMultilevel"/>
    <w:tmpl w:val="A15612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start w:val="1"/>
      <w:numFmt w:val="lowerLetter"/>
      <w:lvlText w:val="%2."/>
      <w:lvlJc w:val="left"/>
      <w:pPr>
        <w:tabs>
          <w:tab w:val="num" w:pos="1364"/>
        </w:tabs>
        <w:ind w:left="1364" w:hanging="360"/>
      </w:pPr>
    </w:lvl>
    <w:lvl w:ilvl="2" w:tplc="0415001B">
      <w:start w:val="1"/>
      <w:numFmt w:val="lowerRoman"/>
      <w:lvlText w:val="%3."/>
      <w:lvlJc w:val="right"/>
      <w:pPr>
        <w:tabs>
          <w:tab w:val="num" w:pos="2084"/>
        </w:tabs>
        <w:ind w:left="2084" w:hanging="180"/>
      </w:pPr>
    </w:lvl>
    <w:lvl w:ilvl="3" w:tplc="0415000F">
      <w:start w:val="1"/>
      <w:numFmt w:val="decimal"/>
      <w:lvlText w:val="%4."/>
      <w:lvlJc w:val="left"/>
      <w:pPr>
        <w:tabs>
          <w:tab w:val="num" w:pos="2804"/>
        </w:tabs>
        <w:ind w:left="2804" w:hanging="360"/>
      </w:pPr>
    </w:lvl>
    <w:lvl w:ilvl="4" w:tplc="04150019">
      <w:start w:val="1"/>
      <w:numFmt w:val="lowerLetter"/>
      <w:lvlText w:val="%5."/>
      <w:lvlJc w:val="left"/>
      <w:pPr>
        <w:tabs>
          <w:tab w:val="num" w:pos="3524"/>
        </w:tabs>
        <w:ind w:left="3524" w:hanging="360"/>
      </w:pPr>
    </w:lvl>
    <w:lvl w:ilvl="5" w:tplc="0415001B">
      <w:start w:val="1"/>
      <w:numFmt w:val="lowerRoman"/>
      <w:lvlText w:val="%6."/>
      <w:lvlJc w:val="right"/>
      <w:pPr>
        <w:tabs>
          <w:tab w:val="num" w:pos="4244"/>
        </w:tabs>
        <w:ind w:left="4244" w:hanging="180"/>
      </w:pPr>
    </w:lvl>
    <w:lvl w:ilvl="6" w:tplc="0415000F">
      <w:start w:val="1"/>
      <w:numFmt w:val="decimal"/>
      <w:lvlText w:val="%7."/>
      <w:lvlJc w:val="left"/>
      <w:pPr>
        <w:tabs>
          <w:tab w:val="num" w:pos="4964"/>
        </w:tabs>
        <w:ind w:left="4964" w:hanging="360"/>
      </w:pPr>
    </w:lvl>
    <w:lvl w:ilvl="7" w:tplc="04150019">
      <w:start w:val="1"/>
      <w:numFmt w:val="lowerLetter"/>
      <w:lvlText w:val="%8."/>
      <w:lvlJc w:val="left"/>
      <w:pPr>
        <w:tabs>
          <w:tab w:val="num" w:pos="5684"/>
        </w:tabs>
        <w:ind w:left="5684" w:hanging="360"/>
      </w:pPr>
    </w:lvl>
    <w:lvl w:ilvl="8" w:tplc="0415001B">
      <w:start w:val="1"/>
      <w:numFmt w:val="lowerRoman"/>
      <w:lvlText w:val="%9."/>
      <w:lvlJc w:val="right"/>
      <w:pPr>
        <w:tabs>
          <w:tab w:val="num" w:pos="6404"/>
        </w:tabs>
        <w:ind w:left="6404" w:hanging="180"/>
      </w:pPr>
    </w:lvl>
  </w:abstractNum>
  <w:abstractNum w:abstractNumId="6" w15:restartNumberingAfterBreak="0">
    <w:nsid w:val="3D4E1FD7"/>
    <w:multiLevelType w:val="multilevel"/>
    <w:tmpl w:val="B596AD4A"/>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color w:val="auto"/>
      </w:rPr>
    </w:lvl>
    <w:lvl w:ilvl="3">
      <w:start w:val="1"/>
      <w:numFmt w:val="decimal"/>
      <w:pStyle w:val="Styl3"/>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3D762125"/>
    <w:multiLevelType w:val="hybridMultilevel"/>
    <w:tmpl w:val="BD4EDFF6"/>
    <w:lvl w:ilvl="0" w:tplc="04150017">
      <w:start w:val="1"/>
      <w:numFmt w:val="lowerLetter"/>
      <w:lvlText w:val="%1)"/>
      <w:lvlJc w:val="left"/>
      <w:pPr>
        <w:ind w:left="1560" w:hanging="360"/>
      </w:pPr>
    </w:lvl>
    <w:lvl w:ilvl="1" w:tplc="84B44DA2">
      <w:start w:val="1"/>
      <w:numFmt w:val="lowerLetter"/>
      <w:lvlText w:val="%2."/>
      <w:lvlJc w:val="left"/>
      <w:pPr>
        <w:ind w:left="2280" w:hanging="360"/>
      </w:pPr>
      <w:rPr>
        <w:rFonts w:hint="default"/>
      </w:r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8" w15:restartNumberingAfterBreak="0">
    <w:nsid w:val="522B06F0"/>
    <w:multiLevelType w:val="hybridMultilevel"/>
    <w:tmpl w:val="A6301C2A"/>
    <w:lvl w:ilvl="0" w:tplc="BEF2D998">
      <w:start w:val="1"/>
      <w:numFmt w:val="upperRoman"/>
      <w:lvlText w:val="%1."/>
      <w:lvlJc w:val="righ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77D1AD6"/>
    <w:multiLevelType w:val="hybridMultilevel"/>
    <w:tmpl w:val="951CE19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B6163E2"/>
    <w:multiLevelType w:val="hybridMultilevel"/>
    <w:tmpl w:val="295062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05593730">
    <w:abstractNumId w:val="6"/>
  </w:num>
  <w:num w:numId="2" w16cid:durableId="494228951">
    <w:abstractNumId w:val="2"/>
  </w:num>
  <w:num w:numId="3" w16cid:durableId="1181554068">
    <w:abstractNumId w:val="4"/>
  </w:num>
  <w:num w:numId="4" w16cid:durableId="1403478694">
    <w:abstractNumId w:val="0"/>
  </w:num>
  <w:num w:numId="5" w16cid:durableId="700128682">
    <w:abstractNumId w:val="7"/>
  </w:num>
  <w:num w:numId="6" w16cid:durableId="1387290575">
    <w:abstractNumId w:val="9"/>
  </w:num>
  <w:num w:numId="7" w16cid:durableId="131792920">
    <w:abstractNumId w:val="8"/>
  </w:num>
  <w:num w:numId="8" w16cid:durableId="1209151231">
    <w:abstractNumId w:val="1"/>
  </w:num>
  <w:num w:numId="9" w16cid:durableId="3433595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37368598">
    <w:abstractNumId w:val="10"/>
  </w:num>
  <w:num w:numId="11" w16cid:durableId="2138598067">
    <w:abstractNumId w:val="3"/>
  </w:num>
  <w:num w:numId="12" w16cid:durableId="378481197">
    <w:abstractNumId w:val="6"/>
  </w:num>
  <w:num w:numId="13" w16cid:durableId="225803528">
    <w:abstractNumId w:val="6"/>
  </w:num>
  <w:num w:numId="14" w16cid:durableId="423844072">
    <w:abstractNumId w:val="6"/>
  </w:num>
  <w:num w:numId="15" w16cid:durableId="700975455">
    <w:abstractNumId w:val="6"/>
  </w:num>
  <w:num w:numId="16" w16cid:durableId="451703609">
    <w:abstractNumId w:val="6"/>
  </w:num>
  <w:num w:numId="17" w16cid:durableId="1319070869">
    <w:abstractNumId w:val="6"/>
  </w:num>
  <w:num w:numId="18" w16cid:durableId="1723866032">
    <w:abstractNumId w:val="6"/>
  </w:num>
  <w:num w:numId="19" w16cid:durableId="1450006446">
    <w:abstractNumId w:val="6"/>
  </w:num>
  <w:num w:numId="20" w16cid:durableId="1927494099">
    <w:abstractNumId w:val="6"/>
  </w:num>
  <w:num w:numId="21" w16cid:durableId="1497570990">
    <w:abstractNumId w:val="6"/>
  </w:num>
  <w:num w:numId="22" w16cid:durableId="1277636893">
    <w:abstractNumId w:val="6"/>
  </w:num>
  <w:num w:numId="23" w16cid:durableId="2026976193">
    <w:abstractNumId w:val="6"/>
  </w:num>
  <w:num w:numId="24" w16cid:durableId="2053534622">
    <w:abstractNumId w:val="6"/>
  </w:num>
  <w:num w:numId="25" w16cid:durableId="8676358">
    <w:abstractNumId w:val="6"/>
  </w:num>
  <w:num w:numId="26" w16cid:durableId="1940598174">
    <w:abstractNumId w:val="6"/>
  </w:num>
  <w:num w:numId="27" w16cid:durableId="164789827">
    <w:abstractNumId w:val="6"/>
  </w:num>
  <w:num w:numId="28" w16cid:durableId="645210342">
    <w:abstractNumId w:val="6"/>
  </w:num>
  <w:num w:numId="29" w16cid:durableId="437215415">
    <w:abstractNumId w:val="6"/>
  </w:num>
  <w:num w:numId="30" w16cid:durableId="570428435">
    <w:abstractNumId w:val="6"/>
  </w:num>
  <w:num w:numId="31" w16cid:durableId="849560573">
    <w:abstractNumId w:val="6"/>
  </w:num>
  <w:num w:numId="32" w16cid:durableId="1904632910">
    <w:abstractNumId w:val="6"/>
  </w:num>
  <w:num w:numId="33" w16cid:durableId="1552302912">
    <w:abstractNumId w:val="6"/>
  </w:num>
  <w:num w:numId="34" w16cid:durableId="1208877885">
    <w:abstractNumId w:val="6"/>
  </w:num>
  <w:num w:numId="35" w16cid:durableId="967474788">
    <w:abstractNumId w:val="6"/>
  </w:num>
  <w:num w:numId="36" w16cid:durableId="349962652">
    <w:abstractNumId w:val="6"/>
  </w:num>
  <w:num w:numId="37" w16cid:durableId="457994603">
    <w:abstractNumId w:val="6"/>
  </w:num>
  <w:num w:numId="38" w16cid:durableId="1837069862">
    <w:abstractNumId w:val="6"/>
  </w:num>
  <w:num w:numId="39" w16cid:durableId="1272083491">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2218"/>
    <w:rsid w:val="00001422"/>
    <w:rsid w:val="0000377C"/>
    <w:rsid w:val="00015893"/>
    <w:rsid w:val="00020DF6"/>
    <w:rsid w:val="00026422"/>
    <w:rsid w:val="00027503"/>
    <w:rsid w:val="00031904"/>
    <w:rsid w:val="0004647A"/>
    <w:rsid w:val="00047327"/>
    <w:rsid w:val="00060EAD"/>
    <w:rsid w:val="000628D0"/>
    <w:rsid w:val="0006340B"/>
    <w:rsid w:val="00063C0D"/>
    <w:rsid w:val="00070A58"/>
    <w:rsid w:val="00070B08"/>
    <w:rsid w:val="00071C98"/>
    <w:rsid w:val="0007333B"/>
    <w:rsid w:val="00090B25"/>
    <w:rsid w:val="00094EB9"/>
    <w:rsid w:val="00096510"/>
    <w:rsid w:val="000B4052"/>
    <w:rsid w:val="000B690C"/>
    <w:rsid w:val="000C74DD"/>
    <w:rsid w:val="000D0EF0"/>
    <w:rsid w:val="000D43FE"/>
    <w:rsid w:val="000D5886"/>
    <w:rsid w:val="000F0D39"/>
    <w:rsid w:val="00116FF4"/>
    <w:rsid w:val="00125A7F"/>
    <w:rsid w:val="001353BB"/>
    <w:rsid w:val="00136770"/>
    <w:rsid w:val="00142FC9"/>
    <w:rsid w:val="00146971"/>
    <w:rsid w:val="00147FA2"/>
    <w:rsid w:val="00157BEB"/>
    <w:rsid w:val="001828BE"/>
    <w:rsid w:val="0018473F"/>
    <w:rsid w:val="00184F9A"/>
    <w:rsid w:val="001966F8"/>
    <w:rsid w:val="001974F6"/>
    <w:rsid w:val="001B50E4"/>
    <w:rsid w:val="001B7550"/>
    <w:rsid w:val="001C7CCE"/>
    <w:rsid w:val="001D2EB1"/>
    <w:rsid w:val="001F3600"/>
    <w:rsid w:val="001F737A"/>
    <w:rsid w:val="002067F1"/>
    <w:rsid w:val="00210B6C"/>
    <w:rsid w:val="00212AAE"/>
    <w:rsid w:val="00220A9D"/>
    <w:rsid w:val="00230B65"/>
    <w:rsid w:val="00243197"/>
    <w:rsid w:val="00263331"/>
    <w:rsid w:val="00264A06"/>
    <w:rsid w:val="00265B9D"/>
    <w:rsid w:val="002727D7"/>
    <w:rsid w:val="00273CB4"/>
    <w:rsid w:val="002743D5"/>
    <w:rsid w:val="0029237E"/>
    <w:rsid w:val="002A2D8E"/>
    <w:rsid w:val="002C562E"/>
    <w:rsid w:val="002C689C"/>
    <w:rsid w:val="002D2A8B"/>
    <w:rsid w:val="002D4CAD"/>
    <w:rsid w:val="002E5373"/>
    <w:rsid w:val="002F10CA"/>
    <w:rsid w:val="00303C67"/>
    <w:rsid w:val="00304943"/>
    <w:rsid w:val="00310CB3"/>
    <w:rsid w:val="00331585"/>
    <w:rsid w:val="0035204E"/>
    <w:rsid w:val="00354F82"/>
    <w:rsid w:val="003645B7"/>
    <w:rsid w:val="00371056"/>
    <w:rsid w:val="00377BBD"/>
    <w:rsid w:val="003903C2"/>
    <w:rsid w:val="00390DD8"/>
    <w:rsid w:val="00395F60"/>
    <w:rsid w:val="00396715"/>
    <w:rsid w:val="003A04C1"/>
    <w:rsid w:val="003A55E8"/>
    <w:rsid w:val="003A5D11"/>
    <w:rsid w:val="003B039F"/>
    <w:rsid w:val="003B3CAF"/>
    <w:rsid w:val="003B6F88"/>
    <w:rsid w:val="003D008E"/>
    <w:rsid w:val="003D6C11"/>
    <w:rsid w:val="003F1E3D"/>
    <w:rsid w:val="00407F72"/>
    <w:rsid w:val="004119DA"/>
    <w:rsid w:val="00427613"/>
    <w:rsid w:val="00435C0D"/>
    <w:rsid w:val="00436F85"/>
    <w:rsid w:val="004371F3"/>
    <w:rsid w:val="00441645"/>
    <w:rsid w:val="00446E2F"/>
    <w:rsid w:val="004525A0"/>
    <w:rsid w:val="00475FFC"/>
    <w:rsid w:val="0047759A"/>
    <w:rsid w:val="004A3C8B"/>
    <w:rsid w:val="004B29F9"/>
    <w:rsid w:val="004C2303"/>
    <w:rsid w:val="004E0E7C"/>
    <w:rsid w:val="004F0C4A"/>
    <w:rsid w:val="00501ACD"/>
    <w:rsid w:val="00507302"/>
    <w:rsid w:val="00525EBA"/>
    <w:rsid w:val="00532264"/>
    <w:rsid w:val="0053630E"/>
    <w:rsid w:val="005453F1"/>
    <w:rsid w:val="00551FB7"/>
    <w:rsid w:val="00563F2B"/>
    <w:rsid w:val="005652FF"/>
    <w:rsid w:val="00582CE9"/>
    <w:rsid w:val="005854EB"/>
    <w:rsid w:val="005942E7"/>
    <w:rsid w:val="005A354D"/>
    <w:rsid w:val="005A4FDC"/>
    <w:rsid w:val="005B24A8"/>
    <w:rsid w:val="005B3F04"/>
    <w:rsid w:val="005C6812"/>
    <w:rsid w:val="005C6DB1"/>
    <w:rsid w:val="005D118B"/>
    <w:rsid w:val="005D1FA8"/>
    <w:rsid w:val="005E3B58"/>
    <w:rsid w:val="005E4AA3"/>
    <w:rsid w:val="00604845"/>
    <w:rsid w:val="0060518F"/>
    <w:rsid w:val="0061043F"/>
    <w:rsid w:val="00613350"/>
    <w:rsid w:val="00615797"/>
    <w:rsid w:val="006206B4"/>
    <w:rsid w:val="00625DA6"/>
    <w:rsid w:val="00641AAA"/>
    <w:rsid w:val="0065322E"/>
    <w:rsid w:val="00670CE4"/>
    <w:rsid w:val="006856B7"/>
    <w:rsid w:val="00696995"/>
    <w:rsid w:val="006A4275"/>
    <w:rsid w:val="006A5286"/>
    <w:rsid w:val="006B5337"/>
    <w:rsid w:val="006E100D"/>
    <w:rsid w:val="006E2000"/>
    <w:rsid w:val="0070097D"/>
    <w:rsid w:val="007078F7"/>
    <w:rsid w:val="00710355"/>
    <w:rsid w:val="00720ED1"/>
    <w:rsid w:val="0073186F"/>
    <w:rsid w:val="0073187A"/>
    <w:rsid w:val="007343BE"/>
    <w:rsid w:val="007343C5"/>
    <w:rsid w:val="00735DAF"/>
    <w:rsid w:val="0074293A"/>
    <w:rsid w:val="00753DE9"/>
    <w:rsid w:val="007557CD"/>
    <w:rsid w:val="00760251"/>
    <w:rsid w:val="007617E0"/>
    <w:rsid w:val="007844EB"/>
    <w:rsid w:val="00784DC3"/>
    <w:rsid w:val="00794C32"/>
    <w:rsid w:val="0079640A"/>
    <w:rsid w:val="007A1B94"/>
    <w:rsid w:val="007A248E"/>
    <w:rsid w:val="007A50B2"/>
    <w:rsid w:val="007B0FF0"/>
    <w:rsid w:val="007B50D8"/>
    <w:rsid w:val="007D0675"/>
    <w:rsid w:val="007D1209"/>
    <w:rsid w:val="007E3E03"/>
    <w:rsid w:val="007F6FB5"/>
    <w:rsid w:val="00817F1C"/>
    <w:rsid w:val="0082450F"/>
    <w:rsid w:val="00836E90"/>
    <w:rsid w:val="00847B49"/>
    <w:rsid w:val="00852695"/>
    <w:rsid w:val="008548B7"/>
    <w:rsid w:val="008576C2"/>
    <w:rsid w:val="00865526"/>
    <w:rsid w:val="00865C1E"/>
    <w:rsid w:val="00873D64"/>
    <w:rsid w:val="00883F4B"/>
    <w:rsid w:val="00891E25"/>
    <w:rsid w:val="0089712F"/>
    <w:rsid w:val="008A57A8"/>
    <w:rsid w:val="008A7413"/>
    <w:rsid w:val="008B1B2A"/>
    <w:rsid w:val="008B1B78"/>
    <w:rsid w:val="008B2BFE"/>
    <w:rsid w:val="008C65DD"/>
    <w:rsid w:val="008D53A2"/>
    <w:rsid w:val="008D6FD3"/>
    <w:rsid w:val="008F1FB0"/>
    <w:rsid w:val="00910299"/>
    <w:rsid w:val="00910E6D"/>
    <w:rsid w:val="00922504"/>
    <w:rsid w:val="00971E24"/>
    <w:rsid w:val="00982E00"/>
    <w:rsid w:val="009842B5"/>
    <w:rsid w:val="0098502B"/>
    <w:rsid w:val="00987E2A"/>
    <w:rsid w:val="009C39D6"/>
    <w:rsid w:val="009D5A1B"/>
    <w:rsid w:val="009E06FA"/>
    <w:rsid w:val="009E0A88"/>
    <w:rsid w:val="009E245E"/>
    <w:rsid w:val="009F5AE4"/>
    <w:rsid w:val="00A02C84"/>
    <w:rsid w:val="00A269C5"/>
    <w:rsid w:val="00A334F0"/>
    <w:rsid w:val="00A3492D"/>
    <w:rsid w:val="00A370AB"/>
    <w:rsid w:val="00A43299"/>
    <w:rsid w:val="00A46241"/>
    <w:rsid w:val="00A5459A"/>
    <w:rsid w:val="00A57E04"/>
    <w:rsid w:val="00A6049B"/>
    <w:rsid w:val="00A633AE"/>
    <w:rsid w:val="00A751D5"/>
    <w:rsid w:val="00A7626A"/>
    <w:rsid w:val="00A8222E"/>
    <w:rsid w:val="00A84B7F"/>
    <w:rsid w:val="00A84D59"/>
    <w:rsid w:val="00A91F07"/>
    <w:rsid w:val="00A949F6"/>
    <w:rsid w:val="00AC5A4C"/>
    <w:rsid w:val="00AD5E48"/>
    <w:rsid w:val="00AE4FDE"/>
    <w:rsid w:val="00AF1D4C"/>
    <w:rsid w:val="00AF2710"/>
    <w:rsid w:val="00B126A1"/>
    <w:rsid w:val="00B3053E"/>
    <w:rsid w:val="00B379DE"/>
    <w:rsid w:val="00B44488"/>
    <w:rsid w:val="00B505C0"/>
    <w:rsid w:val="00B52130"/>
    <w:rsid w:val="00B61BF4"/>
    <w:rsid w:val="00B67333"/>
    <w:rsid w:val="00B67FA9"/>
    <w:rsid w:val="00B71AA7"/>
    <w:rsid w:val="00B760EA"/>
    <w:rsid w:val="00B801D6"/>
    <w:rsid w:val="00B93F9A"/>
    <w:rsid w:val="00BA5673"/>
    <w:rsid w:val="00BB6DE8"/>
    <w:rsid w:val="00BC4888"/>
    <w:rsid w:val="00BD41A2"/>
    <w:rsid w:val="00BD7CCC"/>
    <w:rsid w:val="00BE3417"/>
    <w:rsid w:val="00BF736F"/>
    <w:rsid w:val="00C1081C"/>
    <w:rsid w:val="00C213E9"/>
    <w:rsid w:val="00C224D3"/>
    <w:rsid w:val="00C22C20"/>
    <w:rsid w:val="00C3171E"/>
    <w:rsid w:val="00C41E62"/>
    <w:rsid w:val="00C4382A"/>
    <w:rsid w:val="00C57C2C"/>
    <w:rsid w:val="00C64A07"/>
    <w:rsid w:val="00C72016"/>
    <w:rsid w:val="00C737A1"/>
    <w:rsid w:val="00C75A51"/>
    <w:rsid w:val="00C86838"/>
    <w:rsid w:val="00CC4C32"/>
    <w:rsid w:val="00CD4AD9"/>
    <w:rsid w:val="00CE014C"/>
    <w:rsid w:val="00CE2422"/>
    <w:rsid w:val="00D02B99"/>
    <w:rsid w:val="00D03F3B"/>
    <w:rsid w:val="00D33E7A"/>
    <w:rsid w:val="00D61C48"/>
    <w:rsid w:val="00D6690E"/>
    <w:rsid w:val="00DA19E8"/>
    <w:rsid w:val="00DC2E4C"/>
    <w:rsid w:val="00DE1789"/>
    <w:rsid w:val="00DE3208"/>
    <w:rsid w:val="00E16DF4"/>
    <w:rsid w:val="00E174B2"/>
    <w:rsid w:val="00E23E02"/>
    <w:rsid w:val="00E26213"/>
    <w:rsid w:val="00E30B4B"/>
    <w:rsid w:val="00E34468"/>
    <w:rsid w:val="00E42B7C"/>
    <w:rsid w:val="00E72CD1"/>
    <w:rsid w:val="00E8041E"/>
    <w:rsid w:val="00E83AAF"/>
    <w:rsid w:val="00E92F67"/>
    <w:rsid w:val="00E95B91"/>
    <w:rsid w:val="00E97163"/>
    <w:rsid w:val="00EA6B97"/>
    <w:rsid w:val="00EB2052"/>
    <w:rsid w:val="00ED0797"/>
    <w:rsid w:val="00EE13B7"/>
    <w:rsid w:val="00EF1B08"/>
    <w:rsid w:val="00EF2218"/>
    <w:rsid w:val="00F304FC"/>
    <w:rsid w:val="00F3728E"/>
    <w:rsid w:val="00F546DE"/>
    <w:rsid w:val="00F65859"/>
    <w:rsid w:val="00F835B4"/>
    <w:rsid w:val="00F8524F"/>
    <w:rsid w:val="00FA5175"/>
    <w:rsid w:val="00FC6D3F"/>
    <w:rsid w:val="00FC7BB0"/>
    <w:rsid w:val="00FD22AB"/>
    <w:rsid w:val="00FD6BD0"/>
    <w:rsid w:val="00FF1CAF"/>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2E56DB"/>
  <w15:chartTrackingRefBased/>
  <w15:docId w15:val="{2219CDD2-BF07-4D8F-817D-0D5F0D2D8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ormalny"/>
    <w:link w:val="Nagwek1Znak"/>
    <w:autoRedefine/>
    <w:uiPriority w:val="9"/>
    <w:qFormat/>
    <w:rsid w:val="00BE3417"/>
    <w:pPr>
      <w:keepNext/>
      <w:keepLines/>
      <w:numPr>
        <w:numId w:val="1"/>
      </w:numPr>
      <w:spacing w:before="360" w:after="360"/>
      <w:ind w:left="709" w:hanging="709"/>
      <w:jc w:val="both"/>
      <w:outlineLvl w:val="0"/>
    </w:pPr>
    <w:rPr>
      <w:rFonts w:asciiTheme="majorHAnsi" w:eastAsiaTheme="majorEastAsia" w:hAnsiTheme="majorHAnsi" w:cstheme="majorBidi"/>
      <w:color w:val="1A7466" w:themeColor="text2"/>
      <w:sz w:val="32"/>
      <w:szCs w:val="32"/>
    </w:rPr>
  </w:style>
  <w:style w:type="paragraph" w:styleId="Nagwek2">
    <w:name w:val="heading 2"/>
    <w:basedOn w:val="Normalny"/>
    <w:next w:val="Normalny"/>
    <w:link w:val="Nagwek2Znak"/>
    <w:uiPriority w:val="9"/>
    <w:unhideWhenUsed/>
    <w:qFormat/>
    <w:rsid w:val="009F5AE4"/>
    <w:pPr>
      <w:keepNext/>
      <w:keepLines/>
      <w:numPr>
        <w:ilvl w:val="1"/>
        <w:numId w:val="1"/>
      </w:numPr>
      <w:spacing w:before="40" w:after="240"/>
      <w:jc w:val="both"/>
      <w:outlineLvl w:val="1"/>
    </w:pPr>
    <w:rPr>
      <w:rFonts w:ascii="Verdana" w:eastAsiaTheme="majorEastAsia" w:hAnsi="Verdana" w:cstheme="majorBidi"/>
      <w:color w:val="000000" w:themeColor="text1"/>
      <w:szCs w:val="26"/>
    </w:rPr>
  </w:style>
  <w:style w:type="paragraph" w:styleId="Nagwek3">
    <w:name w:val="heading 3"/>
    <w:basedOn w:val="Nagwek2"/>
    <w:next w:val="Normalny"/>
    <w:link w:val="Nagwek3Znak"/>
    <w:uiPriority w:val="9"/>
    <w:unhideWhenUsed/>
    <w:qFormat/>
    <w:rsid w:val="009F5AE4"/>
    <w:pPr>
      <w:keepNext w:val="0"/>
      <w:numPr>
        <w:ilvl w:val="2"/>
      </w:numPr>
      <w:outlineLvl w:val="2"/>
    </w:pPr>
    <w:rPr>
      <w:rFonts w:asciiTheme="minorHAnsi" w:hAnsiTheme="minorHAnsi"/>
      <w:szCs w:val="18"/>
    </w:rPr>
  </w:style>
  <w:style w:type="paragraph" w:styleId="Nagwek4">
    <w:name w:val="heading 4"/>
    <w:basedOn w:val="Styl3"/>
    <w:next w:val="Normalny"/>
    <w:link w:val="Nagwek4Znak"/>
    <w:uiPriority w:val="9"/>
    <w:unhideWhenUsed/>
    <w:rsid w:val="00C72016"/>
    <w:pPr>
      <w:spacing w:before="40"/>
      <w:ind w:left="1021" w:hanging="1021"/>
      <w:outlineLvl w:val="3"/>
    </w:pPr>
  </w:style>
  <w:style w:type="paragraph" w:styleId="Nagwek5">
    <w:name w:val="heading 5"/>
    <w:basedOn w:val="Normalny"/>
    <w:next w:val="Normalny"/>
    <w:link w:val="Nagwek5Znak"/>
    <w:uiPriority w:val="9"/>
    <w:unhideWhenUsed/>
    <w:rsid w:val="00060EAD"/>
    <w:pPr>
      <w:keepNext/>
      <w:keepLines/>
      <w:spacing w:before="240" w:after="240"/>
      <w:outlineLvl w:val="4"/>
    </w:pPr>
    <w:rPr>
      <w:rFonts w:asciiTheme="majorHAnsi" w:eastAsiaTheme="majorEastAsia" w:hAnsiTheme="majorHAnsi" w:cstheme="majorBidi"/>
      <w:color w:val="000000" w:themeColor="text1"/>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613350"/>
    <w:pPr>
      <w:numPr>
        <w:numId w:val="4"/>
      </w:numPr>
      <w:spacing w:before="40" w:after="240"/>
      <w:ind w:left="567" w:hanging="567"/>
      <w:jc w:val="both"/>
    </w:pPr>
  </w:style>
  <w:style w:type="character" w:customStyle="1" w:styleId="Styl1Znak">
    <w:name w:val="Styl1 Znak"/>
    <w:basedOn w:val="Domylnaczcionkaakapitu"/>
    <w:link w:val="Styl1"/>
    <w:rsid w:val="00613350"/>
    <w:rPr>
      <w:sz w:val="18"/>
    </w:rPr>
  </w:style>
  <w:style w:type="character" w:customStyle="1" w:styleId="Nagwek2Znak">
    <w:name w:val="Nagłówek 2 Znak"/>
    <w:basedOn w:val="Domylnaczcionkaakapitu"/>
    <w:link w:val="Nagwek2"/>
    <w:uiPriority w:val="9"/>
    <w:rsid w:val="009F5AE4"/>
    <w:rPr>
      <w:rFonts w:ascii="Verdana" w:eastAsiaTheme="majorEastAsia" w:hAnsi="Verdana" w:cstheme="majorBidi"/>
      <w:color w:val="000000" w:themeColor="text1"/>
      <w:sz w:val="18"/>
      <w:szCs w:val="26"/>
    </w:rPr>
  </w:style>
  <w:style w:type="character" w:customStyle="1" w:styleId="Nagwek1Znak">
    <w:name w:val="Nagłówek 1 Znak"/>
    <w:basedOn w:val="Domylnaczcionkaakapitu"/>
    <w:link w:val="Nagwek1"/>
    <w:uiPriority w:val="9"/>
    <w:rsid w:val="00BE3417"/>
    <w:rPr>
      <w:rFonts w:asciiTheme="majorHAnsi" w:eastAsiaTheme="majorEastAsia" w:hAnsiTheme="majorHAnsi" w:cstheme="majorBidi"/>
      <w:color w:val="1A7466" w:themeColor="text2"/>
      <w:sz w:val="32"/>
      <w:szCs w:val="32"/>
    </w:rPr>
  </w:style>
  <w:style w:type="character" w:customStyle="1" w:styleId="Nagwek3Znak">
    <w:name w:val="Nagłówek 3 Znak"/>
    <w:basedOn w:val="Domylnaczcionkaakapitu"/>
    <w:link w:val="Nagwek3"/>
    <w:uiPriority w:val="9"/>
    <w:rsid w:val="009F5AE4"/>
    <w:rPr>
      <w:rFonts w:eastAsiaTheme="majorEastAsia" w:cstheme="majorBidi"/>
      <w:color w:val="000000" w:themeColor="text1"/>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1A7466"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1A7466"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1A7466"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C72016"/>
    <w:rPr>
      <w:rFonts w:eastAsiaTheme="majorEastAsia" w:cstheme="majorBidi"/>
      <w:color w:val="000000" w:themeColor="text1"/>
      <w:sz w:val="18"/>
      <w:szCs w:val="18"/>
    </w:rPr>
  </w:style>
  <w:style w:type="character" w:customStyle="1" w:styleId="Nagwek5Znak">
    <w:name w:val="Nagłówek 5 Znak"/>
    <w:basedOn w:val="Domylnaczcionkaakapitu"/>
    <w:link w:val="Nagwek5"/>
    <w:uiPriority w:val="9"/>
    <w:rsid w:val="00060EAD"/>
    <w:rPr>
      <w:rFonts w:asciiTheme="majorHAnsi" w:eastAsiaTheme="majorEastAsia" w:hAnsiTheme="majorHAnsi" w:cstheme="majorBidi"/>
      <w:color w:val="000000" w:themeColor="text1"/>
      <w:sz w:val="24"/>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1A7466" w:themeColor="text2"/>
    </w:rPr>
  </w:style>
  <w:style w:type="character" w:customStyle="1" w:styleId="CytatintensywnyZnak">
    <w:name w:val="Cytat intensywny Znak"/>
    <w:basedOn w:val="Domylnaczcionkaakapitu"/>
    <w:link w:val="Cytatintensywny"/>
    <w:uiPriority w:val="30"/>
    <w:rsid w:val="00A02C84"/>
    <w:rPr>
      <w:i/>
      <w:iCs/>
      <w:color w:val="1A7466"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72016"/>
    <w:pPr>
      <w:keepNext w:val="0"/>
      <w:numPr>
        <w:ilvl w:val="0"/>
        <w:numId w:val="0"/>
      </w:numPr>
      <w:spacing w:before="240"/>
      <w:ind w:left="720"/>
    </w:pPr>
    <w:rPr>
      <w:rFonts w:asciiTheme="minorHAnsi" w:hAnsiTheme="minorHAnsi"/>
      <w:szCs w:val="18"/>
    </w:rPr>
  </w:style>
  <w:style w:type="paragraph" w:customStyle="1" w:styleId="Styl3">
    <w:name w:val="Styl3"/>
    <w:basedOn w:val="Styl2"/>
    <w:link w:val="Styl3Znak"/>
    <w:autoRedefine/>
    <w:qFormat/>
    <w:rsid w:val="00C72016"/>
    <w:pPr>
      <w:numPr>
        <w:ilvl w:val="3"/>
        <w:numId w:val="1"/>
      </w:numPr>
    </w:pPr>
  </w:style>
  <w:style w:type="character" w:customStyle="1" w:styleId="Styl2Znak">
    <w:name w:val="Styl2 Znak"/>
    <w:basedOn w:val="Nagwek2Znak"/>
    <w:link w:val="Styl2"/>
    <w:rsid w:val="00C72016"/>
    <w:rPr>
      <w:rFonts w:ascii="Verdana" w:eastAsiaTheme="majorEastAsia" w:hAnsi="Verdan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1A7466" w:themeColor="accent3"/>
        <w:left w:val="single" w:sz="4" w:space="0" w:color="1A7466" w:themeColor="accent3"/>
        <w:bottom w:val="single" w:sz="4" w:space="0" w:color="1A7466" w:themeColor="accent3"/>
        <w:right w:val="single" w:sz="4" w:space="0" w:color="1A7466" w:themeColor="accent3"/>
      </w:tblBorders>
    </w:tblPr>
    <w:tblStylePr w:type="firstRow">
      <w:rPr>
        <w:b/>
        <w:bCs/>
        <w:color w:val="FFFFFF" w:themeColor="background1"/>
      </w:rPr>
      <w:tblPr/>
      <w:tcPr>
        <w:shd w:val="clear" w:color="auto" w:fill="1A7466" w:themeFill="accent3"/>
      </w:tcPr>
    </w:tblStylePr>
    <w:tblStylePr w:type="lastRow">
      <w:rPr>
        <w:b/>
        <w:bCs/>
      </w:rPr>
      <w:tblPr/>
      <w:tcPr>
        <w:tcBorders>
          <w:top w:val="double" w:sz="4" w:space="0" w:color="1A746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A7466" w:themeColor="accent3"/>
          <w:right w:val="single" w:sz="4" w:space="0" w:color="1A7466" w:themeColor="accent3"/>
        </w:tcBorders>
      </w:tcPr>
    </w:tblStylePr>
    <w:tblStylePr w:type="band1Horz">
      <w:tblPr/>
      <w:tcPr>
        <w:tcBorders>
          <w:top w:val="single" w:sz="4" w:space="0" w:color="1A7466" w:themeColor="accent3"/>
          <w:bottom w:val="single" w:sz="4" w:space="0" w:color="1A746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A7466" w:themeColor="accent3"/>
          <w:left w:val="nil"/>
        </w:tcBorders>
      </w:tcPr>
    </w:tblStylePr>
    <w:tblStylePr w:type="swCell">
      <w:tblPr/>
      <w:tcPr>
        <w:tcBorders>
          <w:top w:val="double" w:sz="4" w:space="0" w:color="1A7466" w:themeColor="accent3"/>
          <w:right w:val="nil"/>
        </w:tcBorders>
      </w:tcPr>
    </w:tblStylePr>
  </w:style>
  <w:style w:type="character" w:customStyle="1" w:styleId="Styl3Znak">
    <w:name w:val="Styl3 Znak"/>
    <w:basedOn w:val="Styl2Znak"/>
    <w:link w:val="Styl3"/>
    <w:rsid w:val="00C72016"/>
    <w:rPr>
      <w:rFonts w:ascii="Verdana" w:eastAsiaTheme="majorEastAsia" w:hAnsi="Verdana" w:cstheme="majorBidi"/>
      <w:color w:val="000000" w:themeColor="text1"/>
      <w:sz w:val="18"/>
      <w:szCs w:val="18"/>
    </w:rPr>
  </w:style>
  <w:style w:type="paragraph" w:styleId="Tekstkomentarza">
    <w:name w:val="annotation text"/>
    <w:basedOn w:val="Normalny"/>
    <w:link w:val="TekstkomentarzaZnak"/>
    <w:uiPriority w:val="99"/>
    <w:unhideWhenUsed/>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rPr>
      <w:rFonts w:asciiTheme="minorHAnsi" w:hAnsiTheme="minorHAnsi"/>
      <w:szCs w:val="18"/>
    </w:r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Akapitzlist">
    <w:name w:val="List Paragraph"/>
    <w:aliases w:val="Standard,Preambuła,RR PGE Akapit z listą,Akapit z listą;1_literowka,1_literowka,Literowanie,Punktowanie,1) AaA,1_literowka Znak Znak,Literowanie Znak Znak,RR PGE Akapit z listą Znak Znak,Styl 1,lp1,List Paragraph1,List Paragraph2"/>
    <w:basedOn w:val="Normalny"/>
    <w:link w:val="AkapitzlistZnak"/>
    <w:uiPriority w:val="34"/>
    <w:qFormat/>
    <w:rsid w:val="00B71AA7"/>
    <w:pPr>
      <w:ind w:left="720"/>
      <w:contextualSpacing/>
    </w:pPr>
  </w:style>
  <w:style w:type="paragraph" w:styleId="Tekstprzypisudolnego">
    <w:name w:val="footnote text"/>
    <w:basedOn w:val="Normalny"/>
    <w:link w:val="TekstprzypisudolnegoZnak"/>
    <w:uiPriority w:val="99"/>
    <w:semiHidden/>
    <w:unhideWhenUsed/>
    <w:rsid w:val="00B71AA7"/>
    <w:pPr>
      <w:spacing w:after="0"/>
    </w:pPr>
    <w:rPr>
      <w:sz w:val="20"/>
      <w:szCs w:val="20"/>
    </w:rPr>
  </w:style>
  <w:style w:type="character" w:customStyle="1" w:styleId="TekstprzypisudolnegoZnak">
    <w:name w:val="Tekst przypisu dolnego Znak"/>
    <w:basedOn w:val="Domylnaczcionkaakapitu"/>
    <w:link w:val="Tekstprzypisudolnego"/>
    <w:uiPriority w:val="99"/>
    <w:semiHidden/>
    <w:rsid w:val="00B71AA7"/>
    <w:rPr>
      <w:sz w:val="20"/>
      <w:szCs w:val="20"/>
    </w:rPr>
  </w:style>
  <w:style w:type="table" w:customStyle="1" w:styleId="Tabela-Siatka1">
    <w:name w:val="Tabela - Siatka1"/>
    <w:basedOn w:val="Standardowy"/>
    <w:next w:val="Tabela-Siatka"/>
    <w:uiPriority w:val="39"/>
    <w:rsid w:val="00B71AA7"/>
    <w:pPr>
      <w:spacing w:after="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39"/>
    <w:rsid w:val="0035204E"/>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
    <w:name w:val="Tabela - Siatka1111"/>
    <w:basedOn w:val="Standardowy"/>
    <w:next w:val="Tabela-Siatka"/>
    <w:uiPriority w:val="39"/>
    <w:rsid w:val="0035204E"/>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basedOn w:val="Domylnaczcionkaakapitu"/>
    <w:uiPriority w:val="99"/>
    <w:rsid w:val="0035204E"/>
    <w:rPr>
      <w:rFonts w:cs="Times New Roman"/>
      <w:vertAlign w:val="superscript"/>
    </w:rPr>
  </w:style>
  <w:style w:type="paragraph" w:styleId="Tematkomentarza">
    <w:name w:val="annotation subject"/>
    <w:basedOn w:val="Tekstkomentarza"/>
    <w:next w:val="Tekstkomentarza"/>
    <w:link w:val="TematkomentarzaZnak"/>
    <w:uiPriority w:val="99"/>
    <w:semiHidden/>
    <w:unhideWhenUsed/>
    <w:rsid w:val="00BB6DE8"/>
    <w:rPr>
      <w:b/>
      <w:bCs/>
    </w:rPr>
  </w:style>
  <w:style w:type="character" w:customStyle="1" w:styleId="TematkomentarzaZnak">
    <w:name w:val="Temat komentarza Znak"/>
    <w:basedOn w:val="TekstkomentarzaZnak"/>
    <w:link w:val="Tematkomentarza"/>
    <w:uiPriority w:val="99"/>
    <w:semiHidden/>
    <w:rsid w:val="00BB6DE8"/>
    <w:rPr>
      <w:b/>
      <w:bCs/>
      <w:sz w:val="20"/>
      <w:szCs w:val="20"/>
    </w:rPr>
  </w:style>
  <w:style w:type="character" w:customStyle="1" w:styleId="WW8Num21z0">
    <w:name w:val="WW8Num21z0"/>
    <w:qFormat/>
    <w:rsid w:val="0007333B"/>
    <w:rPr>
      <w:rFonts w:ascii="Arial" w:hAnsi="Arial" w:cs="Arial"/>
      <w:b/>
      <w:i w:val="0"/>
      <w:sz w:val="20"/>
    </w:rPr>
  </w:style>
  <w:style w:type="table" w:customStyle="1" w:styleId="Tabela-Siatka3">
    <w:name w:val="Tabela - Siatka3"/>
    <w:basedOn w:val="Standardowy"/>
    <w:next w:val="Tabela-Siatka"/>
    <w:rsid w:val="00263331"/>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Standard Znak,Preambuła Znak,RR PGE Akapit z listą Znak,Akapit z listą;1_literowka Znak,1_literowka Znak,Literowanie Znak,Punktowanie Znak,1) AaA Znak,1_literowka Znak Znak Znak,Literowanie Znak Znak Znak,Styl 1 Znak,lp1 Znak"/>
    <w:link w:val="Akapitzlist"/>
    <w:uiPriority w:val="34"/>
    <w:qFormat/>
    <w:locked/>
    <w:rsid w:val="00CC4C32"/>
    <w:rPr>
      <w:sz w:val="18"/>
    </w:rPr>
  </w:style>
  <w:style w:type="paragraph" w:customStyle="1" w:styleId="Normal2">
    <w:name w:val="Normal 2"/>
    <w:basedOn w:val="Normalny"/>
    <w:qFormat/>
    <w:rsid w:val="00CC4C32"/>
    <w:pPr>
      <w:spacing w:before="60" w:after="60"/>
      <w:ind w:left="1021"/>
      <w:jc w:val="both"/>
    </w:pPr>
    <w:rPr>
      <w:rFonts w:ascii="Arial" w:hAnsi="Arial"/>
      <w:sz w:val="20"/>
    </w:rPr>
  </w:style>
  <w:style w:type="table" w:customStyle="1" w:styleId="Tabela-Siatka2">
    <w:name w:val="Tabela - Siatka2"/>
    <w:basedOn w:val="Standardowy"/>
    <w:next w:val="Tabela-Siatka"/>
    <w:uiPriority w:val="59"/>
    <w:rsid w:val="0060518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73186F"/>
    <w:rPr>
      <w:color w:val="605E5C"/>
      <w:shd w:val="clear" w:color="auto" w:fill="E1DFDD"/>
    </w:rPr>
  </w:style>
  <w:style w:type="paragraph" w:styleId="Poprawka">
    <w:name w:val="Revision"/>
    <w:hidden/>
    <w:uiPriority w:val="99"/>
    <w:semiHidden/>
    <w:rsid w:val="00CE014C"/>
    <w:pPr>
      <w:spacing w:after="0"/>
    </w:pPr>
    <w:rPr>
      <w:sz w:val="18"/>
    </w:rPr>
  </w:style>
  <w:style w:type="paragraph" w:customStyle="1" w:styleId="pkt">
    <w:name w:val="pkt"/>
    <w:basedOn w:val="Normalny"/>
    <w:rsid w:val="00865C1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styleId="Tekstpodstawowy">
    <w:name w:val="Body Text"/>
    <w:basedOn w:val="Normalny"/>
    <w:link w:val="TekstpodstawowyZnak"/>
    <w:rsid w:val="00865C1E"/>
    <w:pPr>
      <w:spacing w:after="120" w:line="288" w:lineRule="auto"/>
      <w:jc w:val="both"/>
    </w:pPr>
    <w:rPr>
      <w:rFonts w:ascii="Times New Roman" w:eastAsia="Times New Roman" w:hAnsi="Times New Roman" w:cs="Times New Roman"/>
      <w:sz w:val="22"/>
      <w:szCs w:val="20"/>
    </w:rPr>
  </w:style>
  <w:style w:type="character" w:customStyle="1" w:styleId="TekstpodstawowyZnak">
    <w:name w:val="Tekst podstawowy Znak"/>
    <w:basedOn w:val="Domylnaczcionkaakapitu"/>
    <w:link w:val="Tekstpodstawowy"/>
    <w:rsid w:val="00865C1E"/>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022586">
      <w:bodyDiv w:val="1"/>
      <w:marLeft w:val="0"/>
      <w:marRight w:val="0"/>
      <w:marTop w:val="0"/>
      <w:marBottom w:val="0"/>
      <w:divBdr>
        <w:top w:val="none" w:sz="0" w:space="0" w:color="auto"/>
        <w:left w:val="none" w:sz="0" w:space="0" w:color="auto"/>
        <w:bottom w:val="none" w:sz="0" w:space="0" w:color="auto"/>
        <w:right w:val="none" w:sz="0" w:space="0" w:color="auto"/>
      </w:divBdr>
      <w:divsChild>
        <w:div w:id="1766918386">
          <w:marLeft w:val="0"/>
          <w:marRight w:val="0"/>
          <w:marTop w:val="0"/>
          <w:marBottom w:val="0"/>
          <w:divBdr>
            <w:top w:val="none" w:sz="0" w:space="0" w:color="auto"/>
            <w:left w:val="none" w:sz="0" w:space="0" w:color="auto"/>
            <w:bottom w:val="none" w:sz="0" w:space="0" w:color="auto"/>
            <w:right w:val="single" w:sz="6" w:space="0" w:color="C5C5C5"/>
          </w:divBdr>
        </w:div>
      </w:divsChild>
    </w:div>
    <w:div w:id="754790749">
      <w:bodyDiv w:val="1"/>
      <w:marLeft w:val="0"/>
      <w:marRight w:val="0"/>
      <w:marTop w:val="0"/>
      <w:marBottom w:val="0"/>
      <w:divBdr>
        <w:top w:val="none" w:sz="0" w:space="0" w:color="auto"/>
        <w:left w:val="none" w:sz="0" w:space="0" w:color="auto"/>
        <w:bottom w:val="none" w:sz="0" w:space="0" w:color="auto"/>
        <w:right w:val="none" w:sz="0" w:space="0" w:color="auto"/>
      </w:divBdr>
      <w:divsChild>
        <w:div w:id="1648589991">
          <w:marLeft w:val="0"/>
          <w:marRight w:val="0"/>
          <w:marTop w:val="0"/>
          <w:marBottom w:val="0"/>
          <w:divBdr>
            <w:top w:val="none" w:sz="0" w:space="0" w:color="auto"/>
            <w:left w:val="none" w:sz="0" w:space="0" w:color="auto"/>
            <w:bottom w:val="none" w:sz="0" w:space="0" w:color="auto"/>
            <w:right w:val="single" w:sz="6" w:space="0" w:color="C5C5C5"/>
          </w:divBdr>
        </w:div>
      </w:divsChild>
    </w:div>
    <w:div w:id="1053237467">
      <w:bodyDiv w:val="1"/>
      <w:marLeft w:val="0"/>
      <w:marRight w:val="0"/>
      <w:marTop w:val="0"/>
      <w:marBottom w:val="0"/>
      <w:divBdr>
        <w:top w:val="none" w:sz="0" w:space="0" w:color="auto"/>
        <w:left w:val="none" w:sz="0" w:space="0" w:color="auto"/>
        <w:bottom w:val="none" w:sz="0" w:space="0" w:color="auto"/>
        <w:right w:val="none" w:sz="0" w:space="0" w:color="auto"/>
      </w:divBdr>
    </w:div>
    <w:div w:id="1279920516">
      <w:bodyDiv w:val="1"/>
      <w:marLeft w:val="0"/>
      <w:marRight w:val="0"/>
      <w:marTop w:val="0"/>
      <w:marBottom w:val="0"/>
      <w:divBdr>
        <w:top w:val="none" w:sz="0" w:space="0" w:color="auto"/>
        <w:left w:val="none" w:sz="0" w:space="0" w:color="auto"/>
        <w:bottom w:val="none" w:sz="0" w:space="0" w:color="auto"/>
        <w:right w:val="none" w:sz="0" w:space="0" w:color="auto"/>
      </w:divBdr>
    </w:div>
    <w:div w:id="1446273799">
      <w:bodyDiv w:val="1"/>
      <w:marLeft w:val="0"/>
      <w:marRight w:val="0"/>
      <w:marTop w:val="0"/>
      <w:marBottom w:val="0"/>
      <w:divBdr>
        <w:top w:val="none" w:sz="0" w:space="0" w:color="auto"/>
        <w:left w:val="none" w:sz="0" w:space="0" w:color="auto"/>
        <w:bottom w:val="none" w:sz="0" w:space="0" w:color="auto"/>
        <w:right w:val="none" w:sz="0" w:space="0" w:color="auto"/>
      </w:divBdr>
    </w:div>
    <w:div w:id="1543637368">
      <w:bodyDiv w:val="1"/>
      <w:marLeft w:val="0"/>
      <w:marRight w:val="0"/>
      <w:marTop w:val="0"/>
      <w:marBottom w:val="0"/>
      <w:divBdr>
        <w:top w:val="none" w:sz="0" w:space="0" w:color="auto"/>
        <w:left w:val="none" w:sz="0" w:space="0" w:color="auto"/>
        <w:bottom w:val="none" w:sz="0" w:space="0" w:color="auto"/>
        <w:right w:val="none" w:sz="0" w:space="0" w:color="auto"/>
      </w:divBdr>
      <w:divsChild>
        <w:div w:id="299532023">
          <w:marLeft w:val="0"/>
          <w:marRight w:val="0"/>
          <w:marTop w:val="0"/>
          <w:marBottom w:val="0"/>
          <w:divBdr>
            <w:top w:val="none" w:sz="0" w:space="0" w:color="auto"/>
            <w:left w:val="none" w:sz="0" w:space="0" w:color="auto"/>
            <w:bottom w:val="none" w:sz="0" w:space="0" w:color="auto"/>
            <w:right w:val="single" w:sz="6" w:space="0" w:color="C5C5C5"/>
          </w:divBdr>
        </w:div>
      </w:divsChild>
    </w:div>
    <w:div w:id="1841430727">
      <w:bodyDiv w:val="1"/>
      <w:marLeft w:val="0"/>
      <w:marRight w:val="0"/>
      <w:marTop w:val="0"/>
      <w:marBottom w:val="0"/>
      <w:divBdr>
        <w:top w:val="none" w:sz="0" w:space="0" w:color="auto"/>
        <w:left w:val="none" w:sz="0" w:space="0" w:color="auto"/>
        <w:bottom w:val="none" w:sz="0" w:space="0" w:color="auto"/>
        <w:right w:val="none" w:sz="0" w:space="0" w:color="auto"/>
      </w:divBdr>
    </w:div>
    <w:div w:id="1848137169">
      <w:bodyDiv w:val="1"/>
      <w:marLeft w:val="0"/>
      <w:marRight w:val="0"/>
      <w:marTop w:val="0"/>
      <w:marBottom w:val="0"/>
      <w:divBdr>
        <w:top w:val="none" w:sz="0" w:space="0" w:color="auto"/>
        <w:left w:val="none" w:sz="0" w:space="0" w:color="auto"/>
        <w:bottom w:val="none" w:sz="0" w:space="0" w:color="auto"/>
        <w:right w:val="none" w:sz="0" w:space="0" w:color="auto"/>
      </w:divBdr>
      <w:divsChild>
        <w:div w:id="1488983690">
          <w:marLeft w:val="0"/>
          <w:marRight w:val="0"/>
          <w:marTop w:val="0"/>
          <w:marBottom w:val="0"/>
          <w:divBdr>
            <w:top w:val="none" w:sz="0" w:space="0" w:color="auto"/>
            <w:left w:val="none" w:sz="0" w:space="0" w:color="auto"/>
            <w:bottom w:val="none" w:sz="0" w:space="0" w:color="auto"/>
            <w:right w:val="single" w:sz="6" w:space="0" w:color="C5C5C5"/>
          </w:divBdr>
        </w:div>
      </w:divsChild>
    </w:div>
    <w:div w:id="1928804066">
      <w:bodyDiv w:val="1"/>
      <w:marLeft w:val="0"/>
      <w:marRight w:val="0"/>
      <w:marTop w:val="0"/>
      <w:marBottom w:val="0"/>
      <w:divBdr>
        <w:top w:val="none" w:sz="0" w:space="0" w:color="auto"/>
        <w:left w:val="none" w:sz="0" w:space="0" w:color="auto"/>
        <w:bottom w:val="none" w:sz="0" w:space="0" w:color="auto"/>
        <w:right w:val="none" w:sz="0" w:space="0" w:color="auto"/>
      </w:divBdr>
    </w:div>
    <w:div w:id="2031181451">
      <w:bodyDiv w:val="1"/>
      <w:marLeft w:val="0"/>
      <w:marRight w:val="0"/>
      <w:marTop w:val="0"/>
      <w:marBottom w:val="0"/>
      <w:divBdr>
        <w:top w:val="none" w:sz="0" w:space="0" w:color="auto"/>
        <w:left w:val="none" w:sz="0" w:space="0" w:color="auto"/>
        <w:bottom w:val="none" w:sz="0" w:space="0" w:color="auto"/>
        <w:right w:val="none" w:sz="0" w:space="0" w:color="auto"/>
      </w:divBdr>
    </w:div>
    <w:div w:id="2034649030">
      <w:bodyDiv w:val="1"/>
      <w:marLeft w:val="0"/>
      <w:marRight w:val="0"/>
      <w:marTop w:val="0"/>
      <w:marBottom w:val="0"/>
      <w:divBdr>
        <w:top w:val="none" w:sz="0" w:space="0" w:color="auto"/>
        <w:left w:val="none" w:sz="0" w:space="0" w:color="auto"/>
        <w:bottom w:val="none" w:sz="0" w:space="0" w:color="auto"/>
        <w:right w:val="none" w:sz="0" w:space="0" w:color="auto"/>
      </w:divBdr>
    </w:div>
    <w:div w:id="2076775308">
      <w:bodyDiv w:val="1"/>
      <w:marLeft w:val="0"/>
      <w:marRight w:val="0"/>
      <w:marTop w:val="0"/>
      <w:marBottom w:val="0"/>
      <w:divBdr>
        <w:top w:val="none" w:sz="0" w:space="0" w:color="auto"/>
        <w:left w:val="none" w:sz="0" w:space="0" w:color="auto"/>
        <w:bottom w:val="none" w:sz="0" w:space="0" w:color="auto"/>
        <w:right w:val="none" w:sz="0" w:space="0" w:color="auto"/>
      </w:divBdr>
    </w:div>
    <w:div w:id="2085907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wpp2.gkpge.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mailto:iod.pgesa@gkpge.pl" TargetMode="External"/><Relationship Id="rId25"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hyperlink" Target="https://www.gkpge.pl/grupa-pge/przetargi/zakupy"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helpdesk.zakupy@gkpge.p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NIEPUBLICZNE%20STAN%20NA%20DN.%2010%202024\WZORY%20SWZ%20NIEPUBLICZNE%2002%2012%202024\WZ&#211;R%20SWZ%20NIEPUBLICZNE_NZ_02%2012%202024.dotx" TargetMode="External"/></Relationships>
</file>

<file path=word/theme/theme1.xml><?xml version="1.0" encoding="utf-8"?>
<a:theme xmlns:a="http://schemas.openxmlformats.org/drawingml/2006/main" name="Motyw PGE 2024">
  <a:themeElements>
    <a:clrScheme name="Niestandardowy 9">
      <a:dk1>
        <a:srgbClr val="000000"/>
      </a:dk1>
      <a:lt1>
        <a:srgbClr val="FFFFFF"/>
      </a:lt1>
      <a:dk2>
        <a:srgbClr val="1A7466"/>
      </a:dk2>
      <a:lt2>
        <a:srgbClr val="E7E6E6"/>
      </a:lt2>
      <a:accent1>
        <a:srgbClr val="B2CF65"/>
      </a:accent1>
      <a:accent2>
        <a:srgbClr val="1A7466"/>
      </a:accent2>
      <a:accent3>
        <a:srgbClr val="1A7466"/>
      </a:accent3>
      <a:accent4>
        <a:srgbClr val="092D74"/>
      </a:accent4>
      <a:accent5>
        <a:srgbClr val="36A9E1"/>
      </a:accent5>
      <a:accent6>
        <a:srgbClr val="EF7F00"/>
      </a:accent6>
      <a:hlink>
        <a:srgbClr val="36A9E1"/>
      </a:hlink>
      <a:folHlink>
        <a:srgbClr val="7297CE"/>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WKR_contactcenter_261125.docx</dmsv2BaseFileName>
    <dmsv2BaseDisplayName xmlns="http://schemas.microsoft.com/sharepoint/v3">WKR_contactcenter_261125</dmsv2BaseDisplayName>
    <dmsv2SWPP2ObjectNumber xmlns="http://schemas.microsoft.com/sharepoint/v3">WKR/PGE/SYS/DZ/00342/2025                         </dmsv2SWPP2ObjectNumber>
    <dmsv2SWPP2SumMD5 xmlns="http://schemas.microsoft.com/sharepoint/v3">4e4f5a380a11a7f4a433da11e9085274</dmsv2SWPP2SumMD5>
    <dmsv2BaseMoved xmlns="http://schemas.microsoft.com/sharepoint/v3">false</dmsv2BaseMoved>
    <dmsv2BaseIsSensitive xmlns="http://schemas.microsoft.com/sharepoint/v3">true</dmsv2BaseIsSensitive>
    <dmsv2SWPP2IDSWPP2 xmlns="http://schemas.microsoft.com/sharepoint/v3">699659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23870684</dmsv2BaseClientSystemDocumentID>
    <dmsv2BaseModifiedByID xmlns="http://schemas.microsoft.com/sharepoint/v3">10200419</dmsv2BaseModifiedByID>
    <dmsv2BaseCreatedByID xmlns="http://schemas.microsoft.com/sharepoint/v3">10200419</dmsv2BaseCreatedByID>
    <dmsv2SWPP2ObjectDepartment xmlns="http://schemas.microsoft.com/sharepoint/v3">0000000100030000001k</dmsv2SWPP2ObjectDepartment>
    <dmsv2SWPP2ObjectName xmlns="http://schemas.microsoft.com/sharepoint/v3">Postępowanie</dmsv2SWPP2ObjectName>
    <_dlc_DocId xmlns="a19cb1c7-c5c7-46d4-85ae-d83685407bba">DPFVW34YURAE-834641568-17716</_dlc_DocId>
    <_dlc_DocIdUrl xmlns="a19cb1c7-c5c7-46d4-85ae-d83685407bba">
      <Url>https://swpp2.dms.gkpge.pl/sites/40/_layouts/15/DocIdRedir.aspx?ID=DPFVW34YURAE-834641568-17716</Url>
      <Description>DPFVW34YURAE-834641568-17716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4590910-88C7-472C-91B8-D20818DABCB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0981C94-9223-4AA5-B376-F70D1C5923CC}"/>
</file>

<file path=customXml/itemProps3.xml><?xml version="1.0" encoding="utf-8"?>
<ds:datastoreItem xmlns:ds="http://schemas.openxmlformats.org/officeDocument/2006/customXml" ds:itemID="{731154CC-D6CE-432B-BEA7-EF98E1D55F04}">
  <ds:schemaRefs>
    <ds:schemaRef ds:uri="http://schemas.openxmlformats.org/officeDocument/2006/bibliography"/>
  </ds:schemaRefs>
</ds:datastoreItem>
</file>

<file path=customXml/itemProps4.xml><?xml version="1.0" encoding="utf-8"?>
<ds:datastoreItem xmlns:ds="http://schemas.openxmlformats.org/officeDocument/2006/customXml" ds:itemID="{42D0F312-64EE-4612-A92D-55D8AF27C7B6}">
  <ds:schemaRefs>
    <ds:schemaRef ds:uri="http://schemas.microsoft.com/sharepoint/v3/contenttype/forms"/>
  </ds:schemaRefs>
</ds:datastoreItem>
</file>

<file path=customXml/itemProps5.xml><?xml version="1.0" encoding="utf-8"?>
<ds:datastoreItem xmlns:ds="http://schemas.openxmlformats.org/officeDocument/2006/customXml" ds:itemID="{D7C0614B-64D7-4F8C-A197-F6A090BCA24B}"/>
</file>

<file path=docProps/app.xml><?xml version="1.0" encoding="utf-8"?>
<Properties xmlns="http://schemas.openxmlformats.org/officeDocument/2006/extended-properties" xmlns:vt="http://schemas.openxmlformats.org/officeDocument/2006/docPropsVTypes">
  <Template>WZÓR SWZ NIEPUBLICZNE_NZ_02 12 2024</Template>
  <TotalTime>74</TotalTime>
  <Pages>12</Pages>
  <Words>3891</Words>
  <Characters>23351</Characters>
  <Application>Microsoft Office Word</Application>
  <DocSecurity>0</DocSecurity>
  <Lines>194</Lines>
  <Paragraphs>54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27188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Tołubińska Martyna [PGE S.A.]</cp:lastModifiedBy>
  <cp:revision>7</cp:revision>
  <cp:lastPrinted>2024-07-15T11:21:00Z</cp:lastPrinted>
  <dcterms:created xsi:type="dcterms:W3CDTF">2025-11-24T16:47:00Z</dcterms:created>
  <dcterms:modified xsi:type="dcterms:W3CDTF">2025-11-26T13:10:00Z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ClassificationContentMarkingHeaderShapeIds">
    <vt:lpwstr>7,8,9</vt:lpwstr>
  </property>
  <property fmtid="{D5CDD505-2E9C-101B-9397-08002B2CF9AE}" pid="4" name="ClassificationContentMarkingHeaderFontProps">
    <vt:lpwstr>#ff8000,10,Calibri</vt:lpwstr>
  </property>
  <property fmtid="{D5CDD505-2E9C-101B-9397-08002B2CF9AE}" pid="5" name="ClassificationContentMarkingHeaderText">
    <vt:lpwstr>Chronione w PGE S.A.</vt:lpwstr>
  </property>
  <property fmtid="{D5CDD505-2E9C-101B-9397-08002B2CF9AE}" pid="6" name="MSIP_Label_39c41dea-176b-4832-bcf5-c95bbd972572_Enabled">
    <vt:lpwstr>true</vt:lpwstr>
  </property>
  <property fmtid="{D5CDD505-2E9C-101B-9397-08002B2CF9AE}" pid="7" name="MSIP_Label_39c41dea-176b-4832-bcf5-c95bbd972572_SetDate">
    <vt:lpwstr>2025-01-28T13:36:37Z</vt:lpwstr>
  </property>
  <property fmtid="{D5CDD505-2E9C-101B-9397-08002B2CF9AE}" pid="8" name="MSIP_Label_39c41dea-176b-4832-bcf5-c95bbd972572_Method">
    <vt:lpwstr>Privileged</vt:lpwstr>
  </property>
  <property fmtid="{D5CDD505-2E9C-101B-9397-08002B2CF9AE}" pid="9" name="MSIP_Label_39c41dea-176b-4832-bcf5-c95bbd972572_Name">
    <vt:lpwstr>C001-Chronione-w-Spolce</vt:lpwstr>
  </property>
  <property fmtid="{D5CDD505-2E9C-101B-9397-08002B2CF9AE}" pid="10" name="MSIP_Label_39c41dea-176b-4832-bcf5-c95bbd972572_SiteId">
    <vt:lpwstr>e9895a11-04dc-4848-aa12-7fca9faefb60</vt:lpwstr>
  </property>
  <property fmtid="{D5CDD505-2E9C-101B-9397-08002B2CF9AE}" pid="11" name="MSIP_Label_39c41dea-176b-4832-bcf5-c95bbd972572_ActionId">
    <vt:lpwstr>30b40c0c-9219-4c25-a00f-5d03ed80e746</vt:lpwstr>
  </property>
  <property fmtid="{D5CDD505-2E9C-101B-9397-08002B2CF9AE}" pid="12" name="MSIP_Label_39c41dea-176b-4832-bcf5-c95bbd972572_ContentBits">
    <vt:lpwstr>1</vt:lpwstr>
  </property>
  <property fmtid="{D5CDD505-2E9C-101B-9397-08002B2CF9AE}" pid="13" name="_dlc_DocIdItemGuid">
    <vt:lpwstr>400204da-0597-4ab2-b9b1-fb6417f021b8</vt:lpwstr>
  </property>
</Properties>
</file>