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C44" w:rsidRPr="00BC4C44" w:rsidRDefault="00BC4C44" w:rsidP="00BC4C44">
      <w:pPr>
        <w:tabs>
          <w:tab w:val="left" w:pos="991"/>
        </w:tabs>
        <w:spacing w:after="0" w:line="288" w:lineRule="auto"/>
        <w:jc w:val="both"/>
        <w:rPr>
          <w:rFonts w:ascii="Calibri" w:eastAsia="Times New Roman" w:hAnsi="Calibri" w:cs="Calibri"/>
        </w:rPr>
      </w:pPr>
    </w:p>
    <w:p w:rsidR="00BC4C44" w:rsidRPr="00BC4C44" w:rsidRDefault="00BC4C44" w:rsidP="00A367FA">
      <w:pPr>
        <w:shd w:val="clear" w:color="auto" w:fill="C6D9F1"/>
        <w:spacing w:before="120" w:after="120" w:line="276" w:lineRule="auto"/>
        <w:ind w:left="-567" w:right="-426" w:firstLine="567"/>
        <w:jc w:val="right"/>
        <w:outlineLvl w:val="0"/>
        <w:rPr>
          <w:rFonts w:ascii="Verdana" w:eastAsia="Times New Roman" w:hAnsi="Verdana" w:cs="Calibri"/>
          <w:b/>
          <w:sz w:val="18"/>
          <w:szCs w:val="18"/>
        </w:rPr>
      </w:pPr>
      <w:r w:rsidRPr="00BC4C44">
        <w:rPr>
          <w:rFonts w:ascii="Verdana" w:eastAsia="Times New Roman" w:hAnsi="Verdana" w:cs="Calibri"/>
          <w:b/>
          <w:sz w:val="18"/>
          <w:szCs w:val="18"/>
        </w:rPr>
        <w:t>ZAŁĄCZNIK NR 1 DO SWZ – OPIS PRZEDMIOTU ZAMÓWIENIA</w:t>
      </w: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  <w:r w:rsidRPr="00942FE4">
        <w:rPr>
          <w:rFonts w:ascii="Calibri" w:eastAsia="Times New Roman" w:hAnsi="Calibri" w:cs="Calibri"/>
        </w:rPr>
        <w:t>1.</w:t>
      </w:r>
      <w:r w:rsidRPr="00942FE4">
        <w:rPr>
          <w:rFonts w:ascii="Calibri" w:eastAsia="Times New Roman" w:hAnsi="Calibri" w:cs="Calibri"/>
        </w:rPr>
        <w:tab/>
        <w:t>Wymagania ogólne dla Sprzętu:</w:t>
      </w: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  <w:r w:rsidRPr="00942FE4">
        <w:rPr>
          <w:rFonts w:ascii="Calibri" w:eastAsia="Times New Roman" w:hAnsi="Calibri" w:cs="Calibri"/>
        </w:rPr>
        <w:t>a)</w:t>
      </w:r>
      <w:r w:rsidRPr="00942FE4">
        <w:rPr>
          <w:rFonts w:ascii="Calibri" w:eastAsia="Times New Roman" w:hAnsi="Calibri" w:cs="Calibri"/>
        </w:rPr>
        <w:tab/>
        <w:t xml:space="preserve">fabrycznie nowy, wolny od wad technicznych i prawnych, wyposażony w system operacyjny </w:t>
      </w:r>
      <w:r>
        <w:rPr>
          <w:rFonts w:ascii="Calibri" w:eastAsia="Times New Roman" w:hAnsi="Calibri" w:cs="Calibri"/>
        </w:rPr>
        <w:t xml:space="preserve">              </w:t>
      </w:r>
      <w:bookmarkStart w:id="0" w:name="_GoBack"/>
      <w:bookmarkEnd w:id="0"/>
      <w:r w:rsidRPr="00942FE4">
        <w:rPr>
          <w:rFonts w:ascii="Calibri" w:eastAsia="Times New Roman" w:hAnsi="Calibri" w:cs="Calibri"/>
        </w:rPr>
        <w:t>w wersji  fabrycznej tj. bez dodatkowych nakładek, aplikacji wynikających np. brandingu (dotyczy smartfonów).</w:t>
      </w: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  <w:r w:rsidRPr="00942FE4">
        <w:rPr>
          <w:rFonts w:ascii="Calibri" w:eastAsia="Times New Roman" w:hAnsi="Calibri" w:cs="Calibri"/>
        </w:rPr>
        <w:t>b)</w:t>
      </w:r>
      <w:r w:rsidRPr="00942FE4">
        <w:rPr>
          <w:rFonts w:ascii="Calibri" w:eastAsia="Times New Roman" w:hAnsi="Calibri" w:cs="Calibri"/>
        </w:rPr>
        <w:tab/>
        <w:t>dopuszczony do obrotu i używania na terenie UE, spełniający normy CE,</w:t>
      </w: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  <w:r w:rsidRPr="00942FE4">
        <w:rPr>
          <w:rFonts w:ascii="Calibri" w:eastAsia="Times New Roman" w:hAnsi="Calibri" w:cs="Calibri"/>
        </w:rPr>
        <w:t>c)</w:t>
      </w:r>
      <w:r w:rsidRPr="00942FE4">
        <w:rPr>
          <w:rFonts w:ascii="Calibri" w:eastAsia="Times New Roman" w:hAnsi="Calibri" w:cs="Calibri"/>
        </w:rPr>
        <w:tab/>
        <w:t>w kolorze obudowy stonowanym (np. czarnym, szarym, granatowym). Kolor obudowy Wykonawca musi uzgodnić z Zamawiającym przed dostarczeniem Sprzętu,</w:t>
      </w: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  <w:r w:rsidRPr="00942FE4">
        <w:rPr>
          <w:rFonts w:ascii="Calibri" w:eastAsia="Times New Roman" w:hAnsi="Calibri" w:cs="Calibri"/>
        </w:rPr>
        <w:t>d)</w:t>
      </w:r>
      <w:r w:rsidRPr="00942FE4">
        <w:rPr>
          <w:rFonts w:ascii="Calibri" w:eastAsia="Times New Roman" w:hAnsi="Calibri" w:cs="Calibri"/>
        </w:rPr>
        <w:tab/>
        <w:t>zapewniający kompatybilność z systemami MDM: InTune, FAMOC oraz AirWatch w wersji 2008 lub wyższej. Kompatybilność  sprzętu może, na etapie oceny ofert, zostać zweryfikowana przez Zamawiającego. Oznacza to, że na jego żądanie Wykonawca powinien w terminie do 3 dni roboczych, na okres do 3 tygodni, udostępnić 1 egzemplarz modelu umożliwiając w ten sposób przeprowadzenie przez Zamawiającego testów kompatybilności (dotyczy smartfonów).</w:t>
      </w: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  <w:r w:rsidRPr="00942FE4">
        <w:rPr>
          <w:rFonts w:ascii="Calibri" w:eastAsia="Times New Roman" w:hAnsi="Calibri" w:cs="Calibri"/>
        </w:rPr>
        <w:t>e)</w:t>
      </w:r>
      <w:r w:rsidRPr="00942FE4">
        <w:rPr>
          <w:rFonts w:ascii="Calibri" w:eastAsia="Times New Roman" w:hAnsi="Calibri" w:cs="Calibri"/>
        </w:rPr>
        <w:tab/>
        <w:t>Na etapie składania zapotrzebowań do zamówień szczegółowych Zamawiający wymaga rejestracji urządzenia w DEP (Device Enrollment Program) w przypadku telefonów marki Apple. DEP- PGE Systemy ID: 28405406</w:t>
      </w: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  <w:r w:rsidRPr="00942FE4">
        <w:rPr>
          <w:rFonts w:ascii="Calibri" w:eastAsia="Times New Roman" w:hAnsi="Calibri" w:cs="Calibri"/>
        </w:rPr>
        <w:t>f)</w:t>
      </w:r>
      <w:r w:rsidRPr="00942FE4">
        <w:rPr>
          <w:rFonts w:ascii="Calibri" w:eastAsia="Times New Roman" w:hAnsi="Calibri" w:cs="Calibri"/>
        </w:rPr>
        <w:tab/>
        <w:t xml:space="preserve">  Dostawca powinien mieć możliwość eksportu IMEI zakupionych telefonów na konto Knox PGE Energetyka Kolejowa - customer ID:  9208799703.</w:t>
      </w: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</w:p>
    <w:p w:rsidR="00942FE4" w:rsidRPr="00942FE4" w:rsidRDefault="00942FE4" w:rsidP="00942FE4">
      <w:pPr>
        <w:spacing w:after="0" w:line="288" w:lineRule="auto"/>
        <w:jc w:val="both"/>
        <w:rPr>
          <w:rFonts w:ascii="Calibri" w:eastAsia="Times New Roman" w:hAnsi="Calibri" w:cs="Calibri"/>
        </w:rPr>
      </w:pPr>
    </w:p>
    <w:p w:rsidR="00BC4C44" w:rsidRPr="00BC4C44" w:rsidRDefault="00BC4C44" w:rsidP="00BC4C44">
      <w:pPr>
        <w:spacing w:after="0" w:line="288" w:lineRule="auto"/>
        <w:jc w:val="both"/>
        <w:rPr>
          <w:rFonts w:ascii="Calibri" w:eastAsia="Times New Roman" w:hAnsi="Calibri" w:cs="Calibri"/>
        </w:rPr>
      </w:pPr>
    </w:p>
    <w:sectPr w:rsidR="00BC4C44" w:rsidRPr="00BC4C44" w:rsidSect="00A367FA">
      <w:headerReference w:type="default" r:id="rId7"/>
      <w:pgSz w:w="11906" w:h="16838"/>
      <w:pgMar w:top="993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C44" w:rsidRDefault="00BC4C44" w:rsidP="00BC4C44">
      <w:pPr>
        <w:spacing w:after="0" w:line="240" w:lineRule="auto"/>
      </w:pPr>
      <w:r>
        <w:separator/>
      </w:r>
    </w:p>
  </w:endnote>
  <w:endnote w:type="continuationSeparator" w:id="0">
    <w:p w:rsidR="00BC4C44" w:rsidRDefault="00BC4C44" w:rsidP="00BC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C44" w:rsidRDefault="00BC4C44" w:rsidP="00BC4C44">
      <w:pPr>
        <w:spacing w:after="0" w:line="240" w:lineRule="auto"/>
      </w:pPr>
      <w:r>
        <w:separator/>
      </w:r>
    </w:p>
  </w:footnote>
  <w:footnote w:type="continuationSeparator" w:id="0">
    <w:p w:rsidR="00BC4C44" w:rsidRDefault="00BC4C44" w:rsidP="00BC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44" w:rsidRPr="00BC4C44" w:rsidRDefault="00BC4C44" w:rsidP="00BC4C44">
    <w:pPr>
      <w:tabs>
        <w:tab w:val="center" w:pos="4536"/>
        <w:tab w:val="right" w:pos="9072"/>
      </w:tabs>
      <w:spacing w:after="0" w:line="288" w:lineRule="auto"/>
      <w:jc w:val="center"/>
      <w:rPr>
        <w:rFonts w:ascii="Verdana" w:eastAsia="Times New Roman" w:hAnsi="Verdana" w:cs="Calibri"/>
        <w:b/>
        <w:sz w:val="12"/>
        <w:szCs w:val="12"/>
      </w:rPr>
    </w:pPr>
    <w:r w:rsidRPr="00BC4C44">
      <w:rPr>
        <w:rFonts w:ascii="Verdana" w:eastAsia="Times New Roman" w:hAnsi="Verdana" w:cs="Calibri"/>
        <w:b/>
        <w:sz w:val="12"/>
        <w:szCs w:val="12"/>
      </w:rPr>
      <w:t>Specyfikacja Warunków Zamówienia (SWZ)</w:t>
    </w:r>
  </w:p>
  <w:p w:rsidR="00BC4C44" w:rsidRPr="00BC4C44" w:rsidRDefault="00942FE4" w:rsidP="00BC4C44">
    <w:pPr>
      <w:tabs>
        <w:tab w:val="center" w:pos="4536"/>
        <w:tab w:val="right" w:pos="9072"/>
      </w:tabs>
      <w:spacing w:after="0" w:line="288" w:lineRule="auto"/>
      <w:jc w:val="center"/>
      <w:rPr>
        <w:rFonts w:ascii="Verdana" w:eastAsia="Times New Roman" w:hAnsi="Verdana" w:cs="Times New Roman"/>
        <w:i/>
        <w:sz w:val="12"/>
        <w:szCs w:val="12"/>
      </w:rPr>
    </w:pPr>
    <w:r w:rsidRPr="00942FE4">
      <w:rPr>
        <w:rFonts w:ascii="Verdana" w:eastAsia="Times New Roman" w:hAnsi="Verdana" w:cs="Calibri"/>
        <w:b/>
        <w:i/>
        <w:sz w:val="12"/>
        <w:szCs w:val="12"/>
      </w:rPr>
      <w:t>„Umowa ramowa - sprzęt GSM”</w:t>
    </w:r>
  </w:p>
  <w:p w:rsidR="00BC4C44" w:rsidRPr="00BC4C44" w:rsidRDefault="00BC4C44" w:rsidP="00BC4C44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="Calibri"/>
        <w:sz w:val="16"/>
        <w:szCs w:val="16"/>
      </w:rPr>
    </w:pPr>
    <w:r w:rsidRPr="00BC4C44">
      <w:rPr>
        <w:rFonts w:ascii="Verdana" w:eastAsia="Times New Roman" w:hAnsi="Verdana" w:cs="Calibri"/>
        <w:sz w:val="12"/>
        <w:szCs w:val="12"/>
      </w:rPr>
      <w:t>POST/PGE/SYS/DZ/00</w:t>
    </w:r>
    <w:r w:rsidR="00942FE4">
      <w:rPr>
        <w:rFonts w:ascii="Verdana" w:eastAsia="Times New Roman" w:hAnsi="Verdana" w:cs="Calibri"/>
        <w:sz w:val="12"/>
        <w:szCs w:val="12"/>
      </w:rPr>
      <w:t>15</w:t>
    </w:r>
    <w:r w:rsidRPr="00BC4C44">
      <w:rPr>
        <w:rFonts w:ascii="Verdana" w:eastAsia="Times New Roman" w:hAnsi="Verdana" w:cs="Calibri"/>
        <w:sz w:val="12"/>
        <w:szCs w:val="12"/>
      </w:rPr>
      <w:t>3/202</w:t>
    </w:r>
    <w:r w:rsidR="00942FE4">
      <w:rPr>
        <w:rFonts w:ascii="Verdana" w:eastAsia="Times New Roman" w:hAnsi="Verdana" w:cs="Calibri"/>
        <w:sz w:val="12"/>
        <w:szCs w:val="12"/>
      </w:rPr>
      <w:t>4</w:t>
    </w:r>
  </w:p>
  <w:p w:rsidR="00BC4C44" w:rsidRDefault="00BC4C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B2C70"/>
    <w:multiLevelType w:val="hybridMultilevel"/>
    <w:tmpl w:val="EEDE3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F0383"/>
    <w:multiLevelType w:val="hybridMultilevel"/>
    <w:tmpl w:val="FF786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40309"/>
    <w:multiLevelType w:val="hybridMultilevel"/>
    <w:tmpl w:val="506A7B96"/>
    <w:lvl w:ilvl="0" w:tplc="15825F54">
      <w:start w:val="1"/>
      <w:numFmt w:val="lowerLetter"/>
      <w:lvlText w:val="%1)"/>
      <w:lvlJc w:val="left"/>
      <w:pPr>
        <w:ind w:left="2340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2E6473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Arial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C44"/>
    <w:rsid w:val="00244482"/>
    <w:rsid w:val="006B4485"/>
    <w:rsid w:val="00942FE4"/>
    <w:rsid w:val="00A367FA"/>
    <w:rsid w:val="00BC4C44"/>
    <w:rsid w:val="00D5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C00F5"/>
  <w15:chartTrackingRefBased/>
  <w15:docId w15:val="{A526A870-F2B6-4ED0-8B2B-42E41E76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C44"/>
  </w:style>
  <w:style w:type="paragraph" w:styleId="Stopka">
    <w:name w:val="footer"/>
    <w:basedOn w:val="Normalny"/>
    <w:link w:val="StopkaZnak"/>
    <w:uiPriority w:val="99"/>
    <w:unhideWhenUsed/>
    <w:rsid w:val="00BC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C44"/>
  </w:style>
  <w:style w:type="table" w:styleId="Tabelasiatki1jasna">
    <w:name w:val="Grid Table 1 Light"/>
    <w:basedOn w:val="Standardowy"/>
    <w:uiPriority w:val="46"/>
    <w:rsid w:val="00D53AFC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Papież Agnieszka [PGE S.A.]</dc:creator>
  <cp:keywords/>
  <dc:description/>
  <cp:lastModifiedBy>Papież Agnieszka [PGE S.A.]</cp:lastModifiedBy>
  <cp:revision>2</cp:revision>
  <dcterms:created xsi:type="dcterms:W3CDTF">2024-07-23T08:23:00Z</dcterms:created>
  <dcterms:modified xsi:type="dcterms:W3CDTF">2024-07-23T08:23:00Z</dcterms:modified>
</cp:coreProperties>
</file>