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95A" w:rsidRDefault="00377F34">
      <w:bookmarkStart w:id="0" w:name="_GoBack"/>
      <w:bookmarkEnd w:id="0"/>
      <w:r>
        <w:t>Formularz cenowy:</w:t>
      </w:r>
    </w:p>
    <w:p w:rsidR="00377F34" w:rsidRDefault="008855FE">
      <w:pPr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L</w:t>
      </w:r>
      <w:r w:rsidR="00377F34" w:rsidRPr="00870C82">
        <w:rPr>
          <w:rFonts w:eastAsia="Times New Roman" w:cs="Times New Roman"/>
          <w:b/>
          <w:bCs/>
          <w:sz w:val="24"/>
          <w:szCs w:val="24"/>
          <w:lang w:eastAsia="pl-PL"/>
        </w:rPr>
        <w:t>egalizacja liczników energii cieplnej, czujników temperatury w</w:t>
      </w:r>
      <w:r w:rsidR="0008219A">
        <w:rPr>
          <w:rFonts w:eastAsia="Times New Roman" w:cs="Times New Roman"/>
          <w:b/>
          <w:bCs/>
          <w:sz w:val="24"/>
          <w:szCs w:val="24"/>
          <w:lang w:eastAsia="pl-PL"/>
        </w:rPr>
        <w:t> 2023</w:t>
      </w:r>
      <w:r w:rsidR="00377F34" w:rsidRPr="00870C82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8855FE" w:rsidRPr="008855FE" w:rsidRDefault="008855FE">
      <w:r w:rsidRPr="008855FE">
        <w:rPr>
          <w:rFonts w:eastAsia="Times New Roman" w:cs="Times New Roman"/>
          <w:bCs/>
          <w:sz w:val="24"/>
          <w:szCs w:val="24"/>
          <w:lang w:eastAsia="pl-PL"/>
        </w:rPr>
        <w:t>Tabela nr 1</w:t>
      </w:r>
    </w:p>
    <w:tbl>
      <w:tblPr>
        <w:tblW w:w="9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660"/>
        <w:gridCol w:w="1280"/>
        <w:gridCol w:w="1060"/>
        <w:gridCol w:w="700"/>
        <w:gridCol w:w="600"/>
        <w:gridCol w:w="1460"/>
        <w:gridCol w:w="1460"/>
      </w:tblGrid>
      <w:tr w:rsidR="0008219A" w:rsidRPr="00870C82" w:rsidTr="00E7583E">
        <w:trPr>
          <w:trHeight w:val="15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Typ ciepłomierza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Producent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Qn m3/h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DN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Cena jednostkowa netto za regulację, legalizację kpl, wymianę baterii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</w:tr>
      <w:tr w:rsidR="0008219A" w:rsidRPr="00870C82" w:rsidTr="00E7583E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19A" w:rsidRPr="00870C82" w:rsidRDefault="0008219A" w:rsidP="00E7583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 xml:space="preserve">Multical </w:t>
            </w: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602</w:t>
            </w: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/603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Kamstrup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0,6 - 1,5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8219A" w:rsidRPr="00870C82" w:rsidTr="00E7583E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19A" w:rsidRPr="00870C82" w:rsidRDefault="0008219A" w:rsidP="00E7583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Multical 602</w:t>
            </w: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/603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Kamstrup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2,5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8219A" w:rsidRPr="00870C82" w:rsidTr="00E7583E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19A" w:rsidRPr="00870C82" w:rsidRDefault="0008219A" w:rsidP="00E7583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Multical 602</w:t>
            </w: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/603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Kamstrup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3,0- 6,0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8219A" w:rsidRPr="00870C82" w:rsidTr="00E7583E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19A" w:rsidRPr="00870C82" w:rsidRDefault="0008219A" w:rsidP="00E7583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Multical 602</w:t>
            </w: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/603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Kamstrup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6,0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</w:p>
        </w:tc>
      </w:tr>
      <w:tr w:rsidR="0008219A" w:rsidRPr="00870C82" w:rsidTr="00E7583E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19A" w:rsidRPr="00870C82" w:rsidRDefault="0008219A" w:rsidP="00E7583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Multical 602</w:t>
            </w: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/603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Kamstrup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10,0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</w:p>
        </w:tc>
      </w:tr>
      <w:tr w:rsidR="0008219A" w:rsidRPr="00870C82" w:rsidTr="00E7583E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377F34" w:rsidRDefault="00377F34" w:rsidP="00377F34">
      <w:pPr>
        <w:rPr>
          <w:rFonts w:eastAsia="Calibri" w:cs="Times New Roman"/>
          <w:bCs/>
          <w:sz w:val="24"/>
          <w:szCs w:val="24"/>
          <w:lang w:eastAsia="pl-PL"/>
        </w:rPr>
      </w:pPr>
    </w:p>
    <w:p w:rsidR="00377F34" w:rsidRPr="00870C82" w:rsidRDefault="00377F34" w:rsidP="00377F34">
      <w:pPr>
        <w:rPr>
          <w:rFonts w:eastAsia="Calibri" w:cs="Times New Roman"/>
          <w:bCs/>
          <w:sz w:val="24"/>
          <w:szCs w:val="24"/>
          <w:lang w:eastAsia="pl-PL"/>
        </w:rPr>
      </w:pPr>
      <w:r w:rsidRPr="00870C82">
        <w:rPr>
          <w:rFonts w:eastAsia="Calibri" w:cs="Times New Roman"/>
          <w:bCs/>
          <w:sz w:val="24"/>
          <w:szCs w:val="24"/>
          <w:lang w:eastAsia="pl-PL"/>
        </w:rPr>
        <w:t>Tabela nr 2</w:t>
      </w:r>
    </w:p>
    <w:tbl>
      <w:tblPr>
        <w:tblW w:w="7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660"/>
        <w:gridCol w:w="1280"/>
        <w:gridCol w:w="520"/>
        <w:gridCol w:w="1460"/>
        <w:gridCol w:w="1460"/>
      </w:tblGrid>
      <w:tr w:rsidR="0008219A" w:rsidRPr="00870C82" w:rsidTr="00E7583E">
        <w:trPr>
          <w:trHeight w:val="160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Czujnik temperatury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Producent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noWrap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Cena jednostkowa netto za legalizację kpl.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jc w:val="center"/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bCs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</w:tr>
      <w:tr w:rsidR="0008219A" w:rsidRPr="00870C82" w:rsidTr="00E7583E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19A" w:rsidRPr="00870C82" w:rsidRDefault="0008219A" w:rsidP="00E7583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PT 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Kamstrup/ Danfoss/ Teletrans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19A" w:rsidRPr="00870C82" w:rsidRDefault="0008219A" w:rsidP="00E7583E">
            <w:pPr>
              <w:spacing w:after="0" w:line="240" w:lineRule="auto"/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</w:pPr>
            <w:r w:rsidRPr="00870C82">
              <w:rPr>
                <w:rFonts w:eastAsia="Times New Roman" w:cs="Arial CE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377F34" w:rsidRDefault="00377F34"/>
    <w:p w:rsidR="0008219A" w:rsidRDefault="0008219A" w:rsidP="0008219A">
      <w:pPr>
        <w:spacing w:after="0" w:line="240" w:lineRule="auto"/>
        <w:jc w:val="both"/>
        <w:rPr>
          <w:rFonts w:eastAsia="Calibri" w:cs="Times New Roman"/>
          <w:sz w:val="24"/>
          <w:szCs w:val="24"/>
          <w:lang w:val="en-US" w:eastAsia="pl-PL"/>
        </w:rPr>
      </w:pPr>
      <w:r>
        <w:rPr>
          <w:rFonts w:eastAsia="Calibri" w:cs="Times New Roman"/>
          <w:sz w:val="24"/>
          <w:szCs w:val="24"/>
          <w:lang w:val="en-US" w:eastAsia="pl-PL"/>
        </w:rPr>
        <w:t>Tabela nr 3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010"/>
        <w:gridCol w:w="3118"/>
      </w:tblGrid>
      <w:tr w:rsidR="0008219A" w:rsidTr="00E7583E">
        <w:tc>
          <w:tcPr>
            <w:tcW w:w="6128" w:type="dxa"/>
            <w:gridSpan w:val="2"/>
          </w:tcPr>
          <w:p w:rsidR="0008219A" w:rsidRDefault="0008219A" w:rsidP="00E7583E">
            <w:pPr>
              <w:jc w:val="center"/>
              <w:rPr>
                <w:rFonts w:eastAsia="Calibri" w:cs="Times New Roman"/>
                <w:sz w:val="24"/>
                <w:szCs w:val="24"/>
                <w:lang w:val="en-US" w:eastAsia="pl-PL"/>
              </w:rPr>
            </w:pPr>
            <w:r>
              <w:rPr>
                <w:rFonts w:eastAsia="Calibri" w:cs="Times New Roman"/>
                <w:sz w:val="24"/>
                <w:szCs w:val="24"/>
                <w:lang w:val="en-US" w:eastAsia="pl-PL"/>
              </w:rPr>
              <w:t>Transport ciepłomierzy</w:t>
            </w:r>
          </w:p>
        </w:tc>
      </w:tr>
      <w:tr w:rsidR="0008219A" w:rsidTr="00E7583E">
        <w:tc>
          <w:tcPr>
            <w:tcW w:w="3010" w:type="dxa"/>
          </w:tcPr>
          <w:p w:rsidR="0008219A" w:rsidRDefault="0008219A" w:rsidP="00E7583E">
            <w:pPr>
              <w:jc w:val="both"/>
              <w:rPr>
                <w:rFonts w:eastAsia="Calibri" w:cs="Times New Roman"/>
                <w:sz w:val="24"/>
                <w:szCs w:val="24"/>
                <w:lang w:val="en-US" w:eastAsia="pl-PL"/>
              </w:rPr>
            </w:pPr>
            <w:r>
              <w:rPr>
                <w:rFonts w:eastAsia="Calibri" w:cs="Times New Roman"/>
                <w:sz w:val="24"/>
                <w:szCs w:val="24"/>
                <w:lang w:val="en-US" w:eastAsia="pl-PL"/>
              </w:rPr>
              <w:t>Can jednostkowa netto za 1 partię (zł)</w:t>
            </w:r>
          </w:p>
        </w:tc>
        <w:tc>
          <w:tcPr>
            <w:tcW w:w="3118" w:type="dxa"/>
          </w:tcPr>
          <w:p w:rsidR="0008219A" w:rsidRDefault="0008219A" w:rsidP="00E7583E">
            <w:pPr>
              <w:jc w:val="both"/>
              <w:rPr>
                <w:rFonts w:eastAsia="Calibri" w:cs="Times New Roman"/>
                <w:sz w:val="24"/>
                <w:szCs w:val="24"/>
                <w:lang w:val="en-US" w:eastAsia="pl-PL"/>
              </w:rPr>
            </w:pPr>
            <w:r>
              <w:rPr>
                <w:rFonts w:eastAsia="Calibri" w:cs="Times New Roman"/>
                <w:sz w:val="24"/>
                <w:szCs w:val="24"/>
                <w:lang w:val="en-US" w:eastAsia="pl-PL"/>
              </w:rPr>
              <w:t>Wartość netto za cztery partię (zł</w:t>
            </w:r>
          </w:p>
        </w:tc>
      </w:tr>
      <w:tr w:rsidR="0008219A" w:rsidTr="00E7583E">
        <w:tc>
          <w:tcPr>
            <w:tcW w:w="3010" w:type="dxa"/>
          </w:tcPr>
          <w:p w:rsidR="0008219A" w:rsidRDefault="0008219A" w:rsidP="00E7583E">
            <w:pPr>
              <w:jc w:val="both"/>
              <w:rPr>
                <w:rFonts w:eastAsia="Calibri" w:cs="Times New Roman"/>
                <w:sz w:val="24"/>
                <w:szCs w:val="24"/>
                <w:lang w:val="en-US" w:eastAsia="pl-PL"/>
              </w:rPr>
            </w:pPr>
          </w:p>
        </w:tc>
        <w:tc>
          <w:tcPr>
            <w:tcW w:w="3118" w:type="dxa"/>
          </w:tcPr>
          <w:p w:rsidR="0008219A" w:rsidRDefault="0008219A" w:rsidP="00E7583E">
            <w:pPr>
              <w:jc w:val="both"/>
              <w:rPr>
                <w:rFonts w:eastAsia="Calibri" w:cs="Times New Roman"/>
                <w:sz w:val="24"/>
                <w:szCs w:val="24"/>
                <w:lang w:val="en-US" w:eastAsia="pl-PL"/>
              </w:rPr>
            </w:pPr>
          </w:p>
        </w:tc>
      </w:tr>
    </w:tbl>
    <w:p w:rsidR="00F84E79" w:rsidRDefault="00F84E79" w:rsidP="0008219A">
      <w:pPr>
        <w:rPr>
          <w:b/>
        </w:rPr>
      </w:pPr>
    </w:p>
    <w:p w:rsidR="00A66805" w:rsidRDefault="00A66805" w:rsidP="00A66805">
      <w:pPr>
        <w:spacing w:after="0"/>
        <w:ind w:left="1068" w:hanging="360"/>
        <w:jc w:val="both"/>
        <w:rPr>
          <w:rFonts w:cs="Arial"/>
          <w:color w:val="333333"/>
          <w:sz w:val="24"/>
          <w:szCs w:val="24"/>
        </w:rPr>
      </w:pPr>
      <w:r w:rsidRPr="00870C82">
        <w:rPr>
          <w:rFonts w:cs="Arial"/>
          <w:color w:val="333333"/>
          <w:sz w:val="24"/>
          <w:szCs w:val="24"/>
        </w:rPr>
        <w:t>•</w:t>
      </w:r>
      <w:r>
        <w:rPr>
          <w:rFonts w:cs="Arial"/>
          <w:color w:val="333333"/>
          <w:sz w:val="24"/>
          <w:szCs w:val="24"/>
        </w:rPr>
        <w:t xml:space="preserve">     </w:t>
      </w:r>
      <w:r w:rsidRPr="00870C82">
        <w:rPr>
          <w:rFonts w:cs="Arial"/>
          <w:color w:val="333333"/>
          <w:sz w:val="24"/>
          <w:szCs w:val="24"/>
        </w:rPr>
        <w:t>oferta powinna zawierać ceny jednostko</w:t>
      </w:r>
      <w:r>
        <w:rPr>
          <w:rFonts w:cs="Arial"/>
          <w:color w:val="333333"/>
          <w:sz w:val="24"/>
          <w:szCs w:val="24"/>
        </w:rPr>
        <w:t xml:space="preserve">we dla poszczególnych wielkości </w:t>
      </w:r>
      <w:r w:rsidRPr="00870C82">
        <w:rPr>
          <w:rFonts w:cs="Arial"/>
          <w:color w:val="333333"/>
          <w:sz w:val="24"/>
          <w:szCs w:val="24"/>
        </w:rPr>
        <w:t>liczników energii cieplnej uwzględniające regulacje, legalizację, wymianę baterii,</w:t>
      </w:r>
      <w:r>
        <w:rPr>
          <w:rFonts w:cs="Arial"/>
          <w:color w:val="333333"/>
          <w:sz w:val="24"/>
          <w:szCs w:val="24"/>
        </w:rPr>
        <w:t xml:space="preserve"> </w:t>
      </w:r>
      <w:r w:rsidRPr="00870C82">
        <w:rPr>
          <w:rFonts w:cs="Arial"/>
          <w:color w:val="333333"/>
          <w:sz w:val="24"/>
          <w:szCs w:val="24"/>
        </w:rPr>
        <w:t xml:space="preserve"> </w:t>
      </w:r>
    </w:p>
    <w:p w:rsidR="00A66805" w:rsidRDefault="00A66805" w:rsidP="00A66805">
      <w:pPr>
        <w:spacing w:after="0"/>
        <w:ind w:left="1068" w:hanging="360"/>
        <w:jc w:val="both"/>
        <w:rPr>
          <w:rFonts w:cs="Arial"/>
          <w:color w:val="333333"/>
          <w:sz w:val="24"/>
          <w:szCs w:val="24"/>
        </w:rPr>
      </w:pPr>
      <w:r w:rsidRPr="00870C82">
        <w:rPr>
          <w:rFonts w:cs="Arial"/>
          <w:color w:val="333333"/>
          <w:sz w:val="24"/>
          <w:szCs w:val="24"/>
        </w:rPr>
        <w:t>•</w:t>
      </w:r>
      <w:r>
        <w:rPr>
          <w:rFonts w:cs="Arial"/>
          <w:color w:val="333333"/>
          <w:sz w:val="24"/>
          <w:szCs w:val="24"/>
        </w:rPr>
        <w:tab/>
      </w:r>
      <w:r w:rsidRPr="00870C82">
        <w:rPr>
          <w:rFonts w:cs="Arial"/>
          <w:color w:val="333333"/>
          <w:sz w:val="24"/>
          <w:szCs w:val="24"/>
        </w:rPr>
        <w:t xml:space="preserve">zleceniodawca zastrzega sobie prawo do zmniejszenia ilości przedmiotu zlecenia ze względu na wycofanie urządzeń przeznaczonych do legalizacji, pomniejszając wartość zlecenia o niedostarczane urządzenia, </w:t>
      </w:r>
    </w:p>
    <w:p w:rsidR="00A66805" w:rsidRDefault="00A66805" w:rsidP="00A66805">
      <w:pPr>
        <w:spacing w:after="0"/>
        <w:ind w:left="1134" w:hanging="425"/>
        <w:jc w:val="both"/>
        <w:rPr>
          <w:rFonts w:cs="Arial"/>
          <w:color w:val="333333"/>
          <w:sz w:val="24"/>
          <w:szCs w:val="24"/>
        </w:rPr>
      </w:pPr>
      <w:r w:rsidRPr="00870C82">
        <w:rPr>
          <w:rFonts w:cs="Arial"/>
          <w:color w:val="333333"/>
          <w:sz w:val="24"/>
          <w:szCs w:val="24"/>
        </w:rPr>
        <w:t>•</w:t>
      </w:r>
      <w:r>
        <w:rPr>
          <w:rFonts w:cs="Arial"/>
          <w:color w:val="333333"/>
          <w:sz w:val="24"/>
          <w:szCs w:val="24"/>
        </w:rPr>
        <w:tab/>
      </w:r>
      <w:r w:rsidRPr="00870C82">
        <w:rPr>
          <w:rFonts w:cs="Arial"/>
          <w:color w:val="333333"/>
          <w:sz w:val="24"/>
          <w:szCs w:val="24"/>
        </w:rPr>
        <w:t>wynagrodzenie – rozliczenie każdo</w:t>
      </w:r>
      <w:r>
        <w:rPr>
          <w:rFonts w:cs="Arial"/>
          <w:color w:val="333333"/>
          <w:sz w:val="24"/>
          <w:szCs w:val="24"/>
        </w:rPr>
        <w:t xml:space="preserve">razowo po wykonaniu legalizacji </w:t>
      </w:r>
      <w:r w:rsidRPr="00870C82">
        <w:rPr>
          <w:rFonts w:cs="Arial"/>
          <w:color w:val="333333"/>
          <w:sz w:val="24"/>
          <w:szCs w:val="24"/>
        </w:rPr>
        <w:t>dostarczonej partii ciepłomierzy, dostarczeniu protokołu poświadczającego badanie i</w:t>
      </w:r>
      <w:r>
        <w:rPr>
          <w:rFonts w:cs="Arial"/>
          <w:color w:val="333333"/>
          <w:sz w:val="24"/>
          <w:szCs w:val="24"/>
        </w:rPr>
        <w:t> </w:t>
      </w:r>
      <w:r w:rsidRPr="00870C82">
        <w:rPr>
          <w:rFonts w:cs="Arial"/>
          <w:color w:val="333333"/>
          <w:sz w:val="24"/>
          <w:szCs w:val="24"/>
        </w:rPr>
        <w:t>sprawdzenie licznika energii cieplnej lub czujników.</w:t>
      </w:r>
    </w:p>
    <w:p w:rsidR="00A66805" w:rsidRPr="00870C82" w:rsidRDefault="00A66805" w:rsidP="00A66805">
      <w:pPr>
        <w:spacing w:after="0"/>
        <w:ind w:left="1134" w:hanging="425"/>
        <w:jc w:val="both"/>
        <w:rPr>
          <w:rFonts w:cs="Arial"/>
          <w:color w:val="333333"/>
          <w:sz w:val="24"/>
          <w:szCs w:val="24"/>
        </w:rPr>
      </w:pPr>
      <w:r w:rsidRPr="00870C82">
        <w:rPr>
          <w:rFonts w:cs="Arial"/>
          <w:color w:val="333333"/>
          <w:sz w:val="24"/>
          <w:szCs w:val="24"/>
        </w:rPr>
        <w:lastRenderedPageBreak/>
        <w:t>•</w:t>
      </w:r>
      <w:r>
        <w:rPr>
          <w:rFonts w:cs="Arial"/>
          <w:color w:val="333333"/>
          <w:sz w:val="24"/>
          <w:szCs w:val="24"/>
        </w:rPr>
        <w:tab/>
      </w:r>
      <w:r w:rsidRPr="001373C6">
        <w:rPr>
          <w:rFonts w:cs="Arial"/>
          <w:b/>
          <w:color w:val="333333"/>
          <w:sz w:val="24"/>
          <w:szCs w:val="24"/>
        </w:rPr>
        <w:t>Oferta powinna zawierać koszty transportu. W założeniu realizacja wysyłek urządzeń w 4 partiach.</w:t>
      </w:r>
    </w:p>
    <w:p w:rsidR="00A66805" w:rsidRPr="00075131" w:rsidRDefault="00A66805" w:rsidP="0008219A">
      <w:pPr>
        <w:rPr>
          <w:b/>
        </w:rPr>
      </w:pPr>
    </w:p>
    <w:sectPr w:rsidR="00A66805" w:rsidRPr="00075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34"/>
    <w:rsid w:val="00075131"/>
    <w:rsid w:val="0008219A"/>
    <w:rsid w:val="00282538"/>
    <w:rsid w:val="00377F34"/>
    <w:rsid w:val="007D45FE"/>
    <w:rsid w:val="008855FE"/>
    <w:rsid w:val="00A66805"/>
    <w:rsid w:val="00B6695A"/>
    <w:rsid w:val="00EE3EAA"/>
    <w:rsid w:val="00F8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4C896-7E7B-4C48-ACB1-4465A996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2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505B7A0364DA49A18A8DC2F177C4AB" ma:contentTypeVersion="0" ma:contentTypeDescription="SWPP2 Dokument bazowy" ma:contentTypeScope="" ma:versionID="f7961a3ec92d401c9eb954d6b667b60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SWZ - Formularz cenowy - 241.docx</dmsv2BaseFileName>
    <dmsv2BaseDisplayName xmlns="http://schemas.microsoft.com/sharepoint/v3">Załącznik nr 5 do SWZ - Formularz cenowy - 241</dmsv2BaseDisplayName>
    <dmsv2SWPP2ObjectNumber xmlns="http://schemas.microsoft.com/sharepoint/v3">POST/PEC/PEC/ZWR/00241/2023                       </dmsv2SWPP2ObjectNumber>
    <dmsv2SWPP2SumMD5 xmlns="http://schemas.microsoft.com/sharepoint/v3">5b935e8ff57cb619dd340e2cb80f195b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589606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16070275</dmsv2BaseClientSystemDocumentID>
    <dmsv2BaseModifiedByID xmlns="http://schemas.microsoft.com/sharepoint/v3">19100366</dmsv2BaseModifiedByID>
    <dmsv2BaseCreatedByID xmlns="http://schemas.microsoft.com/sharepoint/v3">19100366</dmsv2BaseCreatedByID>
    <dmsv2SWPP2ObjectDepartment xmlns="http://schemas.microsoft.com/sharepoint/v3">00000001000l0003000m</dmsv2SWPP2ObjectDepartment>
    <dmsv2SWPP2ObjectName xmlns="http://schemas.microsoft.com/sharepoint/v3">Postępowanie</dmsv2SWPP2ObjectName>
    <_dlc_DocId xmlns="a19cb1c7-c5c7-46d4-85ae-d83685407bba">H4VFXV2CYNU7-664212476-17224</_dlc_DocId>
    <_dlc_DocIdUrl xmlns="a19cb1c7-c5c7-46d4-85ae-d83685407bba">
      <Url>https://swpp2.dms.gkpge.pl/sites/22/_layouts/15/DocIdRedir.aspx?ID=H4VFXV2CYNU7-664212476-17224</Url>
      <Description>H4VFXV2CYNU7-664212476-17224</Description>
    </_dlc_DocIdUrl>
  </documentManagement>
</p:properties>
</file>

<file path=customXml/itemProps1.xml><?xml version="1.0" encoding="utf-8"?>
<ds:datastoreItem xmlns:ds="http://schemas.openxmlformats.org/officeDocument/2006/customXml" ds:itemID="{01928F32-1AB0-4C9B-B645-7AFE7B576321}"/>
</file>

<file path=customXml/itemProps2.xml><?xml version="1.0" encoding="utf-8"?>
<ds:datastoreItem xmlns:ds="http://schemas.openxmlformats.org/officeDocument/2006/customXml" ds:itemID="{7D735B5B-96EE-4A0B-B061-E8C403C36BA3}"/>
</file>

<file path=customXml/itemProps3.xml><?xml version="1.0" encoding="utf-8"?>
<ds:datastoreItem xmlns:ds="http://schemas.openxmlformats.org/officeDocument/2006/customXml" ds:itemID="{F5A4A997-47E2-4124-82E0-4770BA08919E}"/>
</file>

<file path=customXml/itemProps4.xml><?xml version="1.0" encoding="utf-8"?>
<ds:datastoreItem xmlns:ds="http://schemas.openxmlformats.org/officeDocument/2006/customXml" ds:itemID="{3EBEC46D-8DC2-46FC-BB38-4195B8DC84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1216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Marcin [PGE GiEK O.ZE Dolna Odra]</dc:creator>
  <cp:keywords/>
  <dc:description/>
  <cp:lastModifiedBy>Rył Małgorzata [PGE EC S.A.]</cp:lastModifiedBy>
  <cp:revision>2</cp:revision>
  <dcterms:created xsi:type="dcterms:W3CDTF">2023-03-14T10:45:00Z</dcterms:created>
  <dcterms:modified xsi:type="dcterms:W3CDTF">2023-03-14T10:45:00Z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0x010189100094505B7A0364DA49A18A8DC2F177C4AB</vt:lpwstr>
  </property>
  <property fmtid="{D5CDD505-2E9C-101B-9397-08002B2CF9AE}" pid="3" name="_dlc_DocIdItemGuid">
    <vt:lpwstr>4656326c-2723-4ff7-b9a1-75af95886355</vt:lpwstr>
  </property>
</Properties>
</file>