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37400" w14:textId="7C6801EF" w:rsidR="00852E03" w:rsidRDefault="00852E03">
      <w:pPr>
        <w:pStyle w:val="Style2"/>
      </w:pPr>
      <w:bookmarkStart w:id="0" w:name="_GoBack"/>
      <w:bookmarkEnd w:id="0"/>
    </w:p>
    <w:p w14:paraId="5B037401" w14:textId="77777777" w:rsidR="00B82529" w:rsidRDefault="00F6298C">
      <w:pPr>
        <w:pStyle w:val="Style2"/>
        <w:sectPr w:rsidR="00B82529" w:rsidSect="002814C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1632" w:right="3134" w:bottom="1291" w:left="3148" w:header="510" w:footer="863" w:gutter="0"/>
          <w:pgNumType w:start="1"/>
          <w:cols w:space="720"/>
          <w:noEndnote/>
          <w:docGrid w:linePitch="360"/>
        </w:sectPr>
      </w:pPr>
      <w:r>
        <w:t>Protokół Pomiaru Ustawienia Współosiowości Kołnierzy</w:t>
      </w:r>
    </w:p>
    <w:p w14:paraId="5B037402" w14:textId="77777777" w:rsidR="00B82529" w:rsidRDefault="00B82529">
      <w:pPr>
        <w:spacing w:line="139" w:lineRule="exact"/>
        <w:rPr>
          <w:sz w:val="11"/>
          <w:szCs w:val="11"/>
        </w:rPr>
      </w:pPr>
    </w:p>
    <w:p w14:paraId="5B037403" w14:textId="77777777" w:rsidR="00B82529" w:rsidRDefault="00B82529">
      <w:pPr>
        <w:spacing w:line="1" w:lineRule="exact"/>
        <w:sectPr w:rsidR="00B82529">
          <w:type w:val="continuous"/>
          <w:pgSz w:w="11909" w:h="16838"/>
          <w:pgMar w:top="1482" w:right="0" w:bottom="1291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48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2424"/>
      </w:tblGrid>
      <w:tr w:rsidR="00B82529" w14:paraId="5B037405" w14:textId="77777777" w:rsidTr="00F6298C">
        <w:trPr>
          <w:trHeight w:hRule="exact" w:val="451"/>
        </w:trPr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37404" w14:textId="77777777" w:rsidR="00B82529" w:rsidRDefault="00F6298C">
            <w:pPr>
              <w:pStyle w:val="Style10"/>
              <w:framePr w:w="4838" w:h="2213" w:vSpace="2314" w:wrap="none" w:vAnchor="text" w:hAnchor="page" w:x="5943" w:y="193"/>
              <w:jc w:val="center"/>
            </w:pPr>
            <w:r>
              <w:rPr>
                <w:b/>
                <w:bCs/>
              </w:rPr>
              <w:t>Tab. 1. Przyrząd pomiarowy</w:t>
            </w:r>
          </w:p>
        </w:tc>
      </w:tr>
      <w:tr w:rsidR="00B82529" w14:paraId="5B037408" w14:textId="77777777" w:rsidTr="00F6298C">
        <w:trPr>
          <w:trHeight w:hRule="exact" w:val="63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06" w14:textId="77777777" w:rsidR="00B82529" w:rsidRDefault="00F6298C">
            <w:pPr>
              <w:pStyle w:val="Style10"/>
              <w:framePr w:w="4838" w:h="2213" w:vSpace="2314" w:wrap="none" w:vAnchor="text" w:hAnchor="page" w:x="5943" w:y="193"/>
              <w:spacing w:line="307" w:lineRule="auto"/>
              <w:ind w:left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przyrządu pomiarowego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07" w14:textId="77777777" w:rsidR="00B82529" w:rsidRDefault="00B82529">
            <w:pPr>
              <w:framePr w:w="4838" w:h="2213" w:vSpace="2314" w:wrap="none" w:vAnchor="text" w:hAnchor="page" w:x="5943" w:y="193"/>
              <w:rPr>
                <w:sz w:val="10"/>
                <w:szCs w:val="10"/>
              </w:rPr>
            </w:pPr>
          </w:p>
        </w:tc>
      </w:tr>
      <w:tr w:rsidR="00B82529" w14:paraId="5B03740B" w14:textId="77777777" w:rsidTr="00F6298C">
        <w:trPr>
          <w:trHeight w:hRule="exact" w:val="662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09" w14:textId="77777777" w:rsidR="00B82529" w:rsidRDefault="00F6298C">
            <w:pPr>
              <w:pStyle w:val="Style10"/>
              <w:framePr w:w="4838" w:h="2213" w:vSpace="2314" w:wrap="none" w:vAnchor="text" w:hAnchor="page" w:x="5943" w:y="193"/>
              <w:spacing w:line="350" w:lineRule="auto"/>
              <w:ind w:left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Dokładność pomiarowa (najmniejsza podziałka) </w:t>
            </w:r>
            <w:r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3740A" w14:textId="77777777" w:rsidR="00B82529" w:rsidRDefault="00F6298C">
            <w:pPr>
              <w:pStyle w:val="Style10"/>
              <w:framePr w:w="4838" w:h="2213" w:vSpace="2314" w:wrap="none" w:vAnchor="text" w:hAnchor="page" w:x="5943" w:y="193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≤ 0,5 mm</w:t>
            </w:r>
          </w:p>
        </w:tc>
      </w:tr>
      <w:tr w:rsidR="00B82529" w14:paraId="5B03740E" w14:textId="77777777" w:rsidTr="00F6298C">
        <w:trPr>
          <w:trHeight w:hRule="exact" w:val="466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3740C" w14:textId="77777777" w:rsidR="00B82529" w:rsidRDefault="00F6298C">
            <w:pPr>
              <w:pStyle w:val="Style10"/>
              <w:framePr w:w="4838" w:h="2213" w:vSpace="2314" w:wrap="none" w:vAnchor="text" w:hAnchor="page" w:x="5943" w:y="193"/>
              <w:ind w:firstLine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i podpis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3740D" w14:textId="77777777" w:rsidR="00B82529" w:rsidRDefault="00B82529">
            <w:pPr>
              <w:framePr w:w="4838" w:h="2213" w:vSpace="2314" w:wrap="none" w:vAnchor="text" w:hAnchor="page" w:x="5943" w:y="193"/>
              <w:rPr>
                <w:sz w:val="10"/>
                <w:szCs w:val="10"/>
              </w:rPr>
            </w:pPr>
          </w:p>
        </w:tc>
      </w:tr>
    </w:tbl>
    <w:p w14:paraId="5B03740F" w14:textId="77777777" w:rsidR="00B82529" w:rsidRDefault="00B82529">
      <w:pPr>
        <w:framePr w:w="4838" w:h="2213" w:vSpace="2314" w:wrap="none" w:vAnchor="text" w:hAnchor="page" w:x="5943" w:y="193"/>
        <w:spacing w:line="1" w:lineRule="exact"/>
      </w:pPr>
    </w:p>
    <w:p w14:paraId="5B037410" w14:textId="77777777" w:rsidR="00B82529" w:rsidRDefault="00F6298C">
      <w:pPr>
        <w:pStyle w:val="Style15"/>
        <w:framePr w:w="3427" w:h="1982" w:wrap="none" w:vAnchor="text" w:hAnchor="page" w:x="7321" w:y="2737"/>
      </w:pPr>
      <w:r>
        <w:t>Dokonać pomiarów parametru wskazanego na rys. 1 w czterech punktach na obwodzie połączenia kołnierzowego (rys. 2). W przypadku dopuszczenia połączenia wg tabeli 2 dokonać dodatkowego sprawdzenia dopasowania śrub do prześwitu otworów kołnierzy i powyższe zaznaczyć w tabeli nr 3. W przypadku nie możliwości zamontowania co najmniej jednej śruby połączenie nie zostaje dopuszczone do dalszego montażu.</w:t>
      </w:r>
    </w:p>
    <w:p w14:paraId="5B037411" w14:textId="77777777" w:rsidR="00B82529" w:rsidRDefault="00B82529">
      <w:pPr>
        <w:framePr w:w="3293" w:h="216" w:wrap="none" w:vAnchor="text" w:hAnchor="page" w:x="1517" w:y="3932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1603"/>
        <w:gridCol w:w="1603"/>
        <w:gridCol w:w="1205"/>
        <w:gridCol w:w="398"/>
        <w:gridCol w:w="1603"/>
        <w:gridCol w:w="1603"/>
        <w:gridCol w:w="1219"/>
      </w:tblGrid>
      <w:tr w:rsidR="00B82529" w14:paraId="5B037413" w14:textId="77777777">
        <w:trPr>
          <w:trHeight w:hRule="exact" w:val="451"/>
        </w:trPr>
        <w:tc>
          <w:tcPr>
            <w:tcW w:w="96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37412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</w:pPr>
            <w:r>
              <w:rPr>
                <w:b/>
                <w:bCs/>
              </w:rPr>
              <w:t xml:space="preserve">Tab 2. Pomiary wymiaru </w:t>
            </w:r>
            <w:r>
              <w:rPr>
                <w:b/>
                <w:bCs/>
                <w:i/>
                <w:iCs/>
              </w:rPr>
              <w:t>e</w:t>
            </w:r>
            <w:r>
              <w:rPr>
                <w:b/>
                <w:bCs/>
              </w:rPr>
              <w:t xml:space="preserve"> w czterch punktach na obwodzie połączenia kołnierzowego</w:t>
            </w:r>
          </w:p>
        </w:tc>
      </w:tr>
      <w:tr w:rsidR="00B82529" w14:paraId="5B03741C" w14:textId="77777777">
        <w:trPr>
          <w:trHeight w:hRule="exact" w:val="653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14" w14:textId="77777777" w:rsidR="00B82529" w:rsidRDefault="00F6298C">
            <w:pPr>
              <w:pStyle w:val="Style10"/>
              <w:framePr w:w="9648" w:h="2213" w:vSpace="413" w:wrap="none" w:vAnchor="text" w:hAnchor="page" w:x="1133" w:y="4998"/>
            </w:pPr>
            <w:r>
              <w:t>Lp.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15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spacing w:line="288" w:lineRule="auto"/>
              <w:jc w:val="center"/>
              <w:rPr>
                <w:sz w:val="20"/>
                <w:szCs w:val="20"/>
              </w:rPr>
            </w:pPr>
            <w:r>
              <w:t xml:space="preserve">Wartość </w:t>
            </w:r>
            <w:r>
              <w:rPr>
                <w:smallCaps/>
                <w:sz w:val="20"/>
                <w:szCs w:val="20"/>
              </w:rPr>
              <w:t>zmierzona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16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spacing w:line="295" w:lineRule="auto"/>
              <w:jc w:val="center"/>
            </w:pPr>
            <w:r>
              <w:t>Wartość dopuszczalna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17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spacing w:line="300" w:lineRule="auto"/>
              <w:jc w:val="center"/>
            </w:pPr>
            <w:r>
              <w:t>Niedopu</w:t>
            </w:r>
            <w:r>
              <w:softHyphen/>
              <w:t>szczony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18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</w:pPr>
            <w:r>
              <w:t>Lp.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19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spacing w:line="288" w:lineRule="auto"/>
              <w:jc w:val="center"/>
              <w:rPr>
                <w:sz w:val="20"/>
                <w:szCs w:val="20"/>
              </w:rPr>
            </w:pPr>
            <w:r>
              <w:t xml:space="preserve">Wartość </w:t>
            </w:r>
            <w:r>
              <w:rPr>
                <w:smallCaps/>
                <w:sz w:val="20"/>
                <w:szCs w:val="20"/>
              </w:rPr>
              <w:t>zmierzona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1A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spacing w:line="295" w:lineRule="auto"/>
              <w:jc w:val="center"/>
            </w:pPr>
            <w:r>
              <w:t>Wartość dopuszczalna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3741B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spacing w:line="300" w:lineRule="auto"/>
              <w:jc w:val="center"/>
            </w:pPr>
            <w:r>
              <w:t>Niedopu</w:t>
            </w:r>
            <w:r>
              <w:softHyphen/>
              <w:t>szczony</w:t>
            </w:r>
          </w:p>
        </w:tc>
      </w:tr>
      <w:tr w:rsidR="00B82529" w14:paraId="5B037425" w14:textId="77777777">
        <w:trPr>
          <w:trHeight w:hRule="exact" w:val="221"/>
        </w:trPr>
        <w:tc>
          <w:tcPr>
            <w:tcW w:w="4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03741D" w14:textId="77777777" w:rsidR="00B82529" w:rsidRDefault="00B82529">
            <w:pPr>
              <w:framePr w:w="9648" w:h="2213" w:vSpace="413" w:wrap="none" w:vAnchor="text" w:hAnchor="page" w:x="1133" w:y="4998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1E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ind w:firstLine="16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e akt ≤ |e dop|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1F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e dop</w:t>
            </w:r>
          </w:p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037420" w14:textId="77777777" w:rsidR="00B82529" w:rsidRDefault="00B82529">
            <w:pPr>
              <w:framePr w:w="9648" w:h="2213" w:vSpace="413" w:wrap="none" w:vAnchor="text" w:hAnchor="page" w:x="1133" w:y="4998"/>
            </w:pPr>
          </w:p>
        </w:tc>
        <w:tc>
          <w:tcPr>
            <w:tcW w:w="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037421" w14:textId="77777777" w:rsidR="00B82529" w:rsidRDefault="00B82529">
            <w:pPr>
              <w:framePr w:w="9648" w:h="2213" w:vSpace="413" w:wrap="none" w:vAnchor="text" w:hAnchor="page" w:x="1133" w:y="4998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22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ind w:firstLine="16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e akt ≤ |e dop|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23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e dop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37424" w14:textId="77777777" w:rsidR="00B82529" w:rsidRDefault="00B82529">
            <w:pPr>
              <w:framePr w:w="9648" w:h="2213" w:vSpace="413" w:wrap="none" w:vAnchor="text" w:hAnchor="page" w:x="1133" w:y="4998"/>
            </w:pPr>
          </w:p>
        </w:tc>
      </w:tr>
      <w:tr w:rsidR="00B82529" w14:paraId="5B03742E" w14:textId="77777777">
        <w:trPr>
          <w:trHeight w:hRule="exact" w:val="43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26" w14:textId="77777777" w:rsidR="00B82529" w:rsidRDefault="00F6298C">
            <w:pPr>
              <w:pStyle w:val="Style10"/>
              <w:framePr w:w="9648" w:h="2213" w:vSpace="413" w:wrap="none" w:vAnchor="text" w:hAnchor="page" w:x="1133" w:y="4998"/>
            </w:pPr>
            <w:r>
              <w:t>1.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27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ind w:firstLine="160"/>
            </w:pPr>
            <w:r>
              <w:t xml:space="preserve">…………….. </w:t>
            </w:r>
            <w:r>
              <w:rPr>
                <w:b/>
                <w:bCs/>
                <w:i/>
                <w:iCs/>
              </w:rPr>
              <w:t>mm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28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± 1.5 mm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29" w14:textId="77777777" w:rsidR="00B82529" w:rsidRDefault="00B82529">
            <w:pPr>
              <w:framePr w:w="9648" w:h="2213" w:vSpace="413" w:wrap="none" w:vAnchor="text" w:hAnchor="page" w:x="1133" w:y="4998"/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2A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</w:pPr>
            <w:r>
              <w:t>3.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2B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ind w:firstLine="160"/>
            </w:pPr>
            <w:r>
              <w:t xml:space="preserve">…………….. </w:t>
            </w:r>
            <w:r>
              <w:rPr>
                <w:b/>
                <w:bCs/>
                <w:i/>
                <w:iCs/>
              </w:rPr>
              <w:t>mm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742C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± 1.5 mm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2D" w14:textId="77777777" w:rsidR="00B82529" w:rsidRDefault="00B82529">
            <w:pPr>
              <w:framePr w:w="9648" w:h="2213" w:vSpace="413" w:wrap="none" w:vAnchor="text" w:hAnchor="page" w:x="1133" w:y="4998"/>
              <w:rPr>
                <w:sz w:val="10"/>
                <w:szCs w:val="10"/>
              </w:rPr>
            </w:pPr>
          </w:p>
        </w:tc>
      </w:tr>
      <w:tr w:rsidR="00B82529" w14:paraId="5B037437" w14:textId="77777777">
        <w:trPr>
          <w:trHeight w:hRule="exact" w:val="45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3742F" w14:textId="77777777" w:rsidR="00B82529" w:rsidRDefault="00F6298C">
            <w:pPr>
              <w:pStyle w:val="Style10"/>
              <w:framePr w:w="9648" w:h="2213" w:vSpace="413" w:wrap="none" w:vAnchor="text" w:hAnchor="page" w:x="1133" w:y="4998"/>
            </w:pPr>
            <w:r>
              <w:t>2.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37430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ind w:firstLine="160"/>
            </w:pPr>
            <w:r>
              <w:t xml:space="preserve">…………….. </w:t>
            </w:r>
            <w:r>
              <w:rPr>
                <w:b/>
                <w:bCs/>
                <w:i/>
                <w:iCs/>
              </w:rPr>
              <w:t>mm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37431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± 1.5 mm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32" w14:textId="77777777" w:rsidR="00B82529" w:rsidRDefault="00B82529">
            <w:pPr>
              <w:framePr w:w="9648" w:h="2213" w:vSpace="413" w:wrap="none" w:vAnchor="text" w:hAnchor="page" w:x="1133" w:y="4998"/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37433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</w:pPr>
            <w:r>
              <w:t>4.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37434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ind w:firstLine="160"/>
            </w:pPr>
            <w:r>
              <w:t xml:space="preserve">…………….. </w:t>
            </w:r>
            <w:r>
              <w:rPr>
                <w:b/>
                <w:bCs/>
                <w:i/>
                <w:iCs/>
              </w:rPr>
              <w:t>mm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37435" w14:textId="77777777" w:rsidR="00B82529" w:rsidRDefault="00F6298C">
            <w:pPr>
              <w:pStyle w:val="Style10"/>
              <w:framePr w:w="9648" w:h="2213" w:vSpace="413" w:wrap="none" w:vAnchor="text" w:hAnchor="page" w:x="1133" w:y="499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± 1.5 mm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37436" w14:textId="77777777" w:rsidR="00B82529" w:rsidRDefault="00B82529">
            <w:pPr>
              <w:framePr w:w="9648" w:h="2213" w:vSpace="413" w:wrap="none" w:vAnchor="text" w:hAnchor="page" w:x="1133" w:y="4998"/>
              <w:rPr>
                <w:sz w:val="10"/>
                <w:szCs w:val="10"/>
              </w:rPr>
            </w:pPr>
          </w:p>
        </w:tc>
      </w:tr>
    </w:tbl>
    <w:p w14:paraId="5B037438" w14:textId="77777777" w:rsidR="00B82529" w:rsidRDefault="00B82529">
      <w:pPr>
        <w:framePr w:w="9648" w:h="2213" w:vSpace="413" w:wrap="none" w:vAnchor="text" w:hAnchor="page" w:x="1133" w:y="4998"/>
        <w:spacing w:line="1" w:lineRule="exact"/>
      </w:pPr>
    </w:p>
    <w:p w14:paraId="5B037439" w14:textId="77777777" w:rsidR="00B82529" w:rsidRDefault="00F6298C">
      <w:pPr>
        <w:pStyle w:val="Style15"/>
        <w:framePr w:w="1949" w:h="211" w:wrap="none" w:vAnchor="text" w:hAnchor="page" w:x="4992" w:y="4585"/>
        <w:spacing w:line="240" w:lineRule="auto"/>
        <w:rPr>
          <w:sz w:val="16"/>
          <w:szCs w:val="16"/>
        </w:rPr>
      </w:pPr>
      <w:r>
        <w:rPr>
          <w:b/>
          <w:bCs/>
          <w:sz w:val="16"/>
          <w:szCs w:val="16"/>
        </w:rPr>
        <w:t>rys. 2. Punkty pomiarowe</w:t>
      </w:r>
    </w:p>
    <w:p w14:paraId="5B03743A" w14:textId="77777777" w:rsidR="00B82529" w:rsidRDefault="00F6298C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 wp14:anchorId="5B037502" wp14:editId="5B037503">
            <wp:simplePos x="0" y="0"/>
            <wp:positionH relativeFrom="page">
              <wp:posOffset>981075</wp:posOffset>
            </wp:positionH>
            <wp:positionV relativeFrom="paragraph">
              <wp:posOffset>267970</wp:posOffset>
            </wp:positionV>
            <wp:extent cx="2054225" cy="2346960"/>
            <wp:effectExtent l="0" t="0" r="0" b="0"/>
            <wp:wrapNone/>
            <wp:docPr id="4" name="Shap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054225" cy="234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03743B" w14:textId="77777777" w:rsidR="00B82529" w:rsidRDefault="00B82529">
      <w:pPr>
        <w:spacing w:line="360" w:lineRule="exact"/>
      </w:pPr>
    </w:p>
    <w:p w14:paraId="5B03743C" w14:textId="77777777" w:rsidR="00B82529" w:rsidRDefault="00B82529">
      <w:pPr>
        <w:spacing w:line="360" w:lineRule="exact"/>
      </w:pPr>
    </w:p>
    <w:p w14:paraId="5B03743D" w14:textId="77777777" w:rsidR="00B82529" w:rsidRDefault="00B82529">
      <w:pPr>
        <w:spacing w:line="360" w:lineRule="exact"/>
      </w:pPr>
    </w:p>
    <w:p w14:paraId="5B03743E" w14:textId="77777777" w:rsidR="00B82529" w:rsidRDefault="00B82529">
      <w:pPr>
        <w:spacing w:line="360" w:lineRule="exact"/>
      </w:pPr>
    </w:p>
    <w:p w14:paraId="5B03743F" w14:textId="77777777" w:rsidR="00B82529" w:rsidRDefault="00B82529">
      <w:pPr>
        <w:spacing w:line="360" w:lineRule="exact"/>
      </w:pPr>
    </w:p>
    <w:p w14:paraId="5B037440" w14:textId="77777777" w:rsidR="00B82529" w:rsidRDefault="00B82529">
      <w:pPr>
        <w:spacing w:line="360" w:lineRule="exact"/>
      </w:pPr>
    </w:p>
    <w:p w14:paraId="5B037441" w14:textId="77777777" w:rsidR="00B82529" w:rsidRDefault="00F6298C">
      <w:pPr>
        <w:spacing w:line="360" w:lineRule="exact"/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5B037504" wp14:editId="5B037505">
            <wp:simplePos x="0" y="0"/>
            <wp:positionH relativeFrom="column">
              <wp:posOffset>2704465</wp:posOffset>
            </wp:positionH>
            <wp:positionV relativeFrom="paragraph">
              <wp:posOffset>133985</wp:posOffset>
            </wp:positionV>
            <wp:extent cx="1065530" cy="1106170"/>
            <wp:effectExtent l="0" t="0" r="127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1020D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037442" w14:textId="77777777" w:rsidR="00B82529" w:rsidRDefault="00B82529">
      <w:pPr>
        <w:spacing w:line="360" w:lineRule="exact"/>
      </w:pPr>
    </w:p>
    <w:p w14:paraId="5B037443" w14:textId="77777777" w:rsidR="00B82529" w:rsidRDefault="00B82529">
      <w:pPr>
        <w:spacing w:line="360" w:lineRule="exact"/>
      </w:pPr>
    </w:p>
    <w:p w14:paraId="5B037444" w14:textId="77777777" w:rsidR="00B82529" w:rsidRDefault="00B82529">
      <w:pPr>
        <w:spacing w:line="360" w:lineRule="exact"/>
      </w:pPr>
    </w:p>
    <w:p w14:paraId="5B037445" w14:textId="77777777" w:rsidR="00B82529" w:rsidRDefault="00B82529">
      <w:pPr>
        <w:spacing w:line="360" w:lineRule="exact"/>
      </w:pPr>
    </w:p>
    <w:p w14:paraId="5B037446" w14:textId="77777777" w:rsidR="00B82529" w:rsidRDefault="00B82529">
      <w:pPr>
        <w:spacing w:line="360" w:lineRule="exact"/>
      </w:pPr>
    </w:p>
    <w:p w14:paraId="5B037447" w14:textId="77777777" w:rsidR="00B82529" w:rsidRDefault="00B82529">
      <w:pPr>
        <w:spacing w:line="360" w:lineRule="exact"/>
      </w:pPr>
    </w:p>
    <w:p w14:paraId="5B037448" w14:textId="77777777" w:rsidR="00B82529" w:rsidRDefault="00B82529">
      <w:pPr>
        <w:spacing w:line="360" w:lineRule="exact"/>
      </w:pPr>
    </w:p>
    <w:p w14:paraId="5B037449" w14:textId="77777777" w:rsidR="00B82529" w:rsidRDefault="00B82529">
      <w:pPr>
        <w:spacing w:line="360" w:lineRule="exact"/>
      </w:pPr>
    </w:p>
    <w:p w14:paraId="5B03744A" w14:textId="77777777" w:rsidR="00B82529" w:rsidRDefault="00B82529">
      <w:pPr>
        <w:spacing w:line="360" w:lineRule="exact"/>
      </w:pPr>
    </w:p>
    <w:p w14:paraId="5B03744B" w14:textId="77777777" w:rsidR="00B82529" w:rsidRDefault="00B82529">
      <w:pPr>
        <w:spacing w:line="360" w:lineRule="exact"/>
      </w:pPr>
    </w:p>
    <w:p w14:paraId="5B03744C" w14:textId="77777777" w:rsidR="00B82529" w:rsidRDefault="00B82529">
      <w:pPr>
        <w:spacing w:line="360" w:lineRule="exact"/>
      </w:pPr>
    </w:p>
    <w:p w14:paraId="5B03744D" w14:textId="77777777" w:rsidR="00B82529" w:rsidRDefault="00B82529">
      <w:pPr>
        <w:spacing w:after="369" w:line="1" w:lineRule="exact"/>
      </w:pPr>
    </w:p>
    <w:p w14:paraId="5B03744E" w14:textId="77777777" w:rsidR="00B82529" w:rsidRDefault="00B82529">
      <w:pPr>
        <w:spacing w:line="1" w:lineRule="exact"/>
        <w:sectPr w:rsidR="00B82529">
          <w:type w:val="continuous"/>
          <w:pgSz w:w="11909" w:h="16838"/>
          <w:pgMar w:top="1482" w:right="753" w:bottom="1291" w:left="89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1205"/>
        <w:gridCol w:w="1200"/>
        <w:gridCol w:w="802"/>
        <w:gridCol w:w="1205"/>
        <w:gridCol w:w="1200"/>
        <w:gridCol w:w="802"/>
        <w:gridCol w:w="1205"/>
        <w:gridCol w:w="1219"/>
      </w:tblGrid>
      <w:tr w:rsidR="00B82529" w14:paraId="5B037450" w14:textId="77777777">
        <w:trPr>
          <w:trHeight w:hRule="exact" w:val="672"/>
          <w:jc w:val="center"/>
        </w:trPr>
        <w:tc>
          <w:tcPr>
            <w:tcW w:w="96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03744F" w14:textId="77777777" w:rsidR="00B82529" w:rsidRDefault="00F6298C">
            <w:pPr>
              <w:pStyle w:val="Style10"/>
              <w:spacing w:line="295" w:lineRule="auto"/>
              <w:jc w:val="center"/>
            </w:pPr>
            <w:r>
              <w:rPr>
                <w:b/>
                <w:bCs/>
              </w:rPr>
              <w:t>Tab 3. Potwierdzenie możliwości montażu śrub w otworach kołnierzy przy spełnieniu dopuszczalnych odchyłek współosiowości z tabeli 1</w:t>
            </w:r>
          </w:p>
        </w:tc>
      </w:tr>
      <w:tr w:rsidR="00B82529" w14:paraId="5B03745A" w14:textId="77777777">
        <w:trPr>
          <w:trHeight w:hRule="exact" w:val="653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51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Nr śruby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52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Montaż możliwy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53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Montaż niemożliwy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54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Nr śruby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55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Montaż możliwy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56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Montaż niemożliwy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57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Nr śruby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7458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Montaż możliwy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037459" w14:textId="77777777" w:rsidR="00B82529" w:rsidRDefault="00F6298C">
            <w:pPr>
              <w:pStyle w:val="Style10"/>
              <w:spacing w:line="300" w:lineRule="auto"/>
              <w:jc w:val="center"/>
            </w:pPr>
            <w:r>
              <w:t>Montaż niemożliwy</w:t>
            </w:r>
          </w:p>
        </w:tc>
      </w:tr>
      <w:tr w:rsidR="00B82529" w14:paraId="5B037464" w14:textId="77777777">
        <w:trPr>
          <w:trHeight w:hRule="exact" w:val="21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5B" w14:textId="77777777" w:rsidR="00B82529" w:rsidRDefault="00F6298C">
            <w:pPr>
              <w:pStyle w:val="Style10"/>
              <w:ind w:firstLine="280"/>
            </w:pPr>
            <w:r>
              <w:t>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5C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5D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5E" w14:textId="77777777" w:rsidR="00B82529" w:rsidRDefault="00F6298C">
            <w:pPr>
              <w:pStyle w:val="Style10"/>
              <w:ind w:firstLine="260"/>
              <w:jc w:val="both"/>
            </w:pPr>
            <w:r>
              <w:t>17.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5F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0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1" w14:textId="77777777" w:rsidR="00B82529" w:rsidRDefault="00F6298C">
            <w:pPr>
              <w:pStyle w:val="Style10"/>
              <w:ind w:firstLine="260"/>
              <w:jc w:val="both"/>
            </w:pPr>
            <w:r>
              <w:t>33.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2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63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6E" w14:textId="77777777">
        <w:trPr>
          <w:trHeight w:hRule="exact" w:val="22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5" w14:textId="77777777" w:rsidR="00B82529" w:rsidRDefault="00F6298C">
            <w:pPr>
              <w:pStyle w:val="Style10"/>
              <w:ind w:firstLine="280"/>
            </w:pPr>
            <w:r>
              <w:t>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6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7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8" w14:textId="77777777" w:rsidR="00B82529" w:rsidRDefault="00F6298C">
            <w:pPr>
              <w:pStyle w:val="Style10"/>
              <w:ind w:firstLine="260"/>
              <w:jc w:val="both"/>
            </w:pPr>
            <w:r>
              <w:t>18.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9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A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B" w14:textId="77777777" w:rsidR="00B82529" w:rsidRDefault="00F6298C">
            <w:pPr>
              <w:pStyle w:val="Style10"/>
              <w:ind w:firstLine="260"/>
              <w:jc w:val="both"/>
            </w:pPr>
            <w:r>
              <w:t>34.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C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6D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78" w14:textId="77777777">
        <w:trPr>
          <w:trHeight w:hRule="exact" w:val="21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6F" w14:textId="77777777" w:rsidR="00B82529" w:rsidRDefault="00F6298C">
            <w:pPr>
              <w:pStyle w:val="Style10"/>
              <w:ind w:firstLine="280"/>
            </w:pPr>
            <w:r>
              <w:t>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0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1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2" w14:textId="77777777" w:rsidR="00B82529" w:rsidRDefault="00F6298C">
            <w:pPr>
              <w:pStyle w:val="Style10"/>
              <w:ind w:firstLine="260"/>
              <w:jc w:val="both"/>
            </w:pPr>
            <w:r>
              <w:t>19.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3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4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5" w14:textId="77777777" w:rsidR="00B82529" w:rsidRDefault="00F6298C">
            <w:pPr>
              <w:pStyle w:val="Style10"/>
              <w:ind w:firstLine="260"/>
              <w:jc w:val="both"/>
            </w:pPr>
            <w:r>
              <w:t>35.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6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77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82" w14:textId="77777777">
        <w:trPr>
          <w:trHeight w:hRule="exact" w:val="22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9" w14:textId="77777777" w:rsidR="00B82529" w:rsidRDefault="00F6298C">
            <w:pPr>
              <w:pStyle w:val="Style10"/>
              <w:ind w:firstLine="280"/>
            </w:pPr>
            <w:r>
              <w:t>4.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A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B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C" w14:textId="77777777" w:rsidR="00B82529" w:rsidRDefault="00F6298C">
            <w:pPr>
              <w:pStyle w:val="Style10"/>
              <w:ind w:firstLine="260"/>
              <w:jc w:val="both"/>
            </w:pPr>
            <w:r>
              <w:t>20.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D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E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7F" w14:textId="77777777" w:rsidR="00B82529" w:rsidRDefault="00F6298C">
            <w:pPr>
              <w:pStyle w:val="Style10"/>
              <w:ind w:firstLine="260"/>
              <w:jc w:val="both"/>
            </w:pPr>
            <w:r>
              <w:t>36.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0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81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8C" w14:textId="77777777">
        <w:trPr>
          <w:trHeight w:hRule="exact" w:val="21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3" w14:textId="77777777" w:rsidR="00B82529" w:rsidRDefault="00F6298C">
            <w:pPr>
              <w:pStyle w:val="Style10"/>
              <w:ind w:firstLine="280"/>
            </w:pPr>
            <w:r>
              <w:t>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4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5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6" w14:textId="77777777" w:rsidR="00B82529" w:rsidRDefault="00F6298C">
            <w:pPr>
              <w:pStyle w:val="Style10"/>
              <w:ind w:firstLine="260"/>
              <w:jc w:val="both"/>
            </w:pPr>
            <w:r>
              <w:t>21.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7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8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9" w14:textId="77777777" w:rsidR="00B82529" w:rsidRDefault="00F6298C">
            <w:pPr>
              <w:pStyle w:val="Style10"/>
              <w:ind w:firstLine="260"/>
              <w:jc w:val="both"/>
            </w:pPr>
            <w:r>
              <w:t>37.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A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8B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96" w14:textId="77777777">
        <w:trPr>
          <w:trHeight w:hRule="exact" w:val="22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D" w14:textId="77777777" w:rsidR="00B82529" w:rsidRDefault="00F6298C">
            <w:pPr>
              <w:pStyle w:val="Style10"/>
              <w:ind w:firstLine="280"/>
            </w:pPr>
            <w:r>
              <w:t>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E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8F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0" w14:textId="77777777" w:rsidR="00B82529" w:rsidRDefault="00F6298C">
            <w:pPr>
              <w:pStyle w:val="Style10"/>
              <w:ind w:firstLine="260"/>
              <w:jc w:val="both"/>
            </w:pPr>
            <w:r>
              <w:t>22.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1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2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3" w14:textId="77777777" w:rsidR="00B82529" w:rsidRDefault="00F6298C">
            <w:pPr>
              <w:pStyle w:val="Style10"/>
              <w:ind w:firstLine="260"/>
              <w:jc w:val="both"/>
            </w:pPr>
            <w:r>
              <w:t>38.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4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95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A0" w14:textId="77777777">
        <w:trPr>
          <w:trHeight w:hRule="exact" w:val="21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7" w14:textId="77777777" w:rsidR="00B82529" w:rsidRDefault="00F6298C">
            <w:pPr>
              <w:pStyle w:val="Style10"/>
              <w:ind w:firstLine="280"/>
            </w:pPr>
            <w:r>
              <w:t>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8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9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A" w14:textId="77777777" w:rsidR="00B82529" w:rsidRDefault="00F6298C">
            <w:pPr>
              <w:pStyle w:val="Style10"/>
              <w:ind w:firstLine="260"/>
              <w:jc w:val="both"/>
            </w:pPr>
            <w:r>
              <w:t>23.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B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C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D" w14:textId="77777777" w:rsidR="00B82529" w:rsidRDefault="00F6298C">
            <w:pPr>
              <w:pStyle w:val="Style10"/>
              <w:ind w:firstLine="260"/>
              <w:jc w:val="both"/>
            </w:pPr>
            <w:r>
              <w:t>39.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9E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9F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AA" w14:textId="77777777">
        <w:trPr>
          <w:trHeight w:hRule="exact" w:val="22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1" w14:textId="77777777" w:rsidR="00B82529" w:rsidRDefault="00F6298C">
            <w:pPr>
              <w:pStyle w:val="Style10"/>
              <w:ind w:firstLine="280"/>
            </w:pPr>
            <w:r>
              <w:t>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2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3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4" w14:textId="77777777" w:rsidR="00B82529" w:rsidRDefault="00F6298C">
            <w:pPr>
              <w:pStyle w:val="Style10"/>
              <w:ind w:firstLine="260"/>
              <w:jc w:val="both"/>
            </w:pPr>
            <w:r>
              <w:t>24.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5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6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7" w14:textId="77777777" w:rsidR="00B82529" w:rsidRDefault="00F6298C">
            <w:pPr>
              <w:pStyle w:val="Style10"/>
              <w:ind w:firstLine="260"/>
              <w:jc w:val="both"/>
            </w:pPr>
            <w:r>
              <w:t>40.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8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A9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B4" w14:textId="77777777">
        <w:trPr>
          <w:trHeight w:hRule="exact" w:val="21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B" w14:textId="77777777" w:rsidR="00B82529" w:rsidRDefault="00F6298C">
            <w:pPr>
              <w:pStyle w:val="Style10"/>
              <w:ind w:firstLine="280"/>
            </w:pPr>
            <w:r>
              <w:t>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C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D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E" w14:textId="77777777" w:rsidR="00B82529" w:rsidRDefault="00F6298C">
            <w:pPr>
              <w:pStyle w:val="Style10"/>
              <w:ind w:firstLine="260"/>
              <w:jc w:val="both"/>
            </w:pPr>
            <w:r>
              <w:t>25.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AF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0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1" w14:textId="77777777" w:rsidR="00B82529" w:rsidRDefault="00F6298C">
            <w:pPr>
              <w:pStyle w:val="Style10"/>
              <w:ind w:firstLine="260"/>
              <w:jc w:val="both"/>
            </w:pPr>
            <w:r>
              <w:t>41.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2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B3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BE" w14:textId="77777777">
        <w:trPr>
          <w:trHeight w:hRule="exact" w:val="22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5" w14:textId="77777777" w:rsidR="00B82529" w:rsidRDefault="00F6298C">
            <w:pPr>
              <w:pStyle w:val="Style10"/>
              <w:ind w:firstLine="280"/>
            </w:pPr>
            <w:r>
              <w:t>10.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6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7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8" w14:textId="77777777" w:rsidR="00B82529" w:rsidRDefault="00F6298C">
            <w:pPr>
              <w:pStyle w:val="Style10"/>
              <w:ind w:firstLine="260"/>
              <w:jc w:val="both"/>
            </w:pPr>
            <w:r>
              <w:t>26.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9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A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B" w14:textId="77777777" w:rsidR="00B82529" w:rsidRDefault="00F6298C">
            <w:pPr>
              <w:pStyle w:val="Style10"/>
              <w:ind w:firstLine="260"/>
              <w:jc w:val="both"/>
            </w:pPr>
            <w:r>
              <w:t>42.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C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BD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C8" w14:textId="77777777">
        <w:trPr>
          <w:trHeight w:hRule="exact" w:val="21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BF" w14:textId="77777777" w:rsidR="00B82529" w:rsidRDefault="00F6298C">
            <w:pPr>
              <w:pStyle w:val="Style10"/>
              <w:ind w:firstLine="280"/>
            </w:pPr>
            <w:r>
              <w:t>11.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0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1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2" w14:textId="77777777" w:rsidR="00B82529" w:rsidRDefault="00F6298C">
            <w:pPr>
              <w:pStyle w:val="Style10"/>
              <w:ind w:firstLine="260"/>
              <w:jc w:val="both"/>
            </w:pPr>
            <w:r>
              <w:t>27.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3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4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5" w14:textId="77777777" w:rsidR="00B82529" w:rsidRDefault="00F6298C">
            <w:pPr>
              <w:pStyle w:val="Style10"/>
              <w:ind w:firstLine="260"/>
              <w:jc w:val="both"/>
            </w:pPr>
            <w:r>
              <w:t>43.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6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C7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D2" w14:textId="77777777">
        <w:trPr>
          <w:trHeight w:hRule="exact" w:val="22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9" w14:textId="77777777" w:rsidR="00B82529" w:rsidRDefault="00F6298C">
            <w:pPr>
              <w:pStyle w:val="Style10"/>
              <w:ind w:firstLine="280"/>
            </w:pPr>
            <w:r>
              <w:t>12.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A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B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C" w14:textId="77777777" w:rsidR="00B82529" w:rsidRDefault="00F6298C">
            <w:pPr>
              <w:pStyle w:val="Style10"/>
              <w:ind w:firstLine="260"/>
              <w:jc w:val="both"/>
            </w:pPr>
            <w:r>
              <w:t>28.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D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E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CF" w14:textId="77777777" w:rsidR="00B82529" w:rsidRDefault="00F6298C">
            <w:pPr>
              <w:pStyle w:val="Style10"/>
              <w:ind w:firstLine="260"/>
              <w:jc w:val="both"/>
            </w:pPr>
            <w:r>
              <w:t>44.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0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D1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DC" w14:textId="77777777">
        <w:trPr>
          <w:trHeight w:hRule="exact" w:val="21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3" w14:textId="77777777" w:rsidR="00B82529" w:rsidRDefault="00F6298C">
            <w:pPr>
              <w:pStyle w:val="Style10"/>
              <w:ind w:firstLine="280"/>
            </w:pPr>
            <w:r>
              <w:t>13.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4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5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6" w14:textId="77777777" w:rsidR="00B82529" w:rsidRDefault="00F6298C">
            <w:pPr>
              <w:pStyle w:val="Style10"/>
              <w:ind w:firstLine="260"/>
              <w:jc w:val="both"/>
            </w:pPr>
            <w:r>
              <w:t>29.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7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8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9" w14:textId="77777777" w:rsidR="00B82529" w:rsidRDefault="00F6298C">
            <w:pPr>
              <w:pStyle w:val="Style10"/>
              <w:ind w:firstLine="260"/>
              <w:jc w:val="both"/>
            </w:pPr>
            <w:r>
              <w:t>45.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A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DB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E6" w14:textId="77777777">
        <w:trPr>
          <w:trHeight w:hRule="exact" w:val="22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D" w14:textId="77777777" w:rsidR="00B82529" w:rsidRDefault="00F6298C">
            <w:pPr>
              <w:pStyle w:val="Style10"/>
              <w:ind w:firstLine="280"/>
            </w:pPr>
            <w:r>
              <w:t>14.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E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DF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0" w14:textId="77777777" w:rsidR="00B82529" w:rsidRDefault="00F6298C">
            <w:pPr>
              <w:pStyle w:val="Style10"/>
              <w:ind w:firstLine="260"/>
              <w:jc w:val="both"/>
            </w:pPr>
            <w:r>
              <w:t>30.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1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2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3" w14:textId="77777777" w:rsidR="00B82529" w:rsidRDefault="00F6298C">
            <w:pPr>
              <w:pStyle w:val="Style10"/>
              <w:ind w:firstLine="260"/>
              <w:jc w:val="both"/>
            </w:pPr>
            <w:r>
              <w:t>46.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4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E5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F0" w14:textId="77777777">
        <w:trPr>
          <w:trHeight w:hRule="exact" w:val="21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7" w14:textId="77777777" w:rsidR="00B82529" w:rsidRDefault="00F6298C">
            <w:pPr>
              <w:pStyle w:val="Style10"/>
              <w:ind w:firstLine="280"/>
            </w:pPr>
            <w:r>
              <w:t>15.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8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9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A" w14:textId="77777777" w:rsidR="00B82529" w:rsidRDefault="00F6298C">
            <w:pPr>
              <w:pStyle w:val="Style10"/>
              <w:ind w:firstLine="260"/>
              <w:jc w:val="both"/>
            </w:pPr>
            <w:r>
              <w:t>31.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B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C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D" w14:textId="77777777" w:rsidR="00B82529" w:rsidRDefault="00F6298C">
            <w:pPr>
              <w:pStyle w:val="Style10"/>
              <w:ind w:firstLine="260"/>
              <w:jc w:val="both"/>
            </w:pPr>
            <w:r>
              <w:t>47.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74EE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374EF" w14:textId="77777777" w:rsidR="00B82529" w:rsidRDefault="00B82529">
            <w:pPr>
              <w:rPr>
                <w:sz w:val="10"/>
                <w:szCs w:val="10"/>
              </w:rPr>
            </w:pPr>
          </w:p>
        </w:tc>
      </w:tr>
      <w:tr w:rsidR="00B82529" w14:paraId="5B0374FA" w14:textId="77777777">
        <w:trPr>
          <w:trHeight w:hRule="exact" w:val="23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F1" w14:textId="77777777" w:rsidR="00B82529" w:rsidRDefault="00F6298C">
            <w:pPr>
              <w:pStyle w:val="Style10"/>
              <w:ind w:firstLine="280"/>
            </w:pPr>
            <w:r>
              <w:t>16.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F2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F3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F4" w14:textId="77777777" w:rsidR="00B82529" w:rsidRDefault="00F6298C">
            <w:pPr>
              <w:pStyle w:val="Style10"/>
              <w:ind w:firstLine="260"/>
              <w:jc w:val="both"/>
            </w:pPr>
            <w:r>
              <w:t>32.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F5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F6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F7" w14:textId="77777777" w:rsidR="00B82529" w:rsidRDefault="00F6298C">
            <w:pPr>
              <w:pStyle w:val="Style10"/>
              <w:ind w:firstLine="260"/>
              <w:jc w:val="both"/>
            </w:pPr>
            <w:r>
              <w:t>48.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74F8" w14:textId="77777777" w:rsidR="00B82529" w:rsidRDefault="00B8252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374F9" w14:textId="77777777" w:rsidR="00B82529" w:rsidRDefault="00B82529">
            <w:pPr>
              <w:rPr>
                <w:sz w:val="10"/>
                <w:szCs w:val="10"/>
              </w:rPr>
            </w:pPr>
          </w:p>
        </w:tc>
      </w:tr>
    </w:tbl>
    <w:p w14:paraId="5B0374FB" w14:textId="77777777" w:rsidR="00B82529" w:rsidRDefault="00F6298C">
      <w:pPr>
        <w:pStyle w:val="Style15"/>
        <w:spacing w:after="40" w:line="240" w:lineRule="auto"/>
      </w:pPr>
      <w:r>
        <w:rPr>
          <w:b/>
          <w:bCs/>
        </w:rPr>
        <w:t>Uwagi:</w:t>
      </w:r>
    </w:p>
    <w:p w14:paraId="5B0374FC" w14:textId="77777777" w:rsidR="00B82529" w:rsidRDefault="00F6298C">
      <w:pPr>
        <w:pStyle w:val="Style15"/>
        <w:spacing w:line="240" w:lineRule="auto"/>
      </w:pPr>
      <w:r>
        <w:t>1. Pomiarów dokonać na obwodzie połączenia kołnierzowego przyrządem o dokładności pomiaru 0,5 mm.</w:t>
      </w:r>
    </w:p>
    <w:p w14:paraId="5B0374FD" w14:textId="77777777" w:rsidR="00B82529" w:rsidRDefault="00B82529">
      <w:pPr>
        <w:spacing w:after="239" w:line="1" w:lineRule="exact"/>
      </w:pPr>
    </w:p>
    <w:p w14:paraId="5B0374FE" w14:textId="77777777" w:rsidR="002814C1" w:rsidRDefault="00F6298C">
      <w:pPr>
        <w:pStyle w:val="Style7"/>
        <w:spacing w:line="307" w:lineRule="auto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5B037506" wp14:editId="5B037507">
                <wp:simplePos x="0" y="0"/>
                <wp:positionH relativeFrom="page">
                  <wp:posOffset>3810635</wp:posOffset>
                </wp:positionH>
                <wp:positionV relativeFrom="paragraph">
                  <wp:posOffset>11430</wp:posOffset>
                </wp:positionV>
                <wp:extent cx="1035685" cy="265430"/>
                <wp:effectExtent l="0" t="0" r="0" b="0"/>
                <wp:wrapSquare wrapText="left"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685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03751B" w14:textId="77777777" w:rsidR="00B82529" w:rsidRDefault="00F6298C">
                            <w:pPr>
                              <w:pStyle w:val="Style7"/>
                              <w:spacing w:after="40"/>
                              <w:jc w:val="right"/>
                            </w:pPr>
                            <w:r>
                              <w:t>Data i podpis</w:t>
                            </w:r>
                          </w:p>
                          <w:p w14:paraId="5B03751C" w14:textId="77777777" w:rsidR="00B82529" w:rsidRDefault="00F6298C">
                            <w:pPr>
                              <w:pStyle w:val="Style7"/>
                              <w:jc w:val="right"/>
                            </w:pPr>
                            <w: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037506" id="_x0000_t202" coordsize="21600,21600" o:spt="202" path="m,l,21600r21600,l21600,xe">
                <v:stroke joinstyle="miter"/>
                <v:path gradientshapeok="t" o:connecttype="rect"/>
              </v:shapetype>
              <v:shape id="Shape 6" o:spid="_x0000_s1026" type="#_x0000_t202" style="position:absolute;margin-left:300.05pt;margin-top:.9pt;width:81.55pt;height:20.9pt;z-index:12582937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" filled="f" stroked="f">
                <v:textbox inset="0,0,0,0">
                  <w:txbxContent>
                    <w:p w14:paraId="5B03751B" w14:textId="77777777" w:rsidR="00B82529" w:rsidRDefault="00F6298C">
                      <w:pPr>
                        <w:pStyle w:val="Style7"/>
                        <w:spacing w:after="40"/>
                        <w:jc w:val="right"/>
                      </w:pPr>
                      <w:r>
                        <w:t>Data i podpis</w:t>
                      </w:r>
                    </w:p>
                    <w:p w14:paraId="5B03751C" w14:textId="77777777" w:rsidR="00B82529" w:rsidRDefault="00F6298C">
                      <w:pPr>
                        <w:pStyle w:val="Style7"/>
                        <w:jc w:val="right"/>
                      </w:pPr>
                      <w: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Data i czytelny podpis</w:t>
      </w:r>
    </w:p>
    <w:p w14:paraId="5B0374FF" w14:textId="77777777" w:rsidR="00B82529" w:rsidRDefault="00F6298C">
      <w:pPr>
        <w:pStyle w:val="Style7"/>
        <w:spacing w:line="307" w:lineRule="auto"/>
      </w:pPr>
      <w:r>
        <w:t>przedstawiciela Wykonawcy</w:t>
      </w:r>
    </w:p>
    <w:sectPr w:rsidR="00B82529">
      <w:type w:val="continuous"/>
      <w:pgSz w:w="11909" w:h="16838"/>
      <w:pgMar w:top="1632" w:right="1127" w:bottom="1291" w:left="8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3750A" w14:textId="77777777" w:rsidR="00542E79" w:rsidRDefault="00542E79">
      <w:r>
        <w:separator/>
      </w:r>
    </w:p>
  </w:endnote>
  <w:endnote w:type="continuationSeparator" w:id="0">
    <w:p w14:paraId="5B03750B" w14:textId="77777777" w:rsidR="00542E79" w:rsidRDefault="00542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8D213" w14:textId="77777777" w:rsidR="00B743FB" w:rsidRDefault="00B743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color w:val="auto"/>
        <w:sz w:val="18"/>
        <w:lang w:bidi="ar-SA"/>
      </w:rPr>
      <w:id w:val="-11562929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color w:val="auto"/>
            <w:sz w:val="18"/>
            <w:lang w:bidi="ar-S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91F9D60" w14:textId="77777777" w:rsidR="00D068D2" w:rsidRPr="005315E4" w:rsidRDefault="00D068D2" w:rsidP="00D068D2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2"/>
                <w:lang w:bidi="ar-SA"/>
              </w:rPr>
            </w:pPr>
          </w:p>
          <w:p w14:paraId="3EAE898F" w14:textId="52AECED8" w:rsidR="003D2243" w:rsidRPr="00D068D2" w:rsidRDefault="00D068D2" w:rsidP="00D068D2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8"/>
                <w:lang w:bidi="ar-SA"/>
              </w:rPr>
            </w:pP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Strona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PAGE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B72607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 z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NUMPAGES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B72607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225E9" w14:textId="77777777" w:rsidR="00B743FB" w:rsidRDefault="00B743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37508" w14:textId="77777777" w:rsidR="00542E79" w:rsidRDefault="00542E79"/>
  </w:footnote>
  <w:footnote w:type="continuationSeparator" w:id="0">
    <w:p w14:paraId="5B037509" w14:textId="77777777" w:rsidR="00542E79" w:rsidRDefault="00542E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7122D" w14:textId="77777777" w:rsidR="00B743FB" w:rsidRDefault="00B743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8357" w:type="dxa"/>
      <w:tblInd w:w="-1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8"/>
      <w:gridCol w:w="6532"/>
      <w:gridCol w:w="1127"/>
    </w:tblGrid>
    <w:tr w:rsidR="002814C1" w:rsidRPr="00B3283A" w14:paraId="5B037513" w14:textId="77777777" w:rsidTr="002814C1">
      <w:trPr>
        <w:trHeight w:val="705"/>
      </w:trPr>
      <w:tc>
        <w:tcPr>
          <w:tcW w:w="698" w:type="dxa"/>
        </w:tcPr>
        <w:p w14:paraId="5B03750C" w14:textId="664B5FD3" w:rsidR="002814C1" w:rsidRDefault="00D068D2" w:rsidP="002814C1">
          <w:pPr>
            <w:pStyle w:val="Nagwek"/>
            <w:tabs>
              <w:tab w:val="clear" w:pos="4536"/>
              <w:tab w:val="clear" w:pos="9072"/>
              <w:tab w:val="left" w:pos="3840"/>
            </w:tabs>
            <w:ind w:right="-115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71025A38" wp14:editId="1F88A3BB">
                <wp:simplePos x="0" y="0"/>
                <wp:positionH relativeFrom="column">
                  <wp:posOffset>-525780</wp:posOffset>
                </wp:positionH>
                <wp:positionV relativeFrom="paragraph">
                  <wp:posOffset>-47625</wp:posOffset>
                </wp:positionV>
                <wp:extent cx="809625" cy="617855"/>
                <wp:effectExtent l="0" t="0" r="0" b="0"/>
                <wp:wrapNone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PGE-Energia-Ciepła-SA-pion-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2" w:type="dxa"/>
        </w:tcPr>
        <w:p w14:paraId="5B03750D" w14:textId="77777777" w:rsidR="002814C1" w:rsidRDefault="002814C1" w:rsidP="002814C1">
          <w:pPr>
            <w:jc w:val="right"/>
            <w:rPr>
              <w:rFonts w:ascii="Arial" w:hAnsi="Arial"/>
              <w:color w:val="auto"/>
              <w:sz w:val="14"/>
            </w:rPr>
          </w:pPr>
        </w:p>
        <w:p w14:paraId="5B03750E" w14:textId="77777777" w:rsidR="002814C1" w:rsidRDefault="002814C1" w:rsidP="002814C1">
          <w:pPr>
            <w:jc w:val="right"/>
            <w:rPr>
              <w:rFonts w:ascii="Arial" w:hAnsi="Arial"/>
              <w:color w:val="auto"/>
              <w:sz w:val="14"/>
            </w:rPr>
          </w:pPr>
          <w:r w:rsidRPr="002814C1">
            <w:rPr>
              <w:rFonts w:ascii="Arial" w:hAnsi="Arial"/>
              <w:color w:val="auto"/>
              <w:sz w:val="14"/>
            </w:rPr>
            <w:t xml:space="preserve">Protokół Pomiaru Ustawienia Współosiowości Kołnierzy </w:t>
          </w:r>
        </w:p>
        <w:p w14:paraId="5B03750F" w14:textId="0E821E88" w:rsidR="002814C1" w:rsidRDefault="002814C1" w:rsidP="002814C1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Zał.8</w:t>
          </w:r>
          <w:r w:rsidR="00D068D2">
            <w:rPr>
              <w:rFonts w:ascii="Arial" w:hAnsi="Arial"/>
              <w:color w:val="auto"/>
              <w:sz w:val="14"/>
            </w:rPr>
            <w:t>.1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110042/A</w:t>
          </w:r>
          <w:r w:rsidR="003D3760">
            <w:rPr>
              <w:rFonts w:ascii="Arial" w:hAnsi="Arial"/>
              <w:b/>
              <w:color w:val="auto"/>
              <w:sz w:val="14"/>
            </w:rPr>
            <w:t>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5B037510" w14:textId="77777777" w:rsidR="002814C1" w:rsidRPr="004F60A7" w:rsidRDefault="002814C1" w:rsidP="002814C1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1127" w:type="dxa"/>
        </w:tcPr>
        <w:p w14:paraId="5B037511" w14:textId="77777777" w:rsidR="002814C1" w:rsidRDefault="002814C1" w:rsidP="002814C1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  <w:r w:rsidRPr="00F751F1">
            <w:rPr>
              <w:bCs/>
              <w:noProof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B037515" wp14:editId="5B037516">
                    <wp:simplePos x="0" y="0"/>
                    <wp:positionH relativeFrom="column">
                      <wp:posOffset>-105410</wp:posOffset>
                    </wp:positionH>
                    <wp:positionV relativeFrom="paragraph">
                      <wp:posOffset>36830</wp:posOffset>
                    </wp:positionV>
                    <wp:extent cx="1695450" cy="325120"/>
                    <wp:effectExtent l="0" t="0" r="19050" b="17780"/>
                    <wp:wrapNone/>
                    <wp:docPr id="5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F0A270" w14:textId="77777777" w:rsidR="00B743FB" w:rsidRDefault="00B743FB" w:rsidP="00B743FB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>Data zatwierdzenia: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ascii="Arial" w:hAnsi="Arial" w:cs="Arial"/>
                                      <w:sz w:val="14"/>
                                      <w:szCs w:val="16"/>
                                    </w:rPr>
                                    <w:id w:val="2108223452"/>
                                    <w:date w:fullDate="2024-08-26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>
                                      <w:rPr>
                                        <w:rFonts w:ascii="Arial" w:hAnsi="Arial" w:cs="Arial"/>
                                        <w:sz w:val="14"/>
                                        <w:szCs w:val="16"/>
                                      </w:rPr>
                                      <w:t>2024/08/26</w:t>
                                    </w:r>
                                  </w:sdtContent>
                                </w:sdt>
                              </w:p>
                              <w:p w14:paraId="3B946E71" w14:textId="77777777" w:rsidR="00B743FB" w:rsidRDefault="00B743FB" w:rsidP="00B743FB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>Obowiązuje od: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ascii="Arial" w:hAnsi="Arial" w:cs="Arial"/>
                                      <w:sz w:val="14"/>
                                      <w:szCs w:val="16"/>
                                    </w:rPr>
                                    <w:id w:val="-69351531"/>
                                    <w:date w:fullDate="2024-08-26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>
                                      <w:rPr>
                                        <w:rFonts w:ascii="Arial" w:hAnsi="Arial" w:cs="Arial"/>
                                        <w:sz w:val="14"/>
                                        <w:szCs w:val="16"/>
                                      </w:rPr>
                                      <w:t>2024/08/26</w:t>
                                    </w:r>
                                  </w:sdtContent>
                                </w:sdt>
                              </w:p>
                              <w:p w14:paraId="5B03751E" w14:textId="287E1178" w:rsidR="002814C1" w:rsidRPr="00852E03" w:rsidRDefault="002814C1" w:rsidP="002814C1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03751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7" type="#_x0000_t202" style="position:absolute;margin-left:-8.3pt;margin-top:2.9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" strokecolor="white" strokeweight="0">
                    <v:textbox>
                      <w:txbxContent>
                        <w:p w14:paraId="45F0A270" w14:textId="77777777" w:rsidR="00B743FB" w:rsidRDefault="00B743FB" w:rsidP="00B743FB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3B946E71" w14:textId="77777777" w:rsidR="00B743FB" w:rsidRDefault="00B743FB" w:rsidP="00B743FB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5B03751E" w14:textId="287E1178" w:rsidR="002814C1" w:rsidRPr="00852E03" w:rsidRDefault="002814C1" w:rsidP="002814C1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B037512" w14:textId="77777777" w:rsidR="002814C1" w:rsidRPr="00B3283A" w:rsidRDefault="002814C1" w:rsidP="002814C1">
          <w:pPr>
            <w:ind w:firstLine="708"/>
          </w:pPr>
        </w:p>
      </w:tc>
    </w:tr>
  </w:tbl>
  <w:p w14:paraId="5B037514" w14:textId="6D04A56E" w:rsidR="002814C1" w:rsidRDefault="002814C1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037517" wp14:editId="06851660">
              <wp:simplePos x="0" y="0"/>
              <wp:positionH relativeFrom="margin">
                <wp:posOffset>-1433794</wp:posOffset>
              </wp:positionH>
              <wp:positionV relativeFrom="paragraph">
                <wp:posOffset>111496</wp:posOffset>
              </wp:positionV>
              <wp:extent cx="6477000" cy="0"/>
              <wp:effectExtent l="0" t="0" r="190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C739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12.9pt;margin-top:8.8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" strokecolor="#7297ce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E9153" w14:textId="77777777" w:rsidR="00B743FB" w:rsidRDefault="00B743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29"/>
    <w:rsid w:val="002814C1"/>
    <w:rsid w:val="003D2243"/>
    <w:rsid w:val="003D3760"/>
    <w:rsid w:val="00542E79"/>
    <w:rsid w:val="00562FB5"/>
    <w:rsid w:val="0085002A"/>
    <w:rsid w:val="00852E03"/>
    <w:rsid w:val="008B3799"/>
    <w:rsid w:val="009044B9"/>
    <w:rsid w:val="00AF0169"/>
    <w:rsid w:val="00B72607"/>
    <w:rsid w:val="00B743FB"/>
    <w:rsid w:val="00B82529"/>
    <w:rsid w:val="00C05CA6"/>
    <w:rsid w:val="00D068D2"/>
    <w:rsid w:val="00D725EA"/>
    <w:rsid w:val="00DE20FF"/>
    <w:rsid w:val="00F6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037400"/>
  <w15:docId w15:val="{12309721-82D0-456B-B938-A6E285B1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5">
    <w:name w:val="Char Style 5"/>
    <w:basedOn w:val="Domylnaczcionkaakapitu"/>
    <w:link w:val="Style4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CharStyle16">
    <w:name w:val="Char Style 16"/>
    <w:basedOn w:val="Domylnaczcionkaakapitu"/>
    <w:link w:val="Style15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rPr>
      <w:rFonts w:ascii="Arial" w:eastAsia="Arial" w:hAnsi="Arial" w:cs="Arial"/>
      <w:b/>
      <w:bCs/>
      <w:sz w:val="20"/>
      <w:szCs w:val="20"/>
    </w:rPr>
  </w:style>
  <w:style w:type="paragraph" w:customStyle="1" w:styleId="Style4">
    <w:name w:val="Style 4"/>
    <w:basedOn w:val="Normalny"/>
    <w:link w:val="CharStyle5"/>
    <w:rPr>
      <w:sz w:val="20"/>
      <w:szCs w:val="20"/>
    </w:rPr>
  </w:style>
  <w:style w:type="paragraph" w:customStyle="1" w:styleId="Style7">
    <w:name w:val="Style 7"/>
    <w:basedOn w:val="Normalny"/>
    <w:link w:val="CharStyle8"/>
    <w:rPr>
      <w:rFonts w:ascii="Arial" w:eastAsia="Arial" w:hAnsi="Arial" w:cs="Arial"/>
      <w:b/>
      <w:bCs/>
      <w:sz w:val="15"/>
      <w:szCs w:val="15"/>
    </w:rPr>
  </w:style>
  <w:style w:type="paragraph" w:customStyle="1" w:styleId="Style10">
    <w:name w:val="Style 10"/>
    <w:basedOn w:val="Normalny"/>
    <w:link w:val="CharStyle11"/>
    <w:rPr>
      <w:rFonts w:ascii="Arial" w:eastAsia="Arial" w:hAnsi="Arial" w:cs="Arial"/>
      <w:sz w:val="19"/>
      <w:szCs w:val="19"/>
    </w:rPr>
  </w:style>
  <w:style w:type="paragraph" w:customStyle="1" w:styleId="Style15">
    <w:name w:val="Style 15"/>
    <w:basedOn w:val="Normalny"/>
    <w:link w:val="CharStyle16"/>
    <w:pPr>
      <w:spacing w:line="305" w:lineRule="auto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nhideWhenUsed/>
    <w:rsid w:val="0028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4C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14C1"/>
    <w:rPr>
      <w:color w:val="000000"/>
    </w:rPr>
  </w:style>
  <w:style w:type="table" w:styleId="Tabela-Siatka">
    <w:name w:val="Table Grid"/>
    <w:basedOn w:val="Standardowy"/>
    <w:rsid w:val="002814C1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tm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5146ACBE71647A1394E5FE31E5BEE" ma:contentTypeVersion="2" ma:contentTypeDescription="Utwórz nowy dokument." ma:contentTypeScope="" ma:versionID="1eeb00ce0b187e30219550eca6cede9e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347A76-5CCE-4C68-9BBC-DDE7BBC400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862ff16-0bb1-45d0-bb79-4082069e004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7732C8-834C-4DDB-B983-87789023C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F0753-3128-44D4-BB7A-5BBA97682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7</vt:lpstr>
    </vt:vector>
  </TitlesOfParts>
  <Company>EDF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7</dc:title>
  <dc:subject/>
  <dc:creator>19100256</dc:creator>
  <cp:keywords/>
  <cp:lastModifiedBy>Gankowski Paweł [EC Zielona Góra S.A.]</cp:lastModifiedBy>
  <cp:revision>2</cp:revision>
  <dcterms:created xsi:type="dcterms:W3CDTF">2024-10-24T10:30:00Z</dcterms:created>
  <dcterms:modified xsi:type="dcterms:W3CDTF">2024-10-24T10:30:00Z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0x0101000525146ACBE71647A1394E5FE31E5BEE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2024-08-26T06:56:08Z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3434c4df-c63d-43f7-8fac-bf72d4ae63ec</vt:lpwstr>
  </property>
  <property fmtid="{D5CDD505-2E9C-101B-9397-08002B2CF9AE}" pid="9" name="MSIP_Label_66b5d990-821a-4d41-b503-280f184b2126_ContentBits">
    <vt:lpwstr>0</vt:lpwstr>
  </property>
</Properties>
</file>