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17A49" w14:textId="3B658704" w:rsidR="00083AE6" w:rsidRDefault="00083AE6" w:rsidP="00083AE6">
      <w:pPr>
        <w:jc w:val="center"/>
        <w:rPr>
          <w:rFonts w:cs="Arial"/>
        </w:rPr>
      </w:pPr>
      <w:bookmarkStart w:id="0" w:name="_GoBack"/>
      <w:bookmarkEnd w:id="0"/>
      <w:r>
        <w:rPr>
          <w:rFonts w:cs="Arial"/>
        </w:rPr>
        <w:tab/>
      </w:r>
    </w:p>
    <w:p w14:paraId="64821628" w14:textId="3538C718" w:rsidR="00083AE6" w:rsidRDefault="00083AE6" w:rsidP="00083AE6">
      <w:pPr>
        <w:jc w:val="center"/>
        <w:rPr>
          <w:rFonts w:cs="Arial"/>
          <w:b/>
          <w:color w:val="092D74"/>
          <w:sz w:val="20"/>
          <w:szCs w:val="20"/>
        </w:rPr>
      </w:pPr>
    </w:p>
    <w:p w14:paraId="0713D02E" w14:textId="7F3E3C10" w:rsidR="00666EFC" w:rsidRPr="00514D41" w:rsidRDefault="00666EFC" w:rsidP="00083AE6">
      <w:pPr>
        <w:jc w:val="center"/>
        <w:rPr>
          <w:rFonts w:cs="Arial"/>
          <w:b/>
          <w:color w:val="092D74"/>
          <w:sz w:val="20"/>
          <w:szCs w:val="20"/>
        </w:rPr>
      </w:pPr>
    </w:p>
    <w:p w14:paraId="53FBFA59" w14:textId="63C3E961" w:rsidR="00083AE6" w:rsidRPr="00C979D3" w:rsidRDefault="00083AE6" w:rsidP="00F93FBE">
      <w:pPr>
        <w:spacing w:after="200"/>
        <w:rPr>
          <w:rFonts w:cs="Arial"/>
        </w:rPr>
      </w:pPr>
    </w:p>
    <w:p w14:paraId="4A1D693D" w14:textId="77777777" w:rsidR="00147886" w:rsidRPr="00147886" w:rsidRDefault="00147886" w:rsidP="00147886">
      <w:pPr>
        <w:pStyle w:val="Legenda"/>
        <w:spacing w:before="120"/>
        <w:ind w:right="-426"/>
        <w:jc w:val="center"/>
        <w:rPr>
          <w:rStyle w:val="Pogrubienie"/>
          <w:i w:val="0"/>
          <w:sz w:val="24"/>
        </w:rPr>
      </w:pPr>
      <w:r w:rsidRPr="00147886">
        <w:rPr>
          <w:rStyle w:val="Pogrubienie"/>
          <w:i w:val="0"/>
          <w:sz w:val="24"/>
        </w:rPr>
        <w:t>Opis Przedmiotu Zamówienia (OPZ)</w:t>
      </w:r>
    </w:p>
    <w:p w14:paraId="327B2FC1" w14:textId="655B2339" w:rsidR="00D1663D" w:rsidRPr="00537FDD" w:rsidRDefault="00147886" w:rsidP="00147886">
      <w:pPr>
        <w:pStyle w:val="Legenda"/>
        <w:spacing w:before="120"/>
        <w:ind w:right="-426"/>
        <w:jc w:val="center"/>
        <w:rPr>
          <w:rStyle w:val="Pogrubienie"/>
          <w:i w:val="0"/>
          <w:sz w:val="24"/>
          <w:szCs w:val="24"/>
        </w:rPr>
      </w:pPr>
      <w:r w:rsidRPr="00147886">
        <w:rPr>
          <w:rStyle w:val="Pogrubienie"/>
          <w:i w:val="0"/>
          <w:sz w:val="24"/>
        </w:rPr>
        <w:t>Prowadzenie gospodarki smarowniczej dla wszystkich urządzeń zainstalowanych w PGE EC S.A. Oddział nr 1 w Krakowie</w:t>
      </w:r>
      <w:r w:rsidR="00FF046D">
        <w:rPr>
          <w:rStyle w:val="Pogrubienie"/>
          <w:i w:val="0"/>
          <w:sz w:val="24"/>
        </w:rPr>
        <w:t xml:space="preserve"> </w:t>
      </w:r>
    </w:p>
    <w:p w14:paraId="5A83E90C" w14:textId="6D3F2A75" w:rsidR="00C979D3" w:rsidRPr="00500091" w:rsidRDefault="00C979D3" w:rsidP="00804A0C">
      <w:pPr>
        <w:pStyle w:val="Legenda"/>
        <w:spacing w:before="120"/>
        <w:ind w:right="-426"/>
        <w:rPr>
          <w:rStyle w:val="Pogrubienie"/>
          <w:i w:val="0"/>
        </w:rPr>
      </w:pPr>
    </w:p>
    <w:p w14:paraId="684884B3" w14:textId="19C83DE2" w:rsidR="00C979D3" w:rsidRPr="00500091" w:rsidRDefault="00C979D3" w:rsidP="00804A0C">
      <w:pPr>
        <w:pStyle w:val="Legenda"/>
        <w:spacing w:before="120"/>
        <w:ind w:right="-426"/>
        <w:rPr>
          <w:rStyle w:val="Pogrubienie"/>
        </w:rPr>
      </w:pPr>
    </w:p>
    <w:p w14:paraId="7E08F6DA" w14:textId="77777777" w:rsidR="00D1663D" w:rsidRPr="00500091" w:rsidRDefault="00D1663D" w:rsidP="00D1663D">
      <w:pPr>
        <w:rPr>
          <w:b/>
        </w:rPr>
      </w:pPr>
    </w:p>
    <w:p w14:paraId="44A7F799" w14:textId="235C0929" w:rsidR="00D1663D" w:rsidRPr="00500091" w:rsidRDefault="00D1663D" w:rsidP="00D1663D">
      <w:pPr>
        <w:rPr>
          <w:b/>
        </w:rPr>
      </w:pPr>
    </w:p>
    <w:p w14:paraId="4117B4DF" w14:textId="27D7B824" w:rsidR="00C979D3" w:rsidRPr="00500091" w:rsidRDefault="00C979D3" w:rsidP="00C979D3">
      <w:pPr>
        <w:rPr>
          <w:b/>
        </w:rPr>
      </w:pPr>
    </w:p>
    <w:p w14:paraId="4582B3CA" w14:textId="77777777" w:rsidR="00C979D3" w:rsidRPr="00C979D3" w:rsidRDefault="00C979D3" w:rsidP="00C979D3">
      <w:pPr>
        <w:rPr>
          <w:rFonts w:cs="Arial"/>
        </w:rPr>
      </w:pPr>
    </w:p>
    <w:p w14:paraId="00E27614" w14:textId="77777777" w:rsidR="00C979D3" w:rsidRPr="00C979D3" w:rsidRDefault="00C979D3" w:rsidP="00C979D3">
      <w:pPr>
        <w:rPr>
          <w:rFonts w:cs="Arial"/>
        </w:rPr>
      </w:pPr>
    </w:p>
    <w:p w14:paraId="0AD89577" w14:textId="77777777" w:rsidR="00C979D3" w:rsidRPr="00C979D3" w:rsidRDefault="00C979D3" w:rsidP="00C979D3">
      <w:pPr>
        <w:rPr>
          <w:rFonts w:cs="Arial"/>
        </w:rPr>
      </w:pPr>
    </w:p>
    <w:p w14:paraId="31EAB28D" w14:textId="77777777" w:rsidR="00C979D3" w:rsidRPr="00C979D3" w:rsidRDefault="00C979D3" w:rsidP="00C979D3">
      <w:pPr>
        <w:rPr>
          <w:rFonts w:cs="Arial"/>
        </w:rPr>
      </w:pPr>
    </w:p>
    <w:p w14:paraId="13D092AB" w14:textId="77777777" w:rsidR="00C979D3" w:rsidRPr="00C979D3" w:rsidRDefault="00C979D3" w:rsidP="00C979D3">
      <w:pPr>
        <w:rPr>
          <w:rFonts w:cs="Arial"/>
        </w:rPr>
      </w:pPr>
    </w:p>
    <w:p w14:paraId="4397783C" w14:textId="77777777" w:rsidR="00C979D3" w:rsidRPr="00C979D3" w:rsidRDefault="00C979D3" w:rsidP="00C979D3">
      <w:pPr>
        <w:rPr>
          <w:rFonts w:cs="Arial"/>
        </w:rPr>
      </w:pPr>
    </w:p>
    <w:p w14:paraId="24EC6A48" w14:textId="77777777" w:rsidR="00C979D3" w:rsidRPr="00C979D3" w:rsidRDefault="00C979D3" w:rsidP="00C979D3">
      <w:pPr>
        <w:rPr>
          <w:rFonts w:cs="Arial"/>
        </w:rPr>
      </w:pPr>
    </w:p>
    <w:p w14:paraId="1CB60B19" w14:textId="77777777" w:rsidR="00C979D3" w:rsidRPr="00C979D3" w:rsidRDefault="00C979D3" w:rsidP="00C979D3">
      <w:pPr>
        <w:rPr>
          <w:rFonts w:cs="Arial"/>
        </w:rPr>
      </w:pPr>
    </w:p>
    <w:p w14:paraId="0ED487BD" w14:textId="77777777" w:rsidR="00C979D3" w:rsidRPr="00C979D3" w:rsidRDefault="00C979D3" w:rsidP="00C979D3">
      <w:pPr>
        <w:rPr>
          <w:rFonts w:cs="Arial"/>
        </w:rPr>
      </w:pPr>
    </w:p>
    <w:p w14:paraId="0A682658" w14:textId="77777777" w:rsidR="00C979D3" w:rsidRDefault="00C979D3" w:rsidP="00C979D3">
      <w:pPr>
        <w:rPr>
          <w:rFonts w:cs="Arial"/>
        </w:rPr>
      </w:pPr>
    </w:p>
    <w:p w14:paraId="23F4409C" w14:textId="77777777" w:rsidR="00C979D3" w:rsidRDefault="00C979D3" w:rsidP="00C979D3">
      <w:pPr>
        <w:rPr>
          <w:rFonts w:cs="Arial"/>
        </w:rPr>
      </w:pPr>
    </w:p>
    <w:p w14:paraId="6C5F6E25" w14:textId="77777777" w:rsidR="00C979D3" w:rsidRDefault="00C979D3" w:rsidP="00C979D3">
      <w:pPr>
        <w:rPr>
          <w:rFonts w:cs="Arial"/>
        </w:rPr>
      </w:pPr>
    </w:p>
    <w:p w14:paraId="24117A9A" w14:textId="77777777" w:rsidR="00C979D3" w:rsidRDefault="00C979D3" w:rsidP="00C979D3">
      <w:pPr>
        <w:rPr>
          <w:rFonts w:cs="Arial"/>
        </w:rPr>
      </w:pPr>
    </w:p>
    <w:p w14:paraId="4D9934D8" w14:textId="77777777" w:rsidR="00C979D3" w:rsidRDefault="00C979D3" w:rsidP="00C979D3">
      <w:pPr>
        <w:rPr>
          <w:rFonts w:cs="Arial"/>
        </w:rPr>
      </w:pPr>
    </w:p>
    <w:p w14:paraId="098D2694" w14:textId="77777777" w:rsidR="00C979D3" w:rsidRDefault="00C979D3" w:rsidP="00C979D3">
      <w:pPr>
        <w:rPr>
          <w:rFonts w:cs="Arial"/>
        </w:rPr>
      </w:pPr>
    </w:p>
    <w:p w14:paraId="070DA2A8" w14:textId="77777777" w:rsidR="00C979D3" w:rsidRDefault="00C979D3" w:rsidP="00C979D3">
      <w:pPr>
        <w:rPr>
          <w:rFonts w:cs="Arial"/>
        </w:rPr>
      </w:pPr>
    </w:p>
    <w:p w14:paraId="3125C4EC" w14:textId="77777777" w:rsidR="00C979D3" w:rsidRPr="00C979D3" w:rsidRDefault="00C979D3" w:rsidP="00C979D3">
      <w:pPr>
        <w:rPr>
          <w:rFonts w:cs="Arial"/>
        </w:rPr>
      </w:pPr>
    </w:p>
    <w:p w14:paraId="5893B8C9" w14:textId="77777777" w:rsidR="00C979D3" w:rsidRPr="00C979D3" w:rsidRDefault="00C979D3" w:rsidP="00C979D3">
      <w:pPr>
        <w:rPr>
          <w:rFonts w:cs="Arial"/>
        </w:rPr>
      </w:pPr>
    </w:p>
    <w:p w14:paraId="3FA5BB06" w14:textId="77777777" w:rsidR="00D1663D" w:rsidRPr="00C979D3" w:rsidRDefault="00D1663D" w:rsidP="00D1663D">
      <w:pPr>
        <w:rPr>
          <w:rFonts w:cs="Arial"/>
        </w:rPr>
      </w:pPr>
    </w:p>
    <w:p w14:paraId="3624E76A" w14:textId="5404989D" w:rsidR="00C979D3" w:rsidRPr="00C979D3" w:rsidRDefault="00C979D3" w:rsidP="00D1663D">
      <w:pPr>
        <w:rPr>
          <w:rFonts w:cs="Arial"/>
        </w:rPr>
      </w:pPr>
    </w:p>
    <w:p w14:paraId="40CE92AB" w14:textId="77777777" w:rsidR="00C979D3" w:rsidRPr="00C979D3" w:rsidRDefault="00C979D3" w:rsidP="00C979D3">
      <w:pPr>
        <w:rPr>
          <w:rFonts w:cs="Arial"/>
        </w:rPr>
      </w:pPr>
    </w:p>
    <w:p w14:paraId="78978B83" w14:textId="77777777" w:rsidR="00C979D3" w:rsidRPr="00C979D3" w:rsidRDefault="00C979D3" w:rsidP="00500091">
      <w:pPr>
        <w:spacing w:after="200"/>
        <w:rPr>
          <w:rFonts w:cs="Arial"/>
        </w:rPr>
      </w:pPr>
    </w:p>
    <w:p w14:paraId="68D01C38" w14:textId="77777777" w:rsidR="00C979D3" w:rsidRPr="00C979D3" w:rsidRDefault="00C979D3" w:rsidP="00C979D3">
      <w:pPr>
        <w:spacing w:after="200"/>
        <w:rPr>
          <w:rFonts w:cs="Arial"/>
        </w:rPr>
      </w:pPr>
      <w:r w:rsidRPr="00C979D3">
        <w:rPr>
          <w:rFonts w:cs="Arial"/>
        </w:rPr>
        <w:br w:type="page"/>
      </w:r>
    </w:p>
    <w:sdt>
      <w:sdtPr>
        <w:rPr>
          <w:rFonts w:ascii="Arial" w:eastAsia="Times New Roman" w:hAnsi="Arial" w:cs="Times New Roman"/>
          <w:b w:val="0"/>
          <w:bCs w:val="0"/>
          <w:color w:val="auto"/>
          <w:sz w:val="18"/>
          <w:szCs w:val="24"/>
        </w:rPr>
        <w:id w:val="-1778719435"/>
        <w:docPartObj>
          <w:docPartGallery w:val="Table of Contents"/>
          <w:docPartUnique/>
        </w:docPartObj>
      </w:sdtPr>
      <w:sdtEndPr/>
      <w:sdtContent>
        <w:p w14:paraId="42991B0C" w14:textId="77777777" w:rsidR="00083AE6" w:rsidRPr="00050387" w:rsidRDefault="00083AE6" w:rsidP="00083AE6">
          <w:pPr>
            <w:pStyle w:val="Nagwekspisutreci"/>
            <w:rPr>
              <w:rFonts w:ascii="Arial" w:hAnsi="Arial" w:cs="Arial"/>
              <w:b w:val="0"/>
              <w:color w:val="092D74"/>
              <w:sz w:val="22"/>
              <w:szCs w:val="22"/>
            </w:rPr>
          </w:pPr>
          <w:r w:rsidRPr="00050387">
            <w:rPr>
              <w:rFonts w:ascii="Arial" w:hAnsi="Arial" w:cs="Arial"/>
              <w:color w:val="092D74"/>
              <w:sz w:val="22"/>
              <w:szCs w:val="22"/>
            </w:rPr>
            <w:t>SPIS TREŚCI</w:t>
          </w:r>
        </w:p>
        <w:p w14:paraId="22F5A9EA" w14:textId="33E18864" w:rsidR="00FF046D" w:rsidRDefault="00083AE6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noProof/>
              <w:sz w:val="22"/>
              <w:szCs w:val="22"/>
            </w:rPr>
          </w:pPr>
          <w:r w:rsidRPr="00083AE6">
            <w:rPr>
              <w:b w:val="0"/>
              <w:sz w:val="20"/>
            </w:rPr>
            <w:fldChar w:fldCharType="begin"/>
          </w:r>
          <w:r w:rsidRPr="00083AE6">
            <w:rPr>
              <w:b w:val="0"/>
              <w:sz w:val="20"/>
            </w:rPr>
            <w:instrText xml:space="preserve"> TOC \o "1-3" \h \z \u </w:instrText>
          </w:r>
          <w:r w:rsidRPr="00083AE6">
            <w:rPr>
              <w:b w:val="0"/>
              <w:sz w:val="20"/>
            </w:rPr>
            <w:fldChar w:fldCharType="separate"/>
          </w:r>
          <w:hyperlink w:anchor="_Toc175657028" w:history="1">
            <w:r w:rsidR="00FF046D" w:rsidRPr="00BB3B73">
              <w:rPr>
                <w:rStyle w:val="Hipercze"/>
                <w:bCs/>
                <w:noProof/>
                <w:kern w:val="32"/>
              </w:rPr>
              <w:t>I.</w:t>
            </w:r>
            <w:r w:rsidR="00FF046D"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sz w:val="22"/>
                <w:szCs w:val="22"/>
              </w:rPr>
              <w:tab/>
            </w:r>
            <w:r w:rsidR="00FF046D" w:rsidRPr="00BB3B73">
              <w:rPr>
                <w:rStyle w:val="Hipercze"/>
                <w:bCs/>
                <w:noProof/>
                <w:kern w:val="32"/>
              </w:rPr>
              <w:t>PRZEDMIOT ZAMÓWIENIA</w:t>
            </w:r>
            <w:r w:rsidR="00FF046D">
              <w:rPr>
                <w:noProof/>
                <w:webHidden/>
              </w:rPr>
              <w:tab/>
            </w:r>
            <w:r w:rsidR="00FF046D">
              <w:rPr>
                <w:noProof/>
                <w:webHidden/>
              </w:rPr>
              <w:fldChar w:fldCharType="begin"/>
            </w:r>
            <w:r w:rsidR="00FF046D">
              <w:rPr>
                <w:noProof/>
                <w:webHidden/>
              </w:rPr>
              <w:instrText xml:space="preserve"> PAGEREF _Toc175657028 \h </w:instrText>
            </w:r>
            <w:r w:rsidR="00FF046D">
              <w:rPr>
                <w:noProof/>
                <w:webHidden/>
              </w:rPr>
            </w:r>
            <w:r w:rsidR="00FF046D">
              <w:rPr>
                <w:noProof/>
                <w:webHidden/>
              </w:rPr>
              <w:fldChar w:fldCharType="separate"/>
            </w:r>
            <w:r w:rsidR="00FF046D">
              <w:rPr>
                <w:noProof/>
                <w:webHidden/>
              </w:rPr>
              <w:t>3</w:t>
            </w:r>
            <w:r w:rsidR="00FF046D">
              <w:rPr>
                <w:noProof/>
                <w:webHidden/>
              </w:rPr>
              <w:fldChar w:fldCharType="end"/>
            </w:r>
          </w:hyperlink>
        </w:p>
        <w:p w14:paraId="4584322D" w14:textId="7F9FC6F0" w:rsidR="00FF046D" w:rsidRDefault="009357CA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175657029" w:history="1">
            <w:r w:rsidR="00FF046D" w:rsidRPr="00BB3B73">
              <w:rPr>
                <w:rStyle w:val="Hipercze"/>
                <w:noProof/>
              </w:rPr>
              <w:t>1.1</w:t>
            </w:r>
            <w:r w:rsidR="00FF046D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FF046D" w:rsidRPr="00BB3B73">
              <w:rPr>
                <w:rStyle w:val="Hipercze"/>
                <w:noProof/>
              </w:rPr>
              <w:t>CEL ZADANIA</w:t>
            </w:r>
            <w:r w:rsidR="00FF046D">
              <w:rPr>
                <w:noProof/>
                <w:webHidden/>
              </w:rPr>
              <w:tab/>
            </w:r>
            <w:r w:rsidR="00FF046D">
              <w:rPr>
                <w:noProof/>
                <w:webHidden/>
              </w:rPr>
              <w:fldChar w:fldCharType="begin"/>
            </w:r>
            <w:r w:rsidR="00FF046D">
              <w:rPr>
                <w:noProof/>
                <w:webHidden/>
              </w:rPr>
              <w:instrText xml:space="preserve"> PAGEREF _Toc175657029 \h </w:instrText>
            </w:r>
            <w:r w:rsidR="00FF046D">
              <w:rPr>
                <w:noProof/>
                <w:webHidden/>
              </w:rPr>
            </w:r>
            <w:r w:rsidR="00FF046D">
              <w:rPr>
                <w:noProof/>
                <w:webHidden/>
              </w:rPr>
              <w:fldChar w:fldCharType="separate"/>
            </w:r>
            <w:r w:rsidR="00FF046D">
              <w:rPr>
                <w:noProof/>
                <w:webHidden/>
              </w:rPr>
              <w:t>3</w:t>
            </w:r>
            <w:r w:rsidR="00FF046D">
              <w:rPr>
                <w:noProof/>
                <w:webHidden/>
              </w:rPr>
              <w:fldChar w:fldCharType="end"/>
            </w:r>
          </w:hyperlink>
        </w:p>
        <w:p w14:paraId="7B85BCB7" w14:textId="1950D6F4" w:rsidR="00FF046D" w:rsidRDefault="009357CA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175657030" w:history="1">
            <w:r w:rsidR="00FF046D" w:rsidRPr="00BB3B73">
              <w:rPr>
                <w:rStyle w:val="Hipercze"/>
                <w:noProof/>
              </w:rPr>
              <w:t>1.2</w:t>
            </w:r>
            <w:r w:rsidR="00FF046D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FF046D" w:rsidRPr="00BB3B73">
              <w:rPr>
                <w:rStyle w:val="Hipercze"/>
                <w:noProof/>
              </w:rPr>
              <w:t>OPIS PRZEDMIOTU ZAMÓWIENIA /ZAKRES PRAC</w:t>
            </w:r>
            <w:r w:rsidR="00FF046D">
              <w:rPr>
                <w:noProof/>
                <w:webHidden/>
              </w:rPr>
              <w:tab/>
            </w:r>
            <w:r w:rsidR="00FF046D">
              <w:rPr>
                <w:noProof/>
                <w:webHidden/>
              </w:rPr>
              <w:fldChar w:fldCharType="begin"/>
            </w:r>
            <w:r w:rsidR="00FF046D">
              <w:rPr>
                <w:noProof/>
                <w:webHidden/>
              </w:rPr>
              <w:instrText xml:space="preserve"> PAGEREF _Toc175657030 \h </w:instrText>
            </w:r>
            <w:r w:rsidR="00FF046D">
              <w:rPr>
                <w:noProof/>
                <w:webHidden/>
              </w:rPr>
            </w:r>
            <w:r w:rsidR="00FF046D">
              <w:rPr>
                <w:noProof/>
                <w:webHidden/>
              </w:rPr>
              <w:fldChar w:fldCharType="separate"/>
            </w:r>
            <w:r w:rsidR="00FF046D">
              <w:rPr>
                <w:noProof/>
                <w:webHidden/>
              </w:rPr>
              <w:t>3</w:t>
            </w:r>
            <w:r w:rsidR="00FF046D">
              <w:rPr>
                <w:noProof/>
                <w:webHidden/>
              </w:rPr>
              <w:fldChar w:fldCharType="end"/>
            </w:r>
          </w:hyperlink>
        </w:p>
        <w:p w14:paraId="54A5A68D" w14:textId="242207FD" w:rsidR="00FF046D" w:rsidRDefault="009357CA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175657031" w:history="1">
            <w:r w:rsidR="00FF046D" w:rsidRPr="00BB3B73">
              <w:rPr>
                <w:rStyle w:val="Hipercze"/>
                <w:noProof/>
              </w:rPr>
              <w:t>1.3</w:t>
            </w:r>
            <w:r w:rsidR="00FF046D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FF046D" w:rsidRPr="00BB3B73">
              <w:rPr>
                <w:rStyle w:val="Hipercze"/>
                <w:noProof/>
              </w:rPr>
              <w:t>G</w:t>
            </w:r>
            <w:r w:rsidR="00FF046D" w:rsidRPr="00BB3B73">
              <w:rPr>
                <w:rStyle w:val="Hipercze"/>
                <w:bCs/>
                <w:iCs/>
                <w:noProof/>
              </w:rPr>
              <w:t xml:space="preserve">RANICE </w:t>
            </w:r>
            <w:r w:rsidR="00FF046D" w:rsidRPr="00BB3B73">
              <w:rPr>
                <w:rStyle w:val="Hipercze"/>
                <w:noProof/>
              </w:rPr>
              <w:t>ZAMÓWIENIA</w:t>
            </w:r>
            <w:r w:rsidR="00FF046D">
              <w:rPr>
                <w:noProof/>
                <w:webHidden/>
              </w:rPr>
              <w:tab/>
            </w:r>
            <w:r w:rsidR="00FF046D">
              <w:rPr>
                <w:noProof/>
                <w:webHidden/>
              </w:rPr>
              <w:fldChar w:fldCharType="begin"/>
            </w:r>
            <w:r w:rsidR="00FF046D">
              <w:rPr>
                <w:noProof/>
                <w:webHidden/>
              </w:rPr>
              <w:instrText xml:space="preserve"> PAGEREF _Toc175657031 \h </w:instrText>
            </w:r>
            <w:r w:rsidR="00FF046D">
              <w:rPr>
                <w:noProof/>
                <w:webHidden/>
              </w:rPr>
            </w:r>
            <w:r w:rsidR="00FF046D">
              <w:rPr>
                <w:noProof/>
                <w:webHidden/>
              </w:rPr>
              <w:fldChar w:fldCharType="separate"/>
            </w:r>
            <w:r w:rsidR="00FF046D">
              <w:rPr>
                <w:noProof/>
                <w:webHidden/>
              </w:rPr>
              <w:t>9</w:t>
            </w:r>
            <w:r w:rsidR="00FF046D">
              <w:rPr>
                <w:noProof/>
                <w:webHidden/>
              </w:rPr>
              <w:fldChar w:fldCharType="end"/>
            </w:r>
          </w:hyperlink>
        </w:p>
        <w:p w14:paraId="71F3429D" w14:textId="510D32BD" w:rsidR="00FF046D" w:rsidRDefault="009357CA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noProof/>
              <w:sz w:val="22"/>
              <w:szCs w:val="22"/>
            </w:rPr>
          </w:pPr>
          <w:hyperlink w:anchor="_Toc175657032" w:history="1">
            <w:r w:rsidR="00FF046D" w:rsidRPr="00BB3B73">
              <w:rPr>
                <w:rStyle w:val="Hipercze"/>
                <w:noProof/>
              </w:rPr>
              <w:t>II.</w:t>
            </w:r>
            <w:r w:rsidR="00FF046D"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sz w:val="22"/>
                <w:szCs w:val="22"/>
              </w:rPr>
              <w:tab/>
            </w:r>
            <w:r w:rsidR="00FF046D" w:rsidRPr="00BB3B73">
              <w:rPr>
                <w:rStyle w:val="Hipercze"/>
                <w:noProof/>
              </w:rPr>
              <w:t>WYMAGANIA SZCZEGÓŁOWE DOTYCZĄCE REALIZACJI PRAC</w:t>
            </w:r>
            <w:r w:rsidR="00FF046D">
              <w:rPr>
                <w:noProof/>
                <w:webHidden/>
              </w:rPr>
              <w:tab/>
            </w:r>
            <w:r w:rsidR="00FF046D">
              <w:rPr>
                <w:noProof/>
                <w:webHidden/>
              </w:rPr>
              <w:fldChar w:fldCharType="begin"/>
            </w:r>
            <w:r w:rsidR="00FF046D">
              <w:rPr>
                <w:noProof/>
                <w:webHidden/>
              </w:rPr>
              <w:instrText xml:space="preserve"> PAGEREF _Toc175657032 \h </w:instrText>
            </w:r>
            <w:r w:rsidR="00FF046D">
              <w:rPr>
                <w:noProof/>
                <w:webHidden/>
              </w:rPr>
            </w:r>
            <w:r w:rsidR="00FF046D">
              <w:rPr>
                <w:noProof/>
                <w:webHidden/>
              </w:rPr>
              <w:fldChar w:fldCharType="separate"/>
            </w:r>
            <w:r w:rsidR="00FF046D">
              <w:rPr>
                <w:noProof/>
                <w:webHidden/>
              </w:rPr>
              <w:t>9</w:t>
            </w:r>
            <w:r w:rsidR="00FF046D">
              <w:rPr>
                <w:noProof/>
                <w:webHidden/>
              </w:rPr>
              <w:fldChar w:fldCharType="end"/>
            </w:r>
          </w:hyperlink>
        </w:p>
        <w:p w14:paraId="1C4F879C" w14:textId="12D3234F" w:rsidR="00FF046D" w:rsidRDefault="009357CA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175657033" w:history="1">
            <w:r w:rsidR="00FF046D" w:rsidRPr="00BB3B73">
              <w:rPr>
                <w:rStyle w:val="Hipercze"/>
                <w:noProof/>
              </w:rPr>
              <w:t>2.1</w:t>
            </w:r>
            <w:r w:rsidR="00FF046D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FF046D" w:rsidRPr="00BB3B73">
              <w:rPr>
                <w:rStyle w:val="Hipercze"/>
                <w:noProof/>
              </w:rPr>
              <w:t>WYKAZ CZYNNOŚCI WYKONYWANYCH PRZEZ PRACOWNIKÓW WYKONAWCY/PODWYKONAWCY NA PODSTAWIE UMOWY O PRACĘ – WYMAGANIA ZAMAWIAJĄCEGO</w:t>
            </w:r>
            <w:r w:rsidR="00FF046D">
              <w:rPr>
                <w:noProof/>
                <w:webHidden/>
              </w:rPr>
              <w:tab/>
            </w:r>
            <w:r w:rsidR="00FF046D">
              <w:rPr>
                <w:noProof/>
                <w:webHidden/>
              </w:rPr>
              <w:fldChar w:fldCharType="begin"/>
            </w:r>
            <w:r w:rsidR="00FF046D">
              <w:rPr>
                <w:noProof/>
                <w:webHidden/>
              </w:rPr>
              <w:instrText xml:space="preserve"> PAGEREF _Toc175657033 \h </w:instrText>
            </w:r>
            <w:r w:rsidR="00FF046D">
              <w:rPr>
                <w:noProof/>
                <w:webHidden/>
              </w:rPr>
            </w:r>
            <w:r w:rsidR="00FF046D">
              <w:rPr>
                <w:noProof/>
                <w:webHidden/>
              </w:rPr>
              <w:fldChar w:fldCharType="separate"/>
            </w:r>
            <w:r w:rsidR="00FF046D">
              <w:rPr>
                <w:noProof/>
                <w:webHidden/>
              </w:rPr>
              <w:t>9</w:t>
            </w:r>
            <w:r w:rsidR="00FF046D">
              <w:rPr>
                <w:noProof/>
                <w:webHidden/>
              </w:rPr>
              <w:fldChar w:fldCharType="end"/>
            </w:r>
          </w:hyperlink>
        </w:p>
        <w:p w14:paraId="321227D7" w14:textId="68EEECB5" w:rsidR="00FF046D" w:rsidRDefault="009357CA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175657034" w:history="1">
            <w:r w:rsidR="00FF046D" w:rsidRPr="00BB3B73">
              <w:rPr>
                <w:rStyle w:val="Hipercze"/>
                <w:noProof/>
              </w:rPr>
              <w:t>2.2</w:t>
            </w:r>
            <w:r w:rsidR="00FF046D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FF046D" w:rsidRPr="00BB3B73">
              <w:rPr>
                <w:rStyle w:val="Hipercze"/>
                <w:noProof/>
              </w:rPr>
              <w:t>WYMAGANIA SZCZEGÓŁOWE DLA REALIZACJI PRAC</w:t>
            </w:r>
            <w:r w:rsidR="00FF046D">
              <w:rPr>
                <w:noProof/>
                <w:webHidden/>
              </w:rPr>
              <w:tab/>
            </w:r>
            <w:r w:rsidR="00FF046D">
              <w:rPr>
                <w:noProof/>
                <w:webHidden/>
              </w:rPr>
              <w:fldChar w:fldCharType="begin"/>
            </w:r>
            <w:r w:rsidR="00FF046D">
              <w:rPr>
                <w:noProof/>
                <w:webHidden/>
              </w:rPr>
              <w:instrText xml:space="preserve"> PAGEREF _Toc175657034 \h </w:instrText>
            </w:r>
            <w:r w:rsidR="00FF046D">
              <w:rPr>
                <w:noProof/>
                <w:webHidden/>
              </w:rPr>
            </w:r>
            <w:r w:rsidR="00FF046D">
              <w:rPr>
                <w:noProof/>
                <w:webHidden/>
              </w:rPr>
              <w:fldChar w:fldCharType="separate"/>
            </w:r>
            <w:r w:rsidR="00FF046D">
              <w:rPr>
                <w:noProof/>
                <w:webHidden/>
              </w:rPr>
              <w:t>9</w:t>
            </w:r>
            <w:r w:rsidR="00FF046D">
              <w:rPr>
                <w:noProof/>
                <w:webHidden/>
              </w:rPr>
              <w:fldChar w:fldCharType="end"/>
            </w:r>
          </w:hyperlink>
        </w:p>
        <w:p w14:paraId="7D8F3779" w14:textId="5E3E73BB" w:rsidR="00FF046D" w:rsidRDefault="009357CA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175657035" w:history="1">
            <w:r w:rsidR="00FF046D" w:rsidRPr="00BB3B73">
              <w:rPr>
                <w:rStyle w:val="Hipercze"/>
                <w:noProof/>
              </w:rPr>
              <w:t>2.3</w:t>
            </w:r>
            <w:r w:rsidR="00FF046D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FF046D" w:rsidRPr="00BB3B73">
              <w:rPr>
                <w:rStyle w:val="Hipercze"/>
                <w:noProof/>
              </w:rPr>
              <w:t>ORGANIZACJA PRAC REMONTOWO-MONTAŻOWYCH</w:t>
            </w:r>
            <w:r w:rsidR="00FF046D">
              <w:rPr>
                <w:noProof/>
                <w:webHidden/>
              </w:rPr>
              <w:tab/>
            </w:r>
            <w:r w:rsidR="00FF046D">
              <w:rPr>
                <w:noProof/>
                <w:webHidden/>
              </w:rPr>
              <w:fldChar w:fldCharType="begin"/>
            </w:r>
            <w:r w:rsidR="00FF046D">
              <w:rPr>
                <w:noProof/>
                <w:webHidden/>
              </w:rPr>
              <w:instrText xml:space="preserve"> PAGEREF _Toc175657035 \h </w:instrText>
            </w:r>
            <w:r w:rsidR="00FF046D">
              <w:rPr>
                <w:noProof/>
                <w:webHidden/>
              </w:rPr>
            </w:r>
            <w:r w:rsidR="00FF046D">
              <w:rPr>
                <w:noProof/>
                <w:webHidden/>
              </w:rPr>
              <w:fldChar w:fldCharType="separate"/>
            </w:r>
            <w:r w:rsidR="00FF046D">
              <w:rPr>
                <w:noProof/>
                <w:webHidden/>
              </w:rPr>
              <w:t>9</w:t>
            </w:r>
            <w:r w:rsidR="00FF046D">
              <w:rPr>
                <w:noProof/>
                <w:webHidden/>
              </w:rPr>
              <w:fldChar w:fldCharType="end"/>
            </w:r>
          </w:hyperlink>
        </w:p>
        <w:p w14:paraId="7A500B06" w14:textId="4F9BEB93" w:rsidR="00FF046D" w:rsidRDefault="009357CA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175657036" w:history="1">
            <w:r w:rsidR="00FF046D" w:rsidRPr="00BB3B73">
              <w:rPr>
                <w:rStyle w:val="Hipercze"/>
                <w:noProof/>
              </w:rPr>
              <w:t>2.4</w:t>
            </w:r>
            <w:r w:rsidR="00FF046D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FF046D" w:rsidRPr="00BB3B73">
              <w:rPr>
                <w:rStyle w:val="Hipercze"/>
                <w:noProof/>
              </w:rPr>
              <w:t>WYMAGANIA DLA PERSONELU KLUCZOWEGO DO SPEŁNIENIA PRZED ROZPOCZĘCIEM REALIZACJI PRAC</w:t>
            </w:r>
            <w:r w:rsidR="00FF046D">
              <w:rPr>
                <w:noProof/>
                <w:webHidden/>
              </w:rPr>
              <w:tab/>
            </w:r>
            <w:r w:rsidR="00FF046D">
              <w:rPr>
                <w:noProof/>
                <w:webHidden/>
              </w:rPr>
              <w:fldChar w:fldCharType="begin"/>
            </w:r>
            <w:r w:rsidR="00FF046D">
              <w:rPr>
                <w:noProof/>
                <w:webHidden/>
              </w:rPr>
              <w:instrText xml:space="preserve"> PAGEREF _Toc175657036 \h </w:instrText>
            </w:r>
            <w:r w:rsidR="00FF046D">
              <w:rPr>
                <w:noProof/>
                <w:webHidden/>
              </w:rPr>
            </w:r>
            <w:r w:rsidR="00FF046D">
              <w:rPr>
                <w:noProof/>
                <w:webHidden/>
              </w:rPr>
              <w:fldChar w:fldCharType="separate"/>
            </w:r>
            <w:r w:rsidR="00FF046D">
              <w:rPr>
                <w:noProof/>
                <w:webHidden/>
              </w:rPr>
              <w:t>13</w:t>
            </w:r>
            <w:r w:rsidR="00FF046D">
              <w:rPr>
                <w:noProof/>
                <w:webHidden/>
              </w:rPr>
              <w:fldChar w:fldCharType="end"/>
            </w:r>
          </w:hyperlink>
        </w:p>
        <w:p w14:paraId="6BC3DEF0" w14:textId="09D497E3" w:rsidR="00FF046D" w:rsidRDefault="009357CA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175657037" w:history="1">
            <w:r w:rsidR="00FF046D" w:rsidRPr="00BB3B73">
              <w:rPr>
                <w:rStyle w:val="Hipercze"/>
                <w:noProof/>
              </w:rPr>
              <w:t>2.5</w:t>
            </w:r>
            <w:r w:rsidR="00FF046D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FF046D" w:rsidRPr="00BB3B73">
              <w:rPr>
                <w:rStyle w:val="Hipercze"/>
                <w:noProof/>
              </w:rPr>
              <w:t>ODBIORY PRAC</w:t>
            </w:r>
            <w:r w:rsidR="00FF046D">
              <w:rPr>
                <w:noProof/>
                <w:webHidden/>
              </w:rPr>
              <w:tab/>
            </w:r>
            <w:r w:rsidR="00FF046D">
              <w:rPr>
                <w:noProof/>
                <w:webHidden/>
              </w:rPr>
              <w:fldChar w:fldCharType="begin"/>
            </w:r>
            <w:r w:rsidR="00FF046D">
              <w:rPr>
                <w:noProof/>
                <w:webHidden/>
              </w:rPr>
              <w:instrText xml:space="preserve"> PAGEREF _Toc175657037 \h </w:instrText>
            </w:r>
            <w:r w:rsidR="00FF046D">
              <w:rPr>
                <w:noProof/>
                <w:webHidden/>
              </w:rPr>
            </w:r>
            <w:r w:rsidR="00FF046D">
              <w:rPr>
                <w:noProof/>
                <w:webHidden/>
              </w:rPr>
              <w:fldChar w:fldCharType="separate"/>
            </w:r>
            <w:r w:rsidR="00FF046D">
              <w:rPr>
                <w:noProof/>
                <w:webHidden/>
              </w:rPr>
              <w:t>14</w:t>
            </w:r>
            <w:r w:rsidR="00FF046D">
              <w:rPr>
                <w:noProof/>
                <w:webHidden/>
              </w:rPr>
              <w:fldChar w:fldCharType="end"/>
            </w:r>
          </w:hyperlink>
        </w:p>
        <w:p w14:paraId="544C7D78" w14:textId="04716216" w:rsidR="00FF046D" w:rsidRDefault="009357CA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175657038" w:history="1">
            <w:r w:rsidR="00FF046D" w:rsidRPr="00BB3B73">
              <w:rPr>
                <w:rStyle w:val="Hipercze"/>
                <w:noProof/>
              </w:rPr>
              <w:t>2.6</w:t>
            </w:r>
            <w:r w:rsidR="00FF046D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FF046D" w:rsidRPr="00BB3B73">
              <w:rPr>
                <w:rStyle w:val="Hipercze"/>
                <w:noProof/>
              </w:rPr>
              <w:t>DOKUMENTACJA POWYKONAWCZA I KOŃCOWE DOKUMENTY Z REALIZACJI PRAC – Nie dotyczy</w:t>
            </w:r>
            <w:r w:rsidR="00FF046D">
              <w:rPr>
                <w:noProof/>
                <w:webHidden/>
              </w:rPr>
              <w:tab/>
            </w:r>
            <w:r w:rsidR="00FF046D">
              <w:rPr>
                <w:noProof/>
                <w:webHidden/>
              </w:rPr>
              <w:fldChar w:fldCharType="begin"/>
            </w:r>
            <w:r w:rsidR="00FF046D">
              <w:rPr>
                <w:noProof/>
                <w:webHidden/>
              </w:rPr>
              <w:instrText xml:space="preserve"> PAGEREF _Toc175657038 \h </w:instrText>
            </w:r>
            <w:r w:rsidR="00FF046D">
              <w:rPr>
                <w:noProof/>
                <w:webHidden/>
              </w:rPr>
            </w:r>
            <w:r w:rsidR="00FF046D">
              <w:rPr>
                <w:noProof/>
                <w:webHidden/>
              </w:rPr>
              <w:fldChar w:fldCharType="separate"/>
            </w:r>
            <w:r w:rsidR="00FF046D">
              <w:rPr>
                <w:noProof/>
                <w:webHidden/>
              </w:rPr>
              <w:t>14</w:t>
            </w:r>
            <w:r w:rsidR="00FF046D">
              <w:rPr>
                <w:noProof/>
                <w:webHidden/>
              </w:rPr>
              <w:fldChar w:fldCharType="end"/>
            </w:r>
          </w:hyperlink>
        </w:p>
        <w:p w14:paraId="15764E2C" w14:textId="0398D4B7" w:rsidR="00FF046D" w:rsidRDefault="009357CA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175657039" w:history="1">
            <w:r w:rsidR="00FF046D" w:rsidRPr="00BB3B73">
              <w:rPr>
                <w:rStyle w:val="Hipercze"/>
                <w:noProof/>
              </w:rPr>
              <w:t>2.7</w:t>
            </w:r>
            <w:r w:rsidR="00FF046D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FF046D" w:rsidRPr="00BB3B73">
              <w:rPr>
                <w:rStyle w:val="Hipercze"/>
                <w:noProof/>
              </w:rPr>
              <w:t>ZARZĄDZANIE ZADANIEM</w:t>
            </w:r>
            <w:r w:rsidR="00FF046D">
              <w:rPr>
                <w:noProof/>
                <w:webHidden/>
              </w:rPr>
              <w:tab/>
            </w:r>
            <w:r w:rsidR="00FF046D">
              <w:rPr>
                <w:noProof/>
                <w:webHidden/>
              </w:rPr>
              <w:fldChar w:fldCharType="begin"/>
            </w:r>
            <w:r w:rsidR="00FF046D">
              <w:rPr>
                <w:noProof/>
                <w:webHidden/>
              </w:rPr>
              <w:instrText xml:space="preserve"> PAGEREF _Toc175657039 \h </w:instrText>
            </w:r>
            <w:r w:rsidR="00FF046D">
              <w:rPr>
                <w:noProof/>
                <w:webHidden/>
              </w:rPr>
            </w:r>
            <w:r w:rsidR="00FF046D">
              <w:rPr>
                <w:noProof/>
                <w:webHidden/>
              </w:rPr>
              <w:fldChar w:fldCharType="separate"/>
            </w:r>
            <w:r w:rsidR="00FF046D">
              <w:rPr>
                <w:noProof/>
                <w:webHidden/>
              </w:rPr>
              <w:t>14</w:t>
            </w:r>
            <w:r w:rsidR="00FF046D">
              <w:rPr>
                <w:noProof/>
                <w:webHidden/>
              </w:rPr>
              <w:fldChar w:fldCharType="end"/>
            </w:r>
          </w:hyperlink>
        </w:p>
        <w:p w14:paraId="76A19ED6" w14:textId="02DFC392" w:rsidR="00FF046D" w:rsidRDefault="009357CA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noProof/>
              <w:sz w:val="22"/>
              <w:szCs w:val="22"/>
            </w:rPr>
          </w:pPr>
          <w:hyperlink w:anchor="_Toc175657040" w:history="1">
            <w:r w:rsidR="00FF046D" w:rsidRPr="00BB3B73">
              <w:rPr>
                <w:rStyle w:val="Hipercze"/>
                <w:noProof/>
              </w:rPr>
              <w:t>III.</w:t>
            </w:r>
            <w:r w:rsidR="00FF046D"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sz w:val="22"/>
                <w:szCs w:val="22"/>
              </w:rPr>
              <w:tab/>
            </w:r>
            <w:r w:rsidR="00FF046D" w:rsidRPr="00BB3B73">
              <w:rPr>
                <w:rStyle w:val="Hipercze"/>
                <w:noProof/>
              </w:rPr>
              <w:t>WYMAGANIA OGÓLNE DOTYCZĄCE REALIZACJI PRAC</w:t>
            </w:r>
            <w:r w:rsidR="00FF046D">
              <w:rPr>
                <w:noProof/>
                <w:webHidden/>
              </w:rPr>
              <w:tab/>
            </w:r>
            <w:r w:rsidR="00FF046D">
              <w:rPr>
                <w:noProof/>
                <w:webHidden/>
              </w:rPr>
              <w:fldChar w:fldCharType="begin"/>
            </w:r>
            <w:r w:rsidR="00FF046D">
              <w:rPr>
                <w:noProof/>
                <w:webHidden/>
              </w:rPr>
              <w:instrText xml:space="preserve"> PAGEREF _Toc175657040 \h </w:instrText>
            </w:r>
            <w:r w:rsidR="00FF046D">
              <w:rPr>
                <w:noProof/>
                <w:webHidden/>
              </w:rPr>
            </w:r>
            <w:r w:rsidR="00FF046D">
              <w:rPr>
                <w:noProof/>
                <w:webHidden/>
              </w:rPr>
              <w:fldChar w:fldCharType="separate"/>
            </w:r>
            <w:r w:rsidR="00FF046D">
              <w:rPr>
                <w:noProof/>
                <w:webHidden/>
              </w:rPr>
              <w:t>15</w:t>
            </w:r>
            <w:r w:rsidR="00FF046D">
              <w:rPr>
                <w:noProof/>
                <w:webHidden/>
              </w:rPr>
              <w:fldChar w:fldCharType="end"/>
            </w:r>
          </w:hyperlink>
        </w:p>
        <w:p w14:paraId="31576211" w14:textId="3CCC8A63" w:rsidR="00FF046D" w:rsidRDefault="009357CA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175657041" w:history="1">
            <w:r w:rsidR="00FF046D" w:rsidRPr="00BB3B73">
              <w:rPr>
                <w:rStyle w:val="Hipercze"/>
                <w:noProof/>
              </w:rPr>
              <w:t>3.1</w:t>
            </w:r>
            <w:r w:rsidR="00FF046D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FF046D" w:rsidRPr="00BB3B73">
              <w:rPr>
                <w:rStyle w:val="Hipercze"/>
                <w:noProof/>
              </w:rPr>
              <w:t>WYMAGANIA OGÓLNE</w:t>
            </w:r>
            <w:r w:rsidR="00FF046D">
              <w:rPr>
                <w:noProof/>
                <w:webHidden/>
              </w:rPr>
              <w:tab/>
            </w:r>
            <w:r w:rsidR="00FF046D">
              <w:rPr>
                <w:noProof/>
                <w:webHidden/>
              </w:rPr>
              <w:fldChar w:fldCharType="begin"/>
            </w:r>
            <w:r w:rsidR="00FF046D">
              <w:rPr>
                <w:noProof/>
                <w:webHidden/>
              </w:rPr>
              <w:instrText xml:space="preserve"> PAGEREF _Toc175657041 \h </w:instrText>
            </w:r>
            <w:r w:rsidR="00FF046D">
              <w:rPr>
                <w:noProof/>
                <w:webHidden/>
              </w:rPr>
            </w:r>
            <w:r w:rsidR="00FF046D">
              <w:rPr>
                <w:noProof/>
                <w:webHidden/>
              </w:rPr>
              <w:fldChar w:fldCharType="separate"/>
            </w:r>
            <w:r w:rsidR="00FF046D">
              <w:rPr>
                <w:noProof/>
                <w:webHidden/>
              </w:rPr>
              <w:t>15</w:t>
            </w:r>
            <w:r w:rsidR="00FF046D">
              <w:rPr>
                <w:noProof/>
                <w:webHidden/>
              </w:rPr>
              <w:fldChar w:fldCharType="end"/>
            </w:r>
          </w:hyperlink>
        </w:p>
        <w:p w14:paraId="0059F66E" w14:textId="41997D9F" w:rsidR="00FF046D" w:rsidRDefault="009357CA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175657042" w:history="1">
            <w:r w:rsidR="00FF046D" w:rsidRPr="00BB3B73">
              <w:rPr>
                <w:rStyle w:val="Hipercze"/>
                <w:noProof/>
              </w:rPr>
              <w:t>3.2</w:t>
            </w:r>
            <w:r w:rsidR="00FF046D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FF046D" w:rsidRPr="00BB3B73">
              <w:rPr>
                <w:rStyle w:val="Hipercze"/>
                <w:noProof/>
              </w:rPr>
              <w:t>WYMAGANIA REALIZACYJNE</w:t>
            </w:r>
            <w:r w:rsidR="00FF046D">
              <w:rPr>
                <w:noProof/>
                <w:webHidden/>
              </w:rPr>
              <w:tab/>
            </w:r>
            <w:r w:rsidR="00FF046D">
              <w:rPr>
                <w:noProof/>
                <w:webHidden/>
              </w:rPr>
              <w:fldChar w:fldCharType="begin"/>
            </w:r>
            <w:r w:rsidR="00FF046D">
              <w:rPr>
                <w:noProof/>
                <w:webHidden/>
              </w:rPr>
              <w:instrText xml:space="preserve"> PAGEREF _Toc175657042 \h </w:instrText>
            </w:r>
            <w:r w:rsidR="00FF046D">
              <w:rPr>
                <w:noProof/>
                <w:webHidden/>
              </w:rPr>
            </w:r>
            <w:r w:rsidR="00FF046D">
              <w:rPr>
                <w:noProof/>
                <w:webHidden/>
              </w:rPr>
              <w:fldChar w:fldCharType="separate"/>
            </w:r>
            <w:r w:rsidR="00FF046D">
              <w:rPr>
                <w:noProof/>
                <w:webHidden/>
              </w:rPr>
              <w:t>15</w:t>
            </w:r>
            <w:r w:rsidR="00FF046D">
              <w:rPr>
                <w:noProof/>
                <w:webHidden/>
              </w:rPr>
              <w:fldChar w:fldCharType="end"/>
            </w:r>
          </w:hyperlink>
        </w:p>
        <w:p w14:paraId="164F7BAE" w14:textId="2BE05705" w:rsidR="00FF046D" w:rsidRDefault="009357CA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175657043" w:history="1">
            <w:r w:rsidR="00FF046D" w:rsidRPr="00BB3B73">
              <w:rPr>
                <w:rStyle w:val="Hipercze"/>
                <w:bCs/>
                <w:iCs/>
                <w:noProof/>
              </w:rPr>
              <w:t>3.3</w:t>
            </w:r>
            <w:r w:rsidR="00FF046D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FF046D" w:rsidRPr="00BB3B73">
              <w:rPr>
                <w:rStyle w:val="Hipercze"/>
                <w:noProof/>
              </w:rPr>
              <w:t>PODSTAWOWE OBOWIĄZAKI WYKONAWCY W ZAKRESIE REALIZACJI PRAC</w:t>
            </w:r>
            <w:r w:rsidR="00FF046D">
              <w:rPr>
                <w:noProof/>
                <w:webHidden/>
              </w:rPr>
              <w:tab/>
            </w:r>
            <w:r w:rsidR="00FF046D">
              <w:rPr>
                <w:noProof/>
                <w:webHidden/>
              </w:rPr>
              <w:fldChar w:fldCharType="begin"/>
            </w:r>
            <w:r w:rsidR="00FF046D">
              <w:rPr>
                <w:noProof/>
                <w:webHidden/>
              </w:rPr>
              <w:instrText xml:space="preserve"> PAGEREF _Toc175657043 \h </w:instrText>
            </w:r>
            <w:r w:rsidR="00FF046D">
              <w:rPr>
                <w:noProof/>
                <w:webHidden/>
              </w:rPr>
            </w:r>
            <w:r w:rsidR="00FF046D">
              <w:rPr>
                <w:noProof/>
                <w:webHidden/>
              </w:rPr>
              <w:fldChar w:fldCharType="separate"/>
            </w:r>
            <w:r w:rsidR="00FF046D">
              <w:rPr>
                <w:noProof/>
                <w:webHidden/>
              </w:rPr>
              <w:t>16</w:t>
            </w:r>
            <w:r w:rsidR="00FF046D">
              <w:rPr>
                <w:noProof/>
                <w:webHidden/>
              </w:rPr>
              <w:fldChar w:fldCharType="end"/>
            </w:r>
          </w:hyperlink>
        </w:p>
        <w:p w14:paraId="02489204" w14:textId="1C0CFC90" w:rsidR="00FF046D" w:rsidRDefault="009357CA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175657044" w:history="1">
            <w:r w:rsidR="00FF046D" w:rsidRPr="00BB3B73">
              <w:rPr>
                <w:rStyle w:val="Hipercze"/>
                <w:noProof/>
              </w:rPr>
              <w:t>3.4</w:t>
            </w:r>
            <w:r w:rsidR="00FF046D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FF046D" w:rsidRPr="00BB3B73">
              <w:rPr>
                <w:rStyle w:val="Hipercze"/>
                <w:noProof/>
              </w:rPr>
              <w:t>ORGANIZACJA PRAC</w:t>
            </w:r>
            <w:r w:rsidR="00FF046D">
              <w:rPr>
                <w:noProof/>
                <w:webHidden/>
              </w:rPr>
              <w:tab/>
            </w:r>
            <w:r w:rsidR="00FF046D">
              <w:rPr>
                <w:noProof/>
                <w:webHidden/>
              </w:rPr>
              <w:fldChar w:fldCharType="begin"/>
            </w:r>
            <w:r w:rsidR="00FF046D">
              <w:rPr>
                <w:noProof/>
                <w:webHidden/>
              </w:rPr>
              <w:instrText xml:space="preserve"> PAGEREF _Toc175657044 \h </w:instrText>
            </w:r>
            <w:r w:rsidR="00FF046D">
              <w:rPr>
                <w:noProof/>
                <w:webHidden/>
              </w:rPr>
            </w:r>
            <w:r w:rsidR="00FF046D">
              <w:rPr>
                <w:noProof/>
                <w:webHidden/>
              </w:rPr>
              <w:fldChar w:fldCharType="separate"/>
            </w:r>
            <w:r w:rsidR="00FF046D">
              <w:rPr>
                <w:noProof/>
                <w:webHidden/>
              </w:rPr>
              <w:t>17</w:t>
            </w:r>
            <w:r w:rsidR="00FF046D">
              <w:rPr>
                <w:noProof/>
                <w:webHidden/>
              </w:rPr>
              <w:fldChar w:fldCharType="end"/>
            </w:r>
          </w:hyperlink>
        </w:p>
        <w:p w14:paraId="35165018" w14:textId="55DE5C34" w:rsidR="00FF046D" w:rsidRDefault="009357CA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175657045" w:history="1">
            <w:r w:rsidR="00FF046D" w:rsidRPr="00BB3B73">
              <w:rPr>
                <w:rStyle w:val="Hipercze"/>
                <w:noProof/>
              </w:rPr>
              <w:t>3.5</w:t>
            </w:r>
            <w:r w:rsidR="00FF046D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FF046D" w:rsidRPr="00BB3B73">
              <w:rPr>
                <w:rStyle w:val="Hipercze"/>
                <w:noProof/>
              </w:rPr>
              <w:t>ZARZĄDZANIE DOTYCZĄCE REALIZACJI PRAC</w:t>
            </w:r>
            <w:r w:rsidR="00FF046D">
              <w:rPr>
                <w:noProof/>
                <w:webHidden/>
              </w:rPr>
              <w:tab/>
            </w:r>
            <w:r w:rsidR="00FF046D">
              <w:rPr>
                <w:noProof/>
                <w:webHidden/>
              </w:rPr>
              <w:fldChar w:fldCharType="begin"/>
            </w:r>
            <w:r w:rsidR="00FF046D">
              <w:rPr>
                <w:noProof/>
                <w:webHidden/>
              </w:rPr>
              <w:instrText xml:space="preserve"> PAGEREF _Toc175657045 \h </w:instrText>
            </w:r>
            <w:r w:rsidR="00FF046D">
              <w:rPr>
                <w:noProof/>
                <w:webHidden/>
              </w:rPr>
            </w:r>
            <w:r w:rsidR="00FF046D">
              <w:rPr>
                <w:noProof/>
                <w:webHidden/>
              </w:rPr>
              <w:fldChar w:fldCharType="separate"/>
            </w:r>
            <w:r w:rsidR="00FF046D">
              <w:rPr>
                <w:noProof/>
                <w:webHidden/>
              </w:rPr>
              <w:t>17</w:t>
            </w:r>
            <w:r w:rsidR="00FF046D">
              <w:rPr>
                <w:noProof/>
                <w:webHidden/>
              </w:rPr>
              <w:fldChar w:fldCharType="end"/>
            </w:r>
          </w:hyperlink>
        </w:p>
        <w:p w14:paraId="2FFD2037" w14:textId="2B1D6D45" w:rsidR="00083AE6" w:rsidRDefault="00083AE6" w:rsidP="00083AE6">
          <w:r w:rsidRPr="00083AE6">
            <w:rPr>
              <w:bCs/>
              <w:sz w:val="20"/>
              <w:szCs w:val="20"/>
            </w:rPr>
            <w:fldChar w:fldCharType="end"/>
          </w:r>
        </w:p>
      </w:sdtContent>
    </w:sdt>
    <w:p w14:paraId="242D45C5" w14:textId="6022EEB6" w:rsidR="00C979D3" w:rsidRPr="00C979D3" w:rsidRDefault="00C979D3" w:rsidP="00C979D3">
      <w:pPr>
        <w:spacing w:after="200"/>
        <w:rPr>
          <w:rFonts w:cs="Arial"/>
        </w:rPr>
      </w:pPr>
    </w:p>
    <w:p w14:paraId="0C6898E5" w14:textId="77777777" w:rsidR="00C979D3" w:rsidRPr="00C979D3" w:rsidRDefault="00C979D3" w:rsidP="00C979D3">
      <w:pPr>
        <w:tabs>
          <w:tab w:val="left" w:pos="5747"/>
        </w:tabs>
        <w:spacing w:after="200"/>
        <w:rPr>
          <w:rFonts w:cs="Arial"/>
        </w:rPr>
      </w:pPr>
      <w:r w:rsidRPr="00C979D3">
        <w:rPr>
          <w:rFonts w:cs="Arial"/>
        </w:rPr>
        <w:br w:type="page"/>
      </w:r>
      <w:r w:rsidRPr="00C979D3">
        <w:rPr>
          <w:rFonts w:cs="Arial"/>
        </w:rPr>
        <w:tab/>
      </w:r>
    </w:p>
    <w:p w14:paraId="23BE49DB" w14:textId="77777777" w:rsidR="00C979D3" w:rsidRPr="00C979D3" w:rsidRDefault="00C979D3" w:rsidP="00C979D3">
      <w:pPr>
        <w:rPr>
          <w:rFonts w:cs="Arial"/>
        </w:rPr>
      </w:pPr>
    </w:p>
    <w:p w14:paraId="171F15BF" w14:textId="56C736A1" w:rsidR="00C979D3" w:rsidRPr="00C979D3" w:rsidRDefault="00C979D3" w:rsidP="00C979D3">
      <w:pPr>
        <w:spacing w:after="200"/>
        <w:rPr>
          <w:rFonts w:cs="Arial"/>
        </w:rPr>
      </w:pPr>
    </w:p>
    <w:p w14:paraId="6458A803" w14:textId="050D02BD" w:rsidR="00C979D3" w:rsidRPr="00083AE6" w:rsidRDefault="00C979D3" w:rsidP="00083AE6">
      <w:pPr>
        <w:pStyle w:val="Ipoziom0"/>
        <w:keepNext/>
        <w:numPr>
          <w:ilvl w:val="0"/>
          <w:numId w:val="9"/>
        </w:numPr>
        <w:outlineLvl w:val="0"/>
        <w:rPr>
          <w:b/>
          <w:bCs/>
          <w:color w:val="092D74"/>
          <w:kern w:val="32"/>
          <w:sz w:val="20"/>
          <w:szCs w:val="20"/>
        </w:rPr>
      </w:pPr>
      <w:bookmarkStart w:id="1" w:name="_Toc347146793"/>
      <w:bookmarkStart w:id="2" w:name="_Toc77934051"/>
      <w:bookmarkStart w:id="3" w:name="_Toc77785422"/>
      <w:bookmarkStart w:id="4" w:name="_Toc77933545"/>
      <w:bookmarkStart w:id="5" w:name="_Toc175657028"/>
      <w:r w:rsidRPr="00083AE6">
        <w:rPr>
          <w:b/>
          <w:bCs/>
          <w:color w:val="092D74"/>
          <w:kern w:val="32"/>
          <w:sz w:val="20"/>
          <w:szCs w:val="20"/>
        </w:rPr>
        <w:t>PRZEDMIOT ZAMÓWIENIA</w:t>
      </w:r>
      <w:bookmarkEnd w:id="1"/>
      <w:bookmarkEnd w:id="2"/>
      <w:bookmarkEnd w:id="3"/>
      <w:bookmarkEnd w:id="4"/>
      <w:bookmarkEnd w:id="5"/>
    </w:p>
    <w:p w14:paraId="3BA61810" w14:textId="77777777" w:rsidR="00460DB4" w:rsidRPr="00D45D4C" w:rsidRDefault="00460DB4" w:rsidP="00B7407A">
      <w:pPr>
        <w:pStyle w:val="IIpoziom"/>
      </w:pPr>
      <w:bookmarkStart w:id="6" w:name="_Toc77932686"/>
      <w:bookmarkStart w:id="7" w:name="_Toc130127601"/>
      <w:bookmarkStart w:id="8" w:name="_Toc132214361"/>
      <w:bookmarkStart w:id="9" w:name="_Toc133934686"/>
      <w:bookmarkStart w:id="10" w:name="_Toc134092363"/>
      <w:bookmarkStart w:id="11" w:name="_Toc175657029"/>
      <w:r w:rsidRPr="00D45D4C">
        <w:t>CEL ZADANIA</w:t>
      </w:r>
      <w:bookmarkEnd w:id="6"/>
      <w:bookmarkEnd w:id="7"/>
      <w:bookmarkEnd w:id="8"/>
      <w:bookmarkEnd w:id="9"/>
      <w:bookmarkEnd w:id="10"/>
      <w:bookmarkEnd w:id="11"/>
    </w:p>
    <w:p w14:paraId="00D15E6F" w14:textId="77777777" w:rsidR="005727F0" w:rsidRDefault="005727F0" w:rsidP="005727F0">
      <w:pPr>
        <w:pStyle w:val="IIIPoziom3"/>
        <w:spacing w:line="360" w:lineRule="auto"/>
      </w:pPr>
      <w:r>
        <w:t>Celem zadania jest utrzymanie niezawodności urządzeń technicznych poprzez spełnienie wymagań producenta w zakresie ich konserwacji smarowniczej. Cel będzie osiągnięty miedzy innymi przez:</w:t>
      </w:r>
    </w:p>
    <w:p w14:paraId="7B206F22" w14:textId="12CD5ED2" w:rsidR="005727F0" w:rsidRDefault="00504E0C" w:rsidP="005727F0">
      <w:pPr>
        <w:pStyle w:val="VPoziom5"/>
        <w:spacing w:line="360" w:lineRule="auto"/>
      </w:pPr>
      <w:r>
        <w:t>P</w:t>
      </w:r>
      <w:r w:rsidR="005727F0">
        <w:t>rowadzenie gospodarki smarowniczej i spełnienie wymagań eksploatacyjnych dotyczących smarowania i konserwacji urządzeń, dla zapewnienia niskiego stopnia zużycia par ciernych podczas ich pracy w urządzeniach produkcyjnych,</w:t>
      </w:r>
    </w:p>
    <w:p w14:paraId="26546F01" w14:textId="41B55347" w:rsidR="005727F0" w:rsidRDefault="00504E0C" w:rsidP="005727F0">
      <w:pPr>
        <w:pStyle w:val="VPoziom5"/>
        <w:spacing w:line="360" w:lineRule="auto"/>
      </w:pPr>
      <w:r>
        <w:t>P</w:t>
      </w:r>
      <w:r w:rsidR="005727F0">
        <w:t xml:space="preserve">rowadzenie gospodarki </w:t>
      </w:r>
      <w:r w:rsidR="005727F0" w:rsidRPr="00013B6B">
        <w:t>magazynow</w:t>
      </w:r>
      <w:r w:rsidR="00564F44" w:rsidRPr="00013B6B">
        <w:t>ania okreslonej ilości</w:t>
      </w:r>
      <w:r w:rsidR="00564F44">
        <w:t xml:space="preserve"> </w:t>
      </w:r>
      <w:r w:rsidR="005727F0">
        <w:t>środków smarnych,</w:t>
      </w:r>
    </w:p>
    <w:p w14:paraId="10333DED" w14:textId="3547CA4E" w:rsidR="005727F0" w:rsidRDefault="007F5CA9" w:rsidP="005727F0">
      <w:pPr>
        <w:pStyle w:val="VPoziom5"/>
        <w:spacing w:line="360" w:lineRule="auto"/>
      </w:pPr>
      <w:r>
        <w:t>badanie jakości olejów</w:t>
      </w:r>
      <w:r w:rsidR="005A26B5">
        <w:t>.</w:t>
      </w:r>
    </w:p>
    <w:p w14:paraId="154BFD95" w14:textId="77777777" w:rsidR="00746C28" w:rsidRPr="00BB6A08" w:rsidRDefault="00746C28" w:rsidP="00746C28">
      <w:pPr>
        <w:jc w:val="both"/>
        <w:rPr>
          <w:rFonts w:cs="Arial"/>
          <w:szCs w:val="18"/>
        </w:rPr>
      </w:pPr>
    </w:p>
    <w:p w14:paraId="7FDCE2BE" w14:textId="77777777" w:rsidR="00746C28" w:rsidRDefault="00746C28" w:rsidP="00746C28">
      <w:pPr>
        <w:pStyle w:val="IVPoziom4"/>
        <w:numPr>
          <w:ilvl w:val="0"/>
          <w:numId w:val="0"/>
        </w:numPr>
        <w:ind w:left="1077"/>
      </w:pPr>
    </w:p>
    <w:p w14:paraId="59BF2603" w14:textId="77777777" w:rsidR="00A57C5B" w:rsidRPr="00460DB4" w:rsidRDefault="00A57C5B" w:rsidP="00D45D4C">
      <w:pPr>
        <w:pStyle w:val="IIpoziom"/>
      </w:pPr>
      <w:bookmarkStart w:id="12" w:name="_Toc347146796"/>
      <w:bookmarkStart w:id="13" w:name="_Toc77934054"/>
      <w:bookmarkStart w:id="14" w:name="_Toc77933548"/>
      <w:bookmarkStart w:id="15" w:name="_Toc175657030"/>
      <w:bookmarkStart w:id="16" w:name="_Toc347146795"/>
      <w:bookmarkStart w:id="17" w:name="_Toc77934053"/>
      <w:bookmarkStart w:id="18" w:name="_Toc77933547"/>
      <w:bookmarkStart w:id="19" w:name="_Toc347143934"/>
      <w:bookmarkStart w:id="20" w:name="_Toc77932688"/>
      <w:bookmarkStart w:id="21" w:name="_Toc130127603"/>
      <w:bookmarkStart w:id="22" w:name="_Toc132214363"/>
      <w:bookmarkStart w:id="23" w:name="_Toc133934688"/>
      <w:bookmarkStart w:id="24" w:name="_Toc134092365"/>
      <w:r w:rsidRPr="00460DB4">
        <w:t>O</w:t>
      </w:r>
      <w:r>
        <w:t xml:space="preserve">PIS PRZEDMIOTU ZAMÓWIENIA </w:t>
      </w:r>
      <w:r w:rsidRPr="00460DB4">
        <w:t>/Z</w:t>
      </w:r>
      <w:r>
        <w:t>AKRES PRAC</w:t>
      </w:r>
      <w:bookmarkEnd w:id="12"/>
      <w:bookmarkEnd w:id="13"/>
      <w:bookmarkEnd w:id="14"/>
      <w:bookmarkEnd w:id="15"/>
    </w:p>
    <w:p w14:paraId="338725A8" w14:textId="556117DC" w:rsidR="005727F0" w:rsidRPr="00C616A1" w:rsidRDefault="005727F0" w:rsidP="005727F0">
      <w:pPr>
        <w:pStyle w:val="IIIPoziom3"/>
        <w:spacing w:line="360" w:lineRule="auto"/>
        <w:rPr>
          <w:b/>
          <w:u w:val="single"/>
        </w:rPr>
      </w:pPr>
      <w:r w:rsidRPr="00C616A1">
        <w:t>Poprzez g</w:t>
      </w:r>
      <w:r w:rsidRPr="005868C9">
        <w:t>ospodarkę smarowniczą należy rozumieć prowadzenie stałej, poprawnej i skutecznej obsługi smarowniczej urządzeń, realizację badań, raportowanie prac, harmonogramowanie czynności oraz dostawę</w:t>
      </w:r>
      <w:r w:rsidR="00034CF3" w:rsidRPr="005868C9">
        <w:t xml:space="preserve"> środków smarnych i</w:t>
      </w:r>
      <w:r w:rsidRPr="005868C9">
        <w:t xml:space="preserve"> utrzymywaniem niezbędnych zapasów. Gospodarka smarownicza obejmuje wszystkie czynności od momentu </w:t>
      </w:r>
      <w:r w:rsidR="00034CF3" w:rsidRPr="005868C9">
        <w:t>zamówienia przez wejście</w:t>
      </w:r>
      <w:r w:rsidRPr="005868C9">
        <w:t xml:space="preserve"> środka smarnego na teren elektrociepłowni, poprzez jego aplikację, aktualizację bazy danych (nowe inwestycje, zmiana typu urządzeń, przekazanie, ujawnienie, likwidację)  i powstanie olejów odpadowych oraz innych odpadów. Zakres prowadzonej gospodarki smarowniczej obejmuje utylizację zużytych lub przeterminowanych środków smarnych (Wykonawca będzie wytwarzającym odpady</w:t>
      </w:r>
      <w:r w:rsidRPr="00C616A1">
        <w:t>).</w:t>
      </w:r>
      <w:r w:rsidR="00090A78" w:rsidRPr="00C616A1">
        <w:t xml:space="preserve"> </w:t>
      </w:r>
      <w:r w:rsidR="00090A78" w:rsidRPr="00C616A1">
        <w:rPr>
          <w:b/>
          <w:u w:val="single"/>
        </w:rPr>
        <w:t xml:space="preserve">Magazynowanie </w:t>
      </w:r>
      <w:r w:rsidR="006F7748">
        <w:rPr>
          <w:b/>
          <w:u w:val="single"/>
        </w:rPr>
        <w:t>ś</w:t>
      </w:r>
      <w:r w:rsidR="00090A78" w:rsidRPr="00C616A1">
        <w:rPr>
          <w:b/>
          <w:u w:val="single"/>
        </w:rPr>
        <w:t>rodków smarnych leży po stronie Wykonawcy.</w:t>
      </w:r>
      <w:r w:rsidR="00090A78" w:rsidRPr="00C616A1">
        <w:rPr>
          <w:b/>
        </w:rPr>
        <w:t xml:space="preserve"> </w:t>
      </w:r>
      <w:r w:rsidR="00090A78" w:rsidRPr="00C616A1">
        <w:rPr>
          <w:b/>
          <w:u w:val="single"/>
        </w:rPr>
        <w:t>Zlecający nie posiada na terenie zakładu pomieszczenia</w:t>
      </w:r>
      <w:r w:rsidR="002B6F3C">
        <w:rPr>
          <w:b/>
          <w:u w:val="single"/>
        </w:rPr>
        <w:t xml:space="preserve"> </w:t>
      </w:r>
      <w:r w:rsidR="00090A78" w:rsidRPr="00C616A1">
        <w:rPr>
          <w:b/>
          <w:u w:val="single"/>
        </w:rPr>
        <w:t xml:space="preserve"> spełniające</w:t>
      </w:r>
      <w:r w:rsidR="005B6161">
        <w:rPr>
          <w:b/>
          <w:u w:val="single"/>
        </w:rPr>
        <w:t>go</w:t>
      </w:r>
      <w:r w:rsidR="00090A78" w:rsidRPr="00C616A1">
        <w:rPr>
          <w:b/>
          <w:u w:val="single"/>
        </w:rPr>
        <w:t xml:space="preserve"> wymogi magazynu olejów i smarów.</w:t>
      </w:r>
    </w:p>
    <w:p w14:paraId="62BC5FF7" w14:textId="77777777" w:rsidR="005727F0" w:rsidRDefault="005727F0" w:rsidP="005727F0">
      <w:pPr>
        <w:pStyle w:val="IIIPoziom3"/>
        <w:spacing w:line="360" w:lineRule="auto"/>
      </w:pPr>
      <w:r>
        <w:t>Świadczenie usług smarnych</w:t>
      </w:r>
    </w:p>
    <w:p w14:paraId="6FBA80F0" w14:textId="77777777" w:rsidR="005727F0" w:rsidRDefault="005727F0" w:rsidP="005727F0">
      <w:pPr>
        <w:pStyle w:val="IIIPoziom3"/>
        <w:numPr>
          <w:ilvl w:val="0"/>
          <w:numId w:val="0"/>
        </w:numPr>
        <w:spacing w:line="360" w:lineRule="auto"/>
        <w:ind w:left="1146"/>
      </w:pPr>
      <w:r>
        <w:t>Wykonawstwo zadań i czynności smarowniczych będzie odbywać się w maszynach i urządzeniach znajdujących się m. in. w następujących obiektach:</w:t>
      </w:r>
    </w:p>
    <w:p w14:paraId="60F15AD7" w14:textId="77777777" w:rsidR="005727F0" w:rsidRDefault="005727F0" w:rsidP="005727F0">
      <w:pPr>
        <w:pStyle w:val="VPoziom5"/>
        <w:spacing w:line="360" w:lineRule="auto"/>
      </w:pPr>
      <w:r>
        <w:t>kotłowni,</w:t>
      </w:r>
    </w:p>
    <w:p w14:paraId="2636DA6D" w14:textId="77777777" w:rsidR="005727F0" w:rsidRDefault="005727F0" w:rsidP="005727F0">
      <w:pPr>
        <w:pStyle w:val="VPoziom5"/>
        <w:spacing w:line="360" w:lineRule="auto"/>
      </w:pPr>
      <w:r>
        <w:t>maszynowni,</w:t>
      </w:r>
    </w:p>
    <w:p w14:paraId="216645CA" w14:textId="77777777" w:rsidR="005727F0" w:rsidRDefault="005727F0" w:rsidP="005727F0">
      <w:pPr>
        <w:pStyle w:val="VPoziom5"/>
        <w:spacing w:line="360" w:lineRule="auto"/>
      </w:pPr>
      <w:r>
        <w:t>nawęglania,</w:t>
      </w:r>
    </w:p>
    <w:p w14:paraId="6B902714" w14:textId="77777777" w:rsidR="005727F0" w:rsidRDefault="005727F0" w:rsidP="005727F0">
      <w:pPr>
        <w:pStyle w:val="VPoziom5"/>
        <w:spacing w:line="360" w:lineRule="auto"/>
      </w:pPr>
      <w:r>
        <w:t>elektrofiltrach,</w:t>
      </w:r>
    </w:p>
    <w:p w14:paraId="14381C29" w14:textId="77777777" w:rsidR="005727F0" w:rsidRDefault="005727F0" w:rsidP="005727F0">
      <w:pPr>
        <w:pStyle w:val="VPoziom5"/>
        <w:spacing w:line="360" w:lineRule="auto"/>
      </w:pPr>
      <w:r>
        <w:t>odsiarczania,</w:t>
      </w:r>
    </w:p>
    <w:p w14:paraId="479D07F7" w14:textId="77777777" w:rsidR="005727F0" w:rsidRDefault="005727F0" w:rsidP="005727F0">
      <w:pPr>
        <w:pStyle w:val="VPoziom5"/>
        <w:spacing w:line="360" w:lineRule="auto"/>
      </w:pPr>
      <w:r>
        <w:t>odazotowania,</w:t>
      </w:r>
    </w:p>
    <w:p w14:paraId="6E477BF9" w14:textId="77777777" w:rsidR="005727F0" w:rsidRDefault="005727F0" w:rsidP="005727F0">
      <w:pPr>
        <w:pStyle w:val="VPoziom5"/>
        <w:spacing w:line="360" w:lineRule="auto"/>
      </w:pPr>
      <w:r>
        <w:t>odpopielania,</w:t>
      </w:r>
    </w:p>
    <w:p w14:paraId="476BF937" w14:textId="77777777" w:rsidR="005727F0" w:rsidRDefault="005727F0" w:rsidP="005727F0">
      <w:pPr>
        <w:pStyle w:val="VPoziom5"/>
        <w:spacing w:line="360" w:lineRule="auto"/>
      </w:pPr>
      <w:r>
        <w:t>sprężarkowni,</w:t>
      </w:r>
    </w:p>
    <w:p w14:paraId="14449344" w14:textId="77777777" w:rsidR="005727F0" w:rsidRDefault="005727F0" w:rsidP="005727F0">
      <w:pPr>
        <w:pStyle w:val="VPoziom5"/>
        <w:spacing w:line="360" w:lineRule="auto"/>
      </w:pPr>
      <w:r>
        <w:t xml:space="preserve">urządzeń gospodarki wodnej (woda pitna, surowa, SUW), </w:t>
      </w:r>
    </w:p>
    <w:p w14:paraId="25D25AD7" w14:textId="17BA37F0" w:rsidR="005727F0" w:rsidRDefault="005727F0" w:rsidP="005727F0">
      <w:pPr>
        <w:pStyle w:val="VPoziom5"/>
        <w:spacing w:line="360" w:lineRule="auto"/>
      </w:pPr>
      <w:r>
        <w:t>urządzeń gospodarki ściekami (pompownie),</w:t>
      </w:r>
    </w:p>
    <w:p w14:paraId="5E00B16D" w14:textId="4F1F0811" w:rsidR="00E43CD3" w:rsidRPr="007C0A81" w:rsidRDefault="00E925C6" w:rsidP="005727F0">
      <w:pPr>
        <w:pStyle w:val="VPoziom5"/>
        <w:spacing w:line="360" w:lineRule="auto"/>
      </w:pPr>
      <w:r w:rsidRPr="007C0A81">
        <w:t>stacje transformatorowe</w:t>
      </w:r>
      <w:r w:rsidR="00D51C66" w:rsidRPr="007C0A81">
        <w:t>,</w:t>
      </w:r>
    </w:p>
    <w:p w14:paraId="4E40FD24" w14:textId="191B60EB" w:rsidR="005727F0" w:rsidRPr="002743AE" w:rsidRDefault="005727F0" w:rsidP="005727F0">
      <w:pPr>
        <w:pStyle w:val="VPoziom5"/>
        <w:spacing w:line="360" w:lineRule="auto"/>
      </w:pPr>
      <w:r>
        <w:t>inne będące własnością Zamawiającego</w:t>
      </w:r>
      <w:r w:rsidR="00D51C66">
        <w:t>,</w:t>
      </w:r>
      <w:r>
        <w:t xml:space="preserve"> </w:t>
      </w:r>
    </w:p>
    <w:p w14:paraId="2E3C1DE1" w14:textId="77777777" w:rsidR="005727F0" w:rsidRDefault="005727F0" w:rsidP="005727F0">
      <w:pPr>
        <w:pStyle w:val="IIIPoziom3"/>
        <w:spacing w:line="360" w:lineRule="auto"/>
      </w:pPr>
      <w:r>
        <w:t>Z zakresu zadania wyłączone są:</w:t>
      </w:r>
    </w:p>
    <w:p w14:paraId="5353055F" w14:textId="77777777" w:rsidR="005727F0" w:rsidRDefault="005727F0" w:rsidP="005727F0">
      <w:pPr>
        <w:pStyle w:val="VPoziom5"/>
        <w:spacing w:line="360" w:lineRule="auto"/>
      </w:pPr>
      <w:r>
        <w:t xml:space="preserve">maszyny i urządzenia transportowe (spychacze, spalinowe ładowarki kołowe), </w:t>
      </w:r>
    </w:p>
    <w:p w14:paraId="3301F60A" w14:textId="77777777" w:rsidR="005727F0" w:rsidRDefault="005727F0" w:rsidP="005727F0">
      <w:pPr>
        <w:pStyle w:val="VPoziom5"/>
        <w:spacing w:line="360" w:lineRule="auto"/>
      </w:pPr>
      <w:r>
        <w:t>sprężarki serwisowane przez serwisy fabryczne,</w:t>
      </w:r>
    </w:p>
    <w:p w14:paraId="6D48A004" w14:textId="03411423" w:rsidR="005727F0" w:rsidRDefault="005727F0" w:rsidP="005727F0">
      <w:pPr>
        <w:pStyle w:val="VPoziom5"/>
        <w:spacing w:line="360" w:lineRule="auto"/>
      </w:pPr>
      <w:r>
        <w:t>urządzenia dźwignicowe</w:t>
      </w:r>
      <w:r w:rsidR="005179C2">
        <w:t>,</w:t>
      </w:r>
    </w:p>
    <w:p w14:paraId="162FB71C" w14:textId="7F1B2EEB" w:rsidR="005727F0" w:rsidRDefault="005727F0" w:rsidP="005727F0">
      <w:pPr>
        <w:pStyle w:val="VPoziom5"/>
        <w:spacing w:line="360" w:lineRule="auto"/>
      </w:pPr>
      <w:r>
        <w:t>zawory i zasuwy podlegające smarowaniom przeprowadzanym podczas ich cyklu remontowego</w:t>
      </w:r>
      <w:r w:rsidR="005179C2">
        <w:t>,</w:t>
      </w:r>
    </w:p>
    <w:p w14:paraId="3F90782D" w14:textId="68BACACC" w:rsidR="005727F0" w:rsidRDefault="005727F0" w:rsidP="005727F0">
      <w:pPr>
        <w:pStyle w:val="VPoziom5"/>
        <w:spacing w:line="360" w:lineRule="auto"/>
      </w:pPr>
      <w:r>
        <w:t>wymiany oleju realizowane w trakci</w:t>
      </w:r>
      <w:r w:rsidR="005179C2">
        <w:t>e remontów (turbin, przekładni)</w:t>
      </w:r>
      <w:r w:rsidR="005A26B5">
        <w:t>.</w:t>
      </w:r>
    </w:p>
    <w:p w14:paraId="6DBCD84C" w14:textId="15142088" w:rsidR="00E53C8B" w:rsidRPr="008E19FC" w:rsidRDefault="00E53C8B" w:rsidP="00282E6D">
      <w:pPr>
        <w:pStyle w:val="VPoziom5"/>
        <w:numPr>
          <w:ilvl w:val="0"/>
          <w:numId w:val="0"/>
        </w:numPr>
        <w:ind w:left="1134"/>
        <w:rPr>
          <w:strike/>
          <w:highlight w:val="yellow"/>
        </w:rPr>
      </w:pPr>
    </w:p>
    <w:p w14:paraId="70C93C0A" w14:textId="77777777" w:rsidR="00E53C8B" w:rsidRDefault="00E53C8B" w:rsidP="00E53C8B">
      <w:pPr>
        <w:pStyle w:val="VPoziom5"/>
        <w:numPr>
          <w:ilvl w:val="0"/>
          <w:numId w:val="0"/>
        </w:numPr>
        <w:spacing w:line="360" w:lineRule="auto"/>
        <w:ind w:left="1360"/>
      </w:pPr>
    </w:p>
    <w:p w14:paraId="245F295F" w14:textId="5DD8C9AF" w:rsidR="005727F0" w:rsidRPr="002A5549" w:rsidRDefault="005727F0" w:rsidP="00E43CD3">
      <w:pPr>
        <w:pStyle w:val="VPoziom5"/>
        <w:numPr>
          <w:ilvl w:val="0"/>
          <w:numId w:val="0"/>
        </w:numPr>
        <w:spacing w:line="360" w:lineRule="auto"/>
        <w:ind w:left="1191"/>
      </w:pPr>
    </w:p>
    <w:p w14:paraId="71C2DEE0" w14:textId="77777777" w:rsidR="005727F0" w:rsidRDefault="005727F0" w:rsidP="005727F0">
      <w:pPr>
        <w:pStyle w:val="VPoziom5"/>
        <w:numPr>
          <w:ilvl w:val="0"/>
          <w:numId w:val="0"/>
        </w:numPr>
        <w:spacing w:line="360" w:lineRule="auto"/>
        <w:ind w:left="1417"/>
      </w:pPr>
    </w:p>
    <w:p w14:paraId="5BED2E82" w14:textId="77777777" w:rsidR="005727F0" w:rsidRDefault="005727F0" w:rsidP="005727F0">
      <w:pPr>
        <w:pStyle w:val="IIIPoziom3"/>
        <w:spacing w:line="360" w:lineRule="auto"/>
      </w:pPr>
      <w:r>
        <w:t>Realizacja czynności smarowniczych.</w:t>
      </w:r>
    </w:p>
    <w:p w14:paraId="351E2A3D" w14:textId="23FF3584" w:rsidR="005727F0" w:rsidRDefault="005C670B" w:rsidP="005727F0">
      <w:pPr>
        <w:pStyle w:val="IVPoziom4"/>
        <w:spacing w:line="360" w:lineRule="auto"/>
      </w:pPr>
      <w:r w:rsidRPr="00537FDD">
        <w:rPr>
          <w:iCs/>
        </w:rPr>
        <w:t>Do podstawowych obowiązków Wykonawcy należy realizacja zadań planowych. Zadanie planowe jest zlecane przez Zamawiającego zgodnie z uzgodnionym harmonogramem.</w:t>
      </w:r>
      <w:r w:rsidRPr="00537FDD">
        <w:t xml:space="preserve"> </w:t>
      </w:r>
      <w:r w:rsidR="005727F0">
        <w:t>Zadanie planowe niezrealizowane staje się zadaniem planowym kolejnego przyszłego okresu. Wykonawca aktualizując harmonogram prac na kolejny miesiąc ma obowiązek uwzględnić te niezrealizowane prace z bieżącego miesiąca. Zadania planowe (profilaktyka</w:t>
      </w:r>
      <w:r w:rsidR="00B77D59">
        <w:t xml:space="preserve"> </w:t>
      </w:r>
      <w:r w:rsidR="005727F0">
        <w:t xml:space="preserve">) obejmują: </w:t>
      </w:r>
    </w:p>
    <w:p w14:paraId="6147270C" w14:textId="77777777" w:rsidR="005727F0" w:rsidRDefault="005727F0" w:rsidP="005727F0">
      <w:pPr>
        <w:pStyle w:val="VPoziom5"/>
        <w:spacing w:line="360" w:lineRule="auto"/>
      </w:pPr>
      <w:r>
        <w:t>kontrolę poziomów olejów w maszynach i urządzeniach,</w:t>
      </w:r>
    </w:p>
    <w:p w14:paraId="01B1DCBE" w14:textId="77777777" w:rsidR="005727F0" w:rsidRDefault="005727F0" w:rsidP="005727F0">
      <w:pPr>
        <w:pStyle w:val="VPoziom5"/>
        <w:spacing w:line="360" w:lineRule="auto"/>
      </w:pPr>
      <w:r>
        <w:t>uzupełnienia środków smarnych w maszynach i urządzeniach wg harmonogramu,</w:t>
      </w:r>
    </w:p>
    <w:p w14:paraId="1F6E0F49" w14:textId="77777777" w:rsidR="005727F0" w:rsidRDefault="005727F0" w:rsidP="005727F0">
      <w:pPr>
        <w:pStyle w:val="VPoziom5"/>
        <w:spacing w:line="360" w:lineRule="auto"/>
      </w:pPr>
      <w:r>
        <w:t>wymiany olejów, smarów w maszynach i urządzeniach nie wymagające czyszczenia, płukania, filtracji i zabiegów remontowo-konserwacyjnych,</w:t>
      </w:r>
    </w:p>
    <w:p w14:paraId="17077FD4" w14:textId="77777777" w:rsidR="005727F0" w:rsidRDefault="005727F0" w:rsidP="005727F0">
      <w:pPr>
        <w:pStyle w:val="VPoziom5"/>
        <w:spacing w:line="360" w:lineRule="auto"/>
      </w:pPr>
      <w:r>
        <w:t>pobieranie próbek oleju z maszyn i urządzeń i przekazywanie ich do dalszych badań w uzgodnionym zakresie,</w:t>
      </w:r>
    </w:p>
    <w:p w14:paraId="15BFA576" w14:textId="77777777" w:rsidR="005727F0" w:rsidRDefault="005727F0" w:rsidP="005727F0">
      <w:pPr>
        <w:pStyle w:val="VPoziom5"/>
        <w:spacing w:line="360" w:lineRule="auto"/>
      </w:pPr>
      <w:r>
        <w:t>badanie klas czystości oraz zawartości wody w oleju w eksploatowanych urządzeniach,</w:t>
      </w:r>
    </w:p>
    <w:p w14:paraId="743B513E" w14:textId="77777777" w:rsidR="005727F0" w:rsidRDefault="005727F0" w:rsidP="005727F0">
      <w:pPr>
        <w:pStyle w:val="VPoziom5"/>
        <w:spacing w:line="360" w:lineRule="auto"/>
      </w:pPr>
      <w:r>
        <w:t xml:space="preserve">bieżące zbieranie oraz segregowanie odpadów powstałych w czasie wykonywania prac Serwisu Smarowniczego oraz  sukcesywna utylizacja odpadów przez Wykonawcę, </w:t>
      </w:r>
    </w:p>
    <w:p w14:paraId="22A8AC44" w14:textId="09EB35AF" w:rsidR="005727F0" w:rsidRDefault="005727F0" w:rsidP="005727F0">
      <w:pPr>
        <w:pStyle w:val="VPoziom5"/>
        <w:spacing w:line="360" w:lineRule="auto"/>
      </w:pPr>
      <w:r>
        <w:t>uzyskiwanie dopuszczenia do wykonywania pracy zgodnie z systemem poleceń na pracę w każdej lokalizacji Zamawiającego</w:t>
      </w:r>
      <w:r w:rsidR="005A26B5">
        <w:t>.</w:t>
      </w:r>
    </w:p>
    <w:p w14:paraId="04D10C63" w14:textId="68574690" w:rsidR="00BE34D2" w:rsidRDefault="005727F0" w:rsidP="005727F0">
      <w:pPr>
        <w:pStyle w:val="IVPoziom4"/>
        <w:spacing w:line="360" w:lineRule="auto"/>
      </w:pPr>
      <w:r>
        <w:t xml:space="preserve">Realizacja zadań </w:t>
      </w:r>
      <w:r w:rsidR="00BE34D2">
        <w:t xml:space="preserve">doraźnych </w:t>
      </w:r>
      <w:r>
        <w:t xml:space="preserve">i </w:t>
      </w:r>
      <w:r w:rsidR="00BE34D2">
        <w:t xml:space="preserve">awaryjnych </w:t>
      </w:r>
      <w:r>
        <w:t xml:space="preserve">czynności smarowniczych maszyn i urządzeń. </w:t>
      </w:r>
    </w:p>
    <w:p w14:paraId="17DDB07A" w14:textId="689366FC" w:rsidR="00BE34D2" w:rsidRDefault="00BE34D2" w:rsidP="00BE34D2">
      <w:pPr>
        <w:pStyle w:val="VPoziom5"/>
        <w:spacing w:line="360" w:lineRule="auto"/>
      </w:pPr>
      <w:r>
        <w:t>Na podstawie stawki poz</w:t>
      </w:r>
      <w:r w:rsidR="002A62BB">
        <w:t>.</w:t>
      </w:r>
      <w:r>
        <w:t xml:space="preserve"> 1D w tabeli nr 1 </w:t>
      </w:r>
      <w:r w:rsidR="002A62BB">
        <w:t>załącznik</w:t>
      </w:r>
      <w:r>
        <w:t xml:space="preserve"> cenowy nr 3  do umowy. W normalnym trybie zlecającym dla zadania doraźnego jest Inspektor lub specjalista branżowy Zamawiającego. Zadaniem doraźnym jest zadanie zlecone przez Zamawiającego poza zadaniami planowymi i może obejmować:</w:t>
      </w:r>
    </w:p>
    <w:p w14:paraId="2EC8044D" w14:textId="79E2B439" w:rsidR="00BE34D2" w:rsidRDefault="00BE34D2" w:rsidP="00BE34D2">
      <w:pPr>
        <w:pStyle w:val="VPoziom5"/>
        <w:numPr>
          <w:ilvl w:val="4"/>
          <w:numId w:val="31"/>
        </w:numPr>
        <w:spacing w:line="360" w:lineRule="auto"/>
      </w:pPr>
      <w:r>
        <w:t xml:space="preserve">Pielęgnacja olejów w urządzeniach na ruchu oraz oleju w pojemnikach lub/i w </w:t>
      </w:r>
      <w:r w:rsidR="002A62BB">
        <w:t>zbiornikach magazynowych</w:t>
      </w:r>
      <w:r>
        <w:t xml:space="preserve"> po spustach z urządzeń,</w:t>
      </w:r>
    </w:p>
    <w:p w14:paraId="4A59B87E" w14:textId="77777777" w:rsidR="00BE34D2" w:rsidRDefault="00BE34D2" w:rsidP="00BE34D2">
      <w:pPr>
        <w:pStyle w:val="VPoziom5"/>
        <w:numPr>
          <w:ilvl w:val="4"/>
          <w:numId w:val="31"/>
        </w:numPr>
        <w:spacing w:line="360" w:lineRule="auto"/>
      </w:pPr>
      <w:r>
        <w:t xml:space="preserve">Czyszczenie i płukanie instalacji olejowych oraz innych elementów urządzeń, </w:t>
      </w:r>
    </w:p>
    <w:p w14:paraId="6F078E4A" w14:textId="77777777" w:rsidR="00BE34D2" w:rsidRDefault="00BE34D2" w:rsidP="00BE34D2">
      <w:pPr>
        <w:pStyle w:val="VPoziom5"/>
        <w:numPr>
          <w:ilvl w:val="4"/>
          <w:numId w:val="31"/>
        </w:numPr>
        <w:spacing w:line="360" w:lineRule="auto"/>
      </w:pPr>
      <w:r>
        <w:t>Przeprowadzanie szczegółowych analiz fizyko-chemicznych środków smarnych,</w:t>
      </w:r>
    </w:p>
    <w:p w14:paraId="0FEAA8E4" w14:textId="0928F761" w:rsidR="00BE34D2" w:rsidRDefault="00BE34D2" w:rsidP="00BE34D2">
      <w:pPr>
        <w:pStyle w:val="VPoziom5"/>
        <w:numPr>
          <w:ilvl w:val="4"/>
          <w:numId w:val="31"/>
        </w:numPr>
        <w:spacing w:line="360" w:lineRule="auto"/>
      </w:pPr>
      <w:r w:rsidRPr="00D851A5">
        <w:t xml:space="preserve">Inne </w:t>
      </w:r>
      <w:r w:rsidR="002A62BB" w:rsidRPr="00D851A5">
        <w:t>niewymienione</w:t>
      </w:r>
      <w:r w:rsidRPr="00D851A5">
        <w:t xml:space="preserve"> czynności wynikające z uzgodnień pomiędzy Stronami.</w:t>
      </w:r>
    </w:p>
    <w:p w14:paraId="385DFDFB" w14:textId="3945E476" w:rsidR="00BE34D2" w:rsidRDefault="00BE34D2" w:rsidP="00BE34D2">
      <w:pPr>
        <w:pStyle w:val="VPoziom5"/>
        <w:spacing w:line="360" w:lineRule="auto"/>
      </w:pPr>
      <w:r w:rsidRPr="00D851A5">
        <w:t>Wymiany, uzupełnienia olejów, smarów w maszynach i urządzeniach poza harmonogramem,</w:t>
      </w:r>
      <w:r>
        <w:t xml:space="preserve"> Na podstawie stawki poz 1.A, 1.B lub 1.C w tabeli nr 1</w:t>
      </w:r>
      <w:r w:rsidR="00305AD2">
        <w:t xml:space="preserve"> w</w:t>
      </w:r>
      <w:r w:rsidR="002A62BB">
        <w:t>edług</w:t>
      </w:r>
      <w:r w:rsidR="00305AD2">
        <w:t xml:space="preserve">. obmiaru tabeli nr 4 </w:t>
      </w:r>
      <w:r w:rsidR="002A62BB">
        <w:t>załącznik</w:t>
      </w:r>
      <w:r>
        <w:t xml:space="preserve"> cenowy nr 3 do umowy.  </w:t>
      </w:r>
    </w:p>
    <w:p w14:paraId="08E56725" w14:textId="237101D5" w:rsidR="00BE34D2" w:rsidRPr="00D851A5" w:rsidRDefault="00BE34D2" w:rsidP="00BE34D2">
      <w:pPr>
        <w:pStyle w:val="VPoziom5"/>
        <w:spacing w:line="360" w:lineRule="auto"/>
      </w:pPr>
      <w:r>
        <w:t xml:space="preserve">Wszelkie zadania awaryjne lub/i czynności smarownicze, których wykonanie musi być przeprowadzone w godzinach popołudniowych tj od </w:t>
      </w:r>
      <w:r w:rsidR="002A62BB">
        <w:t>godziny</w:t>
      </w:r>
      <w:r>
        <w:t xml:space="preserve"> 14:00 do </w:t>
      </w:r>
      <w:r w:rsidR="002A62BB">
        <w:t>godziny</w:t>
      </w:r>
      <w:r>
        <w:t xml:space="preserve"> 22:00 i nocnych tj. od </w:t>
      </w:r>
      <w:r w:rsidR="002A62BB">
        <w:t>godziny</w:t>
      </w:r>
      <w:r>
        <w:t xml:space="preserve"> 22:00 do godziny 6:00 oraz w dniach wolnych od pracy (wolne soboty, niedziele i święta), Na podstawie stawki poz</w:t>
      </w:r>
      <w:r w:rsidR="002A62BB">
        <w:t>.</w:t>
      </w:r>
      <w:r>
        <w:t xml:space="preserve"> 4 w tabeli nr 1 </w:t>
      </w:r>
      <w:r w:rsidR="002A62BB">
        <w:t>załącznik</w:t>
      </w:r>
      <w:r>
        <w:t xml:space="preserve"> cenowy nr </w:t>
      </w:r>
      <w:r w:rsidR="002A62BB">
        <w:t>3 do</w:t>
      </w:r>
      <w:r>
        <w:t xml:space="preserve"> umowy.</w:t>
      </w:r>
    </w:p>
    <w:p w14:paraId="509BC797" w14:textId="3C09ED03" w:rsidR="005727F0" w:rsidRPr="00D851A5" w:rsidRDefault="005727F0" w:rsidP="0087357F">
      <w:pPr>
        <w:pStyle w:val="VPoziom5"/>
        <w:numPr>
          <w:ilvl w:val="0"/>
          <w:numId w:val="0"/>
        </w:numPr>
        <w:spacing w:line="360" w:lineRule="auto"/>
        <w:ind w:left="1360"/>
      </w:pPr>
    </w:p>
    <w:p w14:paraId="585119AA" w14:textId="01A7AE63" w:rsidR="00840A08" w:rsidRPr="00D851A5" w:rsidRDefault="00840A08" w:rsidP="00840A08">
      <w:pPr>
        <w:pStyle w:val="VPoziom5"/>
      </w:pPr>
      <w:r w:rsidRPr="00D851A5">
        <w:t xml:space="preserve">Współczynniki pracochłonności w zależności od ilości </w:t>
      </w:r>
      <w:r w:rsidR="00391A11" w:rsidRPr="00D851A5">
        <w:t>wymienianego/uzupełnianego środka smarnego</w:t>
      </w:r>
      <w:r w:rsidR="00007750" w:rsidRPr="00D851A5">
        <w:t xml:space="preserve"> zostały uwzględnione dla prac </w:t>
      </w:r>
      <w:r w:rsidRPr="00D851A5">
        <w:t xml:space="preserve">skatalogowanych w </w:t>
      </w:r>
      <w:r w:rsidRPr="00537FDD">
        <w:t xml:space="preserve">Załączniku nr </w:t>
      </w:r>
      <w:r w:rsidR="00437F08">
        <w:t>3 do Umowy</w:t>
      </w:r>
      <w:r w:rsidR="005F4860" w:rsidRPr="005F4860">
        <w:t>– Katalog czynności</w:t>
      </w:r>
      <w:r w:rsidR="00437F08" w:rsidRPr="00D851A5">
        <w:t xml:space="preserve"> </w:t>
      </w:r>
      <w:r w:rsidR="00007750" w:rsidRPr="00D851A5">
        <w:t>– arkusz nr 4 . Dla czynności nie ujętych w katalogu wsp</w:t>
      </w:r>
      <w:r w:rsidR="009676C0" w:rsidRPr="00D851A5">
        <w:t>ó</w:t>
      </w:r>
      <w:r w:rsidR="00007750" w:rsidRPr="00D851A5">
        <w:t>łczynki w</w:t>
      </w:r>
      <w:r w:rsidRPr="00D851A5">
        <w:t>ynoszą</w:t>
      </w:r>
      <w:r w:rsidR="00391A11" w:rsidRPr="00D851A5">
        <w:t xml:space="preserve"> odpowiednio</w:t>
      </w:r>
      <w:r w:rsidR="0043238A" w:rsidRPr="00D851A5">
        <w:t xml:space="preserve"> dla danej ilości środka smarnego</w:t>
      </w:r>
      <w:r w:rsidR="00391A11" w:rsidRPr="00D851A5">
        <w:t>:</w:t>
      </w:r>
    </w:p>
    <w:p w14:paraId="51C1C1A6" w14:textId="0DFAC39D" w:rsidR="009736E3" w:rsidRPr="00D851A5" w:rsidRDefault="009736E3" w:rsidP="009736E3">
      <w:pPr>
        <w:pStyle w:val="VPoziom5"/>
        <w:numPr>
          <w:ilvl w:val="0"/>
          <w:numId w:val="13"/>
        </w:numPr>
      </w:pPr>
      <w:r w:rsidRPr="00D851A5">
        <w:t>0,</w:t>
      </w:r>
      <w:r w:rsidR="00554836">
        <w:t>1 dla 800,1 – 3200 kg</w:t>
      </w:r>
    </w:p>
    <w:p w14:paraId="20B9335F" w14:textId="301517DD" w:rsidR="009736E3" w:rsidRPr="00D851A5" w:rsidRDefault="00F82068" w:rsidP="009736E3">
      <w:pPr>
        <w:pStyle w:val="VPoziom5"/>
        <w:numPr>
          <w:ilvl w:val="0"/>
          <w:numId w:val="13"/>
        </w:numPr>
      </w:pPr>
      <w:r>
        <w:t>0,3 dla 320,1 – 80</w:t>
      </w:r>
      <w:r w:rsidR="00415B0B" w:rsidRPr="00D851A5">
        <w:t>0 kg</w:t>
      </w:r>
    </w:p>
    <w:p w14:paraId="7782B2D2" w14:textId="063FB46A" w:rsidR="003E3822" w:rsidRPr="00D851A5" w:rsidRDefault="005464B7" w:rsidP="009736E3">
      <w:pPr>
        <w:pStyle w:val="VPoziom5"/>
        <w:numPr>
          <w:ilvl w:val="0"/>
          <w:numId w:val="13"/>
        </w:numPr>
      </w:pPr>
      <w:r>
        <w:t>0,5 dla 200,1 – 320 kg</w:t>
      </w:r>
      <w:r w:rsidR="003E3822" w:rsidRPr="00D851A5">
        <w:t xml:space="preserve"> </w:t>
      </w:r>
    </w:p>
    <w:p w14:paraId="7E1D660B" w14:textId="1A6B0298" w:rsidR="003E3822" w:rsidRPr="00D851A5" w:rsidRDefault="00453D25" w:rsidP="009736E3">
      <w:pPr>
        <w:pStyle w:val="VPoziom5"/>
        <w:numPr>
          <w:ilvl w:val="0"/>
          <w:numId w:val="13"/>
        </w:numPr>
      </w:pPr>
      <w:r>
        <w:t>0,8 dla 80,1 – 200</w:t>
      </w:r>
      <w:r w:rsidR="003E3822" w:rsidRPr="00D851A5">
        <w:t xml:space="preserve"> kg</w:t>
      </w:r>
    </w:p>
    <w:p w14:paraId="3AD1FC81" w14:textId="3209C82D" w:rsidR="003E3822" w:rsidRPr="00D851A5" w:rsidRDefault="00A90CE9" w:rsidP="009736E3">
      <w:pPr>
        <w:pStyle w:val="VPoziom5"/>
        <w:numPr>
          <w:ilvl w:val="0"/>
          <w:numId w:val="13"/>
        </w:numPr>
      </w:pPr>
      <w:r>
        <w:t>1,0 dla 34,5 – 80</w:t>
      </w:r>
      <w:r w:rsidR="00C327A8" w:rsidRPr="00D851A5">
        <w:t xml:space="preserve"> kg</w:t>
      </w:r>
    </w:p>
    <w:p w14:paraId="2F449880" w14:textId="646F91DC" w:rsidR="00731D6E" w:rsidRPr="00D851A5" w:rsidRDefault="0043238A" w:rsidP="0043238A">
      <w:pPr>
        <w:pStyle w:val="VPoziom5"/>
        <w:numPr>
          <w:ilvl w:val="0"/>
          <w:numId w:val="13"/>
        </w:numPr>
      </w:pPr>
      <w:r w:rsidRPr="00D851A5">
        <w:t>1,2 dla</w:t>
      </w:r>
      <w:r w:rsidR="00731D6E" w:rsidRPr="00D851A5">
        <w:t xml:space="preserve"> </w:t>
      </w:r>
      <w:r w:rsidR="003C5BAE">
        <w:t>10,1</w:t>
      </w:r>
      <w:r w:rsidR="00AD711F" w:rsidRPr="00D851A5">
        <w:t xml:space="preserve"> </w:t>
      </w:r>
      <w:r w:rsidR="00AB1435">
        <w:t>–</w:t>
      </w:r>
      <w:r w:rsidR="00AD711F" w:rsidRPr="00D851A5">
        <w:t xml:space="preserve"> </w:t>
      </w:r>
      <w:r w:rsidR="003C5BAE">
        <w:t>34,4</w:t>
      </w:r>
      <w:r w:rsidRPr="00D851A5">
        <w:t xml:space="preserve"> kg </w:t>
      </w:r>
    </w:p>
    <w:p w14:paraId="74D2DAA3" w14:textId="5C64A573" w:rsidR="0043238A" w:rsidRPr="00D851A5" w:rsidRDefault="003C5BAE" w:rsidP="0043238A">
      <w:pPr>
        <w:pStyle w:val="VPoziom5"/>
        <w:numPr>
          <w:ilvl w:val="0"/>
          <w:numId w:val="13"/>
        </w:numPr>
      </w:pPr>
      <w:r>
        <w:t>1,5 dla 5,04 – 10</w:t>
      </w:r>
      <w:r w:rsidR="00AD711F" w:rsidRPr="00D851A5">
        <w:t xml:space="preserve"> kg</w:t>
      </w:r>
    </w:p>
    <w:p w14:paraId="4AFFC38F" w14:textId="3E353EA4" w:rsidR="006B2D36" w:rsidRPr="00D851A5" w:rsidRDefault="00C35E37" w:rsidP="0043238A">
      <w:pPr>
        <w:pStyle w:val="VPoziom5"/>
        <w:numPr>
          <w:ilvl w:val="0"/>
          <w:numId w:val="13"/>
        </w:numPr>
      </w:pPr>
      <w:r w:rsidRPr="00D851A5">
        <w:t>2</w:t>
      </w:r>
      <w:r w:rsidR="004A15F8">
        <w:t xml:space="preserve"> dla 2,1 – 5</w:t>
      </w:r>
      <w:r w:rsidR="006B2D36" w:rsidRPr="00D851A5">
        <w:t xml:space="preserve"> kg</w:t>
      </w:r>
    </w:p>
    <w:p w14:paraId="7ACD8FCE" w14:textId="27F4DBC1" w:rsidR="00FB4CBB" w:rsidRPr="00D851A5" w:rsidRDefault="00C35E37" w:rsidP="0043238A">
      <w:pPr>
        <w:pStyle w:val="VPoziom5"/>
        <w:numPr>
          <w:ilvl w:val="0"/>
          <w:numId w:val="13"/>
        </w:numPr>
      </w:pPr>
      <w:r w:rsidRPr="00D851A5">
        <w:t>3</w:t>
      </w:r>
      <w:r w:rsidR="004A15F8">
        <w:t xml:space="preserve"> dla 1,1 – </w:t>
      </w:r>
      <w:r w:rsidR="00FB4CBB" w:rsidRPr="00D851A5">
        <w:t>2 kg</w:t>
      </w:r>
    </w:p>
    <w:p w14:paraId="4952FCF7" w14:textId="47B93741" w:rsidR="00C35E37" w:rsidRPr="00D851A5" w:rsidRDefault="00903483" w:rsidP="0043238A">
      <w:pPr>
        <w:pStyle w:val="VPoziom5"/>
        <w:numPr>
          <w:ilvl w:val="0"/>
          <w:numId w:val="13"/>
        </w:numPr>
      </w:pPr>
      <w:r>
        <w:t>5 dla 0,481 – 1</w:t>
      </w:r>
      <w:r w:rsidR="00C35E37" w:rsidRPr="00D851A5">
        <w:t xml:space="preserve"> kg</w:t>
      </w:r>
    </w:p>
    <w:p w14:paraId="4CFC6681" w14:textId="7BC226FC" w:rsidR="00976DA3" w:rsidRPr="00D851A5" w:rsidRDefault="00903483" w:rsidP="0043238A">
      <w:pPr>
        <w:pStyle w:val="VPoziom5"/>
        <w:numPr>
          <w:ilvl w:val="0"/>
          <w:numId w:val="13"/>
        </w:numPr>
      </w:pPr>
      <w:r>
        <w:t>8 dla 0,21 – 0,48</w:t>
      </w:r>
      <w:r w:rsidR="00976DA3" w:rsidRPr="00D851A5">
        <w:t xml:space="preserve"> kg</w:t>
      </w:r>
    </w:p>
    <w:p w14:paraId="03F61F85" w14:textId="35E5D963" w:rsidR="00045B0E" w:rsidRPr="00D851A5" w:rsidRDefault="00903483" w:rsidP="0043238A">
      <w:pPr>
        <w:pStyle w:val="VPoziom5"/>
        <w:numPr>
          <w:ilvl w:val="0"/>
          <w:numId w:val="13"/>
        </w:numPr>
      </w:pPr>
      <w:r>
        <w:t>16 dla 0,11 – 0,2</w:t>
      </w:r>
      <w:r w:rsidR="00045B0E" w:rsidRPr="00D851A5">
        <w:t xml:space="preserve"> kg</w:t>
      </w:r>
    </w:p>
    <w:p w14:paraId="54D971BD" w14:textId="5A9196E2" w:rsidR="00B17974" w:rsidRPr="00D851A5" w:rsidRDefault="0001468C" w:rsidP="0043238A">
      <w:pPr>
        <w:pStyle w:val="VPoziom5"/>
        <w:numPr>
          <w:ilvl w:val="0"/>
          <w:numId w:val="13"/>
        </w:numPr>
      </w:pPr>
      <w:r>
        <w:t>24 dla 0,061 – 0,1</w:t>
      </w:r>
      <w:r w:rsidR="00B17974" w:rsidRPr="00D851A5">
        <w:t xml:space="preserve"> kg</w:t>
      </w:r>
    </w:p>
    <w:p w14:paraId="655E133E" w14:textId="65E6ED0E" w:rsidR="00BD7B2F" w:rsidRDefault="00BD7B2F" w:rsidP="0043238A">
      <w:pPr>
        <w:pStyle w:val="VPoziom5"/>
        <w:numPr>
          <w:ilvl w:val="0"/>
          <w:numId w:val="13"/>
        </w:numPr>
      </w:pPr>
      <w:r w:rsidRPr="00B241DB">
        <w:t xml:space="preserve">28 </w:t>
      </w:r>
      <w:r w:rsidR="0001468C">
        <w:t>dla 0,051 – 0.06</w:t>
      </w:r>
      <w:r w:rsidR="00D17F22" w:rsidRPr="00B241DB">
        <w:t xml:space="preserve"> kg</w:t>
      </w:r>
    </w:p>
    <w:p w14:paraId="6721210D" w14:textId="352A8626" w:rsidR="0001468C" w:rsidRDefault="0001468C" w:rsidP="0043238A">
      <w:pPr>
        <w:pStyle w:val="VPoziom5"/>
        <w:numPr>
          <w:ilvl w:val="0"/>
          <w:numId w:val="13"/>
        </w:numPr>
      </w:pPr>
      <w:r>
        <w:t>32 dla 0,013 – 0,05 kg</w:t>
      </w:r>
    </w:p>
    <w:p w14:paraId="3B69385F" w14:textId="2C0B5EF9" w:rsidR="0001468C" w:rsidRDefault="0001468C" w:rsidP="0043238A">
      <w:pPr>
        <w:pStyle w:val="VPoziom5"/>
        <w:numPr>
          <w:ilvl w:val="0"/>
          <w:numId w:val="13"/>
        </w:numPr>
      </w:pPr>
      <w:r>
        <w:t>50 dla 0,006 – 0,012 kg</w:t>
      </w:r>
    </w:p>
    <w:p w14:paraId="4B474475" w14:textId="2FFFADA1" w:rsidR="0001468C" w:rsidRPr="00B241DB" w:rsidRDefault="0001468C" w:rsidP="0043238A">
      <w:pPr>
        <w:pStyle w:val="VPoziom5"/>
        <w:numPr>
          <w:ilvl w:val="0"/>
          <w:numId w:val="13"/>
        </w:numPr>
      </w:pPr>
      <w:r>
        <w:t>100 dla 0,0003 – 0,005</w:t>
      </w:r>
    </w:p>
    <w:p w14:paraId="3F65D6D3" w14:textId="39D0F344" w:rsidR="00D17F22" w:rsidRDefault="00D17F22" w:rsidP="00D17F22">
      <w:pPr>
        <w:pStyle w:val="VPoziom5"/>
        <w:numPr>
          <w:ilvl w:val="0"/>
          <w:numId w:val="0"/>
        </w:numPr>
        <w:ind w:left="2080"/>
      </w:pPr>
    </w:p>
    <w:p w14:paraId="20110F6A" w14:textId="77777777" w:rsidR="00840A08" w:rsidRDefault="00840A08" w:rsidP="00840A08">
      <w:pPr>
        <w:pStyle w:val="VPoziom5"/>
        <w:numPr>
          <w:ilvl w:val="0"/>
          <w:numId w:val="0"/>
        </w:numPr>
        <w:ind w:left="1360"/>
      </w:pPr>
    </w:p>
    <w:p w14:paraId="2DB95C42" w14:textId="49BF91E9" w:rsidR="004C7759" w:rsidRPr="004C7759" w:rsidRDefault="005727F0" w:rsidP="005727F0">
      <w:pPr>
        <w:pStyle w:val="IVPoziom4"/>
        <w:spacing w:line="360" w:lineRule="auto"/>
      </w:pPr>
      <w:r>
        <w:t xml:space="preserve">Narzędzia i sprzęt do świadczenia usług </w:t>
      </w:r>
    </w:p>
    <w:p w14:paraId="0344CCBE" w14:textId="18D9B1BB" w:rsidR="005727F0" w:rsidRDefault="005727F0" w:rsidP="00537FDD">
      <w:pPr>
        <w:pStyle w:val="IVPoziom4"/>
        <w:numPr>
          <w:ilvl w:val="0"/>
          <w:numId w:val="0"/>
        </w:numPr>
        <w:spacing w:line="360" w:lineRule="auto"/>
        <w:ind w:left="1077"/>
      </w:pPr>
      <w:r>
        <w:t>Wykonawca zapewni w ilościach niezbędnych do wykonania przedmiotu zamówienia lub podanych poniżej:</w:t>
      </w:r>
    </w:p>
    <w:p w14:paraId="016F432F" w14:textId="77777777" w:rsidR="005727F0" w:rsidRDefault="005727F0" w:rsidP="005727F0">
      <w:pPr>
        <w:pStyle w:val="VPoziom5"/>
        <w:spacing w:line="360" w:lineRule="auto"/>
      </w:pPr>
      <w:r>
        <w:t>zestaw z czujnikiem wibroakustycznym do nadzoru smarowania silników elektrycznych</w:t>
      </w:r>
    </w:p>
    <w:p w14:paraId="2471115C" w14:textId="5FF17F67" w:rsidR="005727F0" w:rsidRDefault="005727F0" w:rsidP="005727F0">
      <w:pPr>
        <w:pStyle w:val="VPoziom5"/>
        <w:spacing w:line="360" w:lineRule="auto"/>
      </w:pPr>
      <w:r>
        <w:t>agregaty filtracy</w:t>
      </w:r>
      <w:r w:rsidR="006A0299">
        <w:t>jne o wydajności  do 235 l/min,</w:t>
      </w:r>
    </w:p>
    <w:p w14:paraId="20B3B223" w14:textId="77777777" w:rsidR="005727F0" w:rsidRDefault="005727F0" w:rsidP="005727F0">
      <w:pPr>
        <w:pStyle w:val="VPoziom5"/>
        <w:spacing w:line="360" w:lineRule="auto"/>
      </w:pPr>
      <w:r>
        <w:t>agregaty odwadniające o wydajności min. 80 l/min,</w:t>
      </w:r>
    </w:p>
    <w:p w14:paraId="28C5A67F" w14:textId="317A0471" w:rsidR="005727F0" w:rsidRDefault="005727F0" w:rsidP="005727F0">
      <w:pPr>
        <w:pStyle w:val="VPoziom5"/>
        <w:spacing w:line="360" w:lineRule="auto"/>
      </w:pPr>
      <w:r>
        <w:t>agregaty po</w:t>
      </w:r>
      <w:r w:rsidR="006A0299">
        <w:t>mpowe o wydajności do 200 l/min,</w:t>
      </w:r>
    </w:p>
    <w:p w14:paraId="419113B1" w14:textId="77777777" w:rsidR="005727F0" w:rsidRDefault="005727F0" w:rsidP="005727F0">
      <w:pPr>
        <w:pStyle w:val="VPoziom5"/>
        <w:spacing w:line="360" w:lineRule="auto"/>
      </w:pPr>
      <w:r>
        <w:t>zestawy do pomiaru klasy czystości oleju,</w:t>
      </w:r>
    </w:p>
    <w:p w14:paraId="75AD3C4F" w14:textId="77777777" w:rsidR="005727F0" w:rsidRDefault="005727F0" w:rsidP="005727F0">
      <w:pPr>
        <w:pStyle w:val="VPoziom5"/>
        <w:spacing w:line="360" w:lineRule="auto"/>
      </w:pPr>
      <w:r>
        <w:t>zestawy do pomiaru zawartości wody w oleju, min. 1 szt. / oddział,</w:t>
      </w:r>
    </w:p>
    <w:p w14:paraId="11EFA47A" w14:textId="77777777" w:rsidR="005727F0" w:rsidRDefault="005727F0" w:rsidP="005727F0">
      <w:pPr>
        <w:pStyle w:val="VPoziom5"/>
        <w:spacing w:line="360" w:lineRule="auto"/>
      </w:pPr>
      <w:r>
        <w:t>myjki ciśnieniowe gorąco-wodne o ciśnieniu min. 150 bar,</w:t>
      </w:r>
    </w:p>
    <w:p w14:paraId="3185A6E0" w14:textId="77777777" w:rsidR="005727F0" w:rsidRDefault="005727F0" w:rsidP="005727F0">
      <w:pPr>
        <w:pStyle w:val="VPoziom5"/>
        <w:spacing w:line="360" w:lineRule="auto"/>
      </w:pPr>
      <w:r>
        <w:t>smarownice ręczne i nożne,</w:t>
      </w:r>
    </w:p>
    <w:p w14:paraId="6F5FAEF2" w14:textId="77777777" w:rsidR="005727F0" w:rsidRDefault="005727F0" w:rsidP="005727F0">
      <w:pPr>
        <w:pStyle w:val="VPoziom5"/>
        <w:spacing w:line="360" w:lineRule="auto"/>
      </w:pPr>
      <w:r>
        <w:t>wagi elektroniczne do rozliczeń handlowych z legalizacją GUM, min. 1 szt. / lokalizację lub magazyn,</w:t>
      </w:r>
    </w:p>
    <w:p w14:paraId="44C7765F" w14:textId="77777777" w:rsidR="005727F0" w:rsidRDefault="005727F0" w:rsidP="005727F0">
      <w:pPr>
        <w:pStyle w:val="VPoziom5"/>
        <w:spacing w:line="360" w:lineRule="auto"/>
      </w:pPr>
      <w:r>
        <w:t>osprzęt elektryczny tj. przedłużacze itp.,</w:t>
      </w:r>
    </w:p>
    <w:p w14:paraId="3314E91D" w14:textId="4A2B0D39" w:rsidR="005727F0" w:rsidRDefault="005727F0" w:rsidP="005727F0">
      <w:pPr>
        <w:pStyle w:val="VPoziom5"/>
        <w:spacing w:line="360" w:lineRule="auto"/>
      </w:pPr>
      <w:r>
        <w:t>wózki paletowe oraz do przewozu beczek ręcznie; min 1 szt. / lokalizację</w:t>
      </w:r>
      <w:r w:rsidR="006A0299">
        <w:t>,</w:t>
      </w:r>
    </w:p>
    <w:p w14:paraId="443FC5C4" w14:textId="77777777" w:rsidR="005727F0" w:rsidRDefault="005727F0" w:rsidP="005727F0">
      <w:pPr>
        <w:pStyle w:val="VPoziom5"/>
        <w:spacing w:line="360" w:lineRule="auto"/>
      </w:pPr>
      <w:r>
        <w:t>węże i armaturę,</w:t>
      </w:r>
    </w:p>
    <w:p w14:paraId="5D92CDF0" w14:textId="77777777" w:rsidR="005727F0" w:rsidRDefault="005727F0" w:rsidP="005727F0">
      <w:pPr>
        <w:pStyle w:val="VPoziom5"/>
        <w:spacing w:line="360" w:lineRule="auto"/>
      </w:pPr>
      <w:r>
        <w:t>zbiorniki olejowe oraz zestawy do profesjonalnego uzupełniania i napełniania środków smarnych,</w:t>
      </w:r>
    </w:p>
    <w:p w14:paraId="63F352F1" w14:textId="77777777" w:rsidR="005727F0" w:rsidRDefault="005727F0" w:rsidP="005727F0">
      <w:pPr>
        <w:pStyle w:val="VPoziom5"/>
        <w:spacing w:line="360" w:lineRule="auto"/>
      </w:pPr>
      <w:r>
        <w:t>zestawy z pojemnikami do poboru próbek,</w:t>
      </w:r>
    </w:p>
    <w:p w14:paraId="08C1D0D4" w14:textId="77777777" w:rsidR="005727F0" w:rsidRDefault="005727F0" w:rsidP="005727F0">
      <w:pPr>
        <w:pStyle w:val="VPoziom5"/>
        <w:spacing w:line="360" w:lineRule="auto"/>
      </w:pPr>
      <w:r>
        <w:t>narzędzia nieiskrzące do pracy w strefach Ex,</w:t>
      </w:r>
    </w:p>
    <w:p w14:paraId="0E75105D" w14:textId="77777777" w:rsidR="005727F0" w:rsidRDefault="005727F0" w:rsidP="005727F0">
      <w:pPr>
        <w:pStyle w:val="VPoziom5"/>
        <w:spacing w:line="360" w:lineRule="auto"/>
      </w:pPr>
      <w:r>
        <w:t>środki do neutralizacji wycieków olejowych w ilości minimalnej 200 kg,</w:t>
      </w:r>
    </w:p>
    <w:p w14:paraId="3C016DDE" w14:textId="77777777" w:rsidR="005727F0" w:rsidRDefault="005727F0" w:rsidP="005727F0">
      <w:pPr>
        <w:pStyle w:val="VPoziom5"/>
        <w:spacing w:line="360" w:lineRule="auto"/>
      </w:pPr>
      <w:r>
        <w:t>rękawy z włókniny do zatrzymywania wycieków olejowych o długości 3 m, min. 5 szt.,</w:t>
      </w:r>
    </w:p>
    <w:p w14:paraId="1DE0AC53" w14:textId="2A8E4756" w:rsidR="005727F0" w:rsidRPr="00C979D3" w:rsidRDefault="005727F0" w:rsidP="005727F0">
      <w:pPr>
        <w:pStyle w:val="VPoziom5"/>
        <w:spacing w:line="360" w:lineRule="auto"/>
      </w:pPr>
      <w:r>
        <w:t>sprzęt pomiarowy przenośny do pomiarów zawartości wody w opakowaniach (beczkach) olejó</w:t>
      </w:r>
      <w:r w:rsidR="00F144CE">
        <w:t>w</w:t>
      </w:r>
      <w:r w:rsidR="005A26B5">
        <w:t>.</w:t>
      </w:r>
    </w:p>
    <w:p w14:paraId="5B03454F" w14:textId="77777777" w:rsidR="005727F0" w:rsidRDefault="005727F0" w:rsidP="00BE34D2">
      <w:pPr>
        <w:pStyle w:val="IIIPoziom3"/>
        <w:spacing w:line="360" w:lineRule="auto"/>
        <w:ind w:left="851"/>
      </w:pPr>
      <w:r>
        <w:t>Baza punktów smarnych obiektów, instalacji, maszyn i urządzeń.</w:t>
      </w:r>
    </w:p>
    <w:p w14:paraId="2786CAD5" w14:textId="72841B63" w:rsidR="005727F0" w:rsidRDefault="005727F0" w:rsidP="005727F0">
      <w:pPr>
        <w:pStyle w:val="IVPoziom4"/>
        <w:spacing w:line="360" w:lineRule="auto"/>
      </w:pPr>
      <w:r>
        <w:t xml:space="preserve">Do czynności realizowanych przez Wykonawcę należy weryfikowanie, budowanie i aktualizowanie bazy punków smarnych wraz z przypisanymi do nich czynnościami na obiektach, instalacjach, maszynach i urządzeniach podlegających serwisowi smarowniczemu, na podstawie szczegółowego wykazu urządzeń i czynności, który został ujęty </w:t>
      </w:r>
      <w:r w:rsidR="009D2306">
        <w:t>w</w:t>
      </w:r>
      <w:r w:rsidR="009D2306">
        <w:rPr>
          <w:b/>
          <w:i/>
        </w:rPr>
        <w:t xml:space="preserve"> </w:t>
      </w:r>
      <w:r w:rsidR="009D2306" w:rsidRPr="00537FDD">
        <w:t>Załączniku nr</w:t>
      </w:r>
      <w:r w:rsidR="00437F08" w:rsidRPr="00537FDD">
        <w:t xml:space="preserve"> 3 do Umowy </w:t>
      </w:r>
      <w:r w:rsidR="005F4860" w:rsidRPr="005F4860">
        <w:t xml:space="preserve">– Katalog czynności </w:t>
      </w:r>
      <w:r w:rsidR="00437F08" w:rsidRPr="00537FDD">
        <w:t>– arkusz nr 4</w:t>
      </w:r>
      <w:r w:rsidRPr="00537FDD">
        <w:t xml:space="preserve"> </w:t>
      </w:r>
      <w:r w:rsidR="009D2306" w:rsidRPr="00537FDD">
        <w:t>„</w:t>
      </w:r>
      <w:r w:rsidRPr="00537FDD">
        <w:t>Wykaz czynności smarnych”</w:t>
      </w:r>
      <w:r w:rsidRPr="004C7759">
        <w:rPr>
          <w:b/>
        </w:rPr>
        <w:t>,</w:t>
      </w:r>
      <w:r w:rsidRPr="004C7759">
        <w:t xml:space="preserve"> </w:t>
      </w:r>
      <w:r>
        <w:t xml:space="preserve">oraz zgodnie  z dokumentacją techniczno-ruchową producentów oraz z instrukcjami eksploatacji urządzeń stosowanych w PGE, a w szczególności: </w:t>
      </w:r>
    </w:p>
    <w:p w14:paraId="79200CC4" w14:textId="77777777" w:rsidR="005727F0" w:rsidRDefault="005727F0" w:rsidP="005727F0">
      <w:pPr>
        <w:pStyle w:val="VPoziom5"/>
        <w:spacing w:line="360" w:lineRule="auto"/>
      </w:pPr>
      <w:r>
        <w:t>obiektów, węzłów oraz urządzeń,</w:t>
      </w:r>
    </w:p>
    <w:p w14:paraId="5D96AEAB" w14:textId="77777777" w:rsidR="005727F0" w:rsidRDefault="005727F0" w:rsidP="005727F0">
      <w:pPr>
        <w:pStyle w:val="VPoziom5"/>
        <w:spacing w:line="360" w:lineRule="auto"/>
      </w:pPr>
      <w:r>
        <w:t>nazewnictwa i oznaczeń stosowanych w zakładzie Zamawiającego,</w:t>
      </w:r>
    </w:p>
    <w:p w14:paraId="78B7AC83" w14:textId="77777777" w:rsidR="005727F0" w:rsidRDefault="005727F0" w:rsidP="005727F0">
      <w:pPr>
        <w:pStyle w:val="VPoziom5"/>
        <w:spacing w:line="360" w:lineRule="auto"/>
      </w:pPr>
      <w:r>
        <w:t>konstrukcji oraz pojemności układów olejowych i/lub punktów smarowania,</w:t>
      </w:r>
    </w:p>
    <w:p w14:paraId="396207FD" w14:textId="77777777" w:rsidR="005727F0" w:rsidRDefault="005727F0" w:rsidP="005727F0">
      <w:pPr>
        <w:pStyle w:val="VPoziom5"/>
        <w:spacing w:line="360" w:lineRule="auto"/>
      </w:pPr>
      <w:r>
        <w:t>zastosowanych środków smarnych,</w:t>
      </w:r>
    </w:p>
    <w:p w14:paraId="00D94C0E" w14:textId="77777777" w:rsidR="005727F0" w:rsidRDefault="005727F0" w:rsidP="005727F0">
      <w:pPr>
        <w:pStyle w:val="VPoziom5"/>
        <w:spacing w:line="360" w:lineRule="auto"/>
      </w:pPr>
      <w:r>
        <w:t>systemów filtracyjnych i zastosowanych materiałów filtracyjnych oraz częstości obsługi,</w:t>
      </w:r>
    </w:p>
    <w:p w14:paraId="2B477214" w14:textId="68BD2B32" w:rsidR="005727F0" w:rsidRDefault="005727F0" w:rsidP="005727F0">
      <w:pPr>
        <w:pStyle w:val="VPoziom5"/>
        <w:spacing w:line="360" w:lineRule="auto"/>
      </w:pPr>
      <w:r>
        <w:t>częstości i zakresów badań olejów oraz innych pomiarów, oraz parametrów alarmowych i granicznych dotycząc</w:t>
      </w:r>
      <w:r w:rsidR="00F144CE">
        <w:t>ych użytkowych własności olejów,</w:t>
      </w:r>
    </w:p>
    <w:p w14:paraId="6EF03D8F" w14:textId="77777777" w:rsidR="005727F0" w:rsidRDefault="005727F0" w:rsidP="005727F0">
      <w:pPr>
        <w:pStyle w:val="VPoziom5"/>
        <w:spacing w:line="360" w:lineRule="auto"/>
      </w:pPr>
      <w:r>
        <w:t>środków smarnych zalecanych do zastosowania jako zamienniki,</w:t>
      </w:r>
    </w:p>
    <w:p w14:paraId="1176898E" w14:textId="77777777" w:rsidR="005727F0" w:rsidRDefault="005727F0" w:rsidP="005727F0">
      <w:pPr>
        <w:pStyle w:val="VPoziom5"/>
        <w:spacing w:line="360" w:lineRule="auto"/>
      </w:pPr>
      <w:r>
        <w:t>częstości wymian olejów i smarów,</w:t>
      </w:r>
    </w:p>
    <w:p w14:paraId="0B87CC5A" w14:textId="77777777" w:rsidR="005727F0" w:rsidRDefault="005727F0" w:rsidP="005727F0">
      <w:pPr>
        <w:pStyle w:val="VPoziom5"/>
        <w:spacing w:line="360" w:lineRule="auto"/>
      </w:pPr>
      <w:r>
        <w:t>częstości uzupełnień środków smarnych,</w:t>
      </w:r>
    </w:p>
    <w:p w14:paraId="73B76246" w14:textId="77777777" w:rsidR="005727F0" w:rsidRDefault="005727F0" w:rsidP="005727F0">
      <w:pPr>
        <w:pStyle w:val="VPoziom5"/>
        <w:spacing w:line="360" w:lineRule="auto"/>
      </w:pPr>
      <w:r>
        <w:t>metodzie aplikacji, serwisowania, smarowania,</w:t>
      </w:r>
    </w:p>
    <w:p w14:paraId="5D41FF81" w14:textId="77777777" w:rsidR="005727F0" w:rsidRDefault="005727F0" w:rsidP="005727F0">
      <w:pPr>
        <w:pStyle w:val="VPoziom5"/>
        <w:spacing w:line="360" w:lineRule="auto"/>
      </w:pPr>
      <w:r>
        <w:t>ewidencjonowanie oraz rozliczanie ilości i wartości robocizny związanej ze smarowaniem,</w:t>
      </w:r>
    </w:p>
    <w:p w14:paraId="47F3DD3E" w14:textId="77777777" w:rsidR="005727F0" w:rsidRDefault="005727F0" w:rsidP="005727F0">
      <w:pPr>
        <w:pStyle w:val="VPoziom5"/>
        <w:spacing w:line="360" w:lineRule="auto"/>
      </w:pPr>
      <w:r>
        <w:t>ewidencjonowanie oraz rozliczanie zużycia środków smarnych, wkładów filtracyjnych i innych materiałów eksploatacyjnych,</w:t>
      </w:r>
    </w:p>
    <w:p w14:paraId="717B6425" w14:textId="77777777" w:rsidR="005727F0" w:rsidRDefault="005727F0" w:rsidP="005727F0">
      <w:pPr>
        <w:pStyle w:val="VPoziom5"/>
        <w:spacing w:line="360" w:lineRule="auto"/>
      </w:pPr>
      <w:r>
        <w:t>ewidencjonowanie wyników badań olejów i smarów oraz związanych z nimi diagnozami i zaleceniami,</w:t>
      </w:r>
    </w:p>
    <w:p w14:paraId="25BDCA5E" w14:textId="77777777" w:rsidR="005727F0" w:rsidRDefault="005727F0" w:rsidP="005727F0">
      <w:pPr>
        <w:pStyle w:val="VPoziom5"/>
        <w:spacing w:line="360" w:lineRule="auto"/>
      </w:pPr>
      <w:r>
        <w:t>ewidencjonowanie i rozliczanie odpadów,</w:t>
      </w:r>
    </w:p>
    <w:p w14:paraId="7D09336A" w14:textId="0C7A4F90" w:rsidR="005727F0" w:rsidRDefault="005727F0" w:rsidP="005727F0">
      <w:pPr>
        <w:pStyle w:val="VPoziom5"/>
        <w:spacing w:line="360" w:lineRule="auto"/>
      </w:pPr>
      <w:r>
        <w:t>tworzenie i przekazywa</w:t>
      </w:r>
      <w:r w:rsidR="00F144CE">
        <w:t>nie raportów z w/w działalności</w:t>
      </w:r>
      <w:r w:rsidR="005A26B5">
        <w:t>.</w:t>
      </w:r>
      <w:r>
        <w:t xml:space="preserve">  </w:t>
      </w:r>
    </w:p>
    <w:p w14:paraId="65065D58" w14:textId="3F24000F" w:rsidR="005727F0" w:rsidRDefault="005727F0" w:rsidP="005727F0">
      <w:pPr>
        <w:pStyle w:val="IVPoziom4"/>
        <w:spacing w:line="360" w:lineRule="auto"/>
      </w:pPr>
      <w:r>
        <w:t xml:space="preserve">Postępy z budowania bazy danych będą raportowane co 6 miesięcy. Aktualna na czas tworzenia raportu baza w wersji edytowalnego pliku Excel będzie przekazywana przedstawicielowi zamawiającego wraz z raportem. Każdorazowo na prośbę Zamawiającego Wykonawca ma obowiązek przekazania aktualnej bazy danych. Wykonawca zobowiązany jest do uzupełnienia o brakujące informacje min. 80% pozycji skatalogowanych w ww. pliku wciągu 24 miesięcy od daty podpisania Umowy oraz min. 97% pozycji wciągu </w:t>
      </w:r>
      <w:r w:rsidR="00247418" w:rsidRPr="00247418">
        <w:t>24</w:t>
      </w:r>
      <w:r w:rsidRPr="00247418">
        <w:t xml:space="preserve"> miesięcy</w:t>
      </w:r>
      <w:r>
        <w:t xml:space="preserve"> od daty podpisania Umowy. </w:t>
      </w:r>
    </w:p>
    <w:p w14:paraId="3D566A8E" w14:textId="77777777" w:rsidR="005727F0" w:rsidRDefault="005727F0" w:rsidP="00BE34D2">
      <w:pPr>
        <w:pStyle w:val="IIIPoziom3"/>
        <w:spacing w:line="360" w:lineRule="auto"/>
        <w:ind w:left="709"/>
      </w:pPr>
      <w:r>
        <w:t>Dostawa środków i prowadzenie gospodarki magazynowej</w:t>
      </w:r>
    </w:p>
    <w:p w14:paraId="37429E7B" w14:textId="77777777" w:rsidR="005727F0" w:rsidRDefault="005727F0" w:rsidP="005727F0">
      <w:pPr>
        <w:pStyle w:val="IVPoziom4"/>
        <w:spacing w:line="360" w:lineRule="auto"/>
      </w:pPr>
      <w:r>
        <w:t>Dostawa środków smarnych</w:t>
      </w:r>
    </w:p>
    <w:p w14:paraId="11C6A6CF" w14:textId="511BA31B" w:rsidR="005727F0" w:rsidRDefault="005727F0" w:rsidP="005727F0">
      <w:pPr>
        <w:pStyle w:val="IIIPoziom3"/>
        <w:numPr>
          <w:ilvl w:val="0"/>
          <w:numId w:val="0"/>
        </w:numPr>
        <w:spacing w:line="360" w:lineRule="auto"/>
        <w:ind w:left="1146"/>
      </w:pPr>
      <w:r>
        <w:t>Przedmiotem zamówienia jest dostawa środków smarn</w:t>
      </w:r>
      <w:r w:rsidR="00886EFF">
        <w:t xml:space="preserve">ych, niezbędnych do prowadzenia </w:t>
      </w:r>
      <w:r>
        <w:t xml:space="preserve">gospodarki smarowniczej. Szczegółowy wykaz materiałów niezbędnych do realizacji zadania został przedstawiony </w:t>
      </w:r>
      <w:r w:rsidRPr="00F95965">
        <w:t xml:space="preserve">w </w:t>
      </w:r>
      <w:r w:rsidR="00437F08">
        <w:t>Załączniku nr 3 do Umowy</w:t>
      </w:r>
      <w:r w:rsidR="005F4860">
        <w:t xml:space="preserve"> </w:t>
      </w:r>
      <w:r w:rsidR="005F4860" w:rsidRPr="005F4860">
        <w:t xml:space="preserve">– Katalog czynności </w:t>
      </w:r>
      <w:r w:rsidR="00437F08" w:rsidRPr="00437F08">
        <w:t xml:space="preserve">– arkusz nr </w:t>
      </w:r>
      <w:r w:rsidR="00437F08">
        <w:t>2„</w:t>
      </w:r>
      <w:r w:rsidRPr="00537FDD">
        <w:t>Zestawienie materiałów”.</w:t>
      </w:r>
      <w:r w:rsidRPr="004C7759">
        <w:rPr>
          <w:i/>
        </w:rPr>
        <w:t xml:space="preserve"> </w:t>
      </w:r>
    </w:p>
    <w:p w14:paraId="0CFA09AD" w14:textId="2CEBABF9" w:rsidR="005727F0" w:rsidRDefault="005727F0" w:rsidP="005727F0">
      <w:pPr>
        <w:pStyle w:val="IVPoziom4"/>
        <w:spacing w:line="360" w:lineRule="auto"/>
      </w:pPr>
      <w:r>
        <w:t>Zarządzanie logistyką i obrotem środków smarnych i innych materiałów eksploatacyjnych: Wykonawca zobowiązany jest do:</w:t>
      </w:r>
    </w:p>
    <w:p w14:paraId="34250F55" w14:textId="39109387" w:rsidR="005727F0" w:rsidRDefault="005727F0" w:rsidP="005727F0">
      <w:pPr>
        <w:pStyle w:val="VPoziom5"/>
        <w:spacing w:line="360" w:lineRule="auto"/>
      </w:pPr>
      <w:r>
        <w:t>planowanie zużycia,</w:t>
      </w:r>
    </w:p>
    <w:p w14:paraId="0CCA0D2B" w14:textId="77777777" w:rsidR="005727F0" w:rsidRDefault="005727F0" w:rsidP="005727F0">
      <w:pPr>
        <w:pStyle w:val="VPoziom5"/>
        <w:spacing w:line="360" w:lineRule="auto"/>
      </w:pPr>
      <w:r>
        <w:t>uzgadnianie limitów zapasów strategicznych materiałów eksploatacyjnych niezbędnych dla bezpiecznej eksploatacji maszyn i urządzeń Zamawiającego i przygotowanie dla Zamawiającego raportów  planowanego zużycia materiałów,</w:t>
      </w:r>
    </w:p>
    <w:p w14:paraId="3E67E391" w14:textId="730E9305" w:rsidR="005727F0" w:rsidRPr="00651B45" w:rsidRDefault="005727F0" w:rsidP="005727F0">
      <w:pPr>
        <w:pStyle w:val="VPoziom5"/>
        <w:spacing w:line="360" w:lineRule="auto"/>
      </w:pPr>
      <w:r w:rsidRPr="00651B45">
        <w:t>Przec</w:t>
      </w:r>
      <w:r w:rsidR="007D44D5">
        <w:t xml:space="preserve">howywania i </w:t>
      </w:r>
      <w:r w:rsidR="00651B45">
        <w:t>wydawania</w:t>
      </w:r>
      <w:r w:rsidRPr="00651B45">
        <w:t xml:space="preserve"> materiałów potrzebnych do realizacji serwisu smarowniczego, </w:t>
      </w:r>
      <w:r w:rsidR="00313D20" w:rsidRPr="00651B45">
        <w:t xml:space="preserve"> </w:t>
      </w:r>
    </w:p>
    <w:p w14:paraId="32920D50" w14:textId="77777777" w:rsidR="005727F0" w:rsidRDefault="005727F0" w:rsidP="005727F0">
      <w:pPr>
        <w:pStyle w:val="VPoziom5"/>
        <w:spacing w:line="360" w:lineRule="auto"/>
      </w:pPr>
      <w:r>
        <w:t xml:space="preserve">zapewnienia poprawności ewidencji obrotu towarowego/materiałowego, </w:t>
      </w:r>
    </w:p>
    <w:p w14:paraId="28159586" w14:textId="77777777" w:rsidR="005727F0" w:rsidRDefault="005727F0" w:rsidP="005727F0">
      <w:pPr>
        <w:pStyle w:val="VPoziom5"/>
        <w:spacing w:line="360" w:lineRule="auto"/>
      </w:pPr>
      <w:r>
        <w:t>rozliczania się z wykonania usługi z Zamawiającym,</w:t>
      </w:r>
    </w:p>
    <w:p w14:paraId="5F15F8E4" w14:textId="77777777" w:rsidR="005727F0" w:rsidRDefault="005727F0" w:rsidP="005727F0">
      <w:pPr>
        <w:pStyle w:val="VPoziom5"/>
        <w:spacing w:line="360" w:lineRule="auto"/>
      </w:pPr>
      <w:r>
        <w:t>monitoringu zużycia materiałów eksploatacyjnych oraz optymalizacja użycia tych materiałów,</w:t>
      </w:r>
    </w:p>
    <w:p w14:paraId="68FA1A0B" w14:textId="77777777" w:rsidR="005727F0" w:rsidRDefault="005727F0" w:rsidP="005727F0">
      <w:pPr>
        <w:pStyle w:val="VPoziom5"/>
        <w:spacing w:line="360" w:lineRule="auto"/>
      </w:pPr>
      <w:r>
        <w:t>monitoringu terminów przydatności środków smarnych oraz obrotu, przechowywania i utylizacji zużytych środków smarnych,</w:t>
      </w:r>
    </w:p>
    <w:p w14:paraId="5DC60251" w14:textId="50545CFE" w:rsidR="005727F0" w:rsidRDefault="005727F0" w:rsidP="005727F0">
      <w:pPr>
        <w:pStyle w:val="VPoziom5"/>
        <w:spacing w:line="360" w:lineRule="auto"/>
      </w:pPr>
      <w:r>
        <w:t>innych powtarzalnych w czasie czynności serwisowych zwi</w:t>
      </w:r>
      <w:r w:rsidR="00403AA6">
        <w:t>ązanych ze smarowaniem urządzeń</w:t>
      </w:r>
      <w:r w:rsidR="005A26B5">
        <w:t>.</w:t>
      </w:r>
      <w:r>
        <w:t xml:space="preserve"> </w:t>
      </w:r>
    </w:p>
    <w:p w14:paraId="1053D3F7" w14:textId="77777777" w:rsidR="005727F0" w:rsidRDefault="005727F0" w:rsidP="005727F0">
      <w:pPr>
        <w:pStyle w:val="IVPoziom4"/>
        <w:spacing w:line="360" w:lineRule="auto"/>
      </w:pPr>
      <w:r>
        <w:t>Wykonawca będzie odpowiadał za przyjmowanie, rozładunek, przechowywanie i wydawanie materiałów.</w:t>
      </w:r>
    </w:p>
    <w:p w14:paraId="7AF76BD7" w14:textId="62766D96" w:rsidR="005727F0" w:rsidRDefault="005727F0" w:rsidP="005727F0">
      <w:pPr>
        <w:pStyle w:val="IVPoziom4"/>
        <w:spacing w:line="360" w:lineRule="auto"/>
      </w:pPr>
      <w:r>
        <w:t xml:space="preserve">Wykonawca będzie planować dostawę, odbiory jakościowe, magazynowanie oraz wydawanie środków smarnych </w:t>
      </w:r>
      <w:r w:rsidRPr="00444593">
        <w:t xml:space="preserve">i </w:t>
      </w:r>
      <w:r w:rsidR="00564F44" w:rsidRPr="00444593">
        <w:t xml:space="preserve"> urządzeń </w:t>
      </w:r>
      <w:r w:rsidRPr="00444593">
        <w:t>pomocniczych</w:t>
      </w:r>
      <w:r>
        <w:t xml:space="preserve"> na potrzeby Zamawiającego.</w:t>
      </w:r>
    </w:p>
    <w:p w14:paraId="788B7F89" w14:textId="77777777" w:rsidR="005727F0" w:rsidRDefault="005727F0" w:rsidP="005727F0">
      <w:pPr>
        <w:pStyle w:val="IVPoziom4"/>
        <w:spacing w:line="360" w:lineRule="auto"/>
      </w:pPr>
      <w:r>
        <w:t>Wykonawca będzie utrzymywał strategiczny zapas środków smarnych, cieczy roboczych, rozpuszczalników i innych materiałów eksploatacyjnych w asortymentach i ilościach niezbędnych do prawidłowego wykonania przedmiotu zamówienia..</w:t>
      </w:r>
    </w:p>
    <w:p w14:paraId="1AA8B397" w14:textId="1E5EB483" w:rsidR="005727F0" w:rsidRPr="001956A4" w:rsidRDefault="005727F0" w:rsidP="005727F0">
      <w:pPr>
        <w:pStyle w:val="IVPoziom4"/>
        <w:spacing w:line="360" w:lineRule="auto"/>
        <w:rPr>
          <w:b/>
        </w:rPr>
      </w:pPr>
      <w:r w:rsidRPr="001956A4">
        <w:t>Wykonawca jako podmiot Wytwarzający Odpady będzie przyjmował do przechowania i dalszego zagospodarowania lub utylizacji oleje odpadowe i wszelkie odpady wytworzone w wyniku realizowanych zadań smarowniczych i konserwacyjnych maszyn i urządzeń.</w:t>
      </w:r>
      <w:r w:rsidR="00434818" w:rsidRPr="001956A4">
        <w:t xml:space="preserve"> </w:t>
      </w:r>
      <w:r w:rsidR="00434818" w:rsidRPr="001956A4">
        <w:rPr>
          <w:b/>
        </w:rPr>
        <w:t xml:space="preserve">Oleje odpadowe będzie gromadził we własnych zbiornikach dedykowanych do tego typu odpadów. </w:t>
      </w:r>
      <w:r w:rsidR="00C559E4" w:rsidRPr="001956A4">
        <w:rPr>
          <w:b/>
        </w:rPr>
        <w:t xml:space="preserve">Zlecajacy nie posiada na tererenie zakładu </w:t>
      </w:r>
      <w:r w:rsidR="002463B8" w:rsidRPr="001956A4">
        <w:rPr>
          <w:b/>
        </w:rPr>
        <w:t>zbiorników dla tych odpadów.</w:t>
      </w:r>
      <w:r w:rsidR="00857961" w:rsidRPr="001956A4">
        <w:rPr>
          <w:b/>
        </w:rPr>
        <w:t xml:space="preserve"> Wykonawca zobowiązany będzie na bieżąco do utylizacji nagromadzonych zużytych środków smarnych nie przekraczaj</w:t>
      </w:r>
      <w:r w:rsidR="004745F6">
        <w:rPr>
          <w:b/>
        </w:rPr>
        <w:t>ą</w:t>
      </w:r>
      <w:r w:rsidR="00857961" w:rsidRPr="001956A4">
        <w:rPr>
          <w:b/>
        </w:rPr>
        <w:t xml:space="preserve">c </w:t>
      </w:r>
      <w:r w:rsidR="004745F6" w:rsidRPr="001956A4">
        <w:rPr>
          <w:b/>
        </w:rPr>
        <w:t>ilo</w:t>
      </w:r>
      <w:r w:rsidR="004745F6">
        <w:rPr>
          <w:b/>
        </w:rPr>
        <w:t>ś</w:t>
      </w:r>
      <w:r w:rsidR="004745F6" w:rsidRPr="001956A4">
        <w:rPr>
          <w:b/>
        </w:rPr>
        <w:t xml:space="preserve">ci </w:t>
      </w:r>
      <w:r w:rsidR="00857961" w:rsidRPr="001956A4">
        <w:rPr>
          <w:b/>
        </w:rPr>
        <w:t>1000 kg</w:t>
      </w:r>
      <w:r w:rsidR="004745F6">
        <w:rPr>
          <w:b/>
        </w:rPr>
        <w:t>.</w:t>
      </w:r>
    </w:p>
    <w:p w14:paraId="54FE7568" w14:textId="77777777" w:rsidR="005727F0" w:rsidRDefault="005727F0" w:rsidP="005727F0">
      <w:pPr>
        <w:pStyle w:val="IVPoziom4"/>
        <w:spacing w:line="360" w:lineRule="auto"/>
      </w:pPr>
      <w:r>
        <w:t>Wykonawca będzie ponosił koszty utylizacji odpadów oraz olejów odpadowych wytworzonych w trakcie eksploatacji oraz podczas realizacji zadań w obiektach i urządzeniach Zamawiającego.</w:t>
      </w:r>
    </w:p>
    <w:p w14:paraId="40EAF08C" w14:textId="77777777" w:rsidR="005727F0" w:rsidRDefault="005727F0" w:rsidP="005727F0">
      <w:pPr>
        <w:pStyle w:val="IVPoziom4"/>
        <w:spacing w:line="360" w:lineRule="auto"/>
      </w:pPr>
      <w:r>
        <w:t>Wykonawca zobowiązany jest do odbioru i zagospodarowania odpadów na zasadach i zgodnie z przepisami obowiązującymi na terenie Zamawiającego.</w:t>
      </w:r>
    </w:p>
    <w:p w14:paraId="101AF591" w14:textId="0913ABC4" w:rsidR="005727F0" w:rsidRPr="008A21C0" w:rsidRDefault="005727F0" w:rsidP="005727F0">
      <w:pPr>
        <w:pStyle w:val="IVPoziom4"/>
        <w:spacing w:line="360" w:lineRule="auto"/>
      </w:pPr>
      <w:r w:rsidRPr="008A21C0">
        <w:t xml:space="preserve">Wykonawca będzie odpowiadał za obsługę </w:t>
      </w:r>
      <w:r w:rsidR="004105EA" w:rsidRPr="008A21C0">
        <w:rPr>
          <w:b/>
          <w:u w:val="single"/>
        </w:rPr>
        <w:t>własnego</w:t>
      </w:r>
      <w:r w:rsidR="00C239EF" w:rsidRPr="008A21C0">
        <w:t xml:space="preserve"> </w:t>
      </w:r>
      <w:r w:rsidRPr="008A21C0">
        <w:t>magazynu w godzinach od</w:t>
      </w:r>
      <w:r w:rsidRPr="008A21C0">
        <w:rPr>
          <w:color w:val="7F7F7F" w:themeColor="text1" w:themeTint="80"/>
        </w:rPr>
        <w:t xml:space="preserve"> </w:t>
      </w:r>
      <w:r w:rsidRPr="008A21C0">
        <w:rPr>
          <w:i/>
        </w:rPr>
        <w:t>7:00 do 15:00</w:t>
      </w:r>
      <w:r w:rsidRPr="008A21C0">
        <w:t xml:space="preserve"> w dni robocze oraz w razie potrzeby, w godzinach ustalonych wcześniej z Zamawiającym. </w:t>
      </w:r>
    </w:p>
    <w:p w14:paraId="6A80D680" w14:textId="77777777" w:rsidR="005727F0" w:rsidRPr="00A96A10" w:rsidRDefault="005727F0" w:rsidP="00BE34D2">
      <w:pPr>
        <w:pStyle w:val="IIIPoziom3"/>
        <w:spacing w:line="360" w:lineRule="auto"/>
        <w:ind w:left="567"/>
      </w:pPr>
      <w:r w:rsidRPr="00A96A10">
        <w:t>Badania planowe i doraźne wybranych własności fizykochemicznych środków smarnych eksploatowanych w urządzeniach oraz wykonywanie innych pomiarów diagnostycznych</w:t>
      </w:r>
      <w:r>
        <w:t xml:space="preserve">. </w:t>
      </w:r>
      <w:r w:rsidRPr="00A96A10">
        <w:t>Zakres czynności badawczo diagnostycznych Wykonawcy obejmie:</w:t>
      </w:r>
    </w:p>
    <w:p w14:paraId="6BB1E236" w14:textId="77777777" w:rsidR="005727F0" w:rsidRDefault="005727F0" w:rsidP="005727F0">
      <w:pPr>
        <w:pStyle w:val="VPoziom5"/>
        <w:spacing w:line="360" w:lineRule="auto"/>
      </w:pPr>
      <w:r>
        <w:t>czynności przygotowawcze do  planowych i doraźnych pomiarów i diagnostyki (np. opracowywanie zakresów pomiarów, przygotowanie do pobierania próbek, pobieranie próbek etc.),</w:t>
      </w:r>
    </w:p>
    <w:p w14:paraId="2240192C" w14:textId="77777777" w:rsidR="005727F0" w:rsidRDefault="005727F0" w:rsidP="005727F0">
      <w:pPr>
        <w:pStyle w:val="VPoziom5"/>
        <w:spacing w:line="360" w:lineRule="auto"/>
      </w:pPr>
      <w:r>
        <w:t>pomiary wybranych własności fizyko-chemicznych, czystości olejów oraz składu i postaci zanieczyszczeń znajdujących się w olejach eksploatowanych w uzgodnionych urządzeniach,</w:t>
      </w:r>
    </w:p>
    <w:p w14:paraId="101261AA" w14:textId="77777777" w:rsidR="005727F0" w:rsidRDefault="005727F0" w:rsidP="005727F0">
      <w:pPr>
        <w:pStyle w:val="VPoziom5"/>
        <w:spacing w:line="360" w:lineRule="auto"/>
      </w:pPr>
      <w:r>
        <w:t>inne pomiary wspomagające diagnostykę własności użytkowych i żywotności olejów (np. termografia, wideo-endoskopia itp.),</w:t>
      </w:r>
    </w:p>
    <w:p w14:paraId="2C395E79" w14:textId="77777777" w:rsidR="005727F0" w:rsidRDefault="005727F0" w:rsidP="005727F0">
      <w:pPr>
        <w:pStyle w:val="VPoziom5"/>
        <w:spacing w:line="360" w:lineRule="auto"/>
      </w:pPr>
      <w:r>
        <w:t>diagnozowanie stanu urządzeń oraz środków smarnych w oparciu o uzyskane wyniki pomiarów,</w:t>
      </w:r>
    </w:p>
    <w:p w14:paraId="2FEA05C6" w14:textId="77777777" w:rsidR="005727F0" w:rsidRDefault="005727F0" w:rsidP="005727F0">
      <w:pPr>
        <w:pStyle w:val="VPoziom5"/>
        <w:spacing w:line="360" w:lineRule="auto"/>
      </w:pPr>
      <w:r>
        <w:t>badanie własności fizyko-chemicznych środków smarnych pracujących w urządzeniach  wraz z wykonaniem interpretacji w oparciu o dodatkową wiedzę uzyskaną z diagnostyki stanu technicznego maszyn i urządzeń,</w:t>
      </w:r>
    </w:p>
    <w:p w14:paraId="3FEC5126" w14:textId="4BDFAF9E" w:rsidR="005727F0" w:rsidRPr="00F95965" w:rsidRDefault="005727F0" w:rsidP="005727F0">
      <w:pPr>
        <w:pStyle w:val="VPoziom5"/>
        <w:spacing w:line="360" w:lineRule="auto"/>
      </w:pPr>
      <w:r w:rsidRPr="00F95965">
        <w:t>wnioskowanie o koniecznych działaniach zapobiegawczych i naprawczych</w:t>
      </w:r>
      <w:r w:rsidR="00C712A0">
        <w:t>,</w:t>
      </w:r>
    </w:p>
    <w:p w14:paraId="67F1FEF0" w14:textId="6DA7C1B2" w:rsidR="005727F0" w:rsidRPr="00F95965" w:rsidRDefault="005727F0" w:rsidP="005727F0">
      <w:pPr>
        <w:pStyle w:val="VPoziom5"/>
        <w:spacing w:line="360" w:lineRule="auto"/>
      </w:pPr>
      <w:r w:rsidRPr="00F95965">
        <w:t>wprowadzanie wszystkich wyników badań  na bieżąco do karty smarowani</w:t>
      </w:r>
      <w:r w:rsidR="00EF00FA">
        <w:t>a urządzeń,</w:t>
      </w:r>
    </w:p>
    <w:p w14:paraId="49CE18C0" w14:textId="36E29F9A" w:rsidR="005727F0" w:rsidRPr="00537FDD" w:rsidRDefault="005727F0" w:rsidP="00437F08">
      <w:pPr>
        <w:pStyle w:val="VPoziom5"/>
      </w:pPr>
      <w:r w:rsidRPr="00F95965">
        <w:t xml:space="preserve">szczegółowy wykaz badań jakie Zamawiający zamierza zlecić Wykonawcy znajduje się w </w:t>
      </w:r>
      <w:r w:rsidR="00437F08" w:rsidRPr="00537FDD">
        <w:t>Załączniku nr 3 do Umowy – arkusz nr 3</w:t>
      </w:r>
      <w:r w:rsidR="004745F6">
        <w:t xml:space="preserve"> </w:t>
      </w:r>
      <w:r w:rsidRPr="00537FDD">
        <w:t>”Zestawienie badań”.</w:t>
      </w:r>
    </w:p>
    <w:p w14:paraId="0298563F" w14:textId="77777777" w:rsidR="005727F0" w:rsidRPr="00F95965" w:rsidRDefault="005727F0" w:rsidP="005727F0">
      <w:pPr>
        <w:pStyle w:val="IVPoziom4"/>
        <w:spacing w:line="360" w:lineRule="auto"/>
      </w:pPr>
      <w:r w:rsidRPr="00F95965">
        <w:t>Wyniki badań w formie Raportu będą udostępniane i przekazywane przedstawicielowi Zamawiającego (Specjaliście branżowemu) w formie pisemnej i elektronicznej. Raport powinien zawierać:</w:t>
      </w:r>
    </w:p>
    <w:p w14:paraId="29314FDB" w14:textId="77777777" w:rsidR="005727F0" w:rsidRPr="00F95965" w:rsidRDefault="005727F0" w:rsidP="005727F0">
      <w:pPr>
        <w:pStyle w:val="VPoziom5"/>
        <w:spacing w:line="360" w:lineRule="auto"/>
      </w:pPr>
      <w:r w:rsidRPr="00F95965">
        <w:t>komplet wyników badań,</w:t>
      </w:r>
    </w:p>
    <w:p w14:paraId="63D15B67" w14:textId="77777777" w:rsidR="005727F0" w:rsidRPr="00F95965" w:rsidRDefault="005727F0" w:rsidP="005727F0">
      <w:pPr>
        <w:pStyle w:val="VPoziom5"/>
        <w:spacing w:line="360" w:lineRule="auto"/>
      </w:pPr>
      <w:r w:rsidRPr="00F95965">
        <w:t>Interpretacje wyników,</w:t>
      </w:r>
    </w:p>
    <w:p w14:paraId="71AC5CE6" w14:textId="77777777" w:rsidR="005727F0" w:rsidRPr="00F95965" w:rsidRDefault="005727F0" w:rsidP="005727F0">
      <w:pPr>
        <w:pStyle w:val="VPoziom5"/>
        <w:spacing w:line="360" w:lineRule="auto"/>
      </w:pPr>
      <w:r w:rsidRPr="00F95965">
        <w:t>propozycję działań zapobiegawczych naprawczych.</w:t>
      </w:r>
    </w:p>
    <w:p w14:paraId="7C74E5A0" w14:textId="77777777" w:rsidR="005727F0" w:rsidRPr="008D5446" w:rsidRDefault="005727F0" w:rsidP="005727F0">
      <w:pPr>
        <w:pStyle w:val="IVPoziom4"/>
        <w:spacing w:line="360" w:lineRule="auto"/>
      </w:pPr>
      <w:r w:rsidRPr="00F95965">
        <w:t>Wyniki badań wykonywanych cyklicznie będą przedstawiane Zamawiającemu w formie raportów o trendach zmian w funkcji</w:t>
      </w:r>
      <w:r w:rsidRPr="008D5446">
        <w:t xml:space="preserve"> czasu. Wszystkie wyniki badań będą wprowadzane na bieżąco do systemu bądź zapisywanie w postaci innej bazy danych.</w:t>
      </w:r>
    </w:p>
    <w:p w14:paraId="2B9A37EB" w14:textId="77777777" w:rsidR="005727F0" w:rsidRDefault="005727F0" w:rsidP="005727F0">
      <w:pPr>
        <w:pStyle w:val="IVPoziom4"/>
        <w:spacing w:line="360" w:lineRule="auto"/>
      </w:pPr>
      <w:r w:rsidRPr="008D5446">
        <w:t>Programy i zakresy badań olejów będą dostosowane przez Wykonawcę do wytycznych producentów maszyn i urządzeń Zamawiającego, dobrych praktyk inżynierskich obowiązujących w branży smarowniczej oraz będą opracowane w oparciu o doświadczenie Wykonawcy i Zamawiającego.</w:t>
      </w:r>
    </w:p>
    <w:p w14:paraId="39C1F354" w14:textId="77777777" w:rsidR="005727F0" w:rsidRDefault="005727F0" w:rsidP="00BE34D2">
      <w:pPr>
        <w:pStyle w:val="IIIPoziom3"/>
        <w:spacing w:line="360" w:lineRule="auto"/>
        <w:ind w:left="851"/>
      </w:pPr>
      <w:r>
        <w:t>Raportowanie i tworzenie harmonogramów</w:t>
      </w:r>
    </w:p>
    <w:p w14:paraId="60A0C032" w14:textId="77777777" w:rsidR="005727F0" w:rsidRDefault="005727F0" w:rsidP="005727F0">
      <w:pPr>
        <w:pStyle w:val="IIIPoziom3"/>
        <w:numPr>
          <w:ilvl w:val="0"/>
          <w:numId w:val="0"/>
        </w:numPr>
        <w:spacing w:line="360" w:lineRule="auto"/>
        <w:ind w:left="1146"/>
      </w:pPr>
      <w:r w:rsidRPr="00A96A10">
        <w:t>Wykonawca w zakresie realizacji zadania będzie tworzył i dostarczał raporty do przechowywania i udostępniania przez Zamawiającego lub udostępnione on-line. Dokumenty raportów wg tabeli nr 1 będą tworzone przez Wykonawcę i dostarczane do Zamawiającego lub udostępniane on–line Zamawiającemu regularnie.</w:t>
      </w:r>
    </w:p>
    <w:p w14:paraId="11FA2079" w14:textId="4DEBEDA2" w:rsidR="005727F0" w:rsidRPr="00092FCB" w:rsidRDefault="005727F0" w:rsidP="005727F0">
      <w:pPr>
        <w:pStyle w:val="Legenda"/>
        <w:spacing w:line="360" w:lineRule="auto"/>
        <w:ind w:left="438" w:firstLine="708"/>
        <w:rPr>
          <w:i w:val="0"/>
        </w:rPr>
      </w:pPr>
      <w:r w:rsidRPr="00092FCB">
        <w:rPr>
          <w:i w:val="0"/>
        </w:rPr>
        <w:t xml:space="preserve">Tabela </w:t>
      </w:r>
      <w:r w:rsidR="005E2A72">
        <w:rPr>
          <w:i w:val="0"/>
        </w:rPr>
        <w:t xml:space="preserve">1 </w:t>
      </w:r>
      <w:r w:rsidRPr="00092FCB">
        <w:rPr>
          <w:i w:val="0"/>
        </w:rPr>
        <w:t>Dokumentacja - raporty dostarczane regularnie</w:t>
      </w:r>
    </w:p>
    <w:tbl>
      <w:tblPr>
        <w:tblStyle w:val="Tabela-Siatka"/>
        <w:tblW w:w="8806" w:type="dxa"/>
        <w:jc w:val="right"/>
        <w:tblLook w:val="04A0" w:firstRow="1" w:lastRow="0" w:firstColumn="1" w:lastColumn="0" w:noHBand="0" w:noVBand="1"/>
      </w:tblPr>
      <w:tblGrid>
        <w:gridCol w:w="1838"/>
        <w:gridCol w:w="4961"/>
        <w:gridCol w:w="2007"/>
      </w:tblGrid>
      <w:tr w:rsidR="005727F0" w:rsidRPr="00906BEB" w14:paraId="72C95F35" w14:textId="77777777" w:rsidTr="000E03AA">
        <w:trPr>
          <w:trHeight w:val="201"/>
          <w:jc w:val="right"/>
        </w:trPr>
        <w:tc>
          <w:tcPr>
            <w:tcW w:w="1838" w:type="dxa"/>
          </w:tcPr>
          <w:p w14:paraId="43BC816C" w14:textId="77777777" w:rsidR="005727F0" w:rsidRPr="00A96A10" w:rsidRDefault="005727F0" w:rsidP="000E03AA">
            <w:pPr>
              <w:spacing w:line="36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A96A10">
              <w:rPr>
                <w:rFonts w:cs="Arial"/>
                <w:b/>
                <w:sz w:val="16"/>
                <w:szCs w:val="16"/>
              </w:rPr>
              <w:t>Pozycja</w:t>
            </w:r>
          </w:p>
        </w:tc>
        <w:tc>
          <w:tcPr>
            <w:tcW w:w="4961" w:type="dxa"/>
          </w:tcPr>
          <w:p w14:paraId="31BDE04E" w14:textId="77777777" w:rsidR="005727F0" w:rsidRPr="00A96A10" w:rsidRDefault="005727F0" w:rsidP="000E03AA">
            <w:pPr>
              <w:spacing w:line="36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A96A10">
              <w:rPr>
                <w:rFonts w:cs="Arial"/>
                <w:b/>
                <w:sz w:val="16"/>
                <w:szCs w:val="16"/>
              </w:rPr>
              <w:t>Opis</w:t>
            </w:r>
          </w:p>
        </w:tc>
        <w:tc>
          <w:tcPr>
            <w:tcW w:w="2007" w:type="dxa"/>
          </w:tcPr>
          <w:p w14:paraId="5C52E288" w14:textId="77777777" w:rsidR="005727F0" w:rsidRPr="00A96A10" w:rsidRDefault="005727F0" w:rsidP="000E03AA">
            <w:pPr>
              <w:spacing w:line="36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A96A10">
              <w:rPr>
                <w:rFonts w:cs="Arial"/>
                <w:b/>
                <w:sz w:val="16"/>
                <w:szCs w:val="16"/>
              </w:rPr>
              <w:t xml:space="preserve">Częstotliwość </w:t>
            </w:r>
          </w:p>
        </w:tc>
      </w:tr>
      <w:tr w:rsidR="005727F0" w:rsidRPr="00906BEB" w14:paraId="67358E19" w14:textId="77777777" w:rsidTr="000E03AA">
        <w:trPr>
          <w:trHeight w:val="415"/>
          <w:jc w:val="right"/>
        </w:trPr>
        <w:tc>
          <w:tcPr>
            <w:tcW w:w="1838" w:type="dxa"/>
          </w:tcPr>
          <w:p w14:paraId="3256725C" w14:textId="77777777" w:rsidR="005727F0" w:rsidRPr="00A96A10" w:rsidRDefault="005727F0" w:rsidP="000E03AA">
            <w:pPr>
              <w:spacing w:line="360" w:lineRule="auto"/>
              <w:jc w:val="center"/>
              <w:rPr>
                <w:rFonts w:cs="Arial"/>
                <w:sz w:val="16"/>
                <w:szCs w:val="16"/>
              </w:rPr>
            </w:pPr>
            <w:r w:rsidRPr="00A96A10">
              <w:rPr>
                <w:rFonts w:cs="Arial"/>
                <w:sz w:val="16"/>
                <w:szCs w:val="16"/>
              </w:rPr>
              <w:t>Stan magazynowy</w:t>
            </w:r>
          </w:p>
        </w:tc>
        <w:tc>
          <w:tcPr>
            <w:tcW w:w="4961" w:type="dxa"/>
          </w:tcPr>
          <w:p w14:paraId="396E01DF" w14:textId="77777777" w:rsidR="005727F0" w:rsidRPr="00A96A10" w:rsidRDefault="005727F0" w:rsidP="000E03AA">
            <w:pPr>
              <w:spacing w:line="360" w:lineRule="auto"/>
              <w:rPr>
                <w:rFonts w:cs="Arial"/>
                <w:sz w:val="16"/>
                <w:szCs w:val="16"/>
              </w:rPr>
            </w:pPr>
            <w:r w:rsidRPr="00A96A10">
              <w:rPr>
                <w:rFonts w:cs="Arial"/>
                <w:sz w:val="16"/>
                <w:szCs w:val="16"/>
              </w:rPr>
              <w:t xml:space="preserve">Wykaz ilościowo asortymentowy środków smarnych dostępnych na magazynie Wykonawcy lub w zbiornikach. </w:t>
            </w:r>
          </w:p>
        </w:tc>
        <w:tc>
          <w:tcPr>
            <w:tcW w:w="2007" w:type="dxa"/>
          </w:tcPr>
          <w:p w14:paraId="4C4AA8AB" w14:textId="77777777" w:rsidR="005727F0" w:rsidRPr="00A96A10" w:rsidRDefault="005727F0" w:rsidP="000E03AA">
            <w:pPr>
              <w:spacing w:line="360" w:lineRule="auto"/>
              <w:jc w:val="center"/>
              <w:rPr>
                <w:rFonts w:cs="Arial"/>
                <w:sz w:val="16"/>
                <w:szCs w:val="16"/>
              </w:rPr>
            </w:pPr>
            <w:r w:rsidRPr="00A96A10">
              <w:rPr>
                <w:rFonts w:cs="Arial"/>
                <w:sz w:val="16"/>
                <w:szCs w:val="16"/>
              </w:rPr>
              <w:t>1 / miesiąc</w:t>
            </w:r>
          </w:p>
        </w:tc>
      </w:tr>
      <w:tr w:rsidR="005727F0" w:rsidRPr="00906BEB" w14:paraId="65D5AC75" w14:textId="77777777" w:rsidTr="000E03AA">
        <w:trPr>
          <w:trHeight w:val="781"/>
          <w:jc w:val="right"/>
        </w:trPr>
        <w:tc>
          <w:tcPr>
            <w:tcW w:w="1838" w:type="dxa"/>
          </w:tcPr>
          <w:p w14:paraId="0C993717" w14:textId="77777777" w:rsidR="005727F0" w:rsidRPr="00A96A10" w:rsidRDefault="005727F0" w:rsidP="000E03AA">
            <w:pPr>
              <w:spacing w:line="360" w:lineRule="auto"/>
              <w:jc w:val="center"/>
              <w:rPr>
                <w:rFonts w:cs="Arial"/>
                <w:sz w:val="16"/>
                <w:szCs w:val="16"/>
              </w:rPr>
            </w:pPr>
            <w:r w:rsidRPr="00A96A10">
              <w:rPr>
                <w:rFonts w:cs="Arial"/>
                <w:sz w:val="16"/>
                <w:szCs w:val="16"/>
              </w:rPr>
              <w:t>Raport niezgodności</w:t>
            </w:r>
          </w:p>
        </w:tc>
        <w:tc>
          <w:tcPr>
            <w:tcW w:w="4961" w:type="dxa"/>
          </w:tcPr>
          <w:p w14:paraId="6CE3374F" w14:textId="77777777" w:rsidR="005727F0" w:rsidRPr="00A96A10" w:rsidRDefault="005727F0" w:rsidP="000E03AA">
            <w:pPr>
              <w:spacing w:line="360" w:lineRule="auto"/>
              <w:rPr>
                <w:rFonts w:cs="Arial"/>
                <w:sz w:val="16"/>
                <w:szCs w:val="16"/>
              </w:rPr>
            </w:pPr>
            <w:r w:rsidRPr="00A96A10">
              <w:rPr>
                <w:rFonts w:cs="Arial"/>
                <w:sz w:val="16"/>
                <w:szCs w:val="16"/>
              </w:rPr>
              <w:t>Raport zawierający opis, dokumentację fotograficzną, propozycje działań korygujących dla niezgodności wykrytych podczas realizacji serwisu smarowniczego w zakresie technicznym, organizacyjnym, zarządzania jakością,</w:t>
            </w:r>
          </w:p>
        </w:tc>
        <w:tc>
          <w:tcPr>
            <w:tcW w:w="2007" w:type="dxa"/>
          </w:tcPr>
          <w:p w14:paraId="63CDB640" w14:textId="77777777" w:rsidR="005727F0" w:rsidRPr="00A96A10" w:rsidRDefault="005727F0" w:rsidP="000E03AA">
            <w:pPr>
              <w:spacing w:line="360" w:lineRule="auto"/>
              <w:jc w:val="center"/>
              <w:rPr>
                <w:rFonts w:cs="Arial"/>
                <w:sz w:val="16"/>
                <w:szCs w:val="16"/>
              </w:rPr>
            </w:pPr>
            <w:r w:rsidRPr="00A96A10">
              <w:rPr>
                <w:rFonts w:cs="Arial"/>
                <w:sz w:val="16"/>
                <w:szCs w:val="16"/>
              </w:rPr>
              <w:t>1 / miesiąc</w:t>
            </w:r>
          </w:p>
        </w:tc>
      </w:tr>
      <w:tr w:rsidR="005727F0" w:rsidRPr="00906BEB" w14:paraId="5CE3BE4A" w14:textId="77777777" w:rsidTr="000E03AA">
        <w:trPr>
          <w:trHeight w:val="1132"/>
          <w:jc w:val="right"/>
        </w:trPr>
        <w:tc>
          <w:tcPr>
            <w:tcW w:w="1838" w:type="dxa"/>
            <w:shd w:val="clear" w:color="auto" w:fill="auto"/>
          </w:tcPr>
          <w:p w14:paraId="51460455" w14:textId="77777777" w:rsidR="005727F0" w:rsidRPr="00A96A10" w:rsidRDefault="005727F0" w:rsidP="000E03AA">
            <w:pPr>
              <w:spacing w:line="360" w:lineRule="auto"/>
              <w:jc w:val="center"/>
              <w:rPr>
                <w:rFonts w:cs="Arial"/>
                <w:sz w:val="16"/>
                <w:szCs w:val="16"/>
              </w:rPr>
            </w:pPr>
            <w:r w:rsidRPr="00A96A10">
              <w:rPr>
                <w:rFonts w:cs="Arial"/>
                <w:sz w:val="16"/>
                <w:szCs w:val="16"/>
              </w:rPr>
              <w:t>Raport z wykonanych badań laboratoryjnych</w:t>
            </w:r>
          </w:p>
        </w:tc>
        <w:tc>
          <w:tcPr>
            <w:tcW w:w="4961" w:type="dxa"/>
            <w:shd w:val="clear" w:color="auto" w:fill="auto"/>
          </w:tcPr>
          <w:p w14:paraId="06210614" w14:textId="77777777" w:rsidR="005727F0" w:rsidRPr="00A96A10" w:rsidRDefault="005727F0" w:rsidP="000E03AA">
            <w:pPr>
              <w:spacing w:line="360" w:lineRule="auto"/>
              <w:rPr>
                <w:rFonts w:cs="Arial"/>
                <w:sz w:val="16"/>
                <w:szCs w:val="16"/>
              </w:rPr>
            </w:pPr>
            <w:r w:rsidRPr="00A96A10">
              <w:rPr>
                <w:rFonts w:cs="Arial"/>
                <w:sz w:val="16"/>
                <w:szCs w:val="16"/>
              </w:rPr>
              <w:t>Raport musi zawierać:</w:t>
            </w:r>
          </w:p>
          <w:p w14:paraId="3BF2CE89" w14:textId="77777777" w:rsidR="005727F0" w:rsidRPr="00A96A10" w:rsidRDefault="005727F0" w:rsidP="000E03AA">
            <w:pPr>
              <w:spacing w:line="360" w:lineRule="auto"/>
              <w:rPr>
                <w:rFonts w:cs="Arial"/>
                <w:sz w:val="16"/>
                <w:szCs w:val="16"/>
              </w:rPr>
            </w:pPr>
            <w:r w:rsidRPr="00A96A10">
              <w:rPr>
                <w:rFonts w:cs="Arial"/>
                <w:sz w:val="16"/>
                <w:szCs w:val="16"/>
              </w:rPr>
              <w:t>- wskazanie urządzenia i środka smarnego, dla którego wykonano badanie</w:t>
            </w:r>
          </w:p>
          <w:p w14:paraId="6CEA2A1E" w14:textId="77777777" w:rsidR="005727F0" w:rsidRPr="00A96A10" w:rsidRDefault="005727F0" w:rsidP="000E03AA">
            <w:pPr>
              <w:spacing w:line="360" w:lineRule="auto"/>
              <w:rPr>
                <w:rFonts w:cs="Arial"/>
                <w:sz w:val="16"/>
                <w:szCs w:val="16"/>
              </w:rPr>
            </w:pPr>
            <w:r w:rsidRPr="00A96A10">
              <w:rPr>
                <w:rFonts w:cs="Arial"/>
                <w:sz w:val="16"/>
                <w:szCs w:val="16"/>
              </w:rPr>
              <w:t>- rodzaj badań</w:t>
            </w:r>
          </w:p>
          <w:p w14:paraId="6E5EC49F" w14:textId="77777777" w:rsidR="005727F0" w:rsidRPr="00A96A10" w:rsidRDefault="005727F0" w:rsidP="000E03AA">
            <w:pPr>
              <w:spacing w:line="360" w:lineRule="auto"/>
              <w:rPr>
                <w:rFonts w:cs="Arial"/>
                <w:sz w:val="16"/>
                <w:szCs w:val="16"/>
              </w:rPr>
            </w:pPr>
            <w:r w:rsidRPr="00A96A10">
              <w:rPr>
                <w:rFonts w:cs="Arial"/>
                <w:sz w:val="16"/>
                <w:szCs w:val="16"/>
              </w:rPr>
              <w:t>- wyniki badań</w:t>
            </w:r>
          </w:p>
          <w:p w14:paraId="44A9EE30" w14:textId="77777777" w:rsidR="005727F0" w:rsidRPr="00A96A10" w:rsidRDefault="005727F0" w:rsidP="000E03AA">
            <w:pPr>
              <w:spacing w:line="360" w:lineRule="auto"/>
              <w:rPr>
                <w:rFonts w:cs="Arial"/>
                <w:sz w:val="16"/>
                <w:szCs w:val="16"/>
              </w:rPr>
            </w:pPr>
            <w:r w:rsidRPr="00A96A10">
              <w:rPr>
                <w:rFonts w:cs="Arial"/>
                <w:sz w:val="16"/>
                <w:szCs w:val="16"/>
              </w:rPr>
              <w:t>- zalecenia</w:t>
            </w:r>
          </w:p>
        </w:tc>
        <w:tc>
          <w:tcPr>
            <w:tcW w:w="2007" w:type="dxa"/>
            <w:shd w:val="clear" w:color="auto" w:fill="auto"/>
          </w:tcPr>
          <w:p w14:paraId="46238CF7" w14:textId="77777777" w:rsidR="005727F0" w:rsidRPr="00A96A10" w:rsidRDefault="005727F0" w:rsidP="000E03AA">
            <w:pPr>
              <w:spacing w:line="360" w:lineRule="auto"/>
              <w:jc w:val="center"/>
              <w:rPr>
                <w:rFonts w:cs="Arial"/>
                <w:sz w:val="16"/>
                <w:szCs w:val="16"/>
              </w:rPr>
            </w:pPr>
            <w:r w:rsidRPr="00A96A10">
              <w:rPr>
                <w:rFonts w:cs="Arial"/>
                <w:sz w:val="16"/>
                <w:szCs w:val="16"/>
              </w:rPr>
              <w:t>1 / miesiąc</w:t>
            </w:r>
          </w:p>
        </w:tc>
      </w:tr>
      <w:tr w:rsidR="005727F0" w:rsidRPr="00E83FE6" w14:paraId="08BA5A66" w14:textId="77777777" w:rsidTr="000E03AA">
        <w:trPr>
          <w:trHeight w:val="4805"/>
          <w:jc w:val="right"/>
        </w:trPr>
        <w:tc>
          <w:tcPr>
            <w:tcW w:w="1838" w:type="dxa"/>
          </w:tcPr>
          <w:p w14:paraId="2807FF91" w14:textId="77777777" w:rsidR="005727F0" w:rsidRPr="00A96A10" w:rsidRDefault="005727F0" w:rsidP="000E03AA">
            <w:pPr>
              <w:spacing w:line="360" w:lineRule="auto"/>
              <w:jc w:val="center"/>
              <w:rPr>
                <w:rFonts w:cs="Arial"/>
                <w:sz w:val="16"/>
                <w:szCs w:val="16"/>
              </w:rPr>
            </w:pPr>
            <w:r w:rsidRPr="00A96A10">
              <w:rPr>
                <w:rFonts w:cs="Arial"/>
                <w:sz w:val="16"/>
                <w:szCs w:val="16"/>
              </w:rPr>
              <w:t>Raport rozliczeniowy</w:t>
            </w:r>
          </w:p>
        </w:tc>
        <w:tc>
          <w:tcPr>
            <w:tcW w:w="4961" w:type="dxa"/>
          </w:tcPr>
          <w:p w14:paraId="55E4199E" w14:textId="77777777" w:rsidR="005727F0" w:rsidRPr="00A96A10" w:rsidRDefault="005727F0" w:rsidP="000E03AA">
            <w:pPr>
              <w:spacing w:line="360" w:lineRule="auto"/>
              <w:rPr>
                <w:rFonts w:cs="Arial"/>
                <w:sz w:val="16"/>
                <w:szCs w:val="16"/>
              </w:rPr>
            </w:pPr>
            <w:r w:rsidRPr="00A96A10">
              <w:rPr>
                <w:rFonts w:cs="Arial"/>
                <w:sz w:val="16"/>
                <w:szCs w:val="16"/>
              </w:rPr>
              <w:t>Raport musi zawierać:</w:t>
            </w:r>
          </w:p>
          <w:p w14:paraId="2AB7A83A" w14:textId="77777777" w:rsidR="005727F0" w:rsidRPr="00A96A10" w:rsidRDefault="005727F0" w:rsidP="000E03AA">
            <w:pPr>
              <w:spacing w:line="360" w:lineRule="auto"/>
              <w:rPr>
                <w:rFonts w:cs="Arial"/>
                <w:sz w:val="16"/>
                <w:szCs w:val="16"/>
              </w:rPr>
            </w:pPr>
            <w:r w:rsidRPr="00A96A10">
              <w:rPr>
                <w:rFonts w:cs="Arial"/>
                <w:sz w:val="16"/>
                <w:szCs w:val="16"/>
              </w:rPr>
              <w:t>1. Zestawienie wykonanych prac</w:t>
            </w:r>
            <w:r w:rsidRPr="00A96A10">
              <w:rPr>
                <w:rFonts w:cs="Arial"/>
                <w:sz w:val="16"/>
                <w:szCs w:val="16"/>
              </w:rPr>
              <w:br/>
              <w:t>- liczbę porządkową</w:t>
            </w:r>
          </w:p>
          <w:p w14:paraId="62BD8D23" w14:textId="77777777" w:rsidR="005727F0" w:rsidRPr="00A96A10" w:rsidRDefault="005727F0" w:rsidP="000E03AA">
            <w:pPr>
              <w:spacing w:line="360" w:lineRule="auto"/>
              <w:rPr>
                <w:rFonts w:cs="Arial"/>
                <w:sz w:val="16"/>
                <w:szCs w:val="16"/>
              </w:rPr>
            </w:pPr>
            <w:r w:rsidRPr="00A96A10">
              <w:rPr>
                <w:rFonts w:cs="Arial"/>
                <w:sz w:val="16"/>
                <w:szCs w:val="16"/>
              </w:rPr>
              <w:t>- KKS urządzenia</w:t>
            </w:r>
            <w:r w:rsidRPr="00A96A10">
              <w:rPr>
                <w:rFonts w:cs="Arial"/>
                <w:sz w:val="16"/>
                <w:szCs w:val="16"/>
              </w:rPr>
              <w:br/>
              <w:t>- nazwę urządzenia</w:t>
            </w:r>
          </w:p>
          <w:p w14:paraId="1CDC7047" w14:textId="77777777" w:rsidR="005727F0" w:rsidRPr="00A96A10" w:rsidRDefault="005727F0" w:rsidP="000E03AA">
            <w:pPr>
              <w:spacing w:line="360" w:lineRule="auto"/>
              <w:rPr>
                <w:rFonts w:cs="Arial"/>
                <w:sz w:val="16"/>
                <w:szCs w:val="16"/>
              </w:rPr>
            </w:pPr>
            <w:r w:rsidRPr="00A96A10">
              <w:rPr>
                <w:rFonts w:cs="Arial"/>
                <w:sz w:val="16"/>
                <w:szCs w:val="16"/>
              </w:rPr>
              <w:t>- opis wykonanych czynności</w:t>
            </w:r>
          </w:p>
          <w:p w14:paraId="4FCC113C" w14:textId="77777777" w:rsidR="005727F0" w:rsidRPr="00A96A10" w:rsidRDefault="005727F0" w:rsidP="000E03AA">
            <w:pPr>
              <w:spacing w:line="360" w:lineRule="auto"/>
              <w:rPr>
                <w:rFonts w:cs="Arial"/>
                <w:sz w:val="16"/>
                <w:szCs w:val="16"/>
              </w:rPr>
            </w:pPr>
            <w:r w:rsidRPr="00A96A10">
              <w:rPr>
                <w:rFonts w:cs="Arial"/>
                <w:sz w:val="16"/>
                <w:szCs w:val="16"/>
              </w:rPr>
              <w:t>- rodzaj użytego środka smarnego</w:t>
            </w:r>
          </w:p>
          <w:p w14:paraId="62BE0289" w14:textId="77777777" w:rsidR="005727F0" w:rsidRPr="00A96A10" w:rsidRDefault="005727F0" w:rsidP="000E03AA">
            <w:pPr>
              <w:spacing w:line="360" w:lineRule="auto"/>
              <w:rPr>
                <w:rFonts w:cs="Arial"/>
                <w:sz w:val="16"/>
                <w:szCs w:val="16"/>
              </w:rPr>
            </w:pPr>
            <w:r w:rsidRPr="00A96A10">
              <w:rPr>
                <w:rFonts w:cs="Arial"/>
                <w:sz w:val="16"/>
                <w:szCs w:val="16"/>
              </w:rPr>
              <w:t>- ilość zużytego środka smarnego</w:t>
            </w:r>
          </w:p>
          <w:p w14:paraId="2E743682" w14:textId="016E4F43" w:rsidR="005727F0" w:rsidRPr="001A6D52" w:rsidRDefault="005727F0" w:rsidP="000E03AA">
            <w:pPr>
              <w:spacing w:line="360" w:lineRule="auto"/>
              <w:rPr>
                <w:rFonts w:cs="Arial"/>
                <w:strike/>
                <w:sz w:val="16"/>
                <w:szCs w:val="16"/>
              </w:rPr>
            </w:pPr>
            <w:r w:rsidRPr="00A96A10">
              <w:rPr>
                <w:rFonts w:cs="Arial"/>
                <w:sz w:val="16"/>
                <w:szCs w:val="16"/>
              </w:rPr>
              <w:br/>
              <w:t xml:space="preserve">2. W przypadku prac </w:t>
            </w:r>
            <w:r w:rsidR="001A6D52">
              <w:rPr>
                <w:rFonts w:cs="Arial"/>
                <w:sz w:val="16"/>
                <w:szCs w:val="16"/>
              </w:rPr>
              <w:t>doraźnych</w:t>
            </w:r>
            <w:r w:rsidR="001B371A">
              <w:rPr>
                <w:rFonts w:cs="Arial"/>
                <w:sz w:val="16"/>
                <w:szCs w:val="16"/>
              </w:rPr>
              <w:t>:</w:t>
            </w:r>
          </w:p>
          <w:p w14:paraId="3B5BF2EB" w14:textId="77777777" w:rsidR="005727F0" w:rsidRPr="00A96A10" w:rsidRDefault="005727F0" w:rsidP="000E03AA">
            <w:pPr>
              <w:spacing w:line="360" w:lineRule="auto"/>
              <w:rPr>
                <w:rFonts w:cs="Arial"/>
                <w:sz w:val="16"/>
                <w:szCs w:val="16"/>
              </w:rPr>
            </w:pPr>
            <w:r w:rsidRPr="00A96A10">
              <w:rPr>
                <w:rFonts w:cs="Arial"/>
                <w:sz w:val="16"/>
                <w:szCs w:val="16"/>
              </w:rPr>
              <w:t>- dane jak w pkt. 1.</w:t>
            </w:r>
          </w:p>
          <w:p w14:paraId="5182E51B" w14:textId="77777777" w:rsidR="005727F0" w:rsidRPr="00A96A10" w:rsidRDefault="005727F0" w:rsidP="000E03AA">
            <w:pPr>
              <w:spacing w:line="360" w:lineRule="auto"/>
              <w:rPr>
                <w:rFonts w:cs="Arial"/>
                <w:sz w:val="16"/>
                <w:szCs w:val="16"/>
              </w:rPr>
            </w:pPr>
            <w:r w:rsidRPr="00A96A10">
              <w:rPr>
                <w:rFonts w:cs="Arial"/>
                <w:sz w:val="16"/>
                <w:szCs w:val="16"/>
              </w:rPr>
              <w:t>- nakład RBG pracy ludzi/sprzętu</w:t>
            </w:r>
          </w:p>
          <w:p w14:paraId="259C1E71" w14:textId="77777777" w:rsidR="005727F0" w:rsidRPr="00A96A10" w:rsidRDefault="005727F0" w:rsidP="000E03AA">
            <w:pPr>
              <w:spacing w:line="360" w:lineRule="auto"/>
              <w:rPr>
                <w:rFonts w:cs="Arial"/>
                <w:sz w:val="16"/>
                <w:szCs w:val="16"/>
              </w:rPr>
            </w:pPr>
          </w:p>
          <w:p w14:paraId="3F4B16A9" w14:textId="77777777" w:rsidR="00F41A86" w:rsidRDefault="005727F0" w:rsidP="000E03AA">
            <w:pPr>
              <w:spacing w:line="360" w:lineRule="auto"/>
              <w:rPr>
                <w:rFonts w:cs="Arial"/>
                <w:sz w:val="16"/>
                <w:szCs w:val="16"/>
              </w:rPr>
            </w:pPr>
            <w:r w:rsidRPr="00A96A10">
              <w:rPr>
                <w:rFonts w:cs="Arial"/>
                <w:sz w:val="16"/>
                <w:szCs w:val="16"/>
              </w:rPr>
              <w:t>3. Badania laboratoryjne</w:t>
            </w:r>
            <w:r w:rsidRPr="00A96A10">
              <w:rPr>
                <w:rFonts w:cs="Arial"/>
                <w:sz w:val="16"/>
                <w:szCs w:val="16"/>
              </w:rPr>
              <w:br/>
              <w:t>- zestawienie zleconych i wykonanych badań, ze wskazaniem środka smarnego oraz urządzenia, którego badanie dotyczyło</w:t>
            </w:r>
            <w:r w:rsidRPr="00A96A10">
              <w:rPr>
                <w:rFonts w:cs="Arial"/>
                <w:sz w:val="16"/>
                <w:szCs w:val="16"/>
              </w:rPr>
              <w:br/>
            </w:r>
            <w:r w:rsidRPr="00A96A10">
              <w:rPr>
                <w:rFonts w:cs="Arial"/>
                <w:sz w:val="16"/>
                <w:szCs w:val="16"/>
              </w:rPr>
              <w:br/>
            </w:r>
            <w:r w:rsidR="00C35D6D">
              <w:rPr>
                <w:rFonts w:cs="Arial"/>
                <w:sz w:val="16"/>
                <w:szCs w:val="16"/>
              </w:rPr>
              <w:t>4. Podsumowanie</w:t>
            </w:r>
          </w:p>
          <w:p w14:paraId="7148A286" w14:textId="00357B82" w:rsidR="005727F0" w:rsidRPr="00A96A10" w:rsidRDefault="00C35D6D" w:rsidP="000E03AA">
            <w:pPr>
              <w:spacing w:line="360" w:lineRule="auto"/>
              <w:rPr>
                <w:rFonts w:cs="Arial"/>
                <w:sz w:val="16"/>
                <w:szCs w:val="16"/>
              </w:rPr>
            </w:pPr>
            <w:r w:rsidRPr="001B371A">
              <w:rPr>
                <w:rFonts w:cs="Arial"/>
                <w:sz w:val="16"/>
                <w:szCs w:val="16"/>
              </w:rPr>
              <w:t xml:space="preserve">- koszt działań planowych(profilaktyka) w okresie 1 miesiąca </w:t>
            </w:r>
          </w:p>
          <w:p w14:paraId="0A8FE7D8" w14:textId="77777777" w:rsidR="005727F0" w:rsidRPr="00A96A10" w:rsidRDefault="005727F0" w:rsidP="000E03AA">
            <w:pPr>
              <w:spacing w:line="360" w:lineRule="auto"/>
              <w:rPr>
                <w:rFonts w:cs="Arial"/>
                <w:sz w:val="16"/>
                <w:szCs w:val="16"/>
              </w:rPr>
            </w:pPr>
            <w:r w:rsidRPr="00A96A10">
              <w:rPr>
                <w:rFonts w:cs="Arial"/>
                <w:sz w:val="16"/>
                <w:szCs w:val="16"/>
              </w:rPr>
              <w:t>- sumaryczna wartość dla prac doraźnych (ilościowo i wartościowo),</w:t>
            </w:r>
          </w:p>
          <w:p w14:paraId="4DBDF201" w14:textId="77777777" w:rsidR="005727F0" w:rsidRPr="00A96A10" w:rsidRDefault="005727F0" w:rsidP="000E03AA">
            <w:pPr>
              <w:spacing w:line="360" w:lineRule="auto"/>
              <w:rPr>
                <w:rFonts w:cs="Arial"/>
                <w:sz w:val="16"/>
                <w:szCs w:val="16"/>
              </w:rPr>
            </w:pPr>
            <w:r w:rsidRPr="00A96A10">
              <w:rPr>
                <w:rFonts w:cs="Arial"/>
                <w:sz w:val="16"/>
                <w:szCs w:val="16"/>
              </w:rPr>
              <w:t>- wykaz zużytych środków smarnych (ilościowo i wartościowo, z podziałem na środki podlegające i nie podlegające podatkowi akcyzowemu)</w:t>
            </w:r>
          </w:p>
          <w:p w14:paraId="0AF9F479" w14:textId="77777777" w:rsidR="005727F0" w:rsidRPr="00A96A10" w:rsidRDefault="005727F0" w:rsidP="000E03AA">
            <w:pPr>
              <w:spacing w:line="360" w:lineRule="auto"/>
              <w:rPr>
                <w:rFonts w:cs="Arial"/>
                <w:sz w:val="16"/>
                <w:szCs w:val="16"/>
              </w:rPr>
            </w:pPr>
            <w:r w:rsidRPr="00A96A10">
              <w:rPr>
                <w:rFonts w:cs="Arial"/>
                <w:sz w:val="16"/>
                <w:szCs w:val="16"/>
              </w:rPr>
              <w:t>- wykaz wykonanych badań (ilościowo i wartościowo)</w:t>
            </w:r>
          </w:p>
          <w:p w14:paraId="32246CD9" w14:textId="77777777" w:rsidR="005727F0" w:rsidRPr="00A96A10" w:rsidRDefault="005727F0" w:rsidP="000E03AA">
            <w:pPr>
              <w:spacing w:line="36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2007" w:type="dxa"/>
          </w:tcPr>
          <w:p w14:paraId="3A707EB9" w14:textId="77777777" w:rsidR="005727F0" w:rsidRPr="00A96A10" w:rsidRDefault="005727F0" w:rsidP="000E03AA">
            <w:pPr>
              <w:spacing w:line="360" w:lineRule="auto"/>
              <w:jc w:val="center"/>
              <w:rPr>
                <w:rFonts w:cs="Arial"/>
                <w:sz w:val="16"/>
                <w:szCs w:val="16"/>
              </w:rPr>
            </w:pPr>
            <w:r w:rsidRPr="00A96A10">
              <w:rPr>
                <w:rFonts w:cs="Arial"/>
                <w:sz w:val="16"/>
                <w:szCs w:val="16"/>
              </w:rPr>
              <w:t>1 / miesiąc</w:t>
            </w:r>
          </w:p>
        </w:tc>
      </w:tr>
      <w:tr w:rsidR="00BE34D2" w:rsidRPr="00E83FE6" w14:paraId="4443FDE1" w14:textId="77777777" w:rsidTr="00BE34D2">
        <w:trPr>
          <w:trHeight w:val="1513"/>
          <w:jc w:val="right"/>
        </w:trPr>
        <w:tc>
          <w:tcPr>
            <w:tcW w:w="1838" w:type="dxa"/>
          </w:tcPr>
          <w:p w14:paraId="68DB309F" w14:textId="57A2CF11" w:rsidR="00BE34D2" w:rsidRPr="00A96A10" w:rsidRDefault="00BE34D2" w:rsidP="00BE34D2">
            <w:pPr>
              <w:spacing w:line="36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Raport środków smarnych</w:t>
            </w:r>
          </w:p>
        </w:tc>
        <w:tc>
          <w:tcPr>
            <w:tcW w:w="4961" w:type="dxa"/>
          </w:tcPr>
          <w:p w14:paraId="1BEEA382" w14:textId="77777777" w:rsidR="00BE34D2" w:rsidRPr="00A96A10" w:rsidRDefault="00BE34D2" w:rsidP="00BE34D2">
            <w:pPr>
              <w:spacing w:line="360" w:lineRule="auto"/>
              <w:rPr>
                <w:rFonts w:cs="Arial"/>
                <w:sz w:val="16"/>
                <w:szCs w:val="16"/>
              </w:rPr>
            </w:pPr>
            <w:r w:rsidRPr="00A96A10">
              <w:rPr>
                <w:rFonts w:cs="Arial"/>
                <w:sz w:val="16"/>
                <w:szCs w:val="16"/>
              </w:rPr>
              <w:t>Raport musi zawierać:</w:t>
            </w:r>
          </w:p>
          <w:p w14:paraId="2D036E05" w14:textId="77777777" w:rsidR="00BE34D2" w:rsidRPr="00A96A10" w:rsidRDefault="00BE34D2" w:rsidP="00BE34D2">
            <w:pPr>
              <w:spacing w:line="360" w:lineRule="auto"/>
              <w:rPr>
                <w:rFonts w:cs="Arial"/>
                <w:sz w:val="16"/>
                <w:szCs w:val="16"/>
              </w:rPr>
            </w:pPr>
            <w:r w:rsidRPr="00A96A10">
              <w:rPr>
                <w:rFonts w:cs="Arial"/>
                <w:sz w:val="16"/>
                <w:szCs w:val="16"/>
              </w:rPr>
              <w:t>- rodzaj użytego środka smarnego</w:t>
            </w:r>
          </w:p>
          <w:p w14:paraId="3BE53428" w14:textId="77A08DB4" w:rsidR="00BE34D2" w:rsidRPr="00A96A10" w:rsidRDefault="00BE34D2" w:rsidP="00BE34D2">
            <w:pPr>
              <w:spacing w:line="360" w:lineRule="auto"/>
              <w:rPr>
                <w:rFonts w:cs="Arial"/>
                <w:sz w:val="16"/>
                <w:szCs w:val="16"/>
              </w:rPr>
            </w:pPr>
            <w:r w:rsidRPr="00A96A10">
              <w:rPr>
                <w:rFonts w:cs="Arial"/>
                <w:sz w:val="16"/>
                <w:szCs w:val="16"/>
              </w:rPr>
              <w:t>- ilość zużytego środka smarnego</w:t>
            </w:r>
          </w:p>
        </w:tc>
        <w:tc>
          <w:tcPr>
            <w:tcW w:w="2007" w:type="dxa"/>
          </w:tcPr>
          <w:p w14:paraId="630EA7B0" w14:textId="65693510" w:rsidR="00BE34D2" w:rsidRPr="00A96A10" w:rsidRDefault="00BE34D2" w:rsidP="00BE34D2">
            <w:pPr>
              <w:spacing w:line="36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1/rok</w:t>
            </w:r>
          </w:p>
        </w:tc>
      </w:tr>
    </w:tbl>
    <w:p w14:paraId="702AB0B3" w14:textId="77777777" w:rsidR="005727F0" w:rsidRDefault="005727F0" w:rsidP="005727F0">
      <w:pPr>
        <w:pStyle w:val="VPoziom5"/>
        <w:numPr>
          <w:ilvl w:val="0"/>
          <w:numId w:val="0"/>
        </w:numPr>
        <w:spacing w:line="360" w:lineRule="auto"/>
      </w:pPr>
    </w:p>
    <w:p w14:paraId="30C9C554" w14:textId="77777777" w:rsidR="005727F0" w:rsidRDefault="005727F0" w:rsidP="005727F0">
      <w:pPr>
        <w:pStyle w:val="IVPoziom4"/>
        <w:spacing w:line="360" w:lineRule="auto"/>
      </w:pPr>
      <w:r>
        <w:t>Harmonogramowanie planowych zadań i czynności smarowniczych będzie powiązane z dostępnością urządzeń. Wykonawca zobowiązany będzie do korygowania harmonogramu planowych zadań serwisowych w oparciu o uzgodnienia z Zamawiającym.</w:t>
      </w:r>
    </w:p>
    <w:p w14:paraId="791CDA01" w14:textId="77777777" w:rsidR="005727F0" w:rsidRDefault="005727F0" w:rsidP="00BE34D2">
      <w:pPr>
        <w:pStyle w:val="IIIPoziom3"/>
        <w:spacing w:line="360" w:lineRule="auto"/>
        <w:ind w:left="709"/>
      </w:pPr>
      <w:r>
        <w:t>Wykonawca w ramach wykonania usługi zobowiązany jest do:</w:t>
      </w:r>
    </w:p>
    <w:p w14:paraId="62E45352" w14:textId="77777777" w:rsidR="005727F0" w:rsidRDefault="005727F0" w:rsidP="005727F0">
      <w:pPr>
        <w:pStyle w:val="VPoziom5"/>
        <w:spacing w:line="360" w:lineRule="auto"/>
      </w:pPr>
      <w:r>
        <w:t>współpracy ze służbami Zamawiającego,</w:t>
      </w:r>
    </w:p>
    <w:p w14:paraId="6C5D4D79" w14:textId="77777777" w:rsidR="005727F0" w:rsidRDefault="005727F0" w:rsidP="005727F0">
      <w:pPr>
        <w:pStyle w:val="VPoziom5"/>
        <w:spacing w:line="360" w:lineRule="auto"/>
      </w:pPr>
      <w:r>
        <w:t xml:space="preserve">kierowania pracownikami wykonującymi zadania smarownicze, </w:t>
      </w:r>
    </w:p>
    <w:p w14:paraId="52720F3F" w14:textId="77777777" w:rsidR="005727F0" w:rsidRDefault="005727F0" w:rsidP="005727F0">
      <w:pPr>
        <w:pStyle w:val="VPoziom5"/>
        <w:spacing w:line="360" w:lineRule="auto"/>
      </w:pPr>
      <w:r>
        <w:t>pobierania i przesyłania próbek oleju, zapewnienie wykonania badań,</w:t>
      </w:r>
    </w:p>
    <w:p w14:paraId="7CBFBA20" w14:textId="77777777" w:rsidR="005727F0" w:rsidRDefault="005727F0" w:rsidP="005727F0">
      <w:pPr>
        <w:pStyle w:val="VPoziom5"/>
        <w:spacing w:line="360" w:lineRule="auto"/>
      </w:pPr>
      <w:r>
        <w:t xml:space="preserve">wykonywania bieżących i okresowych inspekcji sprawdzających stan i poziom napełnienia układów smarowania urządzeń lub objawów nadmiernego zużycia ciernego, </w:t>
      </w:r>
    </w:p>
    <w:p w14:paraId="62546073" w14:textId="77777777" w:rsidR="005727F0" w:rsidRDefault="005727F0" w:rsidP="005727F0">
      <w:pPr>
        <w:pStyle w:val="VPoziom5"/>
        <w:spacing w:line="360" w:lineRule="auto"/>
      </w:pPr>
      <w:r>
        <w:t>odbioru nieczystości układów olejowych maszyn i urządzeń przy wymianach olejów oraz podczas remontów,</w:t>
      </w:r>
    </w:p>
    <w:p w14:paraId="5A04FB4F" w14:textId="77777777" w:rsidR="005727F0" w:rsidRDefault="005727F0" w:rsidP="005727F0">
      <w:pPr>
        <w:pStyle w:val="VPoziom5"/>
        <w:spacing w:line="360" w:lineRule="auto"/>
      </w:pPr>
      <w:r>
        <w:t>prowadzenia ewidencji wykonania czynności serwisowych, badań i wyników badań, zużycia materiałów związanych z gospodarką smarowniczą,</w:t>
      </w:r>
    </w:p>
    <w:p w14:paraId="0C29F63F" w14:textId="77777777" w:rsidR="005727F0" w:rsidRDefault="005727F0" w:rsidP="005727F0">
      <w:pPr>
        <w:pStyle w:val="VPoziom5"/>
        <w:spacing w:line="360" w:lineRule="auto"/>
      </w:pPr>
      <w:r>
        <w:t>unifikowania stosowanych środków smarnych zgodnie z zaakceptowaną przez Zamawiającego strategią.</w:t>
      </w:r>
    </w:p>
    <w:p w14:paraId="4C0B4719" w14:textId="77777777" w:rsidR="005727F0" w:rsidRDefault="005727F0" w:rsidP="00BE34D2">
      <w:pPr>
        <w:pStyle w:val="IIIPoziom3"/>
        <w:spacing w:line="360" w:lineRule="auto"/>
        <w:ind w:left="709"/>
      </w:pPr>
      <w:r>
        <w:t>Organizowanie, prowadzenie i rozliczanie współpracy służb Wykonawcy ze służbami Zamawiającego. Do obowiązków Wykonawcy należy:</w:t>
      </w:r>
    </w:p>
    <w:p w14:paraId="67B356BB" w14:textId="77777777" w:rsidR="005727F0" w:rsidRDefault="005727F0" w:rsidP="005727F0">
      <w:pPr>
        <w:pStyle w:val="VPoziom5"/>
        <w:spacing w:line="360" w:lineRule="auto"/>
      </w:pPr>
      <w:r>
        <w:t>aktualizowanie informacji w bazie danych punktów smarnych,</w:t>
      </w:r>
    </w:p>
    <w:p w14:paraId="66133D2A" w14:textId="77777777" w:rsidR="005727F0" w:rsidRDefault="005727F0" w:rsidP="005727F0">
      <w:pPr>
        <w:pStyle w:val="VPoziom5"/>
        <w:spacing w:line="360" w:lineRule="auto"/>
      </w:pPr>
      <w:r>
        <w:t>tworzenie planów i harmonogramów smarowania,</w:t>
      </w:r>
    </w:p>
    <w:p w14:paraId="0B1E706B" w14:textId="77777777" w:rsidR="005727F0" w:rsidRDefault="005727F0" w:rsidP="005727F0">
      <w:pPr>
        <w:pStyle w:val="VPoziom5"/>
        <w:spacing w:line="360" w:lineRule="auto"/>
      </w:pPr>
      <w:r>
        <w:t>operacyjne korygowanie planów i harmonogramów smarowania,</w:t>
      </w:r>
    </w:p>
    <w:p w14:paraId="29CB6B86" w14:textId="77777777" w:rsidR="005727F0" w:rsidRDefault="005727F0" w:rsidP="005727F0">
      <w:pPr>
        <w:pStyle w:val="VPoziom5"/>
        <w:spacing w:line="360" w:lineRule="auto"/>
      </w:pPr>
      <w:r>
        <w:t xml:space="preserve">ewidencjonowanie zużycia środków smarnych i wytworzonych odpadów, </w:t>
      </w:r>
    </w:p>
    <w:p w14:paraId="7BE8C56C" w14:textId="77777777" w:rsidR="005727F0" w:rsidRDefault="005727F0" w:rsidP="005727F0">
      <w:pPr>
        <w:pStyle w:val="VPoziom5"/>
        <w:spacing w:line="360" w:lineRule="auto"/>
      </w:pPr>
      <w:r>
        <w:t>ewidencjonowanie wykonanych czynności smarowniczych,</w:t>
      </w:r>
    </w:p>
    <w:p w14:paraId="2BEAC6F5" w14:textId="1E55BB85" w:rsidR="005727F0" w:rsidRPr="00155648" w:rsidRDefault="005727F0" w:rsidP="005727F0">
      <w:pPr>
        <w:pStyle w:val="VPoziom5"/>
        <w:spacing w:line="360" w:lineRule="auto"/>
      </w:pPr>
      <w:r>
        <w:t xml:space="preserve">ewidencjonowanie stanu zapasu środków smarnych w  </w:t>
      </w:r>
      <w:r w:rsidRPr="00155648">
        <w:rPr>
          <w:b/>
          <w:u w:val="single"/>
        </w:rPr>
        <w:t>magazynie</w:t>
      </w:r>
      <w:r w:rsidR="00564F44" w:rsidRPr="00155648">
        <w:rPr>
          <w:b/>
          <w:u w:val="single"/>
        </w:rPr>
        <w:t xml:space="preserve"> Wykonawcy</w:t>
      </w:r>
      <w:r w:rsidR="00564F44" w:rsidRPr="00155648">
        <w:t xml:space="preserve"> </w:t>
      </w:r>
      <w:r w:rsidRPr="00155648">
        <w:t>,</w:t>
      </w:r>
    </w:p>
    <w:p w14:paraId="68DF6F41" w14:textId="77777777" w:rsidR="005727F0" w:rsidRDefault="005727F0" w:rsidP="005727F0">
      <w:pPr>
        <w:pStyle w:val="VPoziom5"/>
        <w:spacing w:line="360" w:lineRule="auto"/>
      </w:pPr>
      <w:r>
        <w:t>sporządzanie i przekazywanie raportów,</w:t>
      </w:r>
    </w:p>
    <w:p w14:paraId="5EBC110A" w14:textId="77777777" w:rsidR="005727F0" w:rsidRDefault="005727F0" w:rsidP="005727F0">
      <w:pPr>
        <w:pStyle w:val="VPoziom5"/>
        <w:spacing w:line="360" w:lineRule="auto"/>
      </w:pPr>
      <w:r>
        <w:t>aktualizacje przeprowadzać na bieżąco lub nie rzadziej niż jeden raz w roku.</w:t>
      </w:r>
    </w:p>
    <w:p w14:paraId="4F6EAE03" w14:textId="32DCDFE7" w:rsidR="00A57C5B" w:rsidRPr="002F4D0B" w:rsidRDefault="00A57C5B" w:rsidP="00A57C5B">
      <w:pPr>
        <w:pStyle w:val="komentarz"/>
      </w:pPr>
      <w:r>
        <w:t>.</w:t>
      </w:r>
    </w:p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p w14:paraId="2ADC0945" w14:textId="77777777" w:rsidR="002F5AAB" w:rsidRPr="00C979D3" w:rsidRDefault="002F5AAB" w:rsidP="00500091">
      <w:pPr>
        <w:pStyle w:val="komentarz"/>
      </w:pPr>
    </w:p>
    <w:p w14:paraId="1F88A72E" w14:textId="6252E185" w:rsidR="00C979D3" w:rsidRPr="00460DB4" w:rsidRDefault="00460DB4" w:rsidP="00D45D4C">
      <w:pPr>
        <w:pStyle w:val="IIpoziom"/>
      </w:pPr>
      <w:bookmarkStart w:id="25" w:name="_Toc347216847"/>
      <w:bookmarkStart w:id="26" w:name="_Toc77932337"/>
      <w:bookmarkStart w:id="27" w:name="_Toc77929833"/>
      <w:bookmarkStart w:id="28" w:name="_Toc134084147"/>
      <w:bookmarkStart w:id="29" w:name="_Toc347146798"/>
      <w:bookmarkStart w:id="30" w:name="_Toc77934056"/>
      <w:bookmarkStart w:id="31" w:name="_Toc77933550"/>
      <w:bookmarkStart w:id="32" w:name="_Toc175657031"/>
      <w:r w:rsidRPr="00D568AA">
        <w:t>G</w:t>
      </w:r>
      <w:r w:rsidRPr="00D568AA">
        <w:rPr>
          <w:bCs/>
          <w:iCs/>
        </w:rPr>
        <w:t xml:space="preserve">RANICE </w:t>
      </w:r>
      <w:bookmarkEnd w:id="25"/>
      <w:bookmarkEnd w:id="26"/>
      <w:bookmarkEnd w:id="27"/>
      <w:bookmarkEnd w:id="28"/>
      <w:r w:rsidRPr="00D568AA">
        <w:t>ZAM</w:t>
      </w:r>
      <w:r>
        <w:t>Ó</w:t>
      </w:r>
      <w:r w:rsidRPr="00D568AA">
        <w:t>WIENIA</w:t>
      </w:r>
      <w:bookmarkEnd w:id="29"/>
      <w:bookmarkEnd w:id="30"/>
      <w:bookmarkEnd w:id="31"/>
      <w:bookmarkEnd w:id="32"/>
    </w:p>
    <w:p w14:paraId="6D46FFF2" w14:textId="5BFB2368" w:rsidR="005727F0" w:rsidRPr="00A96A10" w:rsidRDefault="005727F0" w:rsidP="005727F0">
      <w:pPr>
        <w:pStyle w:val="IVPoziom4"/>
        <w:spacing w:line="360" w:lineRule="auto"/>
      </w:pPr>
      <w:r w:rsidRPr="00A96A10">
        <w:t>Granicę zadania stanowią układy olejowe i smarne urządzeń i insta</w:t>
      </w:r>
      <w:r>
        <w:t>la</w:t>
      </w:r>
      <w:r w:rsidRPr="00A96A10">
        <w:t xml:space="preserve">cji ujętych w </w:t>
      </w:r>
      <w:r w:rsidR="00437F08" w:rsidRPr="00537FDD">
        <w:rPr>
          <w:shd w:val="clear" w:color="auto" w:fill="FFFFFF" w:themeFill="background1"/>
        </w:rPr>
        <w:t>Załączniku nr 3 do Umowy – Katalog czynności</w:t>
      </w:r>
      <w:r w:rsidRPr="00A45285">
        <w:rPr>
          <w:b/>
          <w:shd w:val="clear" w:color="auto" w:fill="FFFFFF" w:themeFill="background1"/>
        </w:rPr>
        <w:t xml:space="preserve"> </w:t>
      </w:r>
      <w:r w:rsidRPr="00833B0E">
        <w:rPr>
          <w:shd w:val="clear" w:color="auto" w:fill="FFFFFF" w:themeFill="background1"/>
        </w:rPr>
        <w:t>a także te, które zostaną dodane w wyniku przeprowadzonej</w:t>
      </w:r>
      <w:r w:rsidRPr="00833B0E">
        <w:t xml:space="preserve"> przez</w:t>
      </w:r>
      <w:r w:rsidRPr="00A96A10">
        <w:t xml:space="preserve"> Wykonawcę weryfikacji i aktualizacji ciągłej urządzeń we wskazanej lokalizacji. </w:t>
      </w:r>
    </w:p>
    <w:p w14:paraId="57D5DD26" w14:textId="77777777" w:rsidR="005727F0" w:rsidRPr="00A96A10" w:rsidRDefault="005727F0" w:rsidP="005727F0">
      <w:pPr>
        <w:pStyle w:val="IVPoziom4"/>
        <w:spacing w:line="360" w:lineRule="auto"/>
      </w:pPr>
      <w:r w:rsidRPr="00A96A10">
        <w:t>Granice zakresu mogą zostać rozszerzone w przypadku oddania do eksploatacji nowych urządzeń lub ograniczona w przypadku wyłączenia urządzenia z eksploatacji lub zmiany instalacji smarowania.</w:t>
      </w:r>
    </w:p>
    <w:p w14:paraId="0F2FAF24" w14:textId="77777777" w:rsidR="00857961" w:rsidRDefault="00857961" w:rsidP="00CC43FC">
      <w:pPr>
        <w:pStyle w:val="komentarz"/>
      </w:pPr>
    </w:p>
    <w:p w14:paraId="3E50BAA3" w14:textId="392BAB49" w:rsidR="00C979D3" w:rsidRPr="00C979D3" w:rsidRDefault="00266B45" w:rsidP="00CC43FC">
      <w:pPr>
        <w:pStyle w:val="Stronatytuowa0"/>
      </w:pPr>
      <w:bookmarkStart w:id="33" w:name="_Toc346535311"/>
      <w:bookmarkStart w:id="34" w:name="_Toc347146801"/>
      <w:r>
        <w:t>OPZ</w:t>
      </w:r>
      <w:r w:rsidR="00C979D3" w:rsidRPr="00C979D3">
        <w:t xml:space="preserve"> CZĘŚĆ I - SZCZEGÓŁOWA</w:t>
      </w:r>
      <w:bookmarkEnd w:id="33"/>
      <w:bookmarkEnd w:id="34"/>
    </w:p>
    <w:p w14:paraId="3A14E604" w14:textId="10FE5924" w:rsidR="00C979D3" w:rsidRPr="00E24107" w:rsidRDefault="00C979D3" w:rsidP="00566350">
      <w:pPr>
        <w:pStyle w:val="IPoziom1"/>
        <w:outlineLvl w:val="0"/>
      </w:pPr>
      <w:bookmarkStart w:id="35" w:name="_Toc347146802"/>
      <w:bookmarkStart w:id="36" w:name="_Toc77934057"/>
      <w:bookmarkStart w:id="37" w:name="_Toc77785423"/>
      <w:bookmarkStart w:id="38" w:name="_Toc77933551"/>
      <w:bookmarkStart w:id="39" w:name="_Toc175657032"/>
      <w:r w:rsidRPr="00E24107">
        <w:t xml:space="preserve">WYMAGANIA SZCZEGÓŁOWE DOTYCZĄCE REALIZACJI </w:t>
      </w:r>
      <w:bookmarkEnd w:id="35"/>
      <w:r w:rsidR="00AB75B4" w:rsidRPr="00E24107">
        <w:t>PRAC</w:t>
      </w:r>
      <w:bookmarkEnd w:id="36"/>
      <w:bookmarkEnd w:id="37"/>
      <w:bookmarkEnd w:id="38"/>
      <w:bookmarkEnd w:id="39"/>
      <w:r w:rsidR="003F050C" w:rsidRPr="00E24107">
        <w:t xml:space="preserve"> </w:t>
      </w:r>
    </w:p>
    <w:p w14:paraId="7C117E68" w14:textId="2E7B089F" w:rsidR="003F050C" w:rsidRPr="00460DB4" w:rsidRDefault="003F050C" w:rsidP="00D45D4C">
      <w:pPr>
        <w:pStyle w:val="IIpoziom"/>
      </w:pPr>
      <w:bookmarkStart w:id="40" w:name="_Toc77786103"/>
      <w:bookmarkStart w:id="41" w:name="_Toc77934058"/>
      <w:bookmarkStart w:id="42" w:name="_Toc175657033"/>
      <w:bookmarkStart w:id="43" w:name="_Toc347146803"/>
      <w:bookmarkEnd w:id="40"/>
      <w:r w:rsidRPr="00460DB4">
        <w:t>W</w:t>
      </w:r>
      <w:r w:rsidR="00460DB4">
        <w:t xml:space="preserve">YKAZ CZYNNOŚCI WYKONYWANYCH PRZEZ PRACOWNIKÓW WYKONAWCY/PODWYKONAWCY NA PODSTAWIE UMOWY O PRACĘ </w:t>
      </w:r>
      <w:r w:rsidRPr="00460DB4">
        <w:t xml:space="preserve">– </w:t>
      </w:r>
      <w:r w:rsidR="00460DB4">
        <w:t>WYMAGANIA ZAMAWIAJĄCEGO</w:t>
      </w:r>
      <w:bookmarkEnd w:id="41"/>
      <w:bookmarkEnd w:id="42"/>
    </w:p>
    <w:p w14:paraId="4D07F4FD" w14:textId="5EE12D54" w:rsidR="003F050C" w:rsidRPr="009B2BD0" w:rsidRDefault="003F050C" w:rsidP="00584130">
      <w:pPr>
        <w:pStyle w:val="IIIPoziom3"/>
        <w:ind w:left="1134"/>
      </w:pPr>
      <w:r w:rsidRPr="00FA6235">
        <w:t xml:space="preserve">Zamawiający zobowiązuje </w:t>
      </w:r>
      <w:r w:rsidR="000E4161">
        <w:t>W</w:t>
      </w:r>
      <w:r w:rsidRPr="00FA6235">
        <w:t xml:space="preserve">ykonawcę do zatrudnienia pracowników na podstawie </w:t>
      </w:r>
      <w:r w:rsidR="00764CD4">
        <w:t>u</w:t>
      </w:r>
      <w:r w:rsidR="00764CD4" w:rsidRPr="00FA6235">
        <w:t xml:space="preserve">mowy </w:t>
      </w:r>
      <w:r w:rsidRPr="00FA6235">
        <w:t xml:space="preserve">o </w:t>
      </w:r>
      <w:r w:rsidR="00764CD4">
        <w:t>p</w:t>
      </w:r>
      <w:r w:rsidR="00764CD4" w:rsidRPr="00FA6235">
        <w:t xml:space="preserve">racę </w:t>
      </w:r>
      <w:r w:rsidRPr="00FA6235">
        <w:t xml:space="preserve">(art. 22 § </w:t>
      </w:r>
      <w:r w:rsidR="00764CD4" w:rsidRPr="009F674A">
        <w:t>1</w:t>
      </w:r>
      <w:r w:rsidR="00764CD4" w:rsidRPr="00B77058">
        <w:t xml:space="preserve"> </w:t>
      </w:r>
      <w:r w:rsidR="00764CD4">
        <w:t>ustawy</w:t>
      </w:r>
      <w:r w:rsidR="00764CD4" w:rsidRPr="00B77058">
        <w:t xml:space="preserve"> z dnia 26 czerwca </w:t>
      </w:r>
      <w:r w:rsidR="00764CD4">
        <w:t>1974 r. Kodeks pracy</w:t>
      </w:r>
      <w:r w:rsidRPr="00FA6235">
        <w:t xml:space="preserve">) dla niżej wymienionych czynności przy realizacji niniejszej </w:t>
      </w:r>
      <w:r w:rsidR="00710940">
        <w:t>U</w:t>
      </w:r>
      <w:r w:rsidRPr="00FA6235">
        <w:t>mowy.</w:t>
      </w:r>
    </w:p>
    <w:p w14:paraId="6BEC228C" w14:textId="6F4841C5" w:rsidR="003F050C" w:rsidRPr="00907A96" w:rsidRDefault="003F050C" w:rsidP="00CC43FC">
      <w:pPr>
        <w:pStyle w:val="Podpisy"/>
        <w:ind w:left="1076"/>
        <w:rPr>
          <w:i w:val="0"/>
        </w:rPr>
      </w:pPr>
      <w:r w:rsidRPr="00907A96">
        <w:rPr>
          <w:i w:val="0"/>
        </w:rPr>
        <w:t xml:space="preserve">Tabela </w:t>
      </w:r>
      <w:r w:rsidR="00584130">
        <w:rPr>
          <w:i w:val="0"/>
        </w:rPr>
        <w:t>2</w:t>
      </w:r>
      <w:r w:rsidR="00584130" w:rsidRPr="00907A96">
        <w:rPr>
          <w:i w:val="0"/>
        </w:rPr>
        <w:t xml:space="preserve"> </w:t>
      </w:r>
      <w:r w:rsidRPr="00907A96">
        <w:rPr>
          <w:i w:val="0"/>
        </w:rPr>
        <w:t xml:space="preserve">Wykaz czynności wykonywanych przez </w:t>
      </w:r>
      <w:r w:rsidR="000E4161" w:rsidRPr="00907A96">
        <w:rPr>
          <w:i w:val="0"/>
        </w:rPr>
        <w:t>W</w:t>
      </w:r>
      <w:r w:rsidRPr="00907A96">
        <w:rPr>
          <w:i w:val="0"/>
        </w:rPr>
        <w:t xml:space="preserve">ykonawcę lub </w:t>
      </w:r>
      <w:r w:rsidR="00085A3B" w:rsidRPr="00907A96">
        <w:rPr>
          <w:i w:val="0"/>
        </w:rPr>
        <w:t>P</w:t>
      </w:r>
      <w:r w:rsidRPr="00907A96">
        <w:rPr>
          <w:i w:val="0"/>
        </w:rPr>
        <w:t xml:space="preserve">odwykonawcę na podstawie </w:t>
      </w:r>
      <w:r w:rsidR="00764CD4">
        <w:rPr>
          <w:i w:val="0"/>
        </w:rPr>
        <w:t>u</w:t>
      </w:r>
      <w:r w:rsidR="00764CD4" w:rsidRPr="00907A96">
        <w:rPr>
          <w:i w:val="0"/>
        </w:rPr>
        <w:t xml:space="preserve">mowy </w:t>
      </w:r>
      <w:r w:rsidRPr="00907A96">
        <w:rPr>
          <w:i w:val="0"/>
        </w:rPr>
        <w:t xml:space="preserve">o </w:t>
      </w:r>
      <w:r w:rsidR="00764CD4">
        <w:rPr>
          <w:i w:val="0"/>
        </w:rPr>
        <w:t>p</w:t>
      </w:r>
      <w:r w:rsidRPr="00907A96">
        <w:rPr>
          <w:i w:val="0"/>
        </w:rPr>
        <w:t xml:space="preserve">racę w rozumieniu art. 22 § 1 ustawy </w:t>
      </w:r>
      <w:r w:rsidR="00764CD4" w:rsidRPr="00B77058">
        <w:t xml:space="preserve">z dnia 26 czerwca </w:t>
      </w:r>
      <w:r w:rsidR="00764CD4">
        <w:t>1974 r. Kodeks pracy</w:t>
      </w:r>
    </w:p>
    <w:tbl>
      <w:tblPr>
        <w:tblStyle w:val="Tabela-Siatka"/>
        <w:tblW w:w="0" w:type="auto"/>
        <w:tblInd w:w="1129" w:type="dxa"/>
        <w:tblLook w:val="04A0" w:firstRow="1" w:lastRow="0" w:firstColumn="1" w:lastColumn="0" w:noHBand="0" w:noVBand="1"/>
      </w:tblPr>
      <w:tblGrid>
        <w:gridCol w:w="568"/>
        <w:gridCol w:w="8215"/>
      </w:tblGrid>
      <w:tr w:rsidR="003F050C" w:rsidRPr="00C979D3" w14:paraId="12746B15" w14:textId="77777777" w:rsidTr="00CC43FC">
        <w:tc>
          <w:tcPr>
            <w:tcW w:w="568" w:type="dxa"/>
          </w:tcPr>
          <w:p w14:paraId="5CF658BB" w14:textId="77777777" w:rsidR="003F050C" w:rsidRPr="00C979D3" w:rsidRDefault="003F050C" w:rsidP="00CC43FC">
            <w:pPr>
              <w:pStyle w:val="teksttabeli"/>
            </w:pPr>
            <w:r w:rsidRPr="00C979D3">
              <w:t>Lp.</w:t>
            </w:r>
          </w:p>
        </w:tc>
        <w:tc>
          <w:tcPr>
            <w:tcW w:w="8215" w:type="dxa"/>
          </w:tcPr>
          <w:p w14:paraId="71B6F225" w14:textId="3775DAAA" w:rsidR="003F050C" w:rsidRPr="00C979D3" w:rsidRDefault="003F050C" w:rsidP="00283313">
            <w:pPr>
              <w:pStyle w:val="teksttabeli"/>
            </w:pPr>
            <w:r w:rsidRPr="00C979D3">
              <w:t xml:space="preserve">Nazwa czynności wykonywanych przez </w:t>
            </w:r>
            <w:r w:rsidR="000E4161">
              <w:t>W</w:t>
            </w:r>
            <w:r w:rsidRPr="00C979D3">
              <w:t xml:space="preserve">ykonawcę lub </w:t>
            </w:r>
            <w:r w:rsidR="00085A3B">
              <w:t>P</w:t>
            </w:r>
            <w:r w:rsidRPr="00C979D3">
              <w:t xml:space="preserve">odwykonawcę na podstawie </w:t>
            </w:r>
            <w:r w:rsidR="00710940">
              <w:t>U</w:t>
            </w:r>
            <w:r w:rsidRPr="00C979D3">
              <w:t xml:space="preserve">mowy o </w:t>
            </w:r>
            <w:r w:rsidR="00283313">
              <w:t>P</w:t>
            </w:r>
            <w:r w:rsidRPr="00C979D3">
              <w:t>racę</w:t>
            </w:r>
          </w:p>
        </w:tc>
      </w:tr>
      <w:tr w:rsidR="000E03AA" w:rsidRPr="00C979D3" w14:paraId="6CE01703" w14:textId="77777777" w:rsidTr="00CC43FC">
        <w:tc>
          <w:tcPr>
            <w:tcW w:w="568" w:type="dxa"/>
          </w:tcPr>
          <w:p w14:paraId="173CBF00" w14:textId="77777777" w:rsidR="000E03AA" w:rsidRPr="00C979D3" w:rsidRDefault="000E03AA" w:rsidP="000E03AA">
            <w:pPr>
              <w:pStyle w:val="teksttabeli"/>
            </w:pPr>
            <w:r w:rsidRPr="00C979D3">
              <w:t>1.</w:t>
            </w:r>
          </w:p>
        </w:tc>
        <w:tc>
          <w:tcPr>
            <w:tcW w:w="8215" w:type="dxa"/>
          </w:tcPr>
          <w:p w14:paraId="10782996" w14:textId="64CC278E" w:rsidR="000E03AA" w:rsidRPr="009E43DD" w:rsidRDefault="000E03AA" w:rsidP="000E03AA">
            <w:pPr>
              <w:pStyle w:val="teksttabeli"/>
            </w:pPr>
            <w:r w:rsidRPr="009E43DD">
              <w:t>Czynności smarownicze – uzupełnienie, wymiana środków smarnych na urządzeniach Zamawiającego</w:t>
            </w:r>
          </w:p>
        </w:tc>
      </w:tr>
    </w:tbl>
    <w:p w14:paraId="4040D47E" w14:textId="487ACA29" w:rsidR="00B955B3" w:rsidRPr="00460DB4" w:rsidRDefault="00B955B3" w:rsidP="00D45D4C">
      <w:pPr>
        <w:pStyle w:val="IIpoziom"/>
      </w:pPr>
      <w:bookmarkStart w:id="44" w:name="_Toc77846383"/>
      <w:bookmarkStart w:id="45" w:name="_Toc347146804"/>
      <w:bookmarkStart w:id="46" w:name="_Toc77934060"/>
      <w:bookmarkStart w:id="47" w:name="_Toc77933553"/>
      <w:bookmarkStart w:id="48" w:name="_Toc175657034"/>
      <w:bookmarkStart w:id="49" w:name="_Toc77934059"/>
      <w:bookmarkStart w:id="50" w:name="_Toc77933552"/>
      <w:bookmarkEnd w:id="44"/>
      <w:r w:rsidRPr="00460DB4">
        <w:t>W</w:t>
      </w:r>
      <w:r w:rsidR="00460DB4">
        <w:t>YMAGANIA SZCZEGÓŁOWE DLA REALIZACJI PRAC</w:t>
      </w:r>
      <w:bookmarkEnd w:id="45"/>
      <w:bookmarkEnd w:id="46"/>
      <w:bookmarkEnd w:id="47"/>
      <w:bookmarkEnd w:id="48"/>
    </w:p>
    <w:p w14:paraId="5C3E0A13" w14:textId="161889CA" w:rsidR="00463B78" w:rsidRPr="008D006A" w:rsidRDefault="00094F8B" w:rsidP="00094F8B">
      <w:pPr>
        <w:pStyle w:val="IVPoziom4"/>
      </w:pPr>
      <w:r w:rsidRPr="008D006A">
        <w:t xml:space="preserve">Wykaz urządzeń </w:t>
      </w:r>
      <w:r w:rsidR="00307B97">
        <w:t>w</w:t>
      </w:r>
      <w:r w:rsidR="00307B97" w:rsidRPr="008D006A">
        <w:t xml:space="preserve"> zał. nr </w:t>
      </w:r>
      <w:r w:rsidR="00307B97">
        <w:t>3</w:t>
      </w:r>
      <w:r w:rsidR="00307B97" w:rsidRPr="008D006A">
        <w:t xml:space="preserve"> </w:t>
      </w:r>
      <w:r w:rsidR="00307B97">
        <w:t xml:space="preserve">do Umowy </w:t>
      </w:r>
      <w:r w:rsidR="00307B97" w:rsidRPr="008D006A">
        <w:t>tabela nr 4</w:t>
      </w:r>
      <w:r w:rsidR="00307B97">
        <w:t xml:space="preserve"> </w:t>
      </w:r>
      <w:r w:rsidRPr="008D006A">
        <w:t xml:space="preserve">zawiera  ilość  </w:t>
      </w:r>
      <w:r w:rsidR="00060BE5">
        <w:t xml:space="preserve">i rodzaj </w:t>
      </w:r>
      <w:r w:rsidRPr="008D006A">
        <w:t xml:space="preserve">środka </w:t>
      </w:r>
      <w:r w:rsidR="005A7960" w:rsidRPr="008D006A">
        <w:t>smarnego do</w:t>
      </w:r>
      <w:r w:rsidRPr="008D006A">
        <w:t xml:space="preserve"> </w:t>
      </w:r>
      <w:r w:rsidR="00060BE5">
        <w:t xml:space="preserve">zastosowania </w:t>
      </w:r>
      <w:r w:rsidR="001074DC" w:rsidRPr="008D006A">
        <w:t>przez Wykonawcę</w:t>
      </w:r>
      <w:r w:rsidR="001074DC">
        <w:t xml:space="preserve"> </w:t>
      </w:r>
      <w:r w:rsidR="00060BE5">
        <w:t xml:space="preserve">w danym urządzeniu </w:t>
      </w:r>
      <w:r w:rsidRPr="008D006A">
        <w:t xml:space="preserve">. Zamawiający może skorygować ilość </w:t>
      </w:r>
      <w:r w:rsidR="005A7960" w:rsidRPr="008D006A">
        <w:t>interwałów opisanych</w:t>
      </w:r>
      <w:r w:rsidRPr="008D006A">
        <w:t xml:space="preserve"> w wykazie urządzeń. </w:t>
      </w:r>
    </w:p>
    <w:p w14:paraId="6B9E054D" w14:textId="01853F89" w:rsidR="00094F8B" w:rsidRPr="008D006A" w:rsidRDefault="00094F8B" w:rsidP="00094F8B">
      <w:pPr>
        <w:pStyle w:val="IVPoziom4"/>
      </w:pPr>
      <w:r w:rsidRPr="008D006A">
        <w:t xml:space="preserve">Zamawiający może rozszerzyć ilość </w:t>
      </w:r>
      <w:r w:rsidR="005A7960" w:rsidRPr="008D006A">
        <w:t xml:space="preserve"> o </w:t>
      </w:r>
      <w:r w:rsidRPr="008D006A">
        <w:t xml:space="preserve">nowo zamontowane </w:t>
      </w:r>
      <w:r w:rsidR="005A7960" w:rsidRPr="008D006A">
        <w:t xml:space="preserve">urządzenia i instalacje </w:t>
      </w:r>
      <w:r w:rsidRPr="008D006A">
        <w:t>w okresie trwania umowy serwisowej</w:t>
      </w:r>
      <w:r w:rsidR="00463B78" w:rsidRPr="008D006A">
        <w:t>.</w:t>
      </w:r>
    </w:p>
    <w:p w14:paraId="2A11981C" w14:textId="466ACE45" w:rsidR="00463B78" w:rsidRPr="008D006A" w:rsidRDefault="00463B78" w:rsidP="00094F8B">
      <w:pPr>
        <w:pStyle w:val="IVPoziom4"/>
      </w:pPr>
      <w:r w:rsidRPr="008D006A">
        <w:t xml:space="preserve">Cena jednostkowa za przeprowadzenie </w:t>
      </w:r>
      <w:r w:rsidR="005A7960" w:rsidRPr="008D006A">
        <w:t>czynności</w:t>
      </w:r>
      <w:r w:rsidRPr="008D006A">
        <w:t xml:space="preserve"> smarowniczych </w:t>
      </w:r>
      <w:r w:rsidR="005A7960" w:rsidRPr="008D006A">
        <w:t>będzie</w:t>
      </w:r>
      <w:r w:rsidRPr="008D006A">
        <w:t xml:space="preserve"> </w:t>
      </w:r>
      <w:r w:rsidR="005A7960" w:rsidRPr="008D006A">
        <w:t>obliczona</w:t>
      </w:r>
      <w:r w:rsidRPr="008D006A">
        <w:t xml:space="preserve"> na podstawie </w:t>
      </w:r>
      <w:r w:rsidR="005A7960" w:rsidRPr="008D006A">
        <w:t>danych z tabeli nr 1 zał.</w:t>
      </w:r>
      <w:r w:rsidRPr="008D006A">
        <w:t xml:space="preserve"> nr </w:t>
      </w:r>
      <w:r w:rsidR="00FF69A1">
        <w:t>3 do Umowy  – Katalog czynności</w:t>
      </w:r>
      <w:r w:rsidRPr="008D006A">
        <w:t xml:space="preserve">. Interwały przeglądowe będą prowadzone na podstawie DTR </w:t>
      </w:r>
      <w:r w:rsidR="005A7960" w:rsidRPr="008D006A">
        <w:t>urzą</w:t>
      </w:r>
      <w:r w:rsidRPr="008D006A">
        <w:t xml:space="preserve">dzenia instalacji. </w:t>
      </w:r>
    </w:p>
    <w:p w14:paraId="553EBFB9" w14:textId="0A7801C7" w:rsidR="00463B78" w:rsidRPr="008D006A" w:rsidRDefault="00463B78" w:rsidP="00463B78">
      <w:pPr>
        <w:pStyle w:val="IVPoziom4"/>
      </w:pPr>
      <w:r w:rsidRPr="008D006A">
        <w:t>Z uwagi na różne cykle pracy instalacji</w:t>
      </w:r>
      <w:r w:rsidR="00066AF9">
        <w:t>,</w:t>
      </w:r>
      <w:r w:rsidRPr="008D006A">
        <w:t xml:space="preserve"> Zamawiający może zmniejszyć ilość urządzeń i instalacji do przeprowadzenia prac smarowniczych w okresie trwania umowy serwisowej</w:t>
      </w:r>
    </w:p>
    <w:p w14:paraId="4DC8C82F" w14:textId="71303E74" w:rsidR="00094F8B" w:rsidRPr="008D006A" w:rsidRDefault="00094F8B" w:rsidP="00094F8B">
      <w:pPr>
        <w:pStyle w:val="IVPoziom4"/>
      </w:pPr>
      <w:r w:rsidRPr="008D006A">
        <w:t xml:space="preserve">Zamawiający wymaga przedstawienia przed rozpoczęciem prac </w:t>
      </w:r>
      <w:r w:rsidR="005A7960" w:rsidRPr="008D006A">
        <w:t xml:space="preserve">uzgodnionego </w:t>
      </w:r>
      <w:r w:rsidRPr="008D006A">
        <w:t xml:space="preserve">harmonogramu przeglądu poszczególnych urządzeń </w:t>
      </w:r>
      <w:r w:rsidR="005A7960" w:rsidRPr="008D006A">
        <w:t xml:space="preserve">i instalacji </w:t>
      </w:r>
      <w:r w:rsidRPr="008D006A">
        <w:t>wymienionych w zał</w:t>
      </w:r>
      <w:r w:rsidR="005A7960" w:rsidRPr="008D006A">
        <w:t xml:space="preserve"> nr </w:t>
      </w:r>
      <w:r w:rsidR="00307B97">
        <w:t>3</w:t>
      </w:r>
      <w:r w:rsidR="00FF69A1">
        <w:t xml:space="preserve"> do Umowy –  </w:t>
      </w:r>
      <w:r w:rsidR="00AA1F65">
        <w:t xml:space="preserve">Wykaz </w:t>
      </w:r>
      <w:r w:rsidR="00FF69A1">
        <w:t>czynności</w:t>
      </w:r>
      <w:r w:rsidR="00AA1F65">
        <w:t xml:space="preserve"> – tabela nr 4</w:t>
      </w:r>
      <w:r w:rsidR="005A7960" w:rsidRPr="008D006A">
        <w:t xml:space="preserve">. </w:t>
      </w:r>
    </w:p>
    <w:p w14:paraId="139B120B" w14:textId="079F5E84" w:rsidR="005A7960" w:rsidRPr="008D006A" w:rsidRDefault="00C55741" w:rsidP="005A7960">
      <w:pPr>
        <w:pStyle w:val="IVPoziom4"/>
      </w:pPr>
      <w:r w:rsidRPr="008D006A">
        <w:t>Wykonawca prac</w:t>
      </w:r>
      <w:r w:rsidR="005A7960" w:rsidRPr="008D006A">
        <w:t xml:space="preserve"> smarowniczych, </w:t>
      </w:r>
      <w:r w:rsidRPr="008D006A">
        <w:t>będzie przekazywał</w:t>
      </w:r>
      <w:r w:rsidR="005A7960" w:rsidRPr="008D006A">
        <w:t xml:space="preserve"> na koniec </w:t>
      </w:r>
      <w:r w:rsidRPr="008D006A">
        <w:t>miesiąca raport</w:t>
      </w:r>
      <w:r w:rsidR="005A7960" w:rsidRPr="008D006A">
        <w:t xml:space="preserve"> z </w:t>
      </w:r>
      <w:r w:rsidRPr="008D006A">
        <w:t xml:space="preserve">zrealizowanych </w:t>
      </w:r>
      <w:r w:rsidR="005A7960" w:rsidRPr="008D006A">
        <w:t xml:space="preserve">czynności </w:t>
      </w:r>
      <w:r w:rsidRPr="008D006A">
        <w:t>smarowniczych do</w:t>
      </w:r>
      <w:r w:rsidR="005A7960" w:rsidRPr="008D006A">
        <w:t xml:space="preserve"> zatwierdzenia</w:t>
      </w:r>
      <w:r w:rsidRPr="008D006A">
        <w:t xml:space="preserve"> (w formacie Excel oraz w PDF na podane adresy email zamawiającego )</w:t>
      </w:r>
      <w:r w:rsidR="005A7960" w:rsidRPr="008D006A">
        <w:t>. W raporcie należy wykazać wszystkie przeprowadzone planowane</w:t>
      </w:r>
      <w:r w:rsidRPr="008D006A">
        <w:t xml:space="preserve"> oraz bieżące prace</w:t>
      </w:r>
      <w:r w:rsidR="005A7960" w:rsidRPr="008D006A">
        <w:t xml:space="preserve"> smarownicze</w:t>
      </w:r>
      <w:r w:rsidR="00E12E3F" w:rsidRPr="008D006A">
        <w:t xml:space="preserve"> wraz z wykazem zużycia rodzaju i ilości środków smarnych </w:t>
      </w:r>
      <w:r w:rsidR="005A7960" w:rsidRPr="008D006A">
        <w:t xml:space="preserve">. </w:t>
      </w:r>
    </w:p>
    <w:p w14:paraId="2C2356F6" w14:textId="77777777" w:rsidR="00E12E3F" w:rsidRPr="008D006A" w:rsidRDefault="00E12E3F" w:rsidP="005A7960">
      <w:pPr>
        <w:pStyle w:val="IVPoziom4"/>
      </w:pPr>
      <w:r w:rsidRPr="008D006A">
        <w:t>Wykonawca na początku roku przedstawi raport zużycia rodzaju i ilości środków smarnych w danym roku.</w:t>
      </w:r>
    </w:p>
    <w:p w14:paraId="5C9EE1B3" w14:textId="38301B83" w:rsidR="00E12E3F" w:rsidRPr="008D006A" w:rsidRDefault="00E12E3F" w:rsidP="00E12E3F">
      <w:pPr>
        <w:pStyle w:val="IVPoziom4"/>
        <w:numPr>
          <w:ilvl w:val="0"/>
          <w:numId w:val="0"/>
        </w:numPr>
        <w:ind w:left="1077"/>
      </w:pPr>
      <w:r w:rsidRPr="008D006A">
        <w:t xml:space="preserve">(w formacie Excel  na podane adresy email zamawiającego ). </w:t>
      </w:r>
    </w:p>
    <w:p w14:paraId="1179DDF4" w14:textId="7FB240BD" w:rsidR="00C979D3" w:rsidRPr="008D006A" w:rsidRDefault="00C979D3" w:rsidP="00D45D4C">
      <w:pPr>
        <w:pStyle w:val="IIpoziom"/>
      </w:pPr>
      <w:bookmarkStart w:id="51" w:name="_Toc175657035"/>
      <w:r w:rsidRPr="008D006A">
        <w:t>O</w:t>
      </w:r>
      <w:r w:rsidR="00460DB4" w:rsidRPr="008D006A">
        <w:t>RGANIZACJA PRAC REMONTOWO-MONTAŻOWYCH</w:t>
      </w:r>
      <w:bookmarkEnd w:id="43"/>
      <w:bookmarkEnd w:id="49"/>
      <w:bookmarkEnd w:id="50"/>
      <w:bookmarkEnd w:id="51"/>
    </w:p>
    <w:p w14:paraId="1FC4BA67" w14:textId="77777777" w:rsidR="00025010" w:rsidRPr="008D006A" w:rsidRDefault="00025010" w:rsidP="00025010">
      <w:pPr>
        <w:pStyle w:val="IIIPoziom3"/>
        <w:spacing w:line="360" w:lineRule="auto"/>
        <w:ind w:left="1146"/>
      </w:pPr>
      <w:r w:rsidRPr="008D006A">
        <w:t>Przygotowanie miejsca pracy:</w:t>
      </w:r>
    </w:p>
    <w:p w14:paraId="592FC647" w14:textId="77777777" w:rsidR="00025010" w:rsidRPr="008D006A" w:rsidRDefault="00025010" w:rsidP="00025010">
      <w:pPr>
        <w:spacing w:line="260" w:lineRule="exact"/>
        <w:ind w:left="1417"/>
        <w:jc w:val="both"/>
      </w:pPr>
    </w:p>
    <w:p w14:paraId="18D668DD" w14:textId="77777777" w:rsidR="00025010" w:rsidRPr="008D006A" w:rsidRDefault="00025010" w:rsidP="00025010">
      <w:pPr>
        <w:spacing w:line="260" w:lineRule="exact"/>
        <w:ind w:left="1417"/>
        <w:jc w:val="both"/>
      </w:pPr>
      <w:r w:rsidRPr="008D006A">
        <w:t>Przed przystąpieniem do prac właściwych należy prawidłowo przygotować miejsce pracy. Miejsce pracy musi być właściwie wygrodzone i oznakowane. W miejscu pracy powinien panować porządek. Ponadto miejsce pracy powinno być wyposażone w odpowiedni sprzęt gaśniczy (w zależności od rodzaju prowadzonych prac, np. prace pożarowo niebezpieczne, takie jak spawanie, cięcie elektronarzędziami, cięcie palnikiem). Korzystanie z mediów, niezbędnych do realizacji zadania, będzie każdorazowo ustalane z Zamawiającym przed rozpoczęciem prac, w zależności od miejsca prowadzonych prac.</w:t>
      </w:r>
    </w:p>
    <w:p w14:paraId="0961655B" w14:textId="2E5E89D9" w:rsidR="00025010" w:rsidRPr="008D006A" w:rsidRDefault="00025010" w:rsidP="006001A7">
      <w:pPr>
        <w:spacing w:line="26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787A0189" w14:textId="77777777" w:rsidR="00025010" w:rsidRPr="008D006A" w:rsidRDefault="00025010" w:rsidP="00025010">
      <w:pPr>
        <w:pStyle w:val="IIIPoziom3"/>
        <w:spacing w:line="360" w:lineRule="auto"/>
        <w:ind w:left="1146"/>
      </w:pPr>
      <w:r w:rsidRPr="008D006A">
        <w:t>Transport:</w:t>
      </w:r>
    </w:p>
    <w:p w14:paraId="7B99EEC9" w14:textId="77777777" w:rsidR="00025010" w:rsidRPr="008D006A" w:rsidRDefault="00025010" w:rsidP="00025010">
      <w:pPr>
        <w:spacing w:line="260" w:lineRule="exact"/>
        <w:ind w:left="1417"/>
        <w:jc w:val="both"/>
      </w:pPr>
    </w:p>
    <w:p w14:paraId="5B6A8556" w14:textId="77777777" w:rsidR="00025010" w:rsidRPr="008D006A" w:rsidRDefault="00025010" w:rsidP="00025010">
      <w:pPr>
        <w:spacing w:line="260" w:lineRule="exact"/>
        <w:ind w:left="1417"/>
        <w:jc w:val="both"/>
      </w:pPr>
      <w:r w:rsidRPr="008D006A">
        <w:t>W przypadku konieczności transportu materiałów lub sprzętu na terenie zakładu do miejsca prowadzenia prac, należy uzgodnić trasę oraz warunki prowadzenia tego transportu z właściwymi służbami Zamawiającego.</w:t>
      </w:r>
    </w:p>
    <w:p w14:paraId="3F8C5801" w14:textId="23EDA81F" w:rsidR="006001A7" w:rsidRPr="008D006A" w:rsidRDefault="006001A7" w:rsidP="00025010">
      <w:pPr>
        <w:spacing w:line="260" w:lineRule="exact"/>
        <w:ind w:left="1417"/>
        <w:jc w:val="both"/>
      </w:pPr>
    </w:p>
    <w:p w14:paraId="6F57690D" w14:textId="77777777" w:rsidR="006001A7" w:rsidRPr="008D006A" w:rsidRDefault="006001A7" w:rsidP="00025010">
      <w:pPr>
        <w:spacing w:line="260" w:lineRule="exact"/>
        <w:ind w:left="1417"/>
        <w:jc w:val="both"/>
      </w:pPr>
    </w:p>
    <w:p w14:paraId="6CE8FAAD" w14:textId="77777777" w:rsidR="00025010" w:rsidRPr="008D006A" w:rsidRDefault="00025010" w:rsidP="00025010">
      <w:pPr>
        <w:pStyle w:val="IIIPoziom3"/>
        <w:spacing w:line="360" w:lineRule="auto"/>
        <w:ind w:left="1146"/>
      </w:pPr>
      <w:r w:rsidRPr="008D006A">
        <w:t>Dźwignice:</w:t>
      </w:r>
    </w:p>
    <w:p w14:paraId="40E5AC9E" w14:textId="77777777" w:rsidR="00025010" w:rsidRPr="008D006A" w:rsidRDefault="00025010" w:rsidP="00025010">
      <w:pPr>
        <w:spacing w:line="260" w:lineRule="exact"/>
        <w:ind w:left="1417"/>
        <w:jc w:val="both"/>
      </w:pPr>
    </w:p>
    <w:p w14:paraId="461C0749" w14:textId="77777777" w:rsidR="00025010" w:rsidRPr="008D006A" w:rsidRDefault="00025010" w:rsidP="00025010">
      <w:pPr>
        <w:spacing w:line="260" w:lineRule="exact"/>
        <w:ind w:left="1417"/>
        <w:jc w:val="both"/>
      </w:pPr>
      <w:bookmarkStart w:id="52" w:name="_Toc367312919"/>
      <w:bookmarkStart w:id="53" w:name="_Toc504742248"/>
      <w:r w:rsidRPr="008D006A">
        <w:t>Wykonawca zabezpiecza wszystkie dźwignice potrzebne do realizacji przedmiotowych robót. Wykonawca przekaże Zamawiającemu do akceptacji listę dźwignic, które zamierza wykorzystywać. Wykonawca jest zobowiązany przy korzystaniu z dźwignic przestrzegać wszystkich przepisów prawa a w szczególności:</w:t>
      </w:r>
      <w:bookmarkEnd w:id="52"/>
      <w:bookmarkEnd w:id="53"/>
    </w:p>
    <w:p w14:paraId="3C5045D9" w14:textId="77777777" w:rsidR="00025010" w:rsidRPr="008D006A" w:rsidRDefault="00025010" w:rsidP="00025010">
      <w:pPr>
        <w:numPr>
          <w:ilvl w:val="0"/>
          <w:numId w:val="16"/>
        </w:numPr>
        <w:spacing w:line="260" w:lineRule="exact"/>
        <w:jc w:val="both"/>
      </w:pPr>
      <w:r w:rsidRPr="008D006A">
        <w:t>dźwignica musi posiadać kompletną dokumentację rejestracyjną.</w:t>
      </w:r>
    </w:p>
    <w:p w14:paraId="6E9476DD" w14:textId="77777777" w:rsidR="00025010" w:rsidRPr="008D006A" w:rsidRDefault="00025010" w:rsidP="00025010">
      <w:pPr>
        <w:numPr>
          <w:ilvl w:val="0"/>
          <w:numId w:val="16"/>
        </w:numPr>
        <w:spacing w:line="260" w:lineRule="exact"/>
        <w:jc w:val="both"/>
      </w:pPr>
      <w:r w:rsidRPr="008D006A">
        <w:t>dźwignica musi być zarejestrowana w odpowiednim UDT na obiekcie, na którym ma być eksploatowana.</w:t>
      </w:r>
    </w:p>
    <w:p w14:paraId="50A0DEBE" w14:textId="77777777" w:rsidR="00025010" w:rsidRPr="008D006A" w:rsidRDefault="00025010" w:rsidP="00025010">
      <w:pPr>
        <w:numPr>
          <w:ilvl w:val="0"/>
          <w:numId w:val="16"/>
        </w:numPr>
        <w:spacing w:line="260" w:lineRule="exact"/>
        <w:jc w:val="both"/>
      </w:pPr>
      <w:r w:rsidRPr="008D006A">
        <w:t>dźwignica  musi być prawidłowo zainstalowana, sprawna technicznie i kompletna, z aktualnym przeglądem konserwatora.</w:t>
      </w:r>
    </w:p>
    <w:p w14:paraId="468DEC93" w14:textId="77777777" w:rsidR="00025010" w:rsidRPr="008D006A" w:rsidRDefault="00025010" w:rsidP="00025010">
      <w:pPr>
        <w:numPr>
          <w:ilvl w:val="0"/>
          <w:numId w:val="16"/>
        </w:numPr>
        <w:spacing w:line="260" w:lineRule="exact"/>
        <w:jc w:val="both"/>
      </w:pPr>
      <w:bookmarkStart w:id="54" w:name="_Toc320605373"/>
      <w:bookmarkStart w:id="55" w:name="_Toc320608434"/>
      <w:bookmarkStart w:id="56" w:name="_Toc326570319"/>
      <w:bookmarkStart w:id="57" w:name="_Toc330541500"/>
      <w:r w:rsidRPr="008D006A">
        <w:t>prace z wykorzystaniem dźwignic należy prowadzić zgodnie z "Instrukcją eksploatacji urządzeń transportu bliskiego w zakresie organizacji pracy” – Rb-IE-129</w:t>
      </w:r>
      <w:bookmarkEnd w:id="54"/>
      <w:bookmarkEnd w:id="55"/>
      <w:bookmarkEnd w:id="56"/>
      <w:bookmarkEnd w:id="57"/>
      <w:r w:rsidRPr="008D006A">
        <w:t>.</w:t>
      </w:r>
    </w:p>
    <w:p w14:paraId="4DB99D2A" w14:textId="77777777" w:rsidR="00025010" w:rsidRPr="008D006A" w:rsidRDefault="00025010" w:rsidP="00025010">
      <w:pPr>
        <w:numPr>
          <w:ilvl w:val="0"/>
          <w:numId w:val="16"/>
        </w:numPr>
        <w:spacing w:line="260" w:lineRule="exact"/>
        <w:jc w:val="both"/>
      </w:pPr>
      <w:bookmarkStart w:id="58" w:name="_Toc320605374"/>
      <w:bookmarkStart w:id="59" w:name="_Toc320608435"/>
      <w:bookmarkStart w:id="60" w:name="_Toc326570320"/>
      <w:bookmarkStart w:id="61" w:name="_Toc330541501"/>
      <w:r w:rsidRPr="008D006A">
        <w:t>Wykonawca zapewni uprawnioną i wyszkoloną obsługę dźwignic.</w:t>
      </w:r>
      <w:bookmarkStart w:id="62" w:name="_Toc320605375"/>
      <w:bookmarkStart w:id="63" w:name="_Toc320608436"/>
      <w:bookmarkStart w:id="64" w:name="_Toc326570321"/>
      <w:bookmarkStart w:id="65" w:name="_Toc330541502"/>
      <w:bookmarkEnd w:id="58"/>
      <w:bookmarkEnd w:id="59"/>
      <w:bookmarkEnd w:id="60"/>
      <w:bookmarkEnd w:id="61"/>
      <w:r w:rsidRPr="008D006A">
        <w:t xml:space="preserve"> Za wszystkie ewentualne uszkodzenia dźwignic i ich otoczenia podczas pracy odpowiada Wykonawca</w:t>
      </w:r>
      <w:bookmarkEnd w:id="62"/>
      <w:bookmarkEnd w:id="63"/>
      <w:bookmarkEnd w:id="64"/>
      <w:bookmarkEnd w:id="65"/>
      <w:r w:rsidRPr="008D006A">
        <w:t>. Wykonawca ponosi również wszystkie skutki (w tym finansowe) ich usunięcia i przywrócenia otoczenia do stanu sprzed uszkodzenia.</w:t>
      </w:r>
    </w:p>
    <w:p w14:paraId="64CF4553" w14:textId="77777777" w:rsidR="00025010" w:rsidRPr="008D006A" w:rsidRDefault="00025010" w:rsidP="00025010">
      <w:pPr>
        <w:spacing w:line="260" w:lineRule="exact"/>
        <w:ind w:left="1776"/>
        <w:jc w:val="both"/>
      </w:pPr>
    </w:p>
    <w:p w14:paraId="7EA35EA9" w14:textId="77777777" w:rsidR="00025010" w:rsidRPr="008D006A" w:rsidRDefault="00025010" w:rsidP="00025010">
      <w:pPr>
        <w:pStyle w:val="IIIPoziom3"/>
        <w:spacing w:line="360" w:lineRule="auto"/>
        <w:ind w:left="1146"/>
      </w:pPr>
      <w:r w:rsidRPr="008D006A">
        <w:t>Prace na wysokości:</w:t>
      </w:r>
    </w:p>
    <w:p w14:paraId="5C736D9B" w14:textId="77777777" w:rsidR="00025010" w:rsidRPr="008D006A" w:rsidRDefault="00025010" w:rsidP="00025010">
      <w:pPr>
        <w:spacing w:line="260" w:lineRule="exact"/>
        <w:ind w:left="1417"/>
        <w:jc w:val="both"/>
      </w:pPr>
    </w:p>
    <w:p w14:paraId="5340C905" w14:textId="77777777" w:rsidR="00025010" w:rsidRPr="008D006A" w:rsidRDefault="00025010" w:rsidP="00025010">
      <w:pPr>
        <w:spacing w:line="260" w:lineRule="exact"/>
        <w:ind w:left="1417"/>
        <w:jc w:val="both"/>
      </w:pPr>
      <w:bookmarkStart w:id="66" w:name="_Toc376027061"/>
      <w:bookmarkStart w:id="67" w:name="_Toc469233942"/>
      <w:bookmarkStart w:id="68" w:name="_Toc504742256"/>
      <w:r w:rsidRPr="008D006A">
        <w:t>Prace szczególnie niebezpieczne wymagają Aneksu do POR-u ogólnego lub osobnego POR-u (np.: dla prac podwodnych). Prace te należy realizować zgodnie z zapisami zatwierdzonego POR-u. Wszelkie odstępstwa są niedopuszczalne. Gdy zaistnieje potrzeba zmiany zapisów w POR (np. wskutek nagłej zmiany technologii), prace należy przerwać, a zmiany należy zrobić w formie Aneksu do tego dokumentu. Aneks musi być również zatwierdzony przez przedstawicieli Zamawiającego, po czym roboty mogą zostać wznowione. Prace te powinny być prowadzone przez osoby z doświadczeniem, które posiadają wszystkie niezbędne badania, uprawnienia oraz odbyły wszystkie niezbędne szkolenia i są świadome zagrożeń podczas prowadzenia takich robót, a także wiedzą jak się zachować, aby nie narażać się na niepotrzebne ryzyko. Wykonawca ma obowiązek zapewnić wszelki niezbędny sprzęt potrzebny do realizacji zadania (w tym sprzęt ochrony indywidualnej).</w:t>
      </w:r>
      <w:bookmarkEnd w:id="66"/>
      <w:bookmarkEnd w:id="67"/>
      <w:r w:rsidRPr="008D006A">
        <w:t xml:space="preserve"> Prace szczególnie niebezpieczne obejmują przede wszystkim:</w:t>
      </w:r>
      <w:bookmarkEnd w:id="68"/>
    </w:p>
    <w:p w14:paraId="776CAC5D" w14:textId="77777777" w:rsidR="00025010" w:rsidRPr="008D006A" w:rsidRDefault="00025010" w:rsidP="00025010">
      <w:pPr>
        <w:numPr>
          <w:ilvl w:val="0"/>
          <w:numId w:val="17"/>
        </w:numPr>
        <w:spacing w:line="260" w:lineRule="exact"/>
        <w:jc w:val="both"/>
      </w:pPr>
      <w:bookmarkStart w:id="69" w:name="_Toc504742257"/>
      <w:r w:rsidRPr="008D006A">
        <w:t>prace na wysokości z zastosowaniem technik alpinistycznych</w:t>
      </w:r>
      <w:bookmarkEnd w:id="69"/>
      <w:r w:rsidRPr="008D006A">
        <w:t>.</w:t>
      </w:r>
    </w:p>
    <w:p w14:paraId="1F1D6D0A" w14:textId="77777777" w:rsidR="00025010" w:rsidRPr="008D006A" w:rsidRDefault="00025010" w:rsidP="00025010">
      <w:pPr>
        <w:numPr>
          <w:ilvl w:val="0"/>
          <w:numId w:val="17"/>
        </w:numPr>
        <w:spacing w:line="260" w:lineRule="exact"/>
        <w:jc w:val="both"/>
      </w:pPr>
      <w:bookmarkStart w:id="70" w:name="_Toc504742258"/>
      <w:r w:rsidRPr="008D006A">
        <w:t>prace z otwartym ogniem</w:t>
      </w:r>
      <w:bookmarkEnd w:id="70"/>
      <w:r w:rsidRPr="008D006A">
        <w:t>.</w:t>
      </w:r>
    </w:p>
    <w:p w14:paraId="46ECD8D9" w14:textId="77777777" w:rsidR="00025010" w:rsidRPr="008D006A" w:rsidRDefault="00025010" w:rsidP="00025010">
      <w:pPr>
        <w:numPr>
          <w:ilvl w:val="0"/>
          <w:numId w:val="17"/>
        </w:numPr>
        <w:spacing w:line="260" w:lineRule="exact"/>
        <w:jc w:val="both"/>
      </w:pPr>
      <w:bookmarkStart w:id="71" w:name="_Toc504742260"/>
      <w:r w:rsidRPr="008D006A">
        <w:t>prace w strefach zagrożenia wybuchem</w:t>
      </w:r>
      <w:bookmarkEnd w:id="71"/>
      <w:r w:rsidRPr="008D006A">
        <w:t>.</w:t>
      </w:r>
    </w:p>
    <w:p w14:paraId="0747C9DD" w14:textId="77777777" w:rsidR="00025010" w:rsidRPr="008D006A" w:rsidRDefault="00025010" w:rsidP="00025010">
      <w:pPr>
        <w:numPr>
          <w:ilvl w:val="0"/>
          <w:numId w:val="17"/>
        </w:numPr>
        <w:spacing w:line="260" w:lineRule="exact"/>
        <w:jc w:val="both"/>
      </w:pPr>
      <w:bookmarkStart w:id="72" w:name="_Toc504742262"/>
      <w:r w:rsidRPr="008D006A">
        <w:t>prace w bezpośrednim sąsiedztwie urządzeń wirujących</w:t>
      </w:r>
      <w:bookmarkEnd w:id="72"/>
      <w:r w:rsidRPr="008D006A">
        <w:t>.</w:t>
      </w:r>
    </w:p>
    <w:p w14:paraId="6817CC45" w14:textId="77777777" w:rsidR="00025010" w:rsidRPr="008D006A" w:rsidRDefault="00025010" w:rsidP="00025010">
      <w:pPr>
        <w:numPr>
          <w:ilvl w:val="0"/>
          <w:numId w:val="17"/>
        </w:numPr>
        <w:spacing w:line="260" w:lineRule="exact"/>
        <w:jc w:val="both"/>
      </w:pPr>
      <w:r w:rsidRPr="008D006A">
        <w:t>prace na lub w bezpośrednim sąsiedztwie instalacji ciśnieniowych oraz wysokotemperaturowych.</w:t>
      </w:r>
    </w:p>
    <w:p w14:paraId="74045A9D" w14:textId="1D8ABD38" w:rsidR="00025010" w:rsidRPr="008D006A" w:rsidRDefault="00025010" w:rsidP="00025010">
      <w:pPr>
        <w:spacing w:line="260" w:lineRule="exact"/>
        <w:ind w:left="1534"/>
        <w:jc w:val="both"/>
      </w:pPr>
    </w:p>
    <w:p w14:paraId="10879EBD" w14:textId="77777777" w:rsidR="00280C7B" w:rsidRPr="008D006A" w:rsidRDefault="00280C7B" w:rsidP="00025010">
      <w:pPr>
        <w:spacing w:line="260" w:lineRule="exact"/>
        <w:ind w:left="1534"/>
        <w:jc w:val="both"/>
      </w:pPr>
    </w:p>
    <w:p w14:paraId="66153A49" w14:textId="77777777" w:rsidR="00025010" w:rsidRPr="008D006A" w:rsidRDefault="00025010" w:rsidP="00025010">
      <w:pPr>
        <w:pStyle w:val="IIIPoziom3"/>
        <w:spacing w:line="360" w:lineRule="auto"/>
        <w:ind w:left="1146"/>
      </w:pPr>
      <w:r w:rsidRPr="008D006A">
        <w:t>Odzież ochronna i środki ochrony indywidualnej:</w:t>
      </w:r>
    </w:p>
    <w:p w14:paraId="5769E918" w14:textId="77777777" w:rsidR="00025010" w:rsidRPr="008D006A" w:rsidRDefault="00025010" w:rsidP="00025010">
      <w:pPr>
        <w:spacing w:line="260" w:lineRule="exact"/>
        <w:ind w:left="1417"/>
        <w:jc w:val="both"/>
      </w:pPr>
    </w:p>
    <w:p w14:paraId="1520311C" w14:textId="77777777" w:rsidR="00025010" w:rsidRPr="008D006A" w:rsidRDefault="00025010" w:rsidP="00025010">
      <w:pPr>
        <w:spacing w:line="260" w:lineRule="exact"/>
        <w:ind w:left="1417"/>
        <w:jc w:val="both"/>
      </w:pPr>
      <w:r w:rsidRPr="008D006A">
        <w:t xml:space="preserve">Wykonawca ma obowiązek zapewnić pracownikom odzież ochronną i środki ochrony indywidualnej, a pracownicy mają obowiązek właściwie z tych środków korzystać. Praca bez właściwego zabezpieczenia jest niedopuszczalna i skutkuje natychmiastowym wstrzymaniem prac. </w:t>
      </w:r>
    </w:p>
    <w:p w14:paraId="0F08CE86" w14:textId="77777777" w:rsidR="00025010" w:rsidRPr="008D006A" w:rsidRDefault="00025010" w:rsidP="00025010">
      <w:pPr>
        <w:spacing w:line="260" w:lineRule="exact"/>
        <w:ind w:left="1417"/>
        <w:jc w:val="both"/>
      </w:pPr>
      <w:r w:rsidRPr="008D006A">
        <w:t>Pracownicy mają obowiązek nosić kaski, ubrania robocze, kamizelki z nazwą firmy swojego pracodawcy. Jeżeli Wykonawca zatrudnia Podwykonawcę, to pracownicy Podwykonawcy muszą nosić kaski, ubrania robocze, kamizelki z nazwą firmy tego Podwykonawcy.</w:t>
      </w:r>
    </w:p>
    <w:p w14:paraId="5FE7ABDE" w14:textId="77777777" w:rsidR="00025010" w:rsidRPr="008D006A" w:rsidRDefault="00025010" w:rsidP="00025010">
      <w:pPr>
        <w:spacing w:line="260" w:lineRule="exact"/>
        <w:ind w:left="1417"/>
        <w:jc w:val="both"/>
      </w:pPr>
      <w:r w:rsidRPr="008D006A">
        <w:t>Wszystkich pracowników Wykonawcy (łącznie z Kierownictwem) obowiązuje stosowanie odpowiedniego obuwia roboczego na terenie zakładu.</w:t>
      </w:r>
    </w:p>
    <w:p w14:paraId="55B93E89" w14:textId="77777777" w:rsidR="00025010" w:rsidRPr="008D006A" w:rsidRDefault="00025010" w:rsidP="00025010">
      <w:pPr>
        <w:spacing w:line="260" w:lineRule="exact"/>
        <w:ind w:left="1417"/>
        <w:jc w:val="both"/>
      </w:pPr>
    </w:p>
    <w:p w14:paraId="3EA0F446" w14:textId="77777777" w:rsidR="00025010" w:rsidRPr="008D006A" w:rsidRDefault="00025010" w:rsidP="00025010">
      <w:pPr>
        <w:pStyle w:val="IIIPoziom3"/>
        <w:spacing w:line="360" w:lineRule="auto"/>
        <w:ind w:left="1146"/>
      </w:pPr>
      <w:r w:rsidRPr="008D006A">
        <w:t>Sprzęt mechaniczny:</w:t>
      </w:r>
    </w:p>
    <w:p w14:paraId="3FC7E77D" w14:textId="77777777" w:rsidR="00025010" w:rsidRPr="008D006A" w:rsidRDefault="00025010" w:rsidP="00025010">
      <w:pPr>
        <w:spacing w:line="260" w:lineRule="exact"/>
        <w:ind w:left="1417"/>
        <w:jc w:val="both"/>
      </w:pPr>
    </w:p>
    <w:p w14:paraId="58BDAA79" w14:textId="51C38FA5" w:rsidR="00025010" w:rsidRPr="008D006A" w:rsidRDefault="00025010" w:rsidP="00025010">
      <w:pPr>
        <w:spacing w:line="260" w:lineRule="exact"/>
        <w:ind w:left="1417"/>
        <w:jc w:val="both"/>
      </w:pPr>
      <w:r w:rsidRPr="008D006A">
        <w:t>Wszelki sprzęt mechaniczny, z którego korzysta Wykonawca podczas realizacji zadania, musi być sprawny, posiadać niezbędne atesty i certyfikaty oraz musi być regularnie sprawdzany i serwisowany. Używanie niesprawnego, niekompletnego lub nieposiadającego odpowiednich atestów sprzętu spowoduje natychmiastowe wstrzymanie prac.</w:t>
      </w:r>
    </w:p>
    <w:p w14:paraId="7F41C968" w14:textId="77777777" w:rsidR="00025010" w:rsidRPr="008D006A" w:rsidRDefault="00025010" w:rsidP="00025010">
      <w:pPr>
        <w:spacing w:line="260" w:lineRule="exact"/>
        <w:ind w:left="1417"/>
        <w:jc w:val="both"/>
      </w:pPr>
    </w:p>
    <w:p w14:paraId="19D898BD" w14:textId="77777777" w:rsidR="00025010" w:rsidRPr="008D006A" w:rsidRDefault="00025010" w:rsidP="00025010">
      <w:pPr>
        <w:pStyle w:val="IIIPoziom3"/>
        <w:spacing w:line="360" w:lineRule="auto"/>
        <w:ind w:left="1146"/>
      </w:pPr>
      <w:r w:rsidRPr="008D006A">
        <w:t>Nadzór:</w:t>
      </w:r>
    </w:p>
    <w:p w14:paraId="25684B2D" w14:textId="77777777" w:rsidR="00025010" w:rsidRPr="008D006A" w:rsidRDefault="00025010" w:rsidP="00025010">
      <w:pPr>
        <w:spacing w:line="260" w:lineRule="exact"/>
        <w:ind w:left="1417"/>
        <w:jc w:val="both"/>
      </w:pPr>
    </w:p>
    <w:p w14:paraId="2D18BFE3" w14:textId="77777777" w:rsidR="00025010" w:rsidRPr="008D006A" w:rsidRDefault="00025010" w:rsidP="00025010">
      <w:pPr>
        <w:spacing w:line="260" w:lineRule="exact"/>
        <w:ind w:left="1417"/>
        <w:jc w:val="both"/>
      </w:pPr>
      <w:r w:rsidRPr="008D006A">
        <w:t>Wykonawca ma obowiązek zapewnić właściwy nadzór przy wszystkich pracach wykonywanych w ramach zawartej umowy. Za właściwy nadzór uważa się osobę z uprawnieniami branżowymi oraz doświadczeniem w prowadzeniu powierzonych jej prac (kierownik budowy / robót). Do obowiązków osoby nadzorującej należy również koordynacja prac, szczególnie w sytuacji, gdy w pobliżu terenu robót prowadzone są prace przez innych Wykonawców. W uzasadnionych przypadkach Zamawiający zastrzega sobie prawo zapewnienia przez Wykonawcę stałego nadzoru przy realizacji zadań.</w:t>
      </w:r>
    </w:p>
    <w:p w14:paraId="29862655" w14:textId="77777777" w:rsidR="00025010" w:rsidRPr="008D006A" w:rsidRDefault="00025010" w:rsidP="00025010">
      <w:pPr>
        <w:spacing w:line="260" w:lineRule="exact"/>
        <w:ind w:left="1417"/>
        <w:jc w:val="both"/>
      </w:pPr>
    </w:p>
    <w:p w14:paraId="1A794D91" w14:textId="77777777" w:rsidR="00025010" w:rsidRPr="008D006A" w:rsidRDefault="00025010" w:rsidP="00025010">
      <w:pPr>
        <w:pStyle w:val="IIIPoziom3"/>
        <w:spacing w:line="360" w:lineRule="auto"/>
        <w:ind w:left="1146"/>
      </w:pPr>
      <w:r w:rsidRPr="008D006A">
        <w:t>Punkty STOP BHP:</w:t>
      </w:r>
    </w:p>
    <w:p w14:paraId="3AA1807A" w14:textId="77777777" w:rsidR="00025010" w:rsidRPr="008D006A" w:rsidRDefault="00025010" w:rsidP="00025010">
      <w:pPr>
        <w:spacing w:line="260" w:lineRule="exact"/>
        <w:ind w:left="1417"/>
        <w:jc w:val="both"/>
        <w:rPr>
          <w:rFonts w:asciiTheme="minorHAnsi" w:hAnsiTheme="minorHAnsi" w:cstheme="minorHAnsi"/>
          <w:sz w:val="20"/>
          <w:szCs w:val="20"/>
        </w:rPr>
      </w:pPr>
    </w:p>
    <w:p w14:paraId="60CAA920" w14:textId="77777777" w:rsidR="00025010" w:rsidRPr="008D006A" w:rsidRDefault="00025010" w:rsidP="00025010">
      <w:pPr>
        <w:spacing w:line="260" w:lineRule="exact"/>
        <w:ind w:left="1417"/>
        <w:jc w:val="both"/>
        <w:rPr>
          <w:rFonts w:cs="Arial"/>
          <w:szCs w:val="18"/>
        </w:rPr>
      </w:pPr>
      <w:r w:rsidRPr="008D006A">
        <w:rPr>
          <w:rFonts w:cs="Arial"/>
          <w:szCs w:val="18"/>
        </w:rPr>
        <w:t>Przed rozpoczęciem danych prac Zamawiający decyduje o wyznaczeniu dla nich (lub nie) tzw. Punktów STOP. Punkt Stop to taki etap prac, przy którym rozpoczęcie następnego etapu (kontynuacja prac) wymaga kontroli miejsca pracy, sprzętu, stosowanej technologii oraz zgodności z POR dla dalszego bezpiecznego prowadzenia prac. Punkty STOP wyznaczają przedstawiciele wydziału BHP Zamawiającego i przedstawiają je Wykonawcy. Wykonawca ma obowiązek zgłosić Zamawiającemu gotowość przygotowania punktu STOP. Prace można rozpocząć tylko po pozytywnym przejściu punktu STOP.</w:t>
      </w:r>
    </w:p>
    <w:p w14:paraId="59C7248A" w14:textId="77777777" w:rsidR="00025010" w:rsidRPr="008D006A" w:rsidRDefault="00025010" w:rsidP="00025010">
      <w:pPr>
        <w:spacing w:line="260" w:lineRule="exact"/>
        <w:ind w:left="1417"/>
        <w:jc w:val="both"/>
        <w:rPr>
          <w:rFonts w:asciiTheme="minorHAnsi" w:hAnsiTheme="minorHAnsi" w:cstheme="minorHAnsi"/>
          <w:sz w:val="20"/>
          <w:szCs w:val="20"/>
        </w:rPr>
      </w:pPr>
    </w:p>
    <w:p w14:paraId="47D19BE6" w14:textId="77777777" w:rsidR="00025010" w:rsidRPr="008D006A" w:rsidRDefault="00025010" w:rsidP="00025010">
      <w:pPr>
        <w:pStyle w:val="IIIPoziom3"/>
        <w:spacing w:line="360" w:lineRule="auto"/>
        <w:ind w:left="1146"/>
      </w:pPr>
      <w:r w:rsidRPr="008D006A">
        <w:t>Brygady robocze:</w:t>
      </w:r>
    </w:p>
    <w:p w14:paraId="4F569142" w14:textId="77777777" w:rsidR="00025010" w:rsidRPr="008D006A" w:rsidRDefault="00025010" w:rsidP="00025010">
      <w:pPr>
        <w:spacing w:line="260" w:lineRule="exact"/>
        <w:ind w:left="1417"/>
        <w:jc w:val="both"/>
      </w:pPr>
    </w:p>
    <w:p w14:paraId="470F6E7D" w14:textId="68DE0978" w:rsidR="00025010" w:rsidRPr="008D006A" w:rsidRDefault="00025010" w:rsidP="00025010">
      <w:pPr>
        <w:spacing w:line="260" w:lineRule="exact"/>
        <w:ind w:left="1417"/>
        <w:jc w:val="both"/>
      </w:pPr>
      <w:r w:rsidRPr="008D006A">
        <w:t>Wykonawca powinien zapewnić taką ilość pracowników w poszczególnych brygadach roboczych, aby zagwarantować płynność i ciągłość w realizacji zlecanych przez Zamawiającego prac, będących przedmiotem niniejszej specyfikacji. Zalecane jest zabezpieczenie min. 2 osób dla realizacji zakresu umowy.</w:t>
      </w:r>
    </w:p>
    <w:p w14:paraId="6F7376DC" w14:textId="75E01E0F" w:rsidR="0063323F" w:rsidRPr="008D006A" w:rsidRDefault="0063323F" w:rsidP="0063323F">
      <w:pPr>
        <w:spacing w:line="260" w:lineRule="exact"/>
        <w:ind w:left="1417"/>
        <w:jc w:val="both"/>
      </w:pPr>
      <w:r w:rsidRPr="008D006A">
        <w:t>Wszyscy pracownicy podczas realizacji prac smarownicyzch powiini posiadać odpowiednie ubranie robocze oraz wyposażenie BHP tzn .:</w:t>
      </w:r>
    </w:p>
    <w:p w14:paraId="3BA3CCC2" w14:textId="77777777" w:rsidR="0063323F" w:rsidRPr="008D006A" w:rsidRDefault="0063323F" w:rsidP="0063323F">
      <w:pPr>
        <w:pStyle w:val="komentarz"/>
        <w:rPr>
          <w:i w:val="0"/>
          <w:color w:val="auto"/>
          <w:sz w:val="18"/>
        </w:rPr>
      </w:pPr>
      <w:r w:rsidRPr="008D006A">
        <w:rPr>
          <w:i w:val="0"/>
          <w:color w:val="auto"/>
          <w:sz w:val="18"/>
        </w:rPr>
        <w:t>a)</w:t>
      </w:r>
      <w:r w:rsidRPr="008D006A">
        <w:rPr>
          <w:i w:val="0"/>
          <w:color w:val="auto"/>
          <w:sz w:val="18"/>
        </w:rPr>
        <w:tab/>
        <w:t>hełm przemysłowy;</w:t>
      </w:r>
    </w:p>
    <w:p w14:paraId="15F30B9E" w14:textId="77777777" w:rsidR="0063323F" w:rsidRPr="008D006A" w:rsidRDefault="0063323F" w:rsidP="0063323F">
      <w:pPr>
        <w:pStyle w:val="komentarz"/>
        <w:rPr>
          <w:i w:val="0"/>
          <w:color w:val="auto"/>
          <w:sz w:val="18"/>
        </w:rPr>
      </w:pPr>
      <w:r w:rsidRPr="008D006A">
        <w:rPr>
          <w:i w:val="0"/>
          <w:color w:val="auto"/>
          <w:sz w:val="18"/>
        </w:rPr>
        <w:t>b)</w:t>
      </w:r>
      <w:r w:rsidRPr="008D006A">
        <w:rPr>
          <w:i w:val="0"/>
          <w:color w:val="auto"/>
          <w:sz w:val="18"/>
        </w:rPr>
        <w:tab/>
        <w:t>spodnie robocze lub kombinezon roboczy;</w:t>
      </w:r>
    </w:p>
    <w:p w14:paraId="28115769" w14:textId="77777777" w:rsidR="0063323F" w:rsidRPr="008D006A" w:rsidRDefault="0063323F" w:rsidP="0063323F">
      <w:pPr>
        <w:pStyle w:val="komentarz"/>
        <w:rPr>
          <w:i w:val="0"/>
          <w:color w:val="auto"/>
          <w:sz w:val="18"/>
        </w:rPr>
      </w:pPr>
      <w:r w:rsidRPr="008D006A">
        <w:rPr>
          <w:i w:val="0"/>
          <w:color w:val="auto"/>
          <w:sz w:val="18"/>
        </w:rPr>
        <w:t>c)</w:t>
      </w:r>
      <w:r w:rsidRPr="008D006A">
        <w:rPr>
          <w:i w:val="0"/>
          <w:color w:val="auto"/>
          <w:sz w:val="18"/>
        </w:rPr>
        <w:tab/>
        <w:t>bluzę roboczą;</w:t>
      </w:r>
    </w:p>
    <w:p w14:paraId="3C5314A9" w14:textId="77777777" w:rsidR="0063323F" w:rsidRPr="008D006A" w:rsidRDefault="0063323F" w:rsidP="0063323F">
      <w:pPr>
        <w:pStyle w:val="komentarz"/>
        <w:rPr>
          <w:i w:val="0"/>
          <w:color w:val="auto"/>
          <w:sz w:val="18"/>
        </w:rPr>
      </w:pPr>
      <w:r w:rsidRPr="008D006A">
        <w:rPr>
          <w:i w:val="0"/>
          <w:color w:val="auto"/>
          <w:sz w:val="18"/>
        </w:rPr>
        <w:t>d)</w:t>
      </w:r>
      <w:r w:rsidRPr="008D006A">
        <w:rPr>
          <w:i w:val="0"/>
          <w:color w:val="auto"/>
          <w:sz w:val="18"/>
        </w:rPr>
        <w:tab/>
        <w:t>obuwie bezpieczne;</w:t>
      </w:r>
    </w:p>
    <w:p w14:paraId="5A4C761A" w14:textId="77777777" w:rsidR="0063323F" w:rsidRPr="008D006A" w:rsidRDefault="0063323F" w:rsidP="0063323F">
      <w:pPr>
        <w:pStyle w:val="komentarz"/>
        <w:rPr>
          <w:i w:val="0"/>
          <w:color w:val="auto"/>
          <w:sz w:val="18"/>
        </w:rPr>
      </w:pPr>
      <w:r w:rsidRPr="008D006A">
        <w:rPr>
          <w:i w:val="0"/>
          <w:color w:val="auto"/>
          <w:sz w:val="18"/>
        </w:rPr>
        <w:t>e)</w:t>
      </w:r>
      <w:r w:rsidRPr="008D006A">
        <w:rPr>
          <w:i w:val="0"/>
          <w:color w:val="auto"/>
          <w:sz w:val="18"/>
        </w:rPr>
        <w:tab/>
        <w:t>kamizelkę odblaskową lub odzież z elementami odblaskowymi;</w:t>
      </w:r>
    </w:p>
    <w:p w14:paraId="425BB410" w14:textId="77777777" w:rsidR="0063323F" w:rsidRPr="008D006A" w:rsidRDefault="0063323F" w:rsidP="0063323F">
      <w:pPr>
        <w:pStyle w:val="komentarz"/>
        <w:rPr>
          <w:i w:val="0"/>
          <w:color w:val="auto"/>
          <w:sz w:val="18"/>
        </w:rPr>
      </w:pPr>
      <w:r w:rsidRPr="008D006A">
        <w:rPr>
          <w:i w:val="0"/>
          <w:color w:val="auto"/>
          <w:sz w:val="18"/>
        </w:rPr>
        <w:t>f)</w:t>
      </w:r>
      <w:r w:rsidRPr="008D006A">
        <w:rPr>
          <w:i w:val="0"/>
          <w:color w:val="auto"/>
          <w:sz w:val="18"/>
        </w:rPr>
        <w:tab/>
        <w:t>okulary ochronne;</w:t>
      </w:r>
    </w:p>
    <w:p w14:paraId="5317A3E0" w14:textId="77777777" w:rsidR="0063323F" w:rsidRPr="008D006A" w:rsidRDefault="0063323F" w:rsidP="0063323F">
      <w:pPr>
        <w:pStyle w:val="komentarz"/>
        <w:rPr>
          <w:i w:val="0"/>
          <w:color w:val="auto"/>
          <w:sz w:val="18"/>
        </w:rPr>
      </w:pPr>
      <w:r w:rsidRPr="008D006A">
        <w:rPr>
          <w:i w:val="0"/>
          <w:color w:val="auto"/>
          <w:sz w:val="18"/>
        </w:rPr>
        <w:t>g)</w:t>
      </w:r>
      <w:r w:rsidRPr="008D006A">
        <w:rPr>
          <w:i w:val="0"/>
          <w:color w:val="auto"/>
          <w:sz w:val="18"/>
        </w:rPr>
        <w:tab/>
        <w:t>maski przeciwpyłowe;</w:t>
      </w:r>
    </w:p>
    <w:p w14:paraId="207AA544" w14:textId="4CF6AEF4" w:rsidR="00025010" w:rsidRDefault="0063323F" w:rsidP="0063323F">
      <w:pPr>
        <w:pStyle w:val="komentarz"/>
        <w:rPr>
          <w:i w:val="0"/>
          <w:color w:val="auto"/>
          <w:sz w:val="18"/>
        </w:rPr>
      </w:pPr>
      <w:r w:rsidRPr="008D006A">
        <w:rPr>
          <w:i w:val="0"/>
          <w:color w:val="auto"/>
          <w:sz w:val="18"/>
        </w:rPr>
        <w:t>h)</w:t>
      </w:r>
      <w:r w:rsidRPr="008D006A">
        <w:rPr>
          <w:i w:val="0"/>
          <w:color w:val="auto"/>
          <w:sz w:val="18"/>
        </w:rPr>
        <w:tab/>
        <w:t>ochronniki słuchu.</w:t>
      </w:r>
    </w:p>
    <w:p w14:paraId="5526D646" w14:textId="4580223F" w:rsidR="000E03AA" w:rsidRPr="00025010" w:rsidRDefault="000E03AA" w:rsidP="00025010">
      <w:pPr>
        <w:pStyle w:val="IIIPoziom3"/>
        <w:spacing w:line="360" w:lineRule="auto"/>
        <w:ind w:left="1146"/>
      </w:pPr>
      <w:r w:rsidRPr="00025010">
        <w:t>Organizacja pracy  magazyn</w:t>
      </w:r>
      <w:r w:rsidR="001A5714">
        <w:t>owania</w:t>
      </w:r>
      <w:r w:rsidRPr="00025010">
        <w:t xml:space="preserve"> olejów i smarów przemysłowych</w:t>
      </w:r>
    </w:p>
    <w:p w14:paraId="09F9B6DD" w14:textId="4604BB4F" w:rsidR="000E03AA" w:rsidRDefault="000E03AA" w:rsidP="000E03AA">
      <w:pPr>
        <w:pStyle w:val="IIIPoziom3"/>
        <w:spacing w:line="360" w:lineRule="auto"/>
      </w:pPr>
      <w:r>
        <w:t>Składowanie</w:t>
      </w:r>
    </w:p>
    <w:p w14:paraId="4482A631" w14:textId="77777777" w:rsidR="000E03AA" w:rsidRDefault="000E03AA" w:rsidP="000E03AA">
      <w:pPr>
        <w:pStyle w:val="IVPoziom4"/>
        <w:spacing w:line="360" w:lineRule="auto"/>
      </w:pPr>
      <w:r>
        <w:t>Oleje i środki smarne będą przechowywane w odpowiednio opisanych i przeznaczonych w tym celu pojemnikach  producenta bądź spełniających powyższe wymagania opakowaniach zastępczych,</w:t>
      </w:r>
    </w:p>
    <w:p w14:paraId="632E8795" w14:textId="2576A4AC" w:rsidR="000E03AA" w:rsidRDefault="000E03AA" w:rsidP="000E03AA">
      <w:pPr>
        <w:pStyle w:val="IVPoziom4"/>
        <w:spacing w:line="360" w:lineRule="auto"/>
      </w:pPr>
      <w:r>
        <w:t>Smary plastyczne składowane są w p</w:t>
      </w:r>
      <w:r w:rsidR="00C55741">
        <w:t>ojemnikach jednorazowego użytku.</w:t>
      </w:r>
    </w:p>
    <w:p w14:paraId="0B143A8C" w14:textId="77777777" w:rsidR="000E03AA" w:rsidRDefault="000E03AA" w:rsidP="000E03AA">
      <w:pPr>
        <w:pStyle w:val="IVPoziom4"/>
        <w:spacing w:line="360" w:lineRule="auto"/>
      </w:pPr>
      <w:r>
        <w:t>Ilość oraz sposób składowania środków smarnych będzie zgodny z przepisami, BHP i p.poż oraz regulacjami środowiskowymi.</w:t>
      </w:r>
    </w:p>
    <w:p w14:paraId="2216B10D" w14:textId="77777777" w:rsidR="000E03AA" w:rsidRDefault="000E03AA" w:rsidP="000E03AA">
      <w:pPr>
        <w:pStyle w:val="IVPoziom4"/>
        <w:spacing w:line="360" w:lineRule="auto"/>
      </w:pPr>
      <w:r>
        <w:t>Kontrola jakości magazynowanych środków smarnych.</w:t>
      </w:r>
    </w:p>
    <w:p w14:paraId="5B930F4C" w14:textId="6A9DF6D4" w:rsidR="000E03AA" w:rsidRDefault="000E03AA" w:rsidP="000E03AA">
      <w:pPr>
        <w:pStyle w:val="IVPoziom4"/>
        <w:numPr>
          <w:ilvl w:val="0"/>
          <w:numId w:val="0"/>
        </w:numPr>
        <w:spacing w:line="360" w:lineRule="auto"/>
        <w:ind w:left="1077"/>
      </w:pPr>
      <w:r>
        <w:t xml:space="preserve">Podczas składowania produktów naftowych w zbiornikach, beczkach lub innych opakowaniach może nastąpić ich zawodnienie lub zanieczyszczenie. W celu utrzymania odpowiednich standardów magazynowania olejów i smarów należy przeprowadzać okresową kontrolę jakości składowanych produktów (raz na 6 miesięcy) przez </w:t>
      </w:r>
      <w:r w:rsidRPr="00035E47">
        <w:rPr>
          <w:b/>
          <w:u w:val="single"/>
        </w:rPr>
        <w:t>obsługę magazynu Wykonawcy</w:t>
      </w:r>
      <w:r>
        <w:t>. Wyniki kontroli jakości magazynowanych olejów i smarów powinny być przechowywane w formie atestów jakości i wpisu do książki kontroli jakości. Wyniki badań kontrolnych przesłać do wyznaczonego w Umowie przedstawiciela Zamawiającego.</w:t>
      </w:r>
    </w:p>
    <w:p w14:paraId="491308C5" w14:textId="79C4B5D4" w:rsidR="00C55741" w:rsidRPr="00035E47" w:rsidRDefault="00C55741" w:rsidP="000E03AA">
      <w:pPr>
        <w:pStyle w:val="IVPoziom4"/>
        <w:numPr>
          <w:ilvl w:val="0"/>
          <w:numId w:val="0"/>
        </w:numPr>
        <w:spacing w:line="360" w:lineRule="auto"/>
        <w:ind w:left="1077"/>
        <w:rPr>
          <w:b/>
        </w:rPr>
      </w:pPr>
      <w:r w:rsidRPr="00035E47">
        <w:rPr>
          <w:b/>
        </w:rPr>
        <w:t>Zamawiający nie posiada na swoim terenie budynków</w:t>
      </w:r>
      <w:r w:rsidR="0063323F" w:rsidRPr="00035E47">
        <w:rPr>
          <w:b/>
        </w:rPr>
        <w:t xml:space="preserve">, </w:t>
      </w:r>
      <w:r w:rsidR="00A85453">
        <w:rPr>
          <w:b/>
        </w:rPr>
        <w:t>pomieszczeń</w:t>
      </w:r>
      <w:r w:rsidR="0063323F" w:rsidRPr="00035E47">
        <w:rPr>
          <w:b/>
        </w:rPr>
        <w:t xml:space="preserve"> przeznaczonego</w:t>
      </w:r>
      <w:r w:rsidRPr="00035E47">
        <w:rPr>
          <w:b/>
        </w:rPr>
        <w:t xml:space="preserve"> do magazynowania środków smarnych.</w:t>
      </w:r>
    </w:p>
    <w:p w14:paraId="5DC725C5" w14:textId="77777777" w:rsidR="00C55741" w:rsidRPr="00C55741" w:rsidRDefault="00C55741" w:rsidP="000E03AA">
      <w:pPr>
        <w:pStyle w:val="IVPoziom4"/>
        <w:numPr>
          <w:ilvl w:val="0"/>
          <w:numId w:val="0"/>
        </w:numPr>
        <w:spacing w:line="360" w:lineRule="auto"/>
        <w:ind w:left="1077"/>
        <w:rPr>
          <w:b/>
          <w:highlight w:val="yellow"/>
        </w:rPr>
      </w:pPr>
    </w:p>
    <w:p w14:paraId="33BEACB4" w14:textId="77777777" w:rsidR="000E03AA" w:rsidRDefault="000E03AA" w:rsidP="000E03AA">
      <w:pPr>
        <w:pStyle w:val="IIIPoziom3"/>
        <w:spacing w:line="360" w:lineRule="auto"/>
      </w:pPr>
      <w:r>
        <w:t>Oleje odpadowe</w:t>
      </w:r>
    </w:p>
    <w:p w14:paraId="771BC780" w14:textId="03593AFA" w:rsidR="005637F8" w:rsidRPr="00541DEE" w:rsidRDefault="005637F8" w:rsidP="005637F8">
      <w:pPr>
        <w:pStyle w:val="IVPoziom4"/>
        <w:spacing w:line="360" w:lineRule="auto"/>
        <w:rPr>
          <w:b/>
        </w:rPr>
      </w:pPr>
      <w:r w:rsidRPr="00541DEE">
        <w:rPr>
          <w:b/>
        </w:rPr>
        <w:t xml:space="preserve">Wykonawca będzie gromadził </w:t>
      </w:r>
      <w:r w:rsidR="00C55741" w:rsidRPr="00541DEE">
        <w:rPr>
          <w:b/>
        </w:rPr>
        <w:t xml:space="preserve">oleje odpadowe </w:t>
      </w:r>
      <w:r w:rsidRPr="00541DEE">
        <w:rPr>
          <w:b/>
        </w:rPr>
        <w:t xml:space="preserve">we własnych zbiornikach dedykowanych do tego typu odpadów. </w:t>
      </w:r>
      <w:r w:rsidR="00C55741" w:rsidRPr="00541DEE">
        <w:rPr>
          <w:b/>
        </w:rPr>
        <w:t>Zamawiający nie</w:t>
      </w:r>
      <w:r w:rsidRPr="00541DEE">
        <w:rPr>
          <w:b/>
        </w:rPr>
        <w:t xml:space="preserve"> posiada na swoim terenie zbiorników spełniających normy magazynu dla olejów przepracowanych.</w:t>
      </w:r>
    </w:p>
    <w:p w14:paraId="34F443EB" w14:textId="77777777" w:rsidR="000E03AA" w:rsidRDefault="000E03AA" w:rsidP="000E03AA">
      <w:pPr>
        <w:pStyle w:val="IIIPoziom3"/>
        <w:numPr>
          <w:ilvl w:val="0"/>
          <w:numId w:val="0"/>
        </w:numPr>
        <w:spacing w:line="360" w:lineRule="auto"/>
        <w:ind w:left="1146"/>
      </w:pPr>
      <w:r>
        <w:t>Oleje odpadowe  są to oleje, które na wskutek zmian fizyko-chemicznych nie mogą być stosowane zgodnie z pierwotnym przeznaczeniem. Oleje odpadowe powinny być zbierane i zagospodarowane według następujących grup:</w:t>
      </w:r>
    </w:p>
    <w:p w14:paraId="19DE4FA3" w14:textId="77777777" w:rsidR="000E03AA" w:rsidRDefault="000E03AA" w:rsidP="000E03AA">
      <w:pPr>
        <w:pStyle w:val="IIIPoziom3"/>
        <w:numPr>
          <w:ilvl w:val="0"/>
          <w:numId w:val="0"/>
        </w:numPr>
        <w:spacing w:line="360" w:lineRule="auto"/>
        <w:ind w:left="1146"/>
      </w:pPr>
      <w:r>
        <w:t>grupa I</w:t>
      </w:r>
      <w:r>
        <w:tab/>
        <w:t>- oleje transformatorowe i oleje do sprężarek chłodniczych,</w:t>
      </w:r>
    </w:p>
    <w:p w14:paraId="00A1DBB6" w14:textId="77777777" w:rsidR="000E03AA" w:rsidRDefault="000E03AA" w:rsidP="000E03AA">
      <w:pPr>
        <w:pStyle w:val="IIIPoziom3"/>
        <w:numPr>
          <w:ilvl w:val="0"/>
          <w:numId w:val="0"/>
        </w:numPr>
        <w:spacing w:line="360" w:lineRule="auto"/>
        <w:ind w:left="1146"/>
      </w:pPr>
      <w:r>
        <w:t>grupa II</w:t>
      </w:r>
      <w:r>
        <w:tab/>
        <w:t>- oleje turbinowe,</w:t>
      </w:r>
    </w:p>
    <w:p w14:paraId="5C769122" w14:textId="77777777" w:rsidR="000E03AA" w:rsidRDefault="000E03AA" w:rsidP="000E03AA">
      <w:pPr>
        <w:pStyle w:val="IIIPoziom3"/>
        <w:numPr>
          <w:ilvl w:val="0"/>
          <w:numId w:val="0"/>
        </w:numPr>
        <w:spacing w:line="360" w:lineRule="auto"/>
        <w:ind w:left="1146"/>
      </w:pPr>
      <w:r>
        <w:t>grupa III</w:t>
      </w:r>
      <w:r>
        <w:tab/>
        <w:t>- pozostałe oleje mineralne (smarowe).</w:t>
      </w:r>
    </w:p>
    <w:p w14:paraId="4BAAB226" w14:textId="77777777" w:rsidR="000E03AA" w:rsidRDefault="000E03AA" w:rsidP="000E03AA">
      <w:pPr>
        <w:pStyle w:val="IIIPoziom3"/>
        <w:spacing w:line="360" w:lineRule="auto"/>
      </w:pPr>
      <w:r>
        <w:t>Wszystkie materiały, które będą wykorzystane do realizacji robót muszą posiadać stosowne aprobaty, certyfikaty,  świadectwa jakości lub atesty dopuszczenia do stosowania w Polsce, które po zakończeniu prac stanowić będą integralną część dokumentacji powykonawczej. Materiały smarne: wszystkie materiały smarne dostarczane przez Wykonawcę muszą być uzgodnione i zaakceptowane przez Zamawiającego.</w:t>
      </w:r>
    </w:p>
    <w:p w14:paraId="6E813737" w14:textId="77777777" w:rsidR="000E03AA" w:rsidRDefault="000E03AA" w:rsidP="000E03AA">
      <w:pPr>
        <w:pStyle w:val="IIIPoziom3"/>
        <w:spacing w:line="360" w:lineRule="auto"/>
      </w:pPr>
      <w:r>
        <w:t>Wykonawca zrealizuje wszystkie prace zgodnie z:</w:t>
      </w:r>
    </w:p>
    <w:p w14:paraId="6E3029E5" w14:textId="304A9D34" w:rsidR="000E03AA" w:rsidRDefault="000E03AA" w:rsidP="000E03AA">
      <w:pPr>
        <w:pStyle w:val="VPoziom5"/>
        <w:spacing w:line="360" w:lineRule="auto"/>
      </w:pPr>
      <w:r>
        <w:t>obowiązującymi przepisami, a w szczególności UDT, TDT</w:t>
      </w:r>
    </w:p>
    <w:p w14:paraId="48C42C34" w14:textId="77777777" w:rsidR="000E03AA" w:rsidRDefault="000E03AA" w:rsidP="000E03AA">
      <w:pPr>
        <w:pStyle w:val="VPoziom5"/>
        <w:spacing w:line="360" w:lineRule="auto"/>
      </w:pPr>
      <w:r>
        <w:t>obowiązującymi dla danych urządzeń DTR,</w:t>
      </w:r>
    </w:p>
    <w:p w14:paraId="28E0A407" w14:textId="77777777" w:rsidR="000E03AA" w:rsidRDefault="000E03AA" w:rsidP="000E03AA">
      <w:pPr>
        <w:pStyle w:val="VPoziom5"/>
        <w:spacing w:line="360" w:lineRule="auto"/>
      </w:pPr>
      <w:r>
        <w:t>obowiązującymi, przywołanymi w OPZ Polskimi Normami,</w:t>
      </w:r>
    </w:p>
    <w:p w14:paraId="4D0171EA" w14:textId="77777777" w:rsidR="000E03AA" w:rsidRDefault="000E03AA" w:rsidP="000E03AA">
      <w:pPr>
        <w:pStyle w:val="VPoziom5"/>
        <w:spacing w:line="360" w:lineRule="auto"/>
      </w:pPr>
      <w:r>
        <w:t>opracowaną przez producenta dokumentacją,</w:t>
      </w:r>
    </w:p>
    <w:p w14:paraId="4B7C01E3" w14:textId="77777777" w:rsidR="000E03AA" w:rsidRDefault="000E03AA" w:rsidP="000E03AA">
      <w:pPr>
        <w:pStyle w:val="VPoziom5"/>
        <w:spacing w:line="360" w:lineRule="auto"/>
      </w:pPr>
      <w:r>
        <w:t>własną dokumentacją projektową, uzgodnioną z Zamawiającym,</w:t>
      </w:r>
    </w:p>
    <w:p w14:paraId="6F61402C" w14:textId="77777777" w:rsidR="000E03AA" w:rsidRDefault="000E03AA" w:rsidP="000E03AA">
      <w:pPr>
        <w:pStyle w:val="VPoziom5"/>
        <w:spacing w:line="360" w:lineRule="auto"/>
      </w:pPr>
      <w:r>
        <w:t>założeniami OPZ,</w:t>
      </w:r>
    </w:p>
    <w:p w14:paraId="00E7C89B" w14:textId="77777777" w:rsidR="000E03AA" w:rsidRDefault="000E03AA" w:rsidP="000E03AA">
      <w:pPr>
        <w:pStyle w:val="VPoziom5"/>
        <w:spacing w:line="360" w:lineRule="auto"/>
      </w:pPr>
      <w:r>
        <w:t>profesjonalną starannością,</w:t>
      </w:r>
    </w:p>
    <w:p w14:paraId="57079615" w14:textId="16DF25C0" w:rsidR="000E03AA" w:rsidRDefault="000E03AA" w:rsidP="000E03AA">
      <w:pPr>
        <w:pStyle w:val="VPoziom5"/>
        <w:spacing w:line="360" w:lineRule="auto"/>
      </w:pPr>
      <w:r>
        <w:t>zgodnie z pr</w:t>
      </w:r>
      <w:r w:rsidR="007C5F23">
        <w:t>zepisami BHP, przeciwpożarowymi</w:t>
      </w:r>
      <w:r>
        <w:t xml:space="preserve"> i ochrony środowiska.</w:t>
      </w:r>
    </w:p>
    <w:p w14:paraId="09B7F71E" w14:textId="4437A6DE" w:rsidR="00741415" w:rsidRPr="00A23624" w:rsidRDefault="00741415" w:rsidP="000E03AA">
      <w:pPr>
        <w:pStyle w:val="VPoziom5"/>
        <w:spacing w:line="360" w:lineRule="auto"/>
      </w:pPr>
      <w:r w:rsidRPr="00A23624">
        <w:t xml:space="preserve">Wykonawca zapewni sobie na etapie realizacji zadania dostęp do oryginalnej źródłowej dokumentacji technicznej producentów - dostawców urządzeń i instalacji objętych gospodarką smarowniczą. </w:t>
      </w:r>
    </w:p>
    <w:p w14:paraId="5915912D" w14:textId="77777777" w:rsidR="000E03AA" w:rsidRDefault="000E03AA" w:rsidP="000E03AA">
      <w:pPr>
        <w:pStyle w:val="IIIPoziom3"/>
        <w:spacing w:line="360" w:lineRule="auto"/>
      </w:pPr>
      <w:r>
        <w:t>Prace będące przedmiotem zamówienia powinny być wykonywane wyłącznie przez wykwalifikowany personel, posiadający odpowiednie uprawnienia i doświadczenie w tym zakresie.</w:t>
      </w:r>
    </w:p>
    <w:p w14:paraId="2B6F3FB8" w14:textId="77777777" w:rsidR="000E03AA" w:rsidRDefault="000E03AA" w:rsidP="000E03AA">
      <w:pPr>
        <w:pStyle w:val="IIIPoziom3"/>
        <w:spacing w:line="360" w:lineRule="auto"/>
      </w:pPr>
      <w:r>
        <w:t>Sposób prowadzenia prac musi zapewniać:</w:t>
      </w:r>
    </w:p>
    <w:p w14:paraId="65EC3D8C" w14:textId="77777777" w:rsidR="000E03AA" w:rsidRDefault="000E03AA" w:rsidP="000E03AA">
      <w:pPr>
        <w:pStyle w:val="VPoziom5"/>
        <w:spacing w:line="360" w:lineRule="auto"/>
      </w:pPr>
      <w:r>
        <w:t>bezpieczne przejścia przez istniejące szlaki komunikacyjne,</w:t>
      </w:r>
    </w:p>
    <w:p w14:paraId="33021D8B" w14:textId="77777777" w:rsidR="000E03AA" w:rsidRDefault="000E03AA" w:rsidP="000E03AA">
      <w:pPr>
        <w:pStyle w:val="VPoziom5"/>
        <w:spacing w:line="360" w:lineRule="auto"/>
      </w:pPr>
      <w:r>
        <w:t>bezpieczne wykonywanie czynności eksploatacyjnych umiejscowionych poza wygrodzoną i oznakowaną strefą prac będących przedmiotem zamówienia.</w:t>
      </w:r>
    </w:p>
    <w:p w14:paraId="733436BC" w14:textId="77777777" w:rsidR="000E03AA" w:rsidRDefault="000E03AA" w:rsidP="000E03AA">
      <w:pPr>
        <w:pStyle w:val="IIIPoziom3"/>
        <w:spacing w:line="360" w:lineRule="auto"/>
      </w:pPr>
      <w:r>
        <w:t>Każdorazowo przed przystąpieniem do prac, dla robót szczególnie skomplikowanych technicznie, wymagających koordynacji różnych służb lub odstawień innych urządzeń lub prac niebezpiecznych, Wykonawca przed przystąpieniem do prac opracuje i przedstawi do zaopiniowania przez Zamawiającego „Plan Organizacji Robót”, który musi zawierać:</w:t>
      </w:r>
    </w:p>
    <w:p w14:paraId="3524B0F3" w14:textId="77777777" w:rsidR="000E03AA" w:rsidRDefault="000E03AA" w:rsidP="000E03AA">
      <w:pPr>
        <w:pStyle w:val="VPoziom5"/>
        <w:spacing w:line="360" w:lineRule="auto"/>
      </w:pPr>
      <w:r>
        <w:t xml:space="preserve">zakres robót, </w:t>
      </w:r>
    </w:p>
    <w:p w14:paraId="5BA52E6C" w14:textId="77777777" w:rsidR="000E03AA" w:rsidRDefault="000E03AA" w:rsidP="000E03AA">
      <w:pPr>
        <w:pStyle w:val="VPoziom5"/>
        <w:spacing w:line="360" w:lineRule="auto"/>
      </w:pPr>
      <w:r>
        <w:t xml:space="preserve">opis rejonu prowadzenia prac, </w:t>
      </w:r>
    </w:p>
    <w:p w14:paraId="6AF2BE66" w14:textId="77777777" w:rsidR="000E03AA" w:rsidRDefault="000E03AA" w:rsidP="000E03AA">
      <w:pPr>
        <w:pStyle w:val="VPoziom5"/>
        <w:spacing w:line="360" w:lineRule="auto"/>
      </w:pPr>
      <w:r>
        <w:t xml:space="preserve">przewidywane zagrożenia występujące podczas realizacji robót, sposób prowadzenia instruktażu pracowników wykonawcy, </w:t>
      </w:r>
    </w:p>
    <w:p w14:paraId="7D7F2EBC" w14:textId="77777777" w:rsidR="000E03AA" w:rsidRDefault="000E03AA" w:rsidP="000E03AA">
      <w:pPr>
        <w:pStyle w:val="VPoziom5"/>
        <w:spacing w:line="360" w:lineRule="auto"/>
      </w:pPr>
      <w:r>
        <w:t xml:space="preserve">środki techniczne i organizacyjne zapobiegające niebezpieczeństwu, </w:t>
      </w:r>
    </w:p>
    <w:p w14:paraId="1330E0DB" w14:textId="77777777" w:rsidR="000E03AA" w:rsidRDefault="000E03AA" w:rsidP="000E03AA">
      <w:pPr>
        <w:pStyle w:val="VPoziom5"/>
        <w:spacing w:line="360" w:lineRule="auto"/>
      </w:pPr>
      <w:r>
        <w:t>sposoby postępowania na wypadek powstania pożaru i innego miejscowego zagrożenia,</w:t>
      </w:r>
    </w:p>
    <w:p w14:paraId="552EDD17" w14:textId="77777777" w:rsidR="000E03AA" w:rsidRDefault="000E03AA" w:rsidP="000E03AA">
      <w:pPr>
        <w:pStyle w:val="VPoziom5"/>
        <w:spacing w:line="360" w:lineRule="auto"/>
      </w:pPr>
      <w:r>
        <w:t xml:space="preserve">opis postępowania w przypadku zdarzenia wypadkowego - pomoc medyczna. </w:t>
      </w:r>
    </w:p>
    <w:p w14:paraId="01E4A9A7" w14:textId="77777777" w:rsidR="000E03AA" w:rsidRDefault="000E03AA" w:rsidP="000E03AA">
      <w:pPr>
        <w:pStyle w:val="VPoziom5"/>
        <w:spacing w:line="360" w:lineRule="auto"/>
      </w:pPr>
      <w:r>
        <w:t>Plan Organizacji Robót – musi zawierać opis i szkice zaplanowanych do wykonania podestów wraz obarierowaniem, w celu  dojścia do miejsc pracy. Plan Organizacji Robót musi być zaakceptowany przez służby BHP Zamawiającego oraz Kierownika Projektu (jeżeli został wyznaczony, odpowiedzialnego ze strony Zamawiającego wskazanego w umowie).</w:t>
      </w:r>
    </w:p>
    <w:p w14:paraId="3C4D2D88" w14:textId="77777777" w:rsidR="000E03AA" w:rsidRDefault="000E03AA" w:rsidP="000E03AA">
      <w:pPr>
        <w:pStyle w:val="IIIPoziom3"/>
        <w:spacing w:line="360" w:lineRule="auto"/>
      </w:pPr>
      <w:r>
        <w:t>Każdy wyrób i materiał przeznaczony do wbudowania, musi posiadać wszystkie niezbędne dokumenty dopuszczające do stosowania na rynku polskim m.in. stwierdzające jego pochodzenie, przydatność techniczną, spełnienie warunków wymagań BHP, ppoż. i Sanepidu (atesty, certyfikaty, poświadczenia, świadectwa jakości, zgodności, oceny ryzyka itp. ) oraz normy jakości.</w:t>
      </w:r>
    </w:p>
    <w:p w14:paraId="77D88748" w14:textId="77777777" w:rsidR="000E03AA" w:rsidRDefault="000E03AA" w:rsidP="000E03AA">
      <w:pPr>
        <w:pStyle w:val="IIIPoziom3"/>
        <w:spacing w:line="360" w:lineRule="auto"/>
      </w:pPr>
      <w:r>
        <w:t>Wykonawca musi w swoim zakresie uwzględnić wszystkie koszty towarzyszące, które trzeba ponieść realizując prace, między innymi koszty wywozu demontowanych materiałów oraz elementów z terenu zakładu itp. z wyjątkiem złomu stalowego, (który musi być pocięty przez wykonawcę na elementy mieszczące się do kontenera), kablowego i metali kolorowych.</w:t>
      </w:r>
    </w:p>
    <w:p w14:paraId="48CAD3EF" w14:textId="77777777" w:rsidR="000E03AA" w:rsidRPr="00C979D3" w:rsidRDefault="000E03AA" w:rsidP="000E03AA">
      <w:pPr>
        <w:pStyle w:val="IIIPoziom3"/>
        <w:spacing w:line="360" w:lineRule="auto"/>
      </w:pPr>
      <w:r>
        <w:t>Wykonawca zobowiązany będzie do prowadzenia swoich prac w sposób umożliwiający poprawne funkcjonowanie zakładu podczas procesów produkcji energii.</w:t>
      </w:r>
    </w:p>
    <w:p w14:paraId="5FCE6EAE" w14:textId="06E47AA3" w:rsidR="00C979D3" w:rsidRPr="00460DB4" w:rsidRDefault="00C979D3" w:rsidP="00D45D4C">
      <w:pPr>
        <w:pStyle w:val="IIpoziom"/>
      </w:pPr>
      <w:bookmarkStart w:id="73" w:name="_Toc347146805"/>
      <w:bookmarkStart w:id="74" w:name="_Toc77933554"/>
      <w:bookmarkStart w:id="75" w:name="_Toc77934061"/>
      <w:bookmarkStart w:id="76" w:name="_Toc175657036"/>
      <w:r w:rsidRPr="00460DB4">
        <w:t>W</w:t>
      </w:r>
      <w:r w:rsidR="00BE4C58">
        <w:t xml:space="preserve">YMAGANIA DLA PERSONELU KLUCZOWEGO </w:t>
      </w:r>
      <w:bookmarkEnd w:id="73"/>
      <w:bookmarkEnd w:id="74"/>
      <w:r w:rsidR="00BE4C58">
        <w:t xml:space="preserve">DO SPEŁNIENIA PRZED ROZPOCZĘCIEM </w:t>
      </w:r>
      <w:bookmarkEnd w:id="75"/>
      <w:r w:rsidR="00BE4C58">
        <w:t>REALIZACJI PRAC</w:t>
      </w:r>
      <w:bookmarkEnd w:id="76"/>
    </w:p>
    <w:p w14:paraId="07B204E8" w14:textId="77777777" w:rsidR="000E03AA" w:rsidRPr="00A96A10" w:rsidRDefault="000E03AA" w:rsidP="000E03AA">
      <w:pPr>
        <w:pStyle w:val="IIIPoziom3"/>
        <w:spacing w:line="360" w:lineRule="auto"/>
      </w:pPr>
      <w:r w:rsidRPr="00A96A10">
        <w:t>Kierowanie pracami.</w:t>
      </w:r>
    </w:p>
    <w:p w14:paraId="5372E71C" w14:textId="77777777" w:rsidR="000E03AA" w:rsidRPr="00A96A10" w:rsidRDefault="000E03AA" w:rsidP="000E03AA">
      <w:pPr>
        <w:pStyle w:val="IIIPoziom3"/>
        <w:numPr>
          <w:ilvl w:val="0"/>
          <w:numId w:val="0"/>
        </w:numPr>
        <w:spacing w:line="360" w:lineRule="auto"/>
        <w:ind w:left="1146"/>
      </w:pPr>
      <w:r w:rsidRPr="00A96A10">
        <w:t>Prace związane z realizacją zadania wykonywane będą:</w:t>
      </w:r>
    </w:p>
    <w:p w14:paraId="7A190B2A" w14:textId="77777777" w:rsidR="000E03AA" w:rsidRPr="00A96A10" w:rsidRDefault="000E03AA" w:rsidP="000E03AA">
      <w:pPr>
        <w:pStyle w:val="VPoziom5"/>
        <w:spacing w:line="360" w:lineRule="auto"/>
      </w:pPr>
      <w:r w:rsidRPr="00A96A10">
        <w:t xml:space="preserve">na polecenia pisemne i zgodnie z obowiązującą Instrukcją Organizacji Bezpiecznej Pracy w spółkach PGE Energia Ciepła S.A. oraz z obowiązującymi zarządzeniami, </w:t>
      </w:r>
    </w:p>
    <w:p w14:paraId="2DCE3CF9" w14:textId="00FFB17A" w:rsidR="000E03AA" w:rsidRPr="00A96A10" w:rsidRDefault="000E03AA" w:rsidP="000E03AA">
      <w:pPr>
        <w:pStyle w:val="VPoziom5"/>
        <w:spacing w:line="360" w:lineRule="auto"/>
      </w:pPr>
      <w:r w:rsidRPr="00A96A10">
        <w:t>na podstawie zleceń przygotowywanych przez Zamawiającego z załączonymi harmonogra</w:t>
      </w:r>
      <w:r>
        <w:t>ma</w:t>
      </w:r>
      <w:r w:rsidRPr="00A96A10">
        <w:t xml:space="preserve">mi prac </w:t>
      </w:r>
      <w:r w:rsidRPr="00BD3E21">
        <w:t xml:space="preserve">smarowniczych </w:t>
      </w:r>
      <w:r w:rsidR="00110457" w:rsidRPr="00BD3E21">
        <w:t>planowych</w:t>
      </w:r>
      <w:r w:rsidRPr="00BD3E21">
        <w:t>(profilaktyka)</w:t>
      </w:r>
      <w:r w:rsidR="001A5714" w:rsidRPr="00BD3E21">
        <w:t xml:space="preserve"> oraz bieżących</w:t>
      </w:r>
      <w:r w:rsidR="001A5714">
        <w:t xml:space="preserve"> </w:t>
      </w:r>
      <w:r w:rsidRPr="00A96A10">
        <w:t xml:space="preserve"> opracowanymi przez Wykonawcę i zatwierdzonymi przez Zamawiającego,</w:t>
      </w:r>
    </w:p>
    <w:p w14:paraId="5C05F9E4" w14:textId="77777777" w:rsidR="000E03AA" w:rsidRPr="00A96A10" w:rsidRDefault="000E03AA" w:rsidP="000E03AA">
      <w:pPr>
        <w:pStyle w:val="VPoziom5"/>
        <w:spacing w:line="360" w:lineRule="auto"/>
      </w:pPr>
      <w:r w:rsidRPr="00A96A10">
        <w:t>na podstawie zleceń na prace doraźne.</w:t>
      </w:r>
    </w:p>
    <w:p w14:paraId="3E89614D" w14:textId="1C96DDE2" w:rsidR="006A4C24" w:rsidRPr="002D5180" w:rsidRDefault="000E03AA" w:rsidP="00472BE3">
      <w:pPr>
        <w:pStyle w:val="IIIPoziom3"/>
        <w:spacing w:line="360" w:lineRule="auto"/>
        <w:rPr>
          <w:rFonts w:eastAsia="Calibri" w:cs="Arial"/>
          <w:bCs/>
          <w:szCs w:val="18"/>
        </w:rPr>
      </w:pPr>
      <w:r>
        <w:t>Wykonawca zagwarantuje podczas realizacji prac obecność na terenie prac konserwacyjno - smarowniczych personelu technicznego w osobach:</w:t>
      </w:r>
    </w:p>
    <w:p w14:paraId="6940E54C" w14:textId="3158C64E" w:rsidR="000E03AA" w:rsidRDefault="005B782F" w:rsidP="00472BE3">
      <w:pPr>
        <w:pStyle w:val="VPoziom5"/>
        <w:spacing w:line="360" w:lineRule="auto"/>
        <w:ind w:left="1361" w:hanging="227"/>
      </w:pPr>
      <w:r w:rsidRPr="005B782F">
        <w:t>Kierujących zespołem pracowników  (w ilości zależnej od ilości i rodzaju brygad wykonawczych lecz nie mniej niż 1 osoba na lokalizację), którzy muszą posiadać niezbędną wiedzę, kwalifikacje i doświadczenie do realizacji przedmiotu zamówienia.  Kierownicy robót (kierownicy operacyjni) lub kierujący zespołem pracowników  (liderzy, brygadziśi) będą posiadać ważne kwalifikacje D, grupa 1,  pkt 1, 2, 3, 4, 9,10,  grupa 2 punkt 1, 2, 3, 4, 5, 6, 8, 10. (załącznik nr 1 do rozporządzenia Ministra Klimatu i Środowiska z dnia 01 lipca 2022 r. w sprawie szczegółowych zasad stwierdzania posiadania kwalifikacji przez osoby zajmujące się eksploatacją urządzeń, instalacji i sieci</w:t>
      </w:r>
      <w:r w:rsidR="002D5180">
        <w:t xml:space="preserve"> - Dz.U. z 2022 r. poz 1392, zwane dalej „Rozporządzeniem”</w:t>
      </w:r>
      <w:r w:rsidRPr="005B782F">
        <w:t>)</w:t>
      </w:r>
    </w:p>
    <w:p w14:paraId="79A974E4" w14:textId="5037A394" w:rsidR="000E03AA" w:rsidRDefault="006A4C24" w:rsidP="000E03AA">
      <w:pPr>
        <w:pStyle w:val="VPoziom5"/>
        <w:spacing w:line="360" w:lineRule="auto"/>
      </w:pPr>
      <w:r w:rsidRPr="006A4C24">
        <w:rPr>
          <w:rFonts w:eastAsia="Calibri" w:cs="Arial"/>
          <w:bCs/>
          <w:szCs w:val="18"/>
        </w:rPr>
        <w:t xml:space="preserve"> </w:t>
      </w:r>
      <w:r w:rsidRPr="00A4019C">
        <w:rPr>
          <w:rFonts w:eastAsia="Calibri" w:cs="Arial"/>
          <w:bCs/>
          <w:szCs w:val="18"/>
        </w:rPr>
        <w:t xml:space="preserve">Pracownicy Wykonawcy i Podwykonawców wchodzący w skład zespołu wykonującego prace na urządzeniach będą posiadać ważne kwalifikacje E, grupa 1,  pkt 1, 2, 3, 4, 9,10,  grupa 2 punkt 1, 2, 3, 4, 5, 6, 8, 10. </w:t>
      </w:r>
      <w:r w:rsidR="00F40418">
        <w:rPr>
          <w:rFonts w:eastAsia="Calibri" w:cs="Arial"/>
          <w:bCs/>
          <w:szCs w:val="18"/>
        </w:rPr>
        <w:t xml:space="preserve">(załącznik nr 1 do </w:t>
      </w:r>
      <w:r w:rsidR="002D5180">
        <w:rPr>
          <w:rFonts w:eastAsia="Calibri" w:cs="Arial"/>
          <w:bCs/>
          <w:szCs w:val="18"/>
        </w:rPr>
        <w:t>R</w:t>
      </w:r>
      <w:r w:rsidR="00F40418">
        <w:rPr>
          <w:rFonts w:eastAsia="Calibri" w:cs="Arial"/>
          <w:bCs/>
          <w:szCs w:val="18"/>
        </w:rPr>
        <w:t>ozporządzenia)</w:t>
      </w:r>
      <w:r w:rsidRPr="00A4019C">
        <w:rPr>
          <w:rFonts w:eastAsia="Calibri" w:cs="Arial"/>
          <w:bCs/>
          <w:szCs w:val="18"/>
        </w:rPr>
        <w:t xml:space="preserve"> </w:t>
      </w:r>
    </w:p>
    <w:p w14:paraId="74F63853" w14:textId="77777777" w:rsidR="000E03AA" w:rsidRDefault="000E03AA" w:rsidP="000E03AA">
      <w:pPr>
        <w:pStyle w:val="VPoziom5"/>
        <w:spacing w:line="360" w:lineRule="auto"/>
      </w:pPr>
      <w:r>
        <w:t>Brygada pracowników realizująca prace na obiekcie składa się z minimum 2 osób. Kierujący zespołem + 1</w:t>
      </w:r>
    </w:p>
    <w:p w14:paraId="24DBBEC4" w14:textId="77777777" w:rsidR="000E03AA" w:rsidRDefault="000E03AA" w:rsidP="000E03AA">
      <w:pPr>
        <w:pStyle w:val="VPoziom5"/>
        <w:spacing w:line="360" w:lineRule="auto"/>
      </w:pPr>
      <w:r>
        <w:t xml:space="preserve">Członkowie zespołu zostaną przeszkoleni do pracy w strefach zagrożonych wybuchem przez służby BHP Zamawiającego. </w:t>
      </w:r>
    </w:p>
    <w:p w14:paraId="1D322D5D" w14:textId="77777777" w:rsidR="000E03AA" w:rsidRPr="00A96A10" w:rsidRDefault="000E03AA" w:rsidP="000E03AA">
      <w:pPr>
        <w:pStyle w:val="IIIPoziom3"/>
        <w:spacing w:line="360" w:lineRule="auto"/>
      </w:pPr>
      <w:r w:rsidRPr="00A96A10">
        <w:t>Zamawiający wymaga wyznaczenia pracownika nadzoru/kierownika/mistrza. Osoba ta będzie odpowiedzialna za jakość i terminowość wykonywanych usług oraz kontakt z przedstawicielami Zamawiającego</w:t>
      </w:r>
    </w:p>
    <w:p w14:paraId="2902F931" w14:textId="77777777" w:rsidR="000E03AA" w:rsidRDefault="000E03AA" w:rsidP="000E03AA">
      <w:pPr>
        <w:pStyle w:val="IIIPoziom3"/>
        <w:spacing w:line="360" w:lineRule="auto"/>
      </w:pPr>
      <w:r>
        <w:t>Obsługa Dźwigów i dźwignic.</w:t>
      </w:r>
    </w:p>
    <w:p w14:paraId="721E8D50" w14:textId="77777777" w:rsidR="000E03AA" w:rsidRPr="00C979D3" w:rsidRDefault="000E03AA" w:rsidP="000E03AA">
      <w:pPr>
        <w:pStyle w:val="IIIPoziom3"/>
        <w:numPr>
          <w:ilvl w:val="0"/>
          <w:numId w:val="0"/>
        </w:numPr>
        <w:spacing w:line="360" w:lineRule="auto"/>
        <w:ind w:left="1146"/>
      </w:pPr>
      <w:r>
        <w:t>Użycie przez Wykonawcę dźwigów i dźwignic (suwnice, dźwigi, wciągniki, wciągarki itd.) na terenie Zamawiającego  będzie zgodne z instrukcjami obowiązującymi w spółkach PGE Energia Ciepła S.A. Wykonawca zapewni uprawnioną i wyszkoloną obsługę. Za uszkodzenia  urządzeń i ich otoczenia wynikłe z niewłaściwej obsługi odpowiada Wykonawca. Wykonawca ponosi skutki prawne i finansowe uszkodzenia i jest zobowiązany do przywrócenia dźwignicy oraz otoczenia do stanu sprzed uszkodzenia. Wykonawca zapewni uprawnioną i wyszkoloną obsługę dźwignicy.</w:t>
      </w:r>
    </w:p>
    <w:p w14:paraId="2B53109A" w14:textId="201DFEE9" w:rsidR="00C979D3" w:rsidRPr="00460DB4" w:rsidRDefault="00C979D3" w:rsidP="00D45D4C">
      <w:pPr>
        <w:pStyle w:val="IIpoziom"/>
      </w:pPr>
      <w:bookmarkStart w:id="77" w:name="_Toc347146808"/>
      <w:bookmarkStart w:id="78" w:name="_Toc77934064"/>
      <w:bookmarkStart w:id="79" w:name="_Toc77933557"/>
      <w:bookmarkStart w:id="80" w:name="_Toc175657037"/>
      <w:r w:rsidRPr="00460DB4">
        <w:t>O</w:t>
      </w:r>
      <w:r w:rsidR="00BE4C58">
        <w:t>DBIORY PRAC</w:t>
      </w:r>
      <w:bookmarkEnd w:id="77"/>
      <w:bookmarkEnd w:id="78"/>
      <w:bookmarkEnd w:id="79"/>
      <w:bookmarkEnd w:id="80"/>
    </w:p>
    <w:p w14:paraId="065A7135" w14:textId="12812739" w:rsidR="00C979D3" w:rsidRPr="00C979D3" w:rsidRDefault="00C979D3" w:rsidP="00543B47">
      <w:pPr>
        <w:pStyle w:val="IIIPoziom3"/>
      </w:pPr>
      <w:r w:rsidRPr="00C979D3">
        <w:t xml:space="preserve">Zakończenie </w:t>
      </w:r>
      <w:r w:rsidR="00AB75B4">
        <w:t>Prac</w:t>
      </w:r>
      <w:r w:rsidRPr="00C979D3">
        <w:t xml:space="preserve"> będących przedmiotem </w:t>
      </w:r>
      <w:r w:rsidR="00710940">
        <w:t>U</w:t>
      </w:r>
      <w:r w:rsidRPr="00C979D3">
        <w:t>mowy Wykonawca zgłasza wpisem do Dziennika Realizacji Prac.</w:t>
      </w:r>
    </w:p>
    <w:p w14:paraId="56B5C3DC" w14:textId="63124F12" w:rsidR="00C979D3" w:rsidRPr="00C979D3" w:rsidRDefault="00C979D3" w:rsidP="00543B47">
      <w:pPr>
        <w:pStyle w:val="IIIPoziom3"/>
      </w:pPr>
      <w:r w:rsidRPr="00C979D3">
        <w:t xml:space="preserve">Obowiązkiem Wykonawcy jest uzyskanie wszelkich wymaganych w </w:t>
      </w:r>
      <w:r w:rsidR="008E56F7">
        <w:t>OPZ</w:t>
      </w:r>
      <w:r w:rsidR="008E56F7" w:rsidRPr="00C979D3">
        <w:t xml:space="preserve"> </w:t>
      </w:r>
      <w:r w:rsidRPr="00C979D3">
        <w:t xml:space="preserve">dokumentów, które będą potrzebne do odbioru końcowego. </w:t>
      </w:r>
    </w:p>
    <w:p w14:paraId="1627C550" w14:textId="6C3B3C48" w:rsidR="00C979D3" w:rsidRPr="00C979D3" w:rsidRDefault="00C979D3" w:rsidP="00543B47">
      <w:pPr>
        <w:pStyle w:val="IIIPoziom3"/>
      </w:pPr>
      <w:r w:rsidRPr="00C979D3">
        <w:t xml:space="preserve">Do obowiązków Wykonawcy należy skompletowanie i przedstawienie Przedstawicielowi Zamawiającego dokumentów pozwalających na ocenę prawidłowego Wykonania przedmiotu odbioru, a w szczególności: Dziennik Realizacji Prac, zaświadczenie właściwych jednostek i organów, niezbędnych świadectw kontroli jakości, wyników pomiarów oraz ewentualnie dokumentacji powykonawczej ze wszystkimi wnioskami dokonanymi w toku </w:t>
      </w:r>
      <w:r w:rsidR="00442989">
        <w:t>P</w:t>
      </w:r>
      <w:r w:rsidRPr="00C979D3">
        <w:t>rac</w:t>
      </w:r>
      <w:r w:rsidR="005536DC">
        <w:t>.</w:t>
      </w:r>
    </w:p>
    <w:p w14:paraId="6AFC7206" w14:textId="77777777" w:rsidR="0086269C" w:rsidRDefault="00C979D3" w:rsidP="00543B47">
      <w:pPr>
        <w:pStyle w:val="IIIPoziom3"/>
      </w:pPr>
      <w:r w:rsidRPr="00C979D3">
        <w:t>Prace nie zostaną uznane za odebrane, jeśli nie będą zgodne z Umową i dokumentacją projektową wykonawczą.</w:t>
      </w:r>
    </w:p>
    <w:p w14:paraId="66183CA9" w14:textId="0C666CFB" w:rsidR="00C979D3" w:rsidRPr="00C979D3" w:rsidRDefault="00C979D3" w:rsidP="00543B47">
      <w:pPr>
        <w:pStyle w:val="IIIPoziom3"/>
      </w:pPr>
      <w:r w:rsidRPr="00C979D3">
        <w:t>O osiągnięciu gotowości do podpisania Protokołu Odbioru Prac, Wykonawca jest zobowiąz</w:t>
      </w:r>
      <w:r w:rsidR="00221817">
        <w:t xml:space="preserve">any zawiadomić Zamawiającego </w:t>
      </w:r>
      <w:r w:rsidR="00221817" w:rsidRPr="0085036C">
        <w:t xml:space="preserve">na 5 </w:t>
      </w:r>
      <w:r w:rsidRPr="0085036C">
        <w:t>dni naprzód , wpisem</w:t>
      </w:r>
      <w:r w:rsidRPr="00C979D3">
        <w:t xml:space="preserve"> do Dziennika Realizacji Prac.</w:t>
      </w:r>
    </w:p>
    <w:p w14:paraId="4ADC127C" w14:textId="54010601" w:rsidR="00C979D3" w:rsidRPr="00C979D3" w:rsidRDefault="00C979D3" w:rsidP="00543B47">
      <w:pPr>
        <w:pStyle w:val="IIIPoziom3"/>
      </w:pPr>
      <w:r w:rsidRPr="0085036C">
        <w:t xml:space="preserve">W ciągu </w:t>
      </w:r>
      <w:r w:rsidR="00221817" w:rsidRPr="0085036C">
        <w:t xml:space="preserve">5 </w:t>
      </w:r>
      <w:r w:rsidRPr="0085036C">
        <w:t>dni  od</w:t>
      </w:r>
      <w:r w:rsidRPr="00C979D3">
        <w:t xml:space="preserve"> upływu terminu na zawiadomienie, Zamawiający powinien przystąpić do czynności odbioru</w:t>
      </w:r>
      <w:r w:rsidR="00F22DCF">
        <w:t>.</w:t>
      </w:r>
    </w:p>
    <w:p w14:paraId="77BDF8E2" w14:textId="42A5187F" w:rsidR="00C979D3" w:rsidRPr="00C979D3" w:rsidRDefault="00C979D3" w:rsidP="00543B47">
      <w:pPr>
        <w:pStyle w:val="IIIPoziom3"/>
      </w:pPr>
      <w:r w:rsidRPr="00C979D3">
        <w:t>Potwierdzeniem wykonania Zakresu Prac wg Umowy będzie Protokół Odbioru Prac podpisany przez Zamawiającego po odbiorze</w:t>
      </w:r>
      <w:r w:rsidR="009742C8">
        <w:t xml:space="preserve"> spełniającym wymagania </w:t>
      </w:r>
      <w:r w:rsidR="000D2464">
        <w:t>określone w OPZ oraz Umowie</w:t>
      </w:r>
      <w:r w:rsidRPr="00C979D3">
        <w:t xml:space="preserve">. </w:t>
      </w:r>
    </w:p>
    <w:p w14:paraId="4E01EE23" w14:textId="3897E8B0" w:rsidR="00C979D3" w:rsidRPr="00C979D3" w:rsidRDefault="00C979D3" w:rsidP="00543B47">
      <w:pPr>
        <w:pStyle w:val="IIIPoziom3"/>
      </w:pPr>
      <w:r w:rsidRPr="00C979D3">
        <w:t xml:space="preserve">Datą odbioru </w:t>
      </w:r>
      <w:r w:rsidR="009742C8">
        <w:t xml:space="preserve">danej części lub całości </w:t>
      </w:r>
      <w:r w:rsidRPr="00C979D3">
        <w:t xml:space="preserve">Prac jest dzień podpisania przez strony </w:t>
      </w:r>
      <w:r w:rsidR="009742C8">
        <w:t xml:space="preserve">odpowiedniego </w:t>
      </w:r>
      <w:r w:rsidRPr="00C979D3">
        <w:t>Protokołu Odbioru Prac (częściowego</w:t>
      </w:r>
      <w:r w:rsidR="005536DC">
        <w:t>/</w:t>
      </w:r>
      <w:r w:rsidRPr="00C979D3">
        <w:t>końcowego</w:t>
      </w:r>
      <w:r w:rsidR="00804A0C">
        <w:t>).</w:t>
      </w:r>
    </w:p>
    <w:p w14:paraId="5E732FC6" w14:textId="3697FE58" w:rsidR="00C979D3" w:rsidRPr="00460DB4" w:rsidRDefault="00C979D3" w:rsidP="00D45D4C">
      <w:pPr>
        <w:pStyle w:val="IIpoziom"/>
      </w:pPr>
      <w:bookmarkStart w:id="81" w:name="_Toc347146809"/>
      <w:bookmarkStart w:id="82" w:name="_Toc77934065"/>
      <w:bookmarkStart w:id="83" w:name="_Toc77933558"/>
      <w:bookmarkStart w:id="84" w:name="_Toc175657038"/>
      <w:r w:rsidRPr="00460DB4">
        <w:t>D</w:t>
      </w:r>
      <w:r w:rsidR="00BE4C58">
        <w:t>OKUMENTACJA POWYKONAWCZA I KOŃCOWE DOKUMENTY Z REALIZACJI PRAC</w:t>
      </w:r>
      <w:bookmarkEnd w:id="81"/>
      <w:bookmarkEnd w:id="82"/>
      <w:bookmarkEnd w:id="83"/>
      <w:r w:rsidR="000E03AA">
        <w:t xml:space="preserve"> – Nie dotyczy</w:t>
      </w:r>
      <w:bookmarkEnd w:id="84"/>
    </w:p>
    <w:p w14:paraId="6B8C7578" w14:textId="0E475C78" w:rsidR="00C979D3" w:rsidRPr="00460DB4" w:rsidRDefault="00C979D3" w:rsidP="00D45D4C">
      <w:pPr>
        <w:pStyle w:val="IIpoziom"/>
      </w:pPr>
      <w:bookmarkStart w:id="85" w:name="_Toc347146810"/>
      <w:bookmarkStart w:id="86" w:name="_Toc77934066"/>
      <w:bookmarkStart w:id="87" w:name="_Toc77933559"/>
      <w:bookmarkStart w:id="88" w:name="_Toc175657039"/>
      <w:r w:rsidRPr="00460DB4">
        <w:t>Z</w:t>
      </w:r>
      <w:r w:rsidR="00BE4C58">
        <w:t>ARZĄDZANIE ZADANIEM</w:t>
      </w:r>
      <w:bookmarkEnd w:id="85"/>
      <w:bookmarkEnd w:id="86"/>
      <w:bookmarkEnd w:id="87"/>
      <w:bookmarkEnd w:id="88"/>
    </w:p>
    <w:p w14:paraId="7D7E326A" w14:textId="77777777" w:rsidR="00BB4530" w:rsidRPr="000A5114" w:rsidRDefault="00BB4530" w:rsidP="00472BE3">
      <w:pPr>
        <w:spacing w:line="360" w:lineRule="auto"/>
        <w:ind w:left="709"/>
        <w:jc w:val="both"/>
        <w:rPr>
          <w:rFonts w:cs="Arial"/>
        </w:rPr>
      </w:pPr>
      <w:r w:rsidRPr="000A5114">
        <w:rPr>
          <w:rFonts w:cs="Arial"/>
        </w:rPr>
        <w:t>Tygodniowo lub w razie konieczności, w terminach ustalonych pomiędzy Zamawiającym a Wykonawcą, będą realizowane spotkania techniczne, na których będą omawiane postęp robót oraz zagrożenia i trudności w realizacji zadania. Termin kolejnych spotkań będzie uzgadniany na spotkaniu lub operacyjnie i dostosowywany do potrzeb Zamawiającego i Wykonawcy.</w:t>
      </w:r>
    </w:p>
    <w:p w14:paraId="6D60FBB3" w14:textId="208E2488" w:rsidR="00BB4530" w:rsidRPr="000A5114" w:rsidRDefault="00BB4530" w:rsidP="00472BE3">
      <w:pPr>
        <w:spacing w:line="360" w:lineRule="auto"/>
        <w:ind w:left="709"/>
        <w:jc w:val="both"/>
        <w:rPr>
          <w:rFonts w:cs="Arial"/>
          <w:color w:val="FF0000"/>
        </w:rPr>
      </w:pPr>
      <w:r w:rsidRPr="000A5114">
        <w:rPr>
          <w:rFonts w:cs="Arial"/>
        </w:rPr>
        <w:t>O konieczności wykonania robót dodatkowych</w:t>
      </w:r>
      <w:r w:rsidR="007A05A4">
        <w:rPr>
          <w:rFonts w:cs="Arial"/>
        </w:rPr>
        <w:t xml:space="preserve"> </w:t>
      </w:r>
      <w:r w:rsidR="00405463" w:rsidRPr="00722FC9">
        <w:rPr>
          <w:rFonts w:cs="Arial"/>
        </w:rPr>
        <w:t>(doraźnych)</w:t>
      </w:r>
      <w:r w:rsidRPr="00722FC9">
        <w:rPr>
          <w:rFonts w:cs="Arial"/>
        </w:rPr>
        <w:t xml:space="preserve"> lub zamiennych</w:t>
      </w:r>
      <w:r w:rsidRPr="000A5114">
        <w:rPr>
          <w:rFonts w:cs="Arial"/>
        </w:rPr>
        <w:t xml:space="preserve"> Wykonawca będzie powiadamiał Zamawiającego</w:t>
      </w:r>
      <w:r>
        <w:rPr>
          <w:rFonts w:cs="Arial"/>
        </w:rPr>
        <w:t xml:space="preserve"> na wskazany przez Wykonawcę numer telefonu lub adres e-mail</w:t>
      </w:r>
      <w:r w:rsidRPr="000A5114">
        <w:rPr>
          <w:rFonts w:cs="Arial"/>
        </w:rPr>
        <w:t>. Wykonawca z realizacji prac smarowniczych będzie przekazywał Zamawiającemu raporty na bieżąco każdego dnia do godziny 14</w:t>
      </w:r>
      <w:r w:rsidRPr="000A5114">
        <w:rPr>
          <w:rFonts w:cs="Arial"/>
          <w:vertAlign w:val="superscript"/>
        </w:rPr>
        <w:t>00</w:t>
      </w:r>
      <w:r w:rsidRPr="000A5114">
        <w:rPr>
          <w:rFonts w:cs="Arial"/>
        </w:rPr>
        <w:t>.</w:t>
      </w:r>
    </w:p>
    <w:p w14:paraId="7CC9B58B" w14:textId="77777777" w:rsidR="00BB4530" w:rsidRPr="00804A0C" w:rsidRDefault="00BB4530" w:rsidP="007A05A4">
      <w:pPr>
        <w:pStyle w:val="komentarz"/>
        <w:rPr>
          <w:sz w:val="22"/>
        </w:rPr>
      </w:pPr>
    </w:p>
    <w:p w14:paraId="5D8B4060" w14:textId="38108445" w:rsidR="00C979D3" w:rsidRPr="00C979D3" w:rsidRDefault="00266B45" w:rsidP="006376D8">
      <w:pPr>
        <w:pStyle w:val="Stronatytuowa0"/>
      </w:pPr>
      <w:bookmarkStart w:id="89" w:name="_Toc77786114"/>
      <w:bookmarkStart w:id="90" w:name="_Toc77846393"/>
      <w:bookmarkStart w:id="91" w:name="_Toc346535325"/>
      <w:bookmarkStart w:id="92" w:name="_Toc347146815"/>
      <w:bookmarkEnd w:id="89"/>
      <w:bookmarkEnd w:id="90"/>
      <w:r>
        <w:t>OPZ</w:t>
      </w:r>
      <w:r w:rsidR="00C979D3" w:rsidRPr="00C979D3">
        <w:t xml:space="preserve"> CZĘŚĆ II - OGÓLNA</w:t>
      </w:r>
      <w:bookmarkEnd w:id="91"/>
      <w:bookmarkEnd w:id="92"/>
    </w:p>
    <w:p w14:paraId="0213ECEE" w14:textId="3CD3157A" w:rsidR="00C979D3" w:rsidRPr="00E24107" w:rsidRDefault="00C979D3" w:rsidP="00566350">
      <w:pPr>
        <w:pStyle w:val="IPoziom1"/>
        <w:outlineLvl w:val="0"/>
      </w:pPr>
      <w:bookmarkStart w:id="93" w:name="_Toc347146816"/>
      <w:bookmarkStart w:id="94" w:name="_Toc77934069"/>
      <w:bookmarkStart w:id="95" w:name="_Toc77785425"/>
      <w:bookmarkStart w:id="96" w:name="_Toc77933562"/>
      <w:bookmarkStart w:id="97" w:name="_Toc175657040"/>
      <w:r w:rsidRPr="00E24107">
        <w:t xml:space="preserve">WYMAGANIA OGÓLNE DOTYCZĄCE REALIZACJI </w:t>
      </w:r>
      <w:bookmarkEnd w:id="93"/>
      <w:r w:rsidR="00AB75B4" w:rsidRPr="00E24107">
        <w:t>PRAC</w:t>
      </w:r>
      <w:bookmarkEnd w:id="94"/>
      <w:bookmarkEnd w:id="95"/>
      <w:bookmarkEnd w:id="96"/>
      <w:bookmarkEnd w:id="97"/>
    </w:p>
    <w:p w14:paraId="12C77101" w14:textId="375A4E98" w:rsidR="00C979D3" w:rsidRPr="00460DB4" w:rsidRDefault="00C979D3" w:rsidP="00D45D4C">
      <w:pPr>
        <w:pStyle w:val="IIpoziom"/>
      </w:pPr>
      <w:bookmarkStart w:id="98" w:name="_Toc77786117"/>
      <w:bookmarkStart w:id="99" w:name="_Toc77846396"/>
      <w:bookmarkStart w:id="100" w:name="_Toc347146817"/>
      <w:bookmarkStart w:id="101" w:name="_Toc77934070"/>
      <w:bookmarkStart w:id="102" w:name="_Toc77933563"/>
      <w:bookmarkStart w:id="103" w:name="_Toc175657041"/>
      <w:bookmarkEnd w:id="98"/>
      <w:bookmarkEnd w:id="99"/>
      <w:r w:rsidRPr="00460DB4">
        <w:t>W</w:t>
      </w:r>
      <w:r w:rsidR="00BE4C58">
        <w:t>YMAGANIA OGÓLNE</w:t>
      </w:r>
      <w:bookmarkEnd w:id="100"/>
      <w:bookmarkEnd w:id="101"/>
      <w:bookmarkEnd w:id="102"/>
      <w:bookmarkEnd w:id="103"/>
    </w:p>
    <w:p w14:paraId="25DE5794" w14:textId="077EF9FA" w:rsidR="00C979D3" w:rsidRPr="00460DB4" w:rsidRDefault="00C979D3" w:rsidP="00D45D4C">
      <w:pPr>
        <w:pStyle w:val="IIpoziom"/>
      </w:pPr>
      <w:bookmarkStart w:id="104" w:name="_Toc347146818"/>
      <w:bookmarkStart w:id="105" w:name="_Toc175657042"/>
      <w:r w:rsidRPr="00460DB4">
        <w:t>W</w:t>
      </w:r>
      <w:r w:rsidR="00BE4C58">
        <w:t>YMAGANIA REALIZACYJNE</w:t>
      </w:r>
      <w:bookmarkEnd w:id="104"/>
      <w:bookmarkEnd w:id="105"/>
    </w:p>
    <w:p w14:paraId="49E8C01B" w14:textId="62397660" w:rsidR="00C979D3" w:rsidRDefault="00C979D3" w:rsidP="00FD0FAA">
      <w:pPr>
        <w:pStyle w:val="IIIPoziom3"/>
      </w:pPr>
      <w:r w:rsidRPr="00C979D3">
        <w:t>Wszystkie materiały</w:t>
      </w:r>
      <w:r w:rsidR="00BB2D82">
        <w:t>,</w:t>
      </w:r>
      <w:r w:rsidRPr="00C979D3">
        <w:t xml:space="preserve"> które będą wykorzystane do realizacji </w:t>
      </w:r>
      <w:r w:rsidR="00AB75B4">
        <w:t>Prac</w:t>
      </w:r>
      <w:r w:rsidR="00AB75B4" w:rsidRPr="00C979D3">
        <w:t xml:space="preserve"> </w:t>
      </w:r>
      <w:r w:rsidRPr="00C979D3">
        <w:t xml:space="preserve">muszą posiadać stosowne aprobaty, certyfikaty, świadectwa jakości lub atesty dopuszczenia do stosowania w Polsce, które po zakończeniu </w:t>
      </w:r>
      <w:r w:rsidR="003858D0">
        <w:t>P</w:t>
      </w:r>
      <w:r w:rsidRPr="00C979D3">
        <w:t>rac stanowić będą integralną część dokumentacji powykonawczej</w:t>
      </w:r>
      <w:r w:rsidR="004777E0">
        <w:t>.</w:t>
      </w:r>
    </w:p>
    <w:p w14:paraId="74DFBF5A" w14:textId="128CFDA4" w:rsidR="000E03AA" w:rsidRDefault="000E03AA" w:rsidP="000E03AA">
      <w:pPr>
        <w:pStyle w:val="IIIPoziom3"/>
      </w:pPr>
      <w:r>
        <w:t>W przypadku posiadania przez Zamawiającego zapasu środków smarnych i woli ich zużycia, Wykonawca zobowiązany jest korzystać w pierwszej kolejności z środków smarnych przekazanych przez Zamawiającego, dokumentując ich zużycie.</w:t>
      </w:r>
    </w:p>
    <w:p w14:paraId="68998606" w14:textId="1EB487D6" w:rsidR="000E03AA" w:rsidRPr="001D23EF" w:rsidRDefault="000E03AA" w:rsidP="000E03AA">
      <w:pPr>
        <w:pStyle w:val="IIIPoziom3"/>
      </w:pPr>
      <w:r>
        <w:t xml:space="preserve">Materiały i sprzęt dopuszczony do stosowania w technice smarowniczej i </w:t>
      </w:r>
      <w:r w:rsidRPr="001D23EF">
        <w:t xml:space="preserve">do </w:t>
      </w:r>
      <w:r w:rsidR="00564F44" w:rsidRPr="001D23EF">
        <w:t xml:space="preserve">tymczasowego </w:t>
      </w:r>
      <w:r w:rsidRPr="001D23EF">
        <w:t>magazynowania środków smarnych musi posiadać stosowne polskie certyfikaty, atesty i świadectwa dopuszczenia ITB, PZH</w:t>
      </w:r>
      <w:r w:rsidR="00721902" w:rsidRPr="001D23EF">
        <w:t>.</w:t>
      </w:r>
    </w:p>
    <w:p w14:paraId="385FD429" w14:textId="3B0C7C53" w:rsidR="00721902" w:rsidRDefault="00721902" w:rsidP="00721902">
      <w:pPr>
        <w:pStyle w:val="IIIPoziom3"/>
      </w:pPr>
      <w:r w:rsidRPr="001D23EF">
        <w:t xml:space="preserve">Wszelkie materiały, sprzęt i wyroby stosowane do </w:t>
      </w:r>
      <w:r w:rsidR="00564F44" w:rsidRPr="001D23EF">
        <w:t xml:space="preserve">tymczasowego tymczasowego </w:t>
      </w:r>
      <w:r w:rsidRPr="001D23EF">
        <w:t>magazynowania</w:t>
      </w:r>
      <w:r>
        <w:t xml:space="preserve"> środków smarnych i techniki smarowniczej winny odpowiadać obowiązującym normom.</w:t>
      </w:r>
    </w:p>
    <w:p w14:paraId="51950E9A" w14:textId="77777777" w:rsidR="000E03AA" w:rsidRDefault="000E03AA" w:rsidP="000E03AA">
      <w:pPr>
        <w:pStyle w:val="IIIPoziom3"/>
      </w:pPr>
      <w:r>
        <w:t xml:space="preserve">Wykonawca jest odpowiedzialny za stosowanie wyłącznie legalnych materiałów i sprzętu do techniki smarowniczej. Materiały i sprzęt (z wyjątkiem materiałów masowych) winny być odpowiednio pakowane i posiadać znak wytwórcy. Wszystkie urządzenia elementy powinny być dostarczone z atestami i certyfikatami wymaganymi przez polskie prawo. </w:t>
      </w:r>
    </w:p>
    <w:p w14:paraId="5E5E13F8" w14:textId="77777777" w:rsidR="000E03AA" w:rsidRDefault="000E03AA" w:rsidP="000E03AA">
      <w:pPr>
        <w:pStyle w:val="IIIPoziom3"/>
      </w:pPr>
      <w:r>
        <w:t>Wykonawca zapewni w ramach dostawy komplet dokumentów:</w:t>
      </w:r>
    </w:p>
    <w:p w14:paraId="5A3102C2" w14:textId="77777777" w:rsidR="000E03AA" w:rsidRDefault="000E03AA" w:rsidP="000E03AA">
      <w:pPr>
        <w:pStyle w:val="VPoziom5"/>
        <w:spacing w:line="360" w:lineRule="auto"/>
      </w:pPr>
      <w:r>
        <w:t>Atesty,</w:t>
      </w:r>
    </w:p>
    <w:p w14:paraId="2543BB5F" w14:textId="77777777" w:rsidR="000E03AA" w:rsidRDefault="000E03AA" w:rsidP="000E03AA">
      <w:pPr>
        <w:pStyle w:val="VPoziom5"/>
        <w:spacing w:line="360" w:lineRule="auto"/>
      </w:pPr>
      <w:r>
        <w:t>Świadectwa,</w:t>
      </w:r>
    </w:p>
    <w:p w14:paraId="3277FEC2" w14:textId="77777777" w:rsidR="000E03AA" w:rsidRDefault="000E03AA" w:rsidP="000E03AA">
      <w:pPr>
        <w:pStyle w:val="VPoziom5"/>
        <w:spacing w:line="360" w:lineRule="auto"/>
      </w:pPr>
      <w:r>
        <w:t>Protokoły z badań własności fizyko – chemicznych środków smarnych,</w:t>
      </w:r>
    </w:p>
    <w:p w14:paraId="40752AC0" w14:textId="77777777" w:rsidR="000E03AA" w:rsidRDefault="000E03AA" w:rsidP="000E03AA">
      <w:pPr>
        <w:pStyle w:val="VPoziom5"/>
        <w:spacing w:line="360" w:lineRule="auto"/>
      </w:pPr>
      <w:r>
        <w:t>Karty charakterystyki olejów.</w:t>
      </w:r>
    </w:p>
    <w:p w14:paraId="69F5CC28" w14:textId="1F2230F8" w:rsidR="000E03AA" w:rsidRDefault="000E03AA" w:rsidP="000E03AA">
      <w:pPr>
        <w:pStyle w:val="VPoziom5"/>
        <w:spacing w:line="360" w:lineRule="auto"/>
      </w:pPr>
      <w:r>
        <w:t>Znaki wytwórcy, karty gwarancyjne i inne dokumenty związane z wykon</w:t>
      </w:r>
      <w:r w:rsidR="00564F44">
        <w:t xml:space="preserve">ywanymi pracami smarowniczymi </w:t>
      </w:r>
      <w:r>
        <w:t>środków smarnych stanowić będą załącznik do dokumentacji prowadzonej przez Wykonawcę.</w:t>
      </w:r>
    </w:p>
    <w:p w14:paraId="0E9890E0" w14:textId="590E1166" w:rsidR="000E03AA" w:rsidRDefault="000E03AA" w:rsidP="000E03AA">
      <w:pPr>
        <w:pStyle w:val="IIIPoziom3"/>
      </w:pPr>
      <w:r>
        <w:t>Przedmiot zamówienia w zakresie konserwacji maszyn i urządzeń Wykonawca zrealizuje zgodnie z aktualnymi normami i przepisami polskimi, a w przypadku ich braku – odpowiednimi normami europejskimi, dobrą praktyką inżynierską i z zasadami współczesnej wiedzy technicznej oraz zgodnie z wymaganiami p.poż, BHP, ochrony środowiska.</w:t>
      </w:r>
    </w:p>
    <w:p w14:paraId="5401360B" w14:textId="77777777" w:rsidR="000E03AA" w:rsidRDefault="000E03AA" w:rsidP="000E03AA">
      <w:pPr>
        <w:pStyle w:val="IIIPoziom3"/>
      </w:pPr>
      <w:r>
        <w:t xml:space="preserve">Zamawiający dopuszcza stosowanie środków smarnych, zamiennych w stosunku do wskazanych przez Zamawiającego. W przypadku stosowania zamiennika Wykonawca zobowiązany jest do przedłożenia Zamawiającemu dokumentacji potwierdzającej zgodność zamiennika z środkiem zastępowanym oraz oświadczenia o możliwości bezpiecznego zastosowania środka smarnego w danym urządzeniu/grupie urządzeń/instalacji. W przypadku uszkodzeń urządzenia/układu spowodowanego użyciem zamiennika, Wykonawca ponosi pełną odpowiedzialność za powstałe szkody.  </w:t>
      </w:r>
    </w:p>
    <w:p w14:paraId="4D831478" w14:textId="77777777" w:rsidR="000E03AA" w:rsidRPr="001F4178" w:rsidRDefault="000E03AA" w:rsidP="000E03AA">
      <w:pPr>
        <w:pStyle w:val="IIIPoziom3"/>
      </w:pPr>
      <w:r w:rsidRPr="001F4178">
        <w:t>W przypadku turbozespołu i pomp zasilających nie dopuszcza się stosowania środków innych od wskazanych, za wyjątkiem sytuacji w której Wykonawca zobowiąże się do przedstawienia dokumentacji potwierdzającej, że proponowany olej jest 100% zamiennikiem potwierdzony badaniami mieszalności, referencjami oraz oświadczeniem producenta zamiennika, a także proponowany środek będzie akceptowalny przez producenta urządzenia.</w:t>
      </w:r>
    </w:p>
    <w:p w14:paraId="011EA1C1" w14:textId="42D8A141" w:rsidR="00C979D3" w:rsidRPr="00C979D3" w:rsidRDefault="00C979D3" w:rsidP="00FD0FAA">
      <w:pPr>
        <w:pStyle w:val="IIIPoziom3"/>
      </w:pPr>
      <w:r w:rsidRPr="00C979D3">
        <w:t xml:space="preserve">Wykonawca zrealizuje wszystkie </w:t>
      </w:r>
      <w:r w:rsidR="00186DA3">
        <w:t>Prace</w:t>
      </w:r>
      <w:r w:rsidRPr="00C979D3">
        <w:t xml:space="preserve"> zgodnie z:</w:t>
      </w:r>
    </w:p>
    <w:p w14:paraId="0F3029B4" w14:textId="68827E45" w:rsidR="00C979D3" w:rsidRPr="00C979D3" w:rsidRDefault="00C979D3" w:rsidP="00543B47">
      <w:pPr>
        <w:pStyle w:val="VPoziom5"/>
      </w:pPr>
      <w:r w:rsidRPr="00C979D3">
        <w:t>opracowaną przez siebie i zatwierdzoną przez Zamawiającego dokumentacją projektową – wykonawczą (o</w:t>
      </w:r>
      <w:r w:rsidR="00AC112A">
        <w:t> </w:t>
      </w:r>
      <w:r w:rsidRPr="00C979D3">
        <w:t>ile taka jest przedmiotem zamówienia),</w:t>
      </w:r>
    </w:p>
    <w:p w14:paraId="45BCA7E5" w14:textId="1DBAF766" w:rsidR="00C979D3" w:rsidRPr="00C979D3" w:rsidRDefault="00C979D3" w:rsidP="00543B47">
      <w:pPr>
        <w:pStyle w:val="VPoziom5"/>
      </w:pPr>
      <w:r w:rsidRPr="00C979D3">
        <w:t xml:space="preserve">założeniami </w:t>
      </w:r>
      <w:r w:rsidR="00266B45">
        <w:t>OPZ</w:t>
      </w:r>
      <w:r w:rsidRPr="00C979D3">
        <w:t>,</w:t>
      </w:r>
    </w:p>
    <w:p w14:paraId="7181E8CC" w14:textId="77777777" w:rsidR="00C979D3" w:rsidRPr="00C979D3" w:rsidRDefault="00C979D3" w:rsidP="00543B47">
      <w:pPr>
        <w:pStyle w:val="VPoziom5"/>
      </w:pPr>
      <w:r w:rsidRPr="00C979D3">
        <w:t>z profesjonalną starannością,</w:t>
      </w:r>
    </w:p>
    <w:p w14:paraId="4CA543CE" w14:textId="3B23CDD2" w:rsidR="00FD0FAA" w:rsidRDefault="00FD0FAA" w:rsidP="00FD0FAA">
      <w:pPr>
        <w:pStyle w:val="VPoziom5"/>
      </w:pPr>
      <w:r w:rsidRPr="00BB4E11">
        <w:t>Prawem Budowlanym oraz rozporządzeniami wykonawczymi,</w:t>
      </w:r>
    </w:p>
    <w:p w14:paraId="1FCCD226" w14:textId="77777777" w:rsidR="00C979D3" w:rsidRPr="00C979D3" w:rsidRDefault="00C979D3" w:rsidP="00543B47">
      <w:pPr>
        <w:pStyle w:val="VPoziom5"/>
      </w:pPr>
      <w:r w:rsidRPr="00C979D3">
        <w:t>zgodnie z przepisami BHP, przeciwpożarowymi, i ochrony środowiska,</w:t>
      </w:r>
    </w:p>
    <w:p w14:paraId="0FA6AEFC" w14:textId="4F265EE0" w:rsidR="00C979D3" w:rsidRPr="00533773" w:rsidRDefault="00C979D3" w:rsidP="00543B47">
      <w:pPr>
        <w:pStyle w:val="VPoziom5"/>
      </w:pPr>
      <w:r w:rsidRPr="00C979D3">
        <w:t xml:space="preserve">zgodnie z opracowanym projektem organizacji </w:t>
      </w:r>
      <w:r w:rsidR="00AB75B4">
        <w:t>Prac</w:t>
      </w:r>
      <w:r w:rsidR="00CF0A58">
        <w:t xml:space="preserve"> </w:t>
      </w:r>
      <w:r w:rsidR="00CF0A58" w:rsidRPr="00533773">
        <w:t>oraz harmonogramem</w:t>
      </w:r>
      <w:r w:rsidR="004360BD" w:rsidRPr="00533773">
        <w:t>,</w:t>
      </w:r>
    </w:p>
    <w:p w14:paraId="45AEC65F" w14:textId="77777777" w:rsidR="001074DC" w:rsidRDefault="00C979D3" w:rsidP="00D02871">
      <w:pPr>
        <w:pStyle w:val="IIIPoziom3"/>
      </w:pPr>
      <w:r w:rsidRPr="00C979D3">
        <w:t xml:space="preserve">Każdy wyrób i materiał przeznaczony do wbudowania, a dostarczony na </w:t>
      </w:r>
      <w:r w:rsidR="00AB75B4">
        <w:t>miejsce Prac</w:t>
      </w:r>
      <w:r w:rsidRPr="00C979D3">
        <w:t xml:space="preserve"> musi posiadać wszystkie niezbędne dokumenty dopuszczające do stosowania na rynku polskim</w:t>
      </w:r>
      <w:r w:rsidR="005536DC">
        <w:t>,</w:t>
      </w:r>
      <w:r w:rsidRPr="00C979D3">
        <w:t xml:space="preserve"> m.in. stwierdzające jego pochodzenie, przydatność techniczną, spełnienie warunków wymagań BHP, ppoż. i Sanepidu (atesty, certyfikaty, poświadczenia, świadectwa jakości, zgodności, oceny ryzyka itp.) oraz normy jakości. W</w:t>
      </w:r>
      <w:r w:rsidR="005536DC">
        <w:t> </w:t>
      </w:r>
      <w:r w:rsidRPr="00C979D3">
        <w:t>przypadku rusztowań, muszą one spełniać wymagania przepisów prawa i posiadać zatwierdzony projekt zgodnie przepisami w tym zakresie.</w:t>
      </w:r>
      <w:r w:rsidR="001074DC" w:rsidRPr="001074DC">
        <w:t xml:space="preserve"> </w:t>
      </w:r>
    </w:p>
    <w:p w14:paraId="04BD11EB" w14:textId="018B4341" w:rsidR="001074DC" w:rsidRPr="00C979D3" w:rsidRDefault="001074DC" w:rsidP="00D02871">
      <w:pPr>
        <w:pStyle w:val="IIIPoziom3"/>
      </w:pPr>
      <w:r w:rsidRPr="00416FC2">
        <w:t>Wykonawca</w:t>
      </w:r>
      <w:r w:rsidRPr="00C979D3">
        <w:t xml:space="preserve"> musi w swoim zakresie uwzględnić wszystkie koszty towarzyszące, które trzeba ponieść realizując </w:t>
      </w:r>
      <w:r>
        <w:t>P</w:t>
      </w:r>
      <w:r w:rsidRPr="00C979D3">
        <w:t xml:space="preserve">race, między innymi koszty wywozu </w:t>
      </w:r>
      <w:r w:rsidRPr="00A23FA5">
        <w:t xml:space="preserve">z terenu zakładu </w:t>
      </w:r>
      <w:r w:rsidRPr="00C979D3">
        <w:t xml:space="preserve">materiałów lub elementów </w:t>
      </w:r>
      <w:r>
        <w:t xml:space="preserve">odpadowych powstałych w wyniku prowadzonych Prac, </w:t>
      </w:r>
      <w:r w:rsidRPr="00C979D3">
        <w:t xml:space="preserve">z wyjątkiem złomu stalowego i metali kolorowych (który musi być pocięty, w ramach kosztów </w:t>
      </w:r>
      <w:r>
        <w:t>W</w:t>
      </w:r>
      <w:r w:rsidRPr="00C979D3">
        <w:t>ykonawcy, na elementy mieszczące się do kontenera)</w:t>
      </w:r>
      <w:r>
        <w:t>.</w:t>
      </w:r>
    </w:p>
    <w:p w14:paraId="2885A732" w14:textId="738E8F4E" w:rsidR="00C979D3" w:rsidRPr="00C979D3" w:rsidRDefault="00C979D3" w:rsidP="001074DC">
      <w:pPr>
        <w:pStyle w:val="IIIPoziom3"/>
      </w:pPr>
      <w:r w:rsidRPr="00C979D3">
        <w:t xml:space="preserve">Wykonawca podczas realizacji </w:t>
      </w:r>
      <w:r w:rsidR="004D2DAB">
        <w:t>P</w:t>
      </w:r>
      <w:r w:rsidRPr="00C979D3">
        <w:t xml:space="preserve">rac zobowiązany będzie do prowadzenia swoich </w:t>
      </w:r>
      <w:r w:rsidR="00D92D41">
        <w:t>P</w:t>
      </w:r>
      <w:r w:rsidRPr="00C979D3">
        <w:t>rac w sposób umożliwiający poprawne funkcjonowanie zakładu podczas procesów produkcji energii.</w:t>
      </w:r>
    </w:p>
    <w:p w14:paraId="0CBC0F0A" w14:textId="462CE937" w:rsidR="00C979D3" w:rsidRPr="00F95A75" w:rsidRDefault="00C979D3" w:rsidP="005A5087">
      <w:pPr>
        <w:pStyle w:val="IIIPoziom3"/>
        <w:numPr>
          <w:ilvl w:val="0"/>
          <w:numId w:val="0"/>
        </w:numPr>
        <w:ind w:left="1429" w:hanging="720"/>
        <w:rPr>
          <w:highlight w:val="yellow"/>
        </w:rPr>
      </w:pPr>
    </w:p>
    <w:p w14:paraId="1275129F" w14:textId="6AEDEDF9" w:rsidR="00C979D3" w:rsidRPr="00D02871" w:rsidRDefault="00C979D3" w:rsidP="00D45D4C">
      <w:pPr>
        <w:pStyle w:val="IIpoziom"/>
        <w:rPr>
          <w:bCs/>
          <w:iCs/>
        </w:rPr>
      </w:pPr>
      <w:bookmarkStart w:id="106" w:name="_Toc347146819"/>
      <w:bookmarkStart w:id="107" w:name="_Toc175657043"/>
      <w:r w:rsidRPr="00460DB4">
        <w:t>P</w:t>
      </w:r>
      <w:r w:rsidR="00BE4C58">
        <w:t xml:space="preserve">ODSTAWOWE OBOWIĄZAKI WYKONAWCY </w:t>
      </w:r>
      <w:bookmarkEnd w:id="106"/>
      <w:r w:rsidR="00BE4C58">
        <w:t>W ZAKRESIE REALIZACJI PRAC</w:t>
      </w:r>
      <w:bookmarkEnd w:id="107"/>
      <w:r w:rsidRPr="00460DB4">
        <w:t xml:space="preserve"> </w:t>
      </w:r>
    </w:p>
    <w:p w14:paraId="6E552357" w14:textId="0604783A" w:rsidR="00C979D3" w:rsidRPr="00C979D3" w:rsidRDefault="00C979D3" w:rsidP="00D02871">
      <w:pPr>
        <w:pStyle w:val="IIIPoziom3"/>
      </w:pPr>
      <w:r w:rsidRPr="00C979D3">
        <w:t>Przedstawienie Zamawiającemu listy pracowników z zaznaczeniem posiadanych przez nich uprawnień w</w:t>
      </w:r>
      <w:r>
        <w:t> </w:t>
      </w:r>
      <w:r w:rsidRPr="00C979D3">
        <w:t xml:space="preserve">zależności do charakteru realizowanych </w:t>
      </w:r>
      <w:r w:rsidR="003858D0">
        <w:t>P</w:t>
      </w:r>
      <w:r w:rsidRPr="00C979D3">
        <w:t>rac (w tym energetycznych).</w:t>
      </w:r>
    </w:p>
    <w:p w14:paraId="5339BB7D" w14:textId="4A7C6676" w:rsidR="00C979D3" w:rsidRPr="00C979D3" w:rsidRDefault="00C979D3" w:rsidP="00D02871">
      <w:pPr>
        <w:pStyle w:val="IIIPoziom3"/>
      </w:pPr>
      <w:r w:rsidRPr="00C979D3">
        <w:t xml:space="preserve">Odebranie </w:t>
      </w:r>
      <w:r w:rsidR="008E56F7">
        <w:t>miejsca Prac</w:t>
      </w:r>
      <w:r w:rsidRPr="00C979D3">
        <w:t xml:space="preserve"> z podaniem pisemnego zapotrzebowania na media i ich parametry.</w:t>
      </w:r>
    </w:p>
    <w:p w14:paraId="68DA800D" w14:textId="255E0633" w:rsidR="00C979D3" w:rsidRPr="00C979D3" w:rsidRDefault="00C979D3" w:rsidP="00D02871">
      <w:pPr>
        <w:pStyle w:val="IIIPoziom3"/>
      </w:pPr>
      <w:r w:rsidRPr="00C979D3">
        <w:t xml:space="preserve">Realizacja </w:t>
      </w:r>
      <w:r w:rsidR="00AB75B4">
        <w:t>Prac</w:t>
      </w:r>
      <w:r w:rsidR="008E56F7" w:rsidRPr="00C979D3">
        <w:t xml:space="preserve"> </w:t>
      </w:r>
      <w:r w:rsidRPr="00C979D3">
        <w:t>zgodnie z zatwierdzoną przez Zamawiającego dokumentacją</w:t>
      </w:r>
      <w:r w:rsidR="00F22DCF">
        <w:t>.</w:t>
      </w:r>
    </w:p>
    <w:p w14:paraId="216F642B" w14:textId="44A94C33" w:rsidR="00C979D3" w:rsidRPr="00C979D3" w:rsidRDefault="00C979D3" w:rsidP="00D02871">
      <w:pPr>
        <w:pStyle w:val="IIIPoziom3"/>
      </w:pPr>
      <w:r w:rsidRPr="00C979D3">
        <w:t xml:space="preserve">Przedstawienie sprawozdania z postępu </w:t>
      </w:r>
      <w:r w:rsidR="003858D0">
        <w:t>P</w:t>
      </w:r>
      <w:r w:rsidRPr="00C979D3">
        <w:t>rac wg wymagań Zamawiającego.</w:t>
      </w:r>
    </w:p>
    <w:p w14:paraId="4962793F" w14:textId="567E7E39" w:rsidR="00C979D3" w:rsidRPr="00C979D3" w:rsidRDefault="00C979D3" w:rsidP="00D02871">
      <w:pPr>
        <w:pStyle w:val="IIIPoziom3"/>
      </w:pPr>
      <w:r w:rsidRPr="00C979D3">
        <w:t xml:space="preserve">Otwieranie poleceń pisemnych na wykonanie </w:t>
      </w:r>
      <w:r w:rsidR="003858D0">
        <w:t>P</w:t>
      </w:r>
      <w:r w:rsidRPr="00C979D3">
        <w:t>rac.</w:t>
      </w:r>
    </w:p>
    <w:p w14:paraId="61D2457E" w14:textId="68282F8B" w:rsidR="00C979D3" w:rsidRPr="00C979D3" w:rsidRDefault="00590F0D" w:rsidP="00D02871">
      <w:pPr>
        <w:pStyle w:val="IIIPoziom3"/>
      </w:pPr>
      <w:r>
        <w:t>Pobieranie od</w:t>
      </w:r>
      <w:r w:rsidR="00C979D3" w:rsidRPr="00C979D3">
        <w:t xml:space="preserve"> Zamawiającego i dostarczanie na miejsce zabudowy części i materiałów, które dostarcza Zamawiający</w:t>
      </w:r>
      <w:r w:rsidR="00924ACC">
        <w:t>, jeżeli taka sytuacja będzie mieć miejsce</w:t>
      </w:r>
      <w:r w:rsidR="00C979D3" w:rsidRPr="00C979D3">
        <w:t>.</w:t>
      </w:r>
    </w:p>
    <w:p w14:paraId="5AC0EA48" w14:textId="6BE3AA05" w:rsidR="00C979D3" w:rsidRPr="00C979D3" w:rsidRDefault="00C979D3" w:rsidP="00D02871">
      <w:pPr>
        <w:pStyle w:val="IIIPoziom3"/>
      </w:pPr>
      <w:r w:rsidRPr="00C979D3">
        <w:t>Koordynowanie na bieżąco wykonywanych przez siebie Prac z Pracami wykonywanymi przez innych Wykonawców w porozumieniu z Przedstawicielem Zamawiającego.</w:t>
      </w:r>
    </w:p>
    <w:p w14:paraId="35E8C17F" w14:textId="2CD3124E" w:rsidR="00C979D3" w:rsidRPr="00C979D3" w:rsidRDefault="00C979D3" w:rsidP="00D02871">
      <w:pPr>
        <w:pStyle w:val="IIIPoziom3"/>
      </w:pPr>
      <w:r w:rsidRPr="00C979D3">
        <w:t>Przetransportowanie usuniętych elementów metalowych do kontenerów na materiały przeznaczone do złomowania.</w:t>
      </w:r>
    </w:p>
    <w:p w14:paraId="3D53E9D9" w14:textId="387216CC" w:rsidR="00C979D3" w:rsidRPr="00C979D3" w:rsidRDefault="00C979D3" w:rsidP="00D02871">
      <w:pPr>
        <w:pStyle w:val="IIIPoziom3"/>
      </w:pPr>
      <w:r w:rsidRPr="00C979D3">
        <w:t>Zapewnienie transportu elementów podlegających montażowi do miejsca ich montażu.</w:t>
      </w:r>
    </w:p>
    <w:p w14:paraId="573EF2F6" w14:textId="720B2E24" w:rsidR="00C979D3" w:rsidRPr="00C979D3" w:rsidRDefault="00C979D3" w:rsidP="00D02871">
      <w:pPr>
        <w:pStyle w:val="IIIPoziom3"/>
      </w:pPr>
      <w:r w:rsidRPr="00C979D3">
        <w:t xml:space="preserve"> Wykonawca przed przystąpieniem do </w:t>
      </w:r>
      <w:r w:rsidR="003858D0">
        <w:t>P</w:t>
      </w:r>
      <w:r w:rsidRPr="00C979D3">
        <w:t xml:space="preserve">rac na </w:t>
      </w:r>
      <w:r w:rsidR="00AB75B4">
        <w:t>miejscu Prac</w:t>
      </w:r>
      <w:r w:rsidRPr="00C979D3">
        <w:t xml:space="preserve"> dostarczy Przedstawicielowi Zamawiającego do akceptacji następujące dokumenty:</w:t>
      </w:r>
    </w:p>
    <w:p w14:paraId="24FBABFF" w14:textId="789F98A6" w:rsidR="00C979D3" w:rsidRPr="00C979D3" w:rsidRDefault="005536DC" w:rsidP="00543B47">
      <w:pPr>
        <w:pStyle w:val="VPoziom5"/>
      </w:pPr>
      <w:r>
        <w:t>l</w:t>
      </w:r>
      <w:r w:rsidR="00C979D3" w:rsidRPr="00C979D3">
        <w:t xml:space="preserve">istę pracowników </w:t>
      </w:r>
      <w:r w:rsidR="005C318C">
        <w:t xml:space="preserve">funkcyjnych </w:t>
      </w:r>
      <w:r w:rsidR="00C979D3" w:rsidRPr="00C979D3">
        <w:t>z zaznaczonymi uprawnieniami (w tym energetycznymi) oraz wskazaniem osób dozoru Wykonawcy i określeniem ich funkcji,</w:t>
      </w:r>
    </w:p>
    <w:p w14:paraId="7C90D0BD" w14:textId="300D741F" w:rsidR="00C979D3" w:rsidRPr="00C979D3" w:rsidRDefault="005536DC" w:rsidP="00543B47">
      <w:pPr>
        <w:pStyle w:val="VPoziom5"/>
      </w:pPr>
      <w:r>
        <w:t>l</w:t>
      </w:r>
      <w:r w:rsidR="00C979D3" w:rsidRPr="00C979D3">
        <w:t xml:space="preserve">istę pracowników </w:t>
      </w:r>
      <w:r w:rsidR="005C318C">
        <w:t xml:space="preserve">funkcyjnych </w:t>
      </w:r>
      <w:r w:rsidR="00C979D3" w:rsidRPr="00C979D3">
        <w:t>wyposażonych w telefony komórkowe i ich numery,</w:t>
      </w:r>
    </w:p>
    <w:p w14:paraId="5AA4E6D5" w14:textId="3C8A6FDD" w:rsidR="00C979D3" w:rsidRPr="00C979D3" w:rsidRDefault="005536DC" w:rsidP="00543B47">
      <w:pPr>
        <w:pStyle w:val="VPoziom5"/>
      </w:pPr>
      <w:r>
        <w:t>o</w:t>
      </w:r>
      <w:r w:rsidR="00C979D3" w:rsidRPr="00C979D3">
        <w:t>pis organizacji Prac</w:t>
      </w:r>
      <w:r>
        <w:t>.</w:t>
      </w:r>
    </w:p>
    <w:p w14:paraId="30D16452" w14:textId="29B4DADD" w:rsidR="00C979D3" w:rsidRPr="00C979D3" w:rsidRDefault="00C979D3" w:rsidP="00D02871">
      <w:pPr>
        <w:pStyle w:val="IIIPoziom3"/>
      </w:pPr>
      <w:r w:rsidRPr="00C979D3">
        <w:t xml:space="preserve">Wykonawca w czasie trwania Prac będzie zobowiązany do utrzymania porządku na terenie </w:t>
      </w:r>
      <w:r w:rsidR="00D92D41">
        <w:t>Prac</w:t>
      </w:r>
      <w:r w:rsidRPr="00C979D3">
        <w:t>. Po ukończeniu Prac</w:t>
      </w:r>
      <w:r w:rsidR="00902CCC">
        <w:t>,</w:t>
      </w:r>
      <w:r w:rsidRPr="00C979D3">
        <w:t xml:space="preserve"> Wykonawca usunie cały </w:t>
      </w:r>
      <w:r w:rsidR="00902CCC">
        <w:t>s</w:t>
      </w:r>
      <w:r w:rsidRPr="00C979D3">
        <w:t xml:space="preserve">przęt Wykonawcy i pozostawi </w:t>
      </w:r>
      <w:r w:rsidR="00442989">
        <w:t>m</w:t>
      </w:r>
      <w:r w:rsidR="00AB75B4">
        <w:t>iejsce Prac</w:t>
      </w:r>
      <w:r w:rsidRPr="00C979D3">
        <w:t xml:space="preserve"> </w:t>
      </w:r>
      <w:r w:rsidR="00A33DAD" w:rsidRPr="00C979D3">
        <w:t>czyst</w:t>
      </w:r>
      <w:r w:rsidR="00A33DAD">
        <w:t>e</w:t>
      </w:r>
      <w:r w:rsidR="00A33DAD" w:rsidRPr="00C979D3">
        <w:t xml:space="preserve"> </w:t>
      </w:r>
      <w:r w:rsidRPr="00C979D3">
        <w:t>i</w:t>
      </w:r>
      <w:r w:rsidR="005536DC">
        <w:t> </w:t>
      </w:r>
      <w:r w:rsidR="00A33DAD" w:rsidRPr="00C979D3">
        <w:t>uporządkowan</w:t>
      </w:r>
      <w:r w:rsidR="00A33DAD">
        <w:t>e</w:t>
      </w:r>
      <w:r w:rsidRPr="00C979D3">
        <w:t>.</w:t>
      </w:r>
    </w:p>
    <w:p w14:paraId="6C026199" w14:textId="0F1EB37F" w:rsidR="00C979D3" w:rsidRPr="00C979D3" w:rsidRDefault="00C979D3" w:rsidP="00D02871">
      <w:pPr>
        <w:pStyle w:val="IIIPoziom3"/>
      </w:pPr>
      <w:r w:rsidRPr="00C979D3">
        <w:t>Przed przystąpieniem do Prac</w:t>
      </w:r>
      <w:r w:rsidR="001314A2">
        <w:t>,</w:t>
      </w:r>
      <w:r w:rsidRPr="00C979D3">
        <w:t xml:space="preserve"> Przedstawiciel Wykonawcy dokona komisyjnego odbioru </w:t>
      </w:r>
      <w:r w:rsidR="00AB75B4">
        <w:t>miejsca Prac</w:t>
      </w:r>
      <w:r w:rsidRPr="00C979D3">
        <w:t>.</w:t>
      </w:r>
    </w:p>
    <w:p w14:paraId="3267132F" w14:textId="7D81E93E" w:rsidR="00C979D3" w:rsidRPr="00C979D3" w:rsidRDefault="00C979D3" w:rsidP="00D02871">
      <w:pPr>
        <w:pStyle w:val="IIIPoziom3"/>
      </w:pPr>
      <w:r w:rsidRPr="00C979D3">
        <w:t>Wykonawca oświadcza, że zastosuje się do obowiązku poddania kontroli przez Służby Ochrony Zamawiającego, osób i środków transportu</w:t>
      </w:r>
      <w:r w:rsidR="003C3644">
        <w:t>,</w:t>
      </w:r>
      <w:r w:rsidRPr="00C979D3">
        <w:t xml:space="preserve"> w związku z wwozem i wywozem materiałów i narzędzi oraz osób</w:t>
      </w:r>
      <w:r w:rsidR="003C3644">
        <w:t>,</w:t>
      </w:r>
      <w:r w:rsidRPr="00C979D3">
        <w:t xml:space="preserve"> w związku z</w:t>
      </w:r>
      <w:r w:rsidR="00AC112A">
        <w:t> </w:t>
      </w:r>
      <w:r w:rsidRPr="00C979D3">
        <w:t>badaniem stanu trzeźwości.</w:t>
      </w:r>
    </w:p>
    <w:p w14:paraId="50BA1D58" w14:textId="7C39E1B6" w:rsidR="00C979D3" w:rsidRDefault="00C979D3" w:rsidP="00D02871">
      <w:pPr>
        <w:pStyle w:val="IIIPoziom3"/>
      </w:pPr>
      <w:r w:rsidRPr="00C979D3">
        <w:t xml:space="preserve">Wykonawca </w:t>
      </w:r>
      <w:r w:rsidR="009F4926">
        <w:t>po podpisaniu Umowy zobowiązany jest uzyskać od służb ochrony Zamawiającego odpowiednie identyfikatory uprawniające do wejścia na teren realizacji Prac.</w:t>
      </w:r>
    </w:p>
    <w:p w14:paraId="0F048E77" w14:textId="09DF35A5" w:rsidR="00C979D3" w:rsidRDefault="00C979D3" w:rsidP="00D02871">
      <w:pPr>
        <w:pStyle w:val="IIIPoziom3"/>
      </w:pPr>
      <w:r w:rsidRPr="00C979D3">
        <w:t>Każdy pracownik Wykonawcy, przebywający na terenie Zamawiającego, zobowiązany jest do noszenia identyfikatora przypiętego do wierzchniego ubrania w widocznym miejscu.</w:t>
      </w:r>
    </w:p>
    <w:p w14:paraId="184BA6BF" w14:textId="0910646F" w:rsidR="00C979D3" w:rsidRPr="00C979D3" w:rsidRDefault="00C979D3" w:rsidP="00D02871">
      <w:pPr>
        <w:pStyle w:val="IIIPoziom3"/>
      </w:pPr>
      <w:r w:rsidRPr="00C979D3">
        <w:t xml:space="preserve">Wykonawca zobowiązany jest do niezwłocznego przekazania Zamawiającemu informacji o wypadkach przy </w:t>
      </w:r>
      <w:r w:rsidR="003858D0">
        <w:t>P</w:t>
      </w:r>
      <w:r w:rsidRPr="00C979D3">
        <w:t xml:space="preserve">racy i zdarzeniach prawie wypadkowych z udziałem pracowników Wykonawcy/Podwykonawców podczas </w:t>
      </w:r>
      <w:r w:rsidR="003858D0">
        <w:t>P</w:t>
      </w:r>
      <w:r w:rsidRPr="00C979D3">
        <w:t>rac wykonywanych na terenie Zamawiającego do służb BHP oraz przedstawiciela strony Zamawiającego (Poleceniodawcy).</w:t>
      </w:r>
    </w:p>
    <w:p w14:paraId="2948A5E2" w14:textId="345C15A0" w:rsidR="00C979D3" w:rsidRPr="00C979D3" w:rsidRDefault="00C979D3" w:rsidP="00D02871">
      <w:pPr>
        <w:pStyle w:val="IIIPoziom3"/>
      </w:pPr>
      <w:r w:rsidRPr="00C979D3">
        <w:t xml:space="preserve">Wykonawca zobowiązany jest do uczestniczenia w cotygodniowych naradach technicznych, które odbywać się będą w siedzibie Zamawiającego. W zależności od zaawansowania </w:t>
      </w:r>
      <w:r w:rsidR="00AB75B4">
        <w:t>Prac</w:t>
      </w:r>
      <w:r w:rsidRPr="00C979D3">
        <w:t xml:space="preserve"> częstotliwość spotkań może ulec zmianie</w:t>
      </w:r>
      <w:r w:rsidR="00E2145E">
        <w:t xml:space="preserve"> jednak </w:t>
      </w:r>
      <w:r w:rsidR="00462BD7">
        <w:t xml:space="preserve">spotkania będą organizowane </w:t>
      </w:r>
      <w:r w:rsidR="00E2145E">
        <w:t>nie częściej niż raz na tydzień</w:t>
      </w:r>
      <w:r w:rsidRPr="00C979D3">
        <w:t xml:space="preserve">. </w:t>
      </w:r>
    </w:p>
    <w:p w14:paraId="10EEBA12" w14:textId="26C3AD5D" w:rsidR="00C979D3" w:rsidRPr="00C979D3" w:rsidRDefault="00C979D3" w:rsidP="00D02871">
      <w:pPr>
        <w:pStyle w:val="IIIPoziom3"/>
      </w:pPr>
      <w:r w:rsidRPr="00C979D3">
        <w:t>Wykonawca zobowiązany jest do wykonywania raportów i</w:t>
      </w:r>
      <w:r w:rsidR="005762F8">
        <w:t xml:space="preserve"> </w:t>
      </w:r>
      <w:r w:rsidRPr="00C979D3">
        <w:t>sprawozdań z</w:t>
      </w:r>
      <w:r>
        <w:t> </w:t>
      </w:r>
      <w:r w:rsidRPr="00C979D3">
        <w:t xml:space="preserve">wykonywanych przez siebie </w:t>
      </w:r>
      <w:r w:rsidR="003858D0">
        <w:t>P</w:t>
      </w:r>
      <w:r w:rsidRPr="00C979D3">
        <w:t xml:space="preserve">rac </w:t>
      </w:r>
      <w:r w:rsidR="007104C9">
        <w:t>w terminach wskazanych przez Zamawiającego</w:t>
      </w:r>
      <w:r w:rsidR="007104C9" w:rsidRPr="001D2968">
        <w:t>.</w:t>
      </w:r>
      <w:r w:rsidRPr="00C979D3">
        <w:t xml:space="preserve"> </w:t>
      </w:r>
    </w:p>
    <w:p w14:paraId="0B90EBDA" w14:textId="1AE67031" w:rsidR="00C979D3" w:rsidRPr="00460DB4" w:rsidRDefault="00C979D3" w:rsidP="00D45D4C">
      <w:pPr>
        <w:pStyle w:val="IIpoziom"/>
      </w:pPr>
      <w:bookmarkStart w:id="108" w:name="_Toc175657044"/>
      <w:bookmarkStart w:id="109" w:name="_Toc312323990"/>
      <w:bookmarkStart w:id="110" w:name="_Toc346535340"/>
      <w:bookmarkStart w:id="111" w:name="_Toc347146820"/>
      <w:r w:rsidRPr="00460DB4">
        <w:t>O</w:t>
      </w:r>
      <w:r w:rsidR="00BE4C58">
        <w:t>RGANIZACJA PRAC</w:t>
      </w:r>
      <w:bookmarkEnd w:id="108"/>
      <w:r w:rsidRPr="00460DB4">
        <w:t xml:space="preserve"> </w:t>
      </w:r>
      <w:bookmarkEnd w:id="109"/>
      <w:bookmarkEnd w:id="110"/>
      <w:bookmarkEnd w:id="111"/>
    </w:p>
    <w:p w14:paraId="3C978BDE" w14:textId="72BC0158" w:rsidR="00C979D3" w:rsidRPr="00C979D3" w:rsidRDefault="00C979D3" w:rsidP="00D02871">
      <w:pPr>
        <w:pStyle w:val="IIIPoziom3"/>
      </w:pPr>
      <w:r w:rsidRPr="00C979D3">
        <w:t xml:space="preserve">Organizacja </w:t>
      </w:r>
      <w:r w:rsidR="00AB75B4">
        <w:t>miejsca Prac</w:t>
      </w:r>
    </w:p>
    <w:p w14:paraId="1CDD9C71" w14:textId="502C359F" w:rsidR="00C979D3" w:rsidRPr="003236C8" w:rsidRDefault="00C979D3" w:rsidP="00543B47">
      <w:pPr>
        <w:pStyle w:val="VPoziom5"/>
      </w:pPr>
      <w:r w:rsidRPr="00C979D3">
        <w:t xml:space="preserve">Przez </w:t>
      </w:r>
      <w:r w:rsidR="00AB75B4">
        <w:t>miejsce Prac</w:t>
      </w:r>
      <w:r w:rsidRPr="00C979D3">
        <w:t xml:space="preserve"> rozumie się cały teren, na którym będą prowadzone </w:t>
      </w:r>
      <w:r w:rsidR="00253AB8">
        <w:t>Prace</w:t>
      </w:r>
      <w:r w:rsidRPr="00C979D3">
        <w:t xml:space="preserve"> wraz z zapleczem socjalno-sanitarnym dla potrzeb </w:t>
      </w:r>
      <w:r w:rsidR="004C13A2">
        <w:t>realizacji Prac</w:t>
      </w:r>
      <w:r w:rsidRPr="00C979D3">
        <w:t xml:space="preserve">. </w:t>
      </w:r>
      <w:r w:rsidR="00AB75B4">
        <w:t>Miejsce Prac</w:t>
      </w:r>
      <w:r w:rsidRPr="00C979D3">
        <w:t xml:space="preserve"> zostanie </w:t>
      </w:r>
      <w:r w:rsidRPr="003236C8">
        <w:t>uzgodnion</w:t>
      </w:r>
      <w:r w:rsidR="00880B3B" w:rsidRPr="003236C8">
        <w:t>e</w:t>
      </w:r>
      <w:r w:rsidRPr="003236C8">
        <w:t xml:space="preserve"> i przekazan</w:t>
      </w:r>
      <w:r w:rsidR="00880B3B" w:rsidRPr="003236C8">
        <w:t>e</w:t>
      </w:r>
      <w:r w:rsidRPr="003236C8">
        <w:t xml:space="preserve"> w formie pisemnej Wykonawcy przed przystąpieniem do </w:t>
      </w:r>
      <w:r w:rsidR="00AB75B4" w:rsidRPr="003236C8">
        <w:t>Prac</w:t>
      </w:r>
      <w:r w:rsidRPr="003236C8">
        <w:t>.</w:t>
      </w:r>
    </w:p>
    <w:p w14:paraId="0683B28E" w14:textId="1382241E" w:rsidR="00C979D3" w:rsidRPr="003236C8" w:rsidRDefault="006622EB" w:rsidP="00543B47">
      <w:pPr>
        <w:pStyle w:val="VPoziom5"/>
      </w:pPr>
      <w:r w:rsidRPr="003236C8">
        <w:t>Szczegółowe kwestie dotyczące mediów, wynajmu pomieszczeń i inne zostały ujęte w Umowie.</w:t>
      </w:r>
    </w:p>
    <w:p w14:paraId="05659448" w14:textId="72D75DA3" w:rsidR="00C979D3" w:rsidRPr="00C979D3" w:rsidRDefault="00C979D3" w:rsidP="00543B47">
      <w:pPr>
        <w:pStyle w:val="VPoziom5"/>
      </w:pPr>
      <w:r w:rsidRPr="003236C8">
        <w:t>Wszystkie osoby, inne niż pracownicy Wykonawcy, oraz jego Podwykonawcy nie będą upoważnione</w:t>
      </w:r>
      <w:r w:rsidRPr="00C979D3">
        <w:t xml:space="preserve"> do wstępu na </w:t>
      </w:r>
      <w:r w:rsidR="007E2EAB">
        <w:t xml:space="preserve">Teren </w:t>
      </w:r>
      <w:r w:rsidR="00AB75B4">
        <w:t>Prac</w:t>
      </w:r>
      <w:r w:rsidRPr="00C979D3">
        <w:t xml:space="preserve"> bez zgody Kierownika </w:t>
      </w:r>
      <w:r w:rsidR="00536CD8">
        <w:t>Prac</w:t>
      </w:r>
      <w:r w:rsidRPr="00C979D3">
        <w:t>. Nie dotyczy to przedstawicieli Zamawiającego i os</w:t>
      </w:r>
      <w:r w:rsidR="000010BB">
        <w:t>ób</w:t>
      </w:r>
      <w:r w:rsidRPr="00C979D3">
        <w:t xml:space="preserve"> przez nich </w:t>
      </w:r>
      <w:r w:rsidR="007E2EAB" w:rsidRPr="00C979D3">
        <w:t>upoważnion</w:t>
      </w:r>
      <w:r w:rsidR="007E2EAB">
        <w:t>ych</w:t>
      </w:r>
      <w:r w:rsidR="007E2EAB" w:rsidRPr="00C979D3">
        <w:t xml:space="preserve"> </w:t>
      </w:r>
      <w:r w:rsidRPr="00C979D3">
        <w:t>wg listy przekazanej Wykonawcy.</w:t>
      </w:r>
    </w:p>
    <w:p w14:paraId="16D34EEE" w14:textId="6B6A2794" w:rsidR="00C979D3" w:rsidRPr="00C979D3" w:rsidRDefault="00C979D3" w:rsidP="00543B47">
      <w:pPr>
        <w:pStyle w:val="VPoziom5"/>
      </w:pPr>
      <w:r w:rsidRPr="00C979D3">
        <w:t xml:space="preserve">Wykonawca w każdej chwili umożliwi i ułatwi inspekcję Prac przedstawicielom Zamawiającego oraz innym (np. Państwowa Straż Pożarna, </w:t>
      </w:r>
      <w:r w:rsidR="00980603">
        <w:t>PIP (</w:t>
      </w:r>
      <w:r w:rsidR="00F22DCF" w:rsidRPr="002751EC">
        <w:t>P</w:t>
      </w:r>
      <w:r w:rsidR="00F22DCF">
        <w:t xml:space="preserve">aństwowa </w:t>
      </w:r>
      <w:r w:rsidR="00F22DCF" w:rsidRPr="002751EC">
        <w:t>I</w:t>
      </w:r>
      <w:r w:rsidR="00F22DCF">
        <w:t xml:space="preserve">nspekcja </w:t>
      </w:r>
      <w:r w:rsidR="00F22DCF" w:rsidRPr="002751EC">
        <w:t>P</w:t>
      </w:r>
      <w:r w:rsidR="00F22DCF">
        <w:t>racy</w:t>
      </w:r>
      <w:r w:rsidR="00980603">
        <w:t>)</w:t>
      </w:r>
      <w:r w:rsidRPr="00C979D3">
        <w:t>, PINB itp.) organom kontrolnym.</w:t>
      </w:r>
    </w:p>
    <w:p w14:paraId="4AFD0E1B" w14:textId="7A1FC0FE" w:rsidR="00C979D3" w:rsidRPr="00D02871" w:rsidRDefault="00C979D3" w:rsidP="00D02871">
      <w:pPr>
        <w:pStyle w:val="IIIPoziom3"/>
      </w:pPr>
      <w:r w:rsidRPr="00C979D3">
        <w:t xml:space="preserve">Zabezpieczenie </w:t>
      </w:r>
      <w:r w:rsidR="007E2EAB">
        <w:t xml:space="preserve">Terenu </w:t>
      </w:r>
      <w:r w:rsidR="00AB75B4">
        <w:t>Prac</w:t>
      </w:r>
    </w:p>
    <w:p w14:paraId="6912F9C6" w14:textId="247E5BB1" w:rsidR="00C979D3" w:rsidRPr="00C979D3" w:rsidRDefault="00C979D3" w:rsidP="00543B47">
      <w:pPr>
        <w:pStyle w:val="VPoziom5"/>
      </w:pPr>
      <w:r w:rsidRPr="00C979D3">
        <w:t xml:space="preserve">Zamawiający zapewni zabezpieczenie </w:t>
      </w:r>
      <w:r w:rsidR="007E2EAB">
        <w:t xml:space="preserve">Terenu </w:t>
      </w:r>
      <w:r w:rsidR="00AB75B4">
        <w:t>Prac</w:t>
      </w:r>
      <w:r w:rsidRPr="00C979D3">
        <w:t xml:space="preserve"> w ramach ogólnego zabezpieczenia zakładu z wykorzystaniem istniejących zabezpieczeń i funkcjonującej Służby Ochrony Zamawiającego.</w:t>
      </w:r>
    </w:p>
    <w:p w14:paraId="18050436" w14:textId="1320ED99" w:rsidR="00C979D3" w:rsidRPr="00C979D3" w:rsidRDefault="00C979D3" w:rsidP="00543B47">
      <w:pPr>
        <w:pStyle w:val="VPoziom5"/>
      </w:pPr>
      <w:r w:rsidRPr="00C979D3">
        <w:t>Jeżeli Wykonawca będzie wymagał dodatkowej ochrony, to zapewni ją sobie na własny koszt.</w:t>
      </w:r>
    </w:p>
    <w:p w14:paraId="33944D06" w14:textId="66A5AF89" w:rsidR="00C979D3" w:rsidRPr="00C979D3" w:rsidRDefault="00C979D3" w:rsidP="00543B47">
      <w:pPr>
        <w:pStyle w:val="VPoziom5"/>
      </w:pPr>
      <w:r w:rsidRPr="00C979D3">
        <w:t>Wykonawca ma obowiązek przestrzegania wszelkich obowiązujących przepisów dotyczących bezpieczeństwa na terenie Zamawiającego.</w:t>
      </w:r>
    </w:p>
    <w:p w14:paraId="5B5BB798" w14:textId="579590AC" w:rsidR="00C979D3" w:rsidRPr="00C979D3" w:rsidRDefault="00C979D3" w:rsidP="00543B47">
      <w:pPr>
        <w:pStyle w:val="VPoziom5"/>
      </w:pPr>
      <w:r w:rsidRPr="00C979D3">
        <w:t xml:space="preserve">Wykonawca od chwili rozpoczęcia Prac do chwili Odbioru zapewni trwałe ogrodzenie, oświetlenie, ochronę oraz wszelkie inne niezbędne środki dla zapewnienia bezpieczeństwa terenu </w:t>
      </w:r>
      <w:r w:rsidR="007E2EAB">
        <w:t>Prac</w:t>
      </w:r>
      <w:r w:rsidRPr="00C979D3">
        <w:t>.</w:t>
      </w:r>
    </w:p>
    <w:p w14:paraId="43F8CCD8" w14:textId="4BC93CDD" w:rsidR="00C979D3" w:rsidRPr="00C979D3" w:rsidRDefault="00C979D3" w:rsidP="00D02871">
      <w:pPr>
        <w:pStyle w:val="IIIPoziom3"/>
      </w:pPr>
      <w:r w:rsidRPr="00C979D3">
        <w:t xml:space="preserve">Porządek na </w:t>
      </w:r>
      <w:r w:rsidR="007E2EAB">
        <w:t xml:space="preserve">Terenie </w:t>
      </w:r>
      <w:r w:rsidR="00AB75B4">
        <w:t>Prac</w:t>
      </w:r>
    </w:p>
    <w:p w14:paraId="3AD762C5" w14:textId="033A6540" w:rsidR="00C979D3" w:rsidRPr="00C979D3" w:rsidRDefault="00C979D3" w:rsidP="00566350">
      <w:pPr>
        <w:pStyle w:val="NORMALNYTEKSTBEZNUMERACJI"/>
        <w:spacing w:before="0" w:after="0" w:line="260" w:lineRule="exact"/>
        <w:ind w:left="1077"/>
        <w:outlineLvl w:val="9"/>
      </w:pPr>
      <w:r w:rsidRPr="00C979D3">
        <w:t xml:space="preserve">Wykonawca zobowiązany jest do utrzymania </w:t>
      </w:r>
      <w:r w:rsidR="007E2EAB">
        <w:t xml:space="preserve">Terenu </w:t>
      </w:r>
      <w:r w:rsidR="00512230">
        <w:t xml:space="preserve">Prac </w:t>
      </w:r>
      <w:r w:rsidRPr="00C979D3">
        <w:t>w należytym porządku między innymi poprzez:</w:t>
      </w:r>
    </w:p>
    <w:p w14:paraId="73F4F369" w14:textId="11669E81" w:rsidR="00C979D3" w:rsidRPr="00C979D3" w:rsidRDefault="00C979D3" w:rsidP="00543B47">
      <w:pPr>
        <w:pStyle w:val="VPoziom5"/>
      </w:pPr>
      <w:r w:rsidRPr="00C979D3">
        <w:t xml:space="preserve">składowanie (w wyznaczonych miejscach) materiałów służących do realizacji </w:t>
      </w:r>
      <w:r w:rsidR="007E2EAB">
        <w:t>Prac</w:t>
      </w:r>
      <w:r w:rsidRPr="00C979D3">
        <w:t>,</w:t>
      </w:r>
    </w:p>
    <w:p w14:paraId="63E5106D" w14:textId="0FE58930" w:rsidR="00C979D3" w:rsidRPr="00C979D3" w:rsidRDefault="00C979D3" w:rsidP="00543B47">
      <w:pPr>
        <w:pStyle w:val="VPoziom5"/>
      </w:pPr>
      <w:r w:rsidRPr="00C979D3">
        <w:t xml:space="preserve">zachowanie porządku po zakończeniu </w:t>
      </w:r>
      <w:r w:rsidR="007E2EAB">
        <w:t>P</w:t>
      </w:r>
      <w:r w:rsidR="007E2EAB" w:rsidRPr="00C979D3">
        <w:t xml:space="preserve">rac </w:t>
      </w:r>
      <w:r w:rsidRPr="00C979D3">
        <w:t>w każdym dniu,</w:t>
      </w:r>
    </w:p>
    <w:p w14:paraId="65B40A26" w14:textId="0610CFFE" w:rsidR="00C979D3" w:rsidRPr="00C979D3" w:rsidRDefault="00C979D3" w:rsidP="00543B47">
      <w:pPr>
        <w:pStyle w:val="VPoziom5"/>
      </w:pPr>
      <w:r w:rsidRPr="00C979D3">
        <w:t xml:space="preserve">w trakcie i po wykonaniu </w:t>
      </w:r>
      <w:r w:rsidR="007E2EAB">
        <w:t>P</w:t>
      </w:r>
      <w:r w:rsidR="007E2EAB" w:rsidRPr="00C979D3">
        <w:t>rac</w:t>
      </w:r>
      <w:r w:rsidR="00C75906">
        <w:t>,</w:t>
      </w:r>
      <w:r w:rsidR="007E2EAB" w:rsidRPr="00C979D3">
        <w:t xml:space="preserve"> </w:t>
      </w:r>
      <w:r w:rsidRPr="00C979D3">
        <w:t xml:space="preserve">Wykonawca jest zobowiązany do usuwania odpadów. </w:t>
      </w:r>
    </w:p>
    <w:p w14:paraId="6327BC3B" w14:textId="42353CBE" w:rsidR="00C979D3" w:rsidRPr="00C979D3" w:rsidRDefault="00C979D3" w:rsidP="00D02871">
      <w:pPr>
        <w:pStyle w:val="IIIPoziom3"/>
      </w:pPr>
      <w:r w:rsidRPr="00C979D3">
        <w:t>Spełnienie norm hałasu</w:t>
      </w:r>
    </w:p>
    <w:p w14:paraId="21BE0FC1" w14:textId="579E2ACC" w:rsidR="00C979D3" w:rsidRPr="00C979D3" w:rsidRDefault="00C979D3" w:rsidP="00543B47">
      <w:pPr>
        <w:pStyle w:val="VPoziom5"/>
      </w:pPr>
      <w:r w:rsidRPr="00C979D3">
        <w:t xml:space="preserve">Nie może być przekroczona wartość dopuszczalna ze względu na ochronę środowiska zewnętrznego oraz ochronę środowiska </w:t>
      </w:r>
      <w:r w:rsidR="003858D0">
        <w:t>P</w:t>
      </w:r>
      <w:r w:rsidRPr="00C979D3">
        <w:t>racy.</w:t>
      </w:r>
    </w:p>
    <w:p w14:paraId="136F24BA" w14:textId="260FF58B" w:rsidR="00C979D3" w:rsidRPr="00C979D3" w:rsidRDefault="00C979D3" w:rsidP="00543B47">
      <w:pPr>
        <w:pStyle w:val="VPoziom5"/>
      </w:pPr>
      <w:r w:rsidRPr="00C979D3">
        <w:t>Dostawca maszyn i urządzeń, które nie podlegają obowiązkowi zgłaszania do certyfikacji na znak bezpieczeństwa ,,B" jest zobowiązany wydać deklarację zgodności wyrobu z normami wprowadzonymi do obowiązkowego stosowania.</w:t>
      </w:r>
    </w:p>
    <w:p w14:paraId="28FCB9FA" w14:textId="5ED4CBDC" w:rsidR="00C979D3" w:rsidRPr="00C979D3" w:rsidRDefault="00C979D3" w:rsidP="00D02871">
      <w:pPr>
        <w:pStyle w:val="IIIPoziom3"/>
      </w:pPr>
      <w:r w:rsidRPr="00C979D3">
        <w:t xml:space="preserve">Komunikacja na </w:t>
      </w:r>
      <w:r w:rsidR="00535A58">
        <w:t>m</w:t>
      </w:r>
      <w:r w:rsidR="00AB75B4">
        <w:t>iejsc</w:t>
      </w:r>
      <w:r w:rsidR="00535A58">
        <w:t>u</w:t>
      </w:r>
      <w:r w:rsidR="00AB75B4">
        <w:t xml:space="preserve"> Prac</w:t>
      </w:r>
    </w:p>
    <w:p w14:paraId="38E8D446" w14:textId="30F494E0" w:rsidR="00C979D3" w:rsidRPr="00C979D3" w:rsidRDefault="00C979D3" w:rsidP="00543B47">
      <w:pPr>
        <w:pStyle w:val="VPoziom5"/>
      </w:pPr>
      <w:r w:rsidRPr="00C979D3">
        <w:t xml:space="preserve">Dziennik realizacji </w:t>
      </w:r>
      <w:r w:rsidR="003858D0">
        <w:t>P</w:t>
      </w:r>
      <w:r w:rsidRPr="00C979D3">
        <w:t xml:space="preserve">rac – dostarcza Zamawiający, a za jego prowadzenie odpowiada kierownik </w:t>
      </w:r>
      <w:r w:rsidR="00AB75B4">
        <w:t>Prac</w:t>
      </w:r>
      <w:r w:rsidRPr="00C979D3">
        <w:t xml:space="preserve"> Wykonawcy.</w:t>
      </w:r>
    </w:p>
    <w:p w14:paraId="26D74560" w14:textId="1E4BBA37" w:rsidR="00C979D3" w:rsidRPr="00C979D3" w:rsidRDefault="00C979D3" w:rsidP="00543B47">
      <w:pPr>
        <w:pStyle w:val="VPoziom5"/>
      </w:pPr>
      <w:r w:rsidRPr="00C979D3">
        <w:t>Łączność telefoniczna</w:t>
      </w:r>
      <w:r w:rsidR="0055209B">
        <w:t xml:space="preserve"> - </w:t>
      </w:r>
      <w:r w:rsidR="008C2F3F">
        <w:t>w</w:t>
      </w:r>
      <w:r w:rsidRPr="00C979D3">
        <w:t xml:space="preserve"> celu zapewnienia sprawnej łączności na </w:t>
      </w:r>
      <w:r w:rsidR="00AB75B4">
        <w:t>miejsc</w:t>
      </w:r>
      <w:r w:rsidR="00421822">
        <w:t>u</w:t>
      </w:r>
      <w:r w:rsidR="00AB75B4">
        <w:t xml:space="preserve"> Prac</w:t>
      </w:r>
      <w:r w:rsidRPr="00C979D3">
        <w:t>, Zamawiający wymaga, aby Wykonawca wyposażył dozór techniczny (w szczególności mistrzów, koordynatorów i kierowników budowy) w telefony komórkowe. Przed przystąpieniem do Prac</w:t>
      </w:r>
      <w:r w:rsidR="00902CCC">
        <w:t>,</w:t>
      </w:r>
      <w:r w:rsidRPr="00C979D3">
        <w:t xml:space="preserve"> Wykonawca przedstawi Zamawiającemu listę z wykazem numerów.</w:t>
      </w:r>
    </w:p>
    <w:p w14:paraId="167BDFC9" w14:textId="1D8CD6D8" w:rsidR="003F2480" w:rsidRPr="00460DB4" w:rsidRDefault="003F2480" w:rsidP="00D45D4C">
      <w:pPr>
        <w:pStyle w:val="IIpoziom"/>
      </w:pPr>
      <w:bookmarkStart w:id="112" w:name="_Toc175657045"/>
      <w:r w:rsidRPr="00460DB4">
        <w:t>Z</w:t>
      </w:r>
      <w:r w:rsidR="00BE4C58">
        <w:t>ARZĄDZANIE DOTYCZĄCE REALIZACJI PRAC</w:t>
      </w:r>
      <w:bookmarkEnd w:id="112"/>
    </w:p>
    <w:p w14:paraId="39EED4D5" w14:textId="77777777" w:rsidR="00073C81" w:rsidRPr="001266FE" w:rsidRDefault="00073C81" w:rsidP="00472BE3">
      <w:pPr>
        <w:spacing w:line="360" w:lineRule="auto"/>
        <w:ind w:left="851"/>
        <w:jc w:val="both"/>
        <w:rPr>
          <w:rFonts w:cs="Arial"/>
        </w:rPr>
      </w:pPr>
      <w:r w:rsidRPr="001266FE">
        <w:rPr>
          <w:rFonts w:cs="Arial"/>
        </w:rPr>
        <w:t>Tygodniowo lub w razie konieczności, w terminach ustalonych pomiędzy Zamawiającym a Wykonawcą, będą realizowane spotkania techniczne, na których będą omawiane postęp robót oraz zagrożenia i trudności w realizacji zadania. Termin kolejnych spotkań będzie uzgadniany na spotkaniu lub operacyjnie i dostosowywany do potrzeb Zamawiającego i Wykonawcy.</w:t>
      </w:r>
    </w:p>
    <w:p w14:paraId="1A67D43C" w14:textId="77777777" w:rsidR="00073C81" w:rsidRPr="000A5114" w:rsidRDefault="00073C81" w:rsidP="00472BE3">
      <w:pPr>
        <w:spacing w:line="360" w:lineRule="auto"/>
        <w:ind w:left="851"/>
        <w:jc w:val="both"/>
        <w:rPr>
          <w:rFonts w:cs="Arial"/>
          <w:color w:val="FF0000"/>
        </w:rPr>
      </w:pPr>
      <w:r w:rsidRPr="001266FE">
        <w:rPr>
          <w:rFonts w:cs="Arial"/>
        </w:rPr>
        <w:t>O konieczności wykonania robót dodatkowych lub zamiennych Wykonawca będzie powiadamiał Zamawiającego na wskazany przez Wykonawcę numer telefonu lub adres e-mail. Wykonawca z realizacji prac smarowniczych będzie przekazywał Zamawiającemu raporty na bieżąco każdego dnia do godziny 14</w:t>
      </w:r>
      <w:r w:rsidRPr="001266FE">
        <w:rPr>
          <w:rFonts w:cs="Arial"/>
          <w:vertAlign w:val="superscript"/>
        </w:rPr>
        <w:t>00</w:t>
      </w:r>
      <w:r w:rsidRPr="001266FE">
        <w:rPr>
          <w:rFonts w:cs="Arial"/>
        </w:rPr>
        <w:t>.</w:t>
      </w:r>
    </w:p>
    <w:p w14:paraId="14D43AD6" w14:textId="77777777" w:rsidR="00073C81" w:rsidRPr="00437AF4" w:rsidRDefault="00073C81" w:rsidP="003F2480">
      <w:pPr>
        <w:pStyle w:val="komentarz"/>
        <w:rPr>
          <w:sz w:val="22"/>
          <w:szCs w:val="22"/>
        </w:rPr>
      </w:pPr>
    </w:p>
    <w:p w14:paraId="2B8735B4" w14:textId="77777777" w:rsidR="00CF3BE2" w:rsidRPr="00C979D3" w:rsidRDefault="00CF3BE2" w:rsidP="002E7670">
      <w:pPr>
        <w:spacing w:after="200"/>
        <w:rPr>
          <w:rFonts w:cs="Arial"/>
        </w:rPr>
      </w:pPr>
      <w:bookmarkStart w:id="113" w:name="_Toc77786120"/>
      <w:bookmarkStart w:id="114" w:name="_Toc77846399"/>
      <w:bookmarkEnd w:id="113"/>
      <w:bookmarkEnd w:id="114"/>
    </w:p>
    <w:sectPr w:rsidR="00CF3BE2" w:rsidRPr="00C979D3" w:rsidSect="00852762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567" w:right="991" w:bottom="993" w:left="993" w:header="567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460CFF" w14:textId="77777777" w:rsidR="009357CA" w:rsidRDefault="009357CA" w:rsidP="00BD627E">
      <w:r>
        <w:separator/>
      </w:r>
    </w:p>
    <w:p w14:paraId="126D861B" w14:textId="77777777" w:rsidR="009357CA" w:rsidRDefault="009357CA"/>
  </w:endnote>
  <w:endnote w:type="continuationSeparator" w:id="0">
    <w:p w14:paraId="39EC4145" w14:textId="77777777" w:rsidR="009357CA" w:rsidRDefault="009357CA" w:rsidP="00BD627E">
      <w:r>
        <w:continuationSeparator/>
      </w:r>
    </w:p>
    <w:p w14:paraId="3790CF54" w14:textId="77777777" w:rsidR="009357CA" w:rsidRDefault="009357CA"/>
  </w:endnote>
  <w:endnote w:type="continuationNotice" w:id="1">
    <w:p w14:paraId="35DC5BF4" w14:textId="77777777" w:rsidR="009357CA" w:rsidRDefault="009357CA"/>
    <w:p w14:paraId="61C074FB" w14:textId="77777777" w:rsidR="009357CA" w:rsidRDefault="009357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82843437"/>
      <w:docPartObj>
        <w:docPartGallery w:val="Page Numbers (Bottom of Page)"/>
        <w:docPartUnique/>
      </w:docPartObj>
    </w:sdtPr>
    <w:sdtEndPr/>
    <w:sdtContent>
      <w:sdt>
        <w:sdtPr>
          <w:id w:val="60453679"/>
          <w:docPartObj>
            <w:docPartGallery w:val="Page Numbers (Top of Page)"/>
            <w:docPartUnique/>
          </w:docPartObj>
        </w:sdtPr>
        <w:sdtEndPr/>
        <w:sdtContent>
          <w:p w14:paraId="23905B6C" w14:textId="43D6321C" w:rsidR="001074DC" w:rsidRPr="00487409" w:rsidRDefault="001074DC" w:rsidP="008F30FF">
            <w:pPr>
              <w:pStyle w:val="Stopka"/>
              <w:jc w:val="center"/>
              <w:rPr>
                <w:i/>
                <w:sz w:val="12"/>
              </w:rPr>
            </w:pPr>
          </w:p>
          <w:p w14:paraId="321DFD39" w14:textId="4C5D7DA9" w:rsidR="001074DC" w:rsidRDefault="001074DC" w:rsidP="00635575">
            <w:pPr>
              <w:pStyle w:val="Stopka"/>
              <w:jc w:val="center"/>
            </w:pPr>
            <w:r w:rsidRPr="00762228">
              <w:rPr>
                <w:rFonts w:cs="Arial"/>
                <w:sz w:val="16"/>
              </w:rPr>
              <w:t xml:space="preserve">Strona </w:t>
            </w:r>
            <w:r w:rsidRPr="00762228">
              <w:rPr>
                <w:rFonts w:cs="Arial"/>
                <w:b/>
                <w:bCs/>
                <w:sz w:val="16"/>
              </w:rPr>
              <w:fldChar w:fldCharType="begin"/>
            </w:r>
            <w:r w:rsidRPr="00762228">
              <w:rPr>
                <w:rFonts w:cs="Arial"/>
                <w:b/>
                <w:bCs/>
                <w:sz w:val="16"/>
              </w:rPr>
              <w:instrText>PAGE</w:instrText>
            </w:r>
            <w:r w:rsidRPr="00762228">
              <w:rPr>
                <w:rFonts w:cs="Arial"/>
                <w:b/>
                <w:bCs/>
                <w:sz w:val="16"/>
              </w:rPr>
              <w:fldChar w:fldCharType="separate"/>
            </w:r>
            <w:r w:rsidR="009357CA">
              <w:rPr>
                <w:rFonts w:cs="Arial"/>
                <w:b/>
                <w:bCs/>
                <w:noProof/>
                <w:sz w:val="16"/>
              </w:rPr>
              <w:t>1</w:t>
            </w:r>
            <w:r w:rsidRPr="00762228">
              <w:rPr>
                <w:rFonts w:cs="Arial"/>
                <w:b/>
                <w:bCs/>
                <w:sz w:val="16"/>
              </w:rPr>
              <w:fldChar w:fldCharType="end"/>
            </w:r>
            <w:r w:rsidRPr="00762228">
              <w:rPr>
                <w:rFonts w:cs="Arial"/>
                <w:sz w:val="16"/>
              </w:rPr>
              <w:t xml:space="preserve"> z </w:t>
            </w:r>
            <w:r w:rsidRPr="00762228">
              <w:rPr>
                <w:rFonts w:cs="Arial"/>
                <w:b/>
                <w:bCs/>
                <w:sz w:val="16"/>
              </w:rPr>
              <w:fldChar w:fldCharType="begin"/>
            </w:r>
            <w:r w:rsidRPr="00762228">
              <w:rPr>
                <w:rFonts w:cs="Arial"/>
                <w:b/>
                <w:bCs/>
                <w:sz w:val="16"/>
              </w:rPr>
              <w:instrText>NUMPAGES</w:instrText>
            </w:r>
            <w:r w:rsidRPr="00762228">
              <w:rPr>
                <w:rFonts w:cs="Arial"/>
                <w:b/>
                <w:bCs/>
                <w:sz w:val="16"/>
              </w:rPr>
              <w:fldChar w:fldCharType="separate"/>
            </w:r>
            <w:r w:rsidR="009357CA">
              <w:rPr>
                <w:rFonts w:cs="Arial"/>
                <w:b/>
                <w:bCs/>
                <w:noProof/>
                <w:sz w:val="16"/>
              </w:rPr>
              <w:t>1</w:t>
            </w:r>
            <w:r w:rsidRPr="00762228">
              <w:rPr>
                <w:rFonts w:cs="Arial"/>
                <w:b/>
                <w:bCs/>
                <w:sz w:val="16"/>
              </w:rPr>
              <w:fldChar w:fldCharType="end"/>
            </w:r>
          </w:p>
        </w:sdtContent>
      </w:sdt>
    </w:sdtContent>
  </w:sdt>
  <w:p w14:paraId="321DFD3A" w14:textId="77777777" w:rsidR="001074DC" w:rsidRDefault="001074DC">
    <w:pPr>
      <w:pStyle w:val="Stopka"/>
    </w:pPr>
  </w:p>
  <w:p w14:paraId="321DFD3B" w14:textId="77777777" w:rsidR="001074DC" w:rsidRDefault="001074DC" w:rsidP="002E767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3463948"/>
      <w:docPartObj>
        <w:docPartGallery w:val="Page Numbers (Bottom of Page)"/>
        <w:docPartUnique/>
      </w:docPartObj>
    </w:sdtPr>
    <w:sdtEndPr/>
    <w:sdtContent>
      <w:sdt>
        <w:sdtPr>
          <w:id w:val="1734359150"/>
          <w:docPartObj>
            <w:docPartGallery w:val="Page Numbers (Top of Page)"/>
            <w:docPartUnique/>
          </w:docPartObj>
        </w:sdtPr>
        <w:sdtEndPr/>
        <w:sdtContent>
          <w:p w14:paraId="4CE21E07" w14:textId="04EC4BFA" w:rsidR="001074DC" w:rsidRDefault="001074DC">
            <w:pPr>
              <w:pStyle w:val="Stopka"/>
              <w:jc w:val="center"/>
            </w:pPr>
            <w:r w:rsidRPr="00DE14C9">
              <w:rPr>
                <w:sz w:val="16"/>
                <w:szCs w:val="16"/>
              </w:rPr>
              <w:t xml:space="preserve">Strona </w:t>
            </w:r>
            <w:r w:rsidRPr="00DE14C9">
              <w:rPr>
                <w:b/>
                <w:bCs/>
                <w:sz w:val="16"/>
                <w:szCs w:val="16"/>
              </w:rPr>
              <w:fldChar w:fldCharType="begin"/>
            </w:r>
            <w:r w:rsidRPr="00DE14C9">
              <w:rPr>
                <w:b/>
                <w:bCs/>
                <w:sz w:val="16"/>
                <w:szCs w:val="16"/>
              </w:rPr>
              <w:instrText>PAGE</w:instrText>
            </w:r>
            <w:r w:rsidRPr="00DE14C9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1</w:t>
            </w:r>
            <w:r w:rsidRPr="00DE14C9">
              <w:rPr>
                <w:b/>
                <w:bCs/>
                <w:sz w:val="16"/>
                <w:szCs w:val="16"/>
              </w:rPr>
              <w:fldChar w:fldCharType="end"/>
            </w:r>
            <w:r w:rsidRPr="00DE14C9">
              <w:rPr>
                <w:sz w:val="16"/>
                <w:szCs w:val="16"/>
              </w:rPr>
              <w:t xml:space="preserve"> z </w:t>
            </w:r>
            <w:r w:rsidRPr="00DE14C9">
              <w:rPr>
                <w:b/>
                <w:bCs/>
                <w:sz w:val="16"/>
                <w:szCs w:val="16"/>
              </w:rPr>
              <w:fldChar w:fldCharType="begin"/>
            </w:r>
            <w:r w:rsidRPr="00DE14C9">
              <w:rPr>
                <w:b/>
                <w:bCs/>
                <w:sz w:val="16"/>
                <w:szCs w:val="16"/>
              </w:rPr>
              <w:instrText>NUMPAGES</w:instrText>
            </w:r>
            <w:r w:rsidRPr="00DE14C9">
              <w:rPr>
                <w:b/>
                <w:bCs/>
                <w:sz w:val="16"/>
                <w:szCs w:val="16"/>
              </w:rPr>
              <w:fldChar w:fldCharType="separate"/>
            </w:r>
            <w:r w:rsidR="00FF046D">
              <w:rPr>
                <w:b/>
                <w:bCs/>
                <w:noProof/>
                <w:sz w:val="16"/>
                <w:szCs w:val="16"/>
              </w:rPr>
              <w:t>17</w:t>
            </w:r>
            <w:r w:rsidRPr="00DE14C9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91D19A6" w14:textId="77777777" w:rsidR="001074DC" w:rsidRDefault="001074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29DF08" w14:textId="77777777" w:rsidR="009357CA" w:rsidRDefault="009357CA" w:rsidP="00BD627E">
      <w:r>
        <w:separator/>
      </w:r>
    </w:p>
    <w:p w14:paraId="5E5DF24C" w14:textId="77777777" w:rsidR="009357CA" w:rsidRDefault="009357CA"/>
  </w:footnote>
  <w:footnote w:type="continuationSeparator" w:id="0">
    <w:p w14:paraId="0FB75DD0" w14:textId="77777777" w:rsidR="009357CA" w:rsidRDefault="009357CA" w:rsidP="00BD627E">
      <w:r>
        <w:continuationSeparator/>
      </w:r>
    </w:p>
    <w:p w14:paraId="0896A2A6" w14:textId="77777777" w:rsidR="009357CA" w:rsidRDefault="009357CA"/>
  </w:footnote>
  <w:footnote w:type="continuationNotice" w:id="1">
    <w:p w14:paraId="5BD61699" w14:textId="77777777" w:rsidR="009357CA" w:rsidRDefault="009357CA"/>
    <w:p w14:paraId="3F2DC532" w14:textId="77777777" w:rsidR="009357CA" w:rsidRDefault="009357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41"/>
      <w:gridCol w:w="6112"/>
      <w:gridCol w:w="2045"/>
    </w:tblGrid>
    <w:tr w:rsidR="001074DC" w:rsidRPr="00184EAD" w14:paraId="4447EE34" w14:textId="77777777" w:rsidTr="00083AE6">
      <w:trPr>
        <w:trHeight w:val="841"/>
      </w:trPr>
      <w:tc>
        <w:tcPr>
          <w:tcW w:w="1941" w:type="dxa"/>
        </w:tcPr>
        <w:p w14:paraId="56B5161C" w14:textId="5ABA53CF" w:rsidR="001074DC" w:rsidRDefault="001074DC" w:rsidP="00686425">
          <w:pPr>
            <w:tabs>
              <w:tab w:val="left" w:pos="3840"/>
            </w:tabs>
            <w:rPr>
              <w:sz w:val="16"/>
              <w:szCs w:val="16"/>
            </w:rPr>
          </w:pPr>
          <w:r w:rsidRPr="00E3049C">
            <w:rPr>
              <w:rFonts w:cs="Arial"/>
              <w:b/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 wp14:anchorId="4A951097" wp14:editId="53AA429A">
                <wp:simplePos x="0" y="0"/>
                <wp:positionH relativeFrom="column">
                  <wp:posOffset>-61950</wp:posOffset>
                </wp:positionH>
                <wp:positionV relativeFrom="paragraph">
                  <wp:posOffset>15265</wp:posOffset>
                </wp:positionV>
                <wp:extent cx="1035050" cy="506095"/>
                <wp:effectExtent l="19050" t="19050" r="12700" b="27305"/>
                <wp:wrapNone/>
                <wp:docPr id="3" name="Obraz 0" descr="znak_PGE-godlo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0" descr="znak_PGE-godlo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5060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25D22D1A" w14:textId="77777777" w:rsidR="001074DC" w:rsidRPr="002E7670" w:rsidRDefault="001074DC" w:rsidP="002E7670">
          <w:pPr>
            <w:rPr>
              <w:sz w:val="16"/>
              <w:szCs w:val="16"/>
            </w:rPr>
          </w:pPr>
        </w:p>
        <w:p w14:paraId="5813F040" w14:textId="77777777" w:rsidR="001074DC" w:rsidRPr="002E7670" w:rsidRDefault="001074DC" w:rsidP="002E7670">
          <w:pPr>
            <w:rPr>
              <w:sz w:val="16"/>
              <w:szCs w:val="16"/>
            </w:rPr>
          </w:pPr>
        </w:p>
        <w:p w14:paraId="3633C845" w14:textId="77777777" w:rsidR="001074DC" w:rsidRPr="002E7670" w:rsidRDefault="001074DC" w:rsidP="002E7670">
          <w:pPr>
            <w:rPr>
              <w:sz w:val="16"/>
              <w:szCs w:val="16"/>
            </w:rPr>
          </w:pPr>
        </w:p>
        <w:p w14:paraId="2702FC85" w14:textId="77777777" w:rsidR="001074DC" w:rsidRPr="002E7670" w:rsidRDefault="001074DC" w:rsidP="002E7670">
          <w:pPr>
            <w:rPr>
              <w:sz w:val="16"/>
              <w:szCs w:val="16"/>
            </w:rPr>
          </w:pPr>
        </w:p>
      </w:tc>
      <w:tc>
        <w:tcPr>
          <w:tcW w:w="6112" w:type="dxa"/>
        </w:tcPr>
        <w:p w14:paraId="7C1E25A8" w14:textId="77777777" w:rsidR="001074DC" w:rsidRPr="00184EAD" w:rsidRDefault="001074DC" w:rsidP="00686425">
          <w:pPr>
            <w:jc w:val="right"/>
            <w:rPr>
              <w:b/>
              <w:sz w:val="14"/>
            </w:rPr>
          </w:pPr>
        </w:p>
        <w:p w14:paraId="718A41F5" w14:textId="1465B1F0" w:rsidR="001074DC" w:rsidRPr="00073AB5" w:rsidRDefault="001074DC" w:rsidP="00666EFC">
          <w:pPr>
            <w:pStyle w:val="Default"/>
            <w:jc w:val="right"/>
            <w:rPr>
              <w:sz w:val="28"/>
              <w:szCs w:val="28"/>
            </w:rPr>
          </w:pPr>
        </w:p>
      </w:tc>
      <w:tc>
        <w:tcPr>
          <w:tcW w:w="2045" w:type="dxa"/>
        </w:tcPr>
        <w:p w14:paraId="60114059" w14:textId="7EB59084" w:rsidR="001074DC" w:rsidRPr="00184EAD" w:rsidRDefault="001074DC" w:rsidP="00686425">
          <w:pPr>
            <w:tabs>
              <w:tab w:val="left" w:pos="3840"/>
            </w:tabs>
            <w:rPr>
              <w:sz w:val="16"/>
              <w:szCs w:val="16"/>
            </w:rPr>
          </w:pPr>
          <w:r w:rsidRPr="00E3049C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9504" behindDoc="0" locked="0" layoutInCell="1" allowOverlap="1" wp14:anchorId="2DA873FF" wp14:editId="40639C80">
                    <wp:simplePos x="0" y="0"/>
                    <wp:positionH relativeFrom="margin">
                      <wp:posOffset>-83762</wp:posOffset>
                    </wp:positionH>
                    <wp:positionV relativeFrom="paragraph">
                      <wp:posOffset>127866</wp:posOffset>
                    </wp:positionV>
                    <wp:extent cx="1695450" cy="325120"/>
                    <wp:effectExtent l="0" t="0" r="19050" b="17780"/>
                    <wp:wrapNone/>
                    <wp:docPr id="9" name="Text Box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95450" cy="3251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CFB3682" w14:textId="77777777" w:rsidR="001074DC" w:rsidRPr="00F05519" w:rsidRDefault="001074DC" w:rsidP="00666EFC">
                                <w:pPr>
                                  <w:rPr>
                                    <w:rFonts w:cs="Arial"/>
                                    <w:sz w:val="14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<w:pict>
                  <v:shapetype w14:anchorId="2DA873FF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26" type="#_x0000_t202" style="position:absolute;margin-left:-6.6pt;margin-top:10.05pt;width:133.5pt;height:25.6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" strokecolor="white" strokeweight="0">
                    <v:textbox>
                      <w:txbxContent>
                        <w:p w14:paraId="0CFB3682" w14:textId="77777777" w:rsidR="001074DC" w:rsidRPr="00F05519" w:rsidRDefault="001074DC" w:rsidP="00666EFC">
                          <w:pPr>
                            <w:rPr>
                              <w:rFonts w:cs="Arial"/>
                              <w:sz w:val="14"/>
                              <w:szCs w:val="16"/>
                            </w:rPr>
                          </w:pPr>
                        </w:p>
                      </w:txbxContent>
                    </v:textbox>
                    <w10:wrap anchorx="margin"/>
                  </v:shape>
                </w:pict>
              </mc:Fallback>
            </mc:AlternateContent>
          </w:r>
        </w:p>
        <w:p w14:paraId="10DE895A" w14:textId="0E8E2888" w:rsidR="001074DC" w:rsidRPr="00184EAD" w:rsidRDefault="001074DC" w:rsidP="00686425">
          <w:pPr>
            <w:ind w:firstLine="708"/>
          </w:pPr>
        </w:p>
      </w:tc>
    </w:tr>
  </w:tbl>
  <w:p w14:paraId="26749D4F" w14:textId="37ED6D70" w:rsidR="001074DC" w:rsidRPr="002E7670" w:rsidRDefault="001074DC" w:rsidP="00500091">
    <w:pPr>
      <w:tabs>
        <w:tab w:val="center" w:pos="4536"/>
        <w:tab w:val="right" w:pos="9072"/>
      </w:tabs>
      <w:rPr>
        <w:sz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41D4105" wp14:editId="74256753">
              <wp:simplePos x="0" y="0"/>
              <wp:positionH relativeFrom="margin">
                <wp:posOffset>0</wp:posOffset>
              </wp:positionH>
              <wp:positionV relativeFrom="paragraph">
                <wp:posOffset>90805</wp:posOffset>
              </wp:positionV>
              <wp:extent cx="6572250" cy="0"/>
              <wp:effectExtent l="0" t="0" r="19050" b="1905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22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7297C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3C84628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0;margin-top:7.15pt;width:517.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" strokecolor="#7297ce">
              <w10:wrap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ACEF5F" w14:textId="30828E45" w:rsidR="001074DC" w:rsidRDefault="001074DC">
    <w:pPr>
      <w:pStyle w:val="Nagwek"/>
    </w:pPr>
    <w:r>
      <w:rPr>
        <w:noProof/>
      </w:rPr>
      <w:drawing>
        <wp:inline distT="0" distB="0" distL="0" distR="0" wp14:anchorId="30B9D650" wp14:editId="2178C0A0">
          <wp:extent cx="1176655" cy="579120"/>
          <wp:effectExtent l="0" t="0" r="444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919EB"/>
    <w:multiLevelType w:val="multilevel"/>
    <w:tmpl w:val="D9841B8E"/>
    <w:lvl w:ilvl="0">
      <w:start w:val="1"/>
      <w:numFmt w:val="upperRoman"/>
      <w:pStyle w:val="IPoziom1"/>
      <w:lvlText w:val="%1."/>
      <w:lvlJc w:val="left"/>
      <w:pPr>
        <w:ind w:left="357" w:hanging="357"/>
      </w:pPr>
      <w:rPr>
        <w:rFonts w:hint="default"/>
        <w:b/>
        <w:i w:val="0"/>
        <w:color w:val="092D74"/>
        <w:sz w:val="20"/>
      </w:rPr>
    </w:lvl>
    <w:lvl w:ilvl="1">
      <w:start w:val="1"/>
      <w:numFmt w:val="decimal"/>
      <w:pStyle w:val="IIpoziom"/>
      <w:isLgl/>
      <w:lvlText w:val="%1.%2"/>
      <w:lvlJc w:val="left"/>
      <w:pPr>
        <w:ind w:left="1077" w:hanging="720"/>
      </w:pPr>
      <w:rPr>
        <w:rFonts w:ascii="Arial" w:hAnsi="Arial" w:cs="Arial" w:hint="default"/>
        <w:b/>
        <w:i w:val="0"/>
        <w:color w:val="092D74"/>
        <w:sz w:val="20"/>
      </w:rPr>
    </w:lvl>
    <w:lvl w:ilvl="2">
      <w:start w:val="1"/>
      <w:numFmt w:val="decimal"/>
      <w:pStyle w:val="IIIPoziom3"/>
      <w:isLgl/>
      <w:lvlText w:val="%1.%2.%3"/>
      <w:lvlJc w:val="left"/>
      <w:pPr>
        <w:ind w:left="1429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IVPoziom4"/>
      <w:isLgl/>
      <w:lvlText w:val="%1.%2.%3.%4"/>
      <w:lvlJc w:val="left"/>
      <w:pPr>
        <w:ind w:left="1077" w:hanging="720"/>
      </w:pPr>
      <w:rPr>
        <w:rFonts w:hint="default"/>
        <w:b w:val="0"/>
      </w:rPr>
    </w:lvl>
    <w:lvl w:ilvl="4">
      <w:start w:val="1"/>
      <w:numFmt w:val="lowerLetter"/>
      <w:pStyle w:val="VPoziom5"/>
      <w:lvlText w:val="%5."/>
      <w:lvlJc w:val="left"/>
      <w:pPr>
        <w:ind w:left="1360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" w15:restartNumberingAfterBreak="0">
    <w:nsid w:val="02D41F19"/>
    <w:multiLevelType w:val="hybridMultilevel"/>
    <w:tmpl w:val="6D12A454"/>
    <w:lvl w:ilvl="0" w:tplc="C87829B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237C7757"/>
    <w:multiLevelType w:val="hybridMultilevel"/>
    <w:tmpl w:val="12522172"/>
    <w:lvl w:ilvl="0" w:tplc="FFFFFFFF">
      <w:start w:val="1"/>
      <w:numFmt w:val="bullet"/>
      <w:pStyle w:val="wypunkt2"/>
      <w:lvlText w:val="-"/>
      <w:lvlJc w:val="left"/>
      <w:pPr>
        <w:tabs>
          <w:tab w:val="num" w:pos="1368"/>
        </w:tabs>
        <w:ind w:left="1368" w:hanging="360"/>
      </w:pPr>
      <w:rPr>
        <w:rFonts w:ascii="Arial" w:hAnsi="Arial" w:hint="default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9CCBB4">
      <w:start w:val="1"/>
      <w:numFmt w:val="bullet"/>
      <w:lvlText w:val=""/>
      <w:lvlJc w:val="left"/>
      <w:pPr>
        <w:tabs>
          <w:tab w:val="num" w:pos="1477"/>
        </w:tabs>
        <w:ind w:left="1421" w:hanging="341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9E3D2C"/>
    <w:multiLevelType w:val="multilevel"/>
    <w:tmpl w:val="5DE0E3D0"/>
    <w:styleLink w:val="Styl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/>
        <w:sz w:val="28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ascii="Arial" w:hAnsi="Arial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ascii="Arial" w:hAnsi="Arial"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4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3074D64"/>
    <w:multiLevelType w:val="hybridMultilevel"/>
    <w:tmpl w:val="143233C2"/>
    <w:lvl w:ilvl="0" w:tplc="F7287746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2D7722"/>
    <w:multiLevelType w:val="hybridMultilevel"/>
    <w:tmpl w:val="3572DC92"/>
    <w:lvl w:ilvl="0" w:tplc="04150001">
      <w:start w:val="1"/>
      <w:numFmt w:val="bullet"/>
      <w:lvlText w:val=""/>
      <w:lvlJc w:val="left"/>
      <w:pPr>
        <w:ind w:left="2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0" w:hanging="360"/>
      </w:pPr>
      <w:rPr>
        <w:rFonts w:ascii="Wingdings" w:hAnsi="Wingdings" w:hint="default"/>
      </w:rPr>
    </w:lvl>
  </w:abstractNum>
  <w:abstractNum w:abstractNumId="7" w15:restartNumberingAfterBreak="0">
    <w:nsid w:val="4188455A"/>
    <w:multiLevelType w:val="hybridMultilevel"/>
    <w:tmpl w:val="80862806"/>
    <w:lvl w:ilvl="0" w:tplc="E3469920">
      <w:start w:val="1"/>
      <w:numFmt w:val="bullet"/>
      <w:pStyle w:val="VIPoziom6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8" w15:restartNumberingAfterBreak="0">
    <w:nsid w:val="49CE395C"/>
    <w:multiLevelType w:val="multilevel"/>
    <w:tmpl w:val="142C24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lowerLetter"/>
      <w:pStyle w:val="Vpoziom"/>
      <w:lvlText w:val="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4E6B2D11"/>
    <w:multiLevelType w:val="hybridMultilevel"/>
    <w:tmpl w:val="EB547486"/>
    <w:lvl w:ilvl="0" w:tplc="04150001">
      <w:start w:val="1"/>
      <w:numFmt w:val="bullet"/>
      <w:lvlText w:val=""/>
      <w:lvlJc w:val="left"/>
      <w:pPr>
        <w:ind w:left="18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54" w:hanging="360"/>
      </w:pPr>
      <w:rPr>
        <w:rFonts w:ascii="Wingdings" w:hAnsi="Wingdings" w:hint="default"/>
      </w:rPr>
    </w:lvl>
  </w:abstractNum>
  <w:abstractNum w:abstractNumId="10" w15:restartNumberingAfterBreak="0">
    <w:nsid w:val="546D2DCD"/>
    <w:multiLevelType w:val="hybridMultilevel"/>
    <w:tmpl w:val="D7BABA5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574118D2"/>
    <w:multiLevelType w:val="hybridMultilevel"/>
    <w:tmpl w:val="466284E4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641E0F2A"/>
    <w:multiLevelType w:val="multilevel"/>
    <w:tmpl w:val="8CDE8AF6"/>
    <w:lvl w:ilvl="0">
      <w:start w:val="1"/>
      <w:numFmt w:val="upperRoman"/>
      <w:lvlText w:val="%1."/>
      <w:lvlJc w:val="right"/>
      <w:pPr>
        <w:ind w:left="284" w:hanging="284"/>
      </w:pPr>
      <w:rPr>
        <w:rFonts w:hint="default"/>
      </w:rPr>
    </w:lvl>
    <w:lvl w:ilvl="1">
      <w:start w:val="1"/>
      <w:numFmt w:val="decimal"/>
      <w:suff w:val="space"/>
      <w:lvlText w:val="%2.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suff w:val="space"/>
      <w:lvlText w:val="%2.%3."/>
      <w:lvlJc w:val="left"/>
      <w:pPr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17"/>
        </w:tabs>
        <w:ind w:left="424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37"/>
        </w:tabs>
        <w:ind w:left="474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97"/>
        </w:tabs>
        <w:ind w:left="525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17"/>
        </w:tabs>
        <w:ind w:left="575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77"/>
        </w:tabs>
        <w:ind w:left="626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97"/>
        </w:tabs>
        <w:ind w:left="6837" w:hanging="1440"/>
      </w:pPr>
      <w:rPr>
        <w:rFonts w:hint="default"/>
      </w:rPr>
    </w:lvl>
  </w:abstractNum>
  <w:abstractNum w:abstractNumId="13" w15:restartNumberingAfterBreak="0">
    <w:nsid w:val="706A6AFC"/>
    <w:multiLevelType w:val="multilevel"/>
    <w:tmpl w:val="C2F260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2CF510C"/>
    <w:multiLevelType w:val="hybridMultilevel"/>
    <w:tmpl w:val="95C06230"/>
    <w:lvl w:ilvl="0" w:tplc="3C1E9AD2">
      <w:start w:val="1"/>
      <w:numFmt w:val="lowerLetter"/>
      <w:pStyle w:val="Vpoziom0"/>
      <w:lvlText w:val="%1.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5" w15:restartNumberingAfterBreak="0">
    <w:nsid w:val="74B16CD9"/>
    <w:multiLevelType w:val="multilevel"/>
    <w:tmpl w:val="FE66352A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 w:hint="default"/>
        <w:b/>
        <w:i w:val="0"/>
        <w:color w:val="1F497D"/>
        <w:sz w:val="20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12"/>
  </w:num>
  <w:num w:numId="6">
    <w:abstractNumId w:val="8"/>
  </w:num>
  <w:num w:numId="7">
    <w:abstractNumId w:val="7"/>
  </w:num>
  <w:num w:numId="8">
    <w:abstractNumId w:val="14"/>
  </w:num>
  <w:num w:numId="9">
    <w:abstractNumId w:val="0"/>
  </w:num>
  <w:num w:numId="10">
    <w:abstractNumId w:val="15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0"/>
  </w:num>
  <w:num w:numId="15">
    <w:abstractNumId w:val="11"/>
  </w:num>
  <w:num w:numId="16">
    <w:abstractNumId w:val="10"/>
  </w:num>
  <w:num w:numId="17">
    <w:abstractNumId w:val="9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5"/>
  </w:num>
  <w:num w:numId="31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A59"/>
    <w:rsid w:val="000002C0"/>
    <w:rsid w:val="0000055F"/>
    <w:rsid w:val="000010BB"/>
    <w:rsid w:val="00004636"/>
    <w:rsid w:val="00005F66"/>
    <w:rsid w:val="00007750"/>
    <w:rsid w:val="000077C4"/>
    <w:rsid w:val="000079EA"/>
    <w:rsid w:val="00012131"/>
    <w:rsid w:val="00012410"/>
    <w:rsid w:val="00012A77"/>
    <w:rsid w:val="0001338F"/>
    <w:rsid w:val="000134C4"/>
    <w:rsid w:val="00013B6B"/>
    <w:rsid w:val="0001468C"/>
    <w:rsid w:val="0001481C"/>
    <w:rsid w:val="000157DE"/>
    <w:rsid w:val="00020095"/>
    <w:rsid w:val="00020A69"/>
    <w:rsid w:val="00021392"/>
    <w:rsid w:val="000226A3"/>
    <w:rsid w:val="00022A56"/>
    <w:rsid w:val="00022D05"/>
    <w:rsid w:val="0002322B"/>
    <w:rsid w:val="000243C0"/>
    <w:rsid w:val="000245F9"/>
    <w:rsid w:val="00025010"/>
    <w:rsid w:val="00026810"/>
    <w:rsid w:val="00026D9A"/>
    <w:rsid w:val="00027D1A"/>
    <w:rsid w:val="00030BCD"/>
    <w:rsid w:val="00030DCA"/>
    <w:rsid w:val="0003141C"/>
    <w:rsid w:val="00032451"/>
    <w:rsid w:val="00032559"/>
    <w:rsid w:val="00032653"/>
    <w:rsid w:val="000340FE"/>
    <w:rsid w:val="00034CF3"/>
    <w:rsid w:val="00035718"/>
    <w:rsid w:val="00035E47"/>
    <w:rsid w:val="00036891"/>
    <w:rsid w:val="00036FFD"/>
    <w:rsid w:val="00040E4D"/>
    <w:rsid w:val="0004147A"/>
    <w:rsid w:val="00041C6C"/>
    <w:rsid w:val="00042D07"/>
    <w:rsid w:val="00045B0E"/>
    <w:rsid w:val="000478CC"/>
    <w:rsid w:val="000501D2"/>
    <w:rsid w:val="00050ED7"/>
    <w:rsid w:val="00051290"/>
    <w:rsid w:val="00052874"/>
    <w:rsid w:val="00052E27"/>
    <w:rsid w:val="00053581"/>
    <w:rsid w:val="00054A3B"/>
    <w:rsid w:val="00054CAF"/>
    <w:rsid w:val="00056157"/>
    <w:rsid w:val="00057683"/>
    <w:rsid w:val="00060BE5"/>
    <w:rsid w:val="00060E52"/>
    <w:rsid w:val="00061089"/>
    <w:rsid w:val="00061695"/>
    <w:rsid w:val="00063803"/>
    <w:rsid w:val="00065919"/>
    <w:rsid w:val="00066A23"/>
    <w:rsid w:val="00066AF9"/>
    <w:rsid w:val="0006776B"/>
    <w:rsid w:val="000707A5"/>
    <w:rsid w:val="00070ED4"/>
    <w:rsid w:val="00071D00"/>
    <w:rsid w:val="000722F0"/>
    <w:rsid w:val="00072F27"/>
    <w:rsid w:val="00073AB5"/>
    <w:rsid w:val="00073C81"/>
    <w:rsid w:val="0007434D"/>
    <w:rsid w:val="00074919"/>
    <w:rsid w:val="00074E94"/>
    <w:rsid w:val="000752B2"/>
    <w:rsid w:val="000753C9"/>
    <w:rsid w:val="00075D30"/>
    <w:rsid w:val="000760BB"/>
    <w:rsid w:val="0007716D"/>
    <w:rsid w:val="00077317"/>
    <w:rsid w:val="00077722"/>
    <w:rsid w:val="0007776F"/>
    <w:rsid w:val="00080C91"/>
    <w:rsid w:val="000817E9"/>
    <w:rsid w:val="00081E83"/>
    <w:rsid w:val="000824D6"/>
    <w:rsid w:val="0008386F"/>
    <w:rsid w:val="00083AE6"/>
    <w:rsid w:val="00084216"/>
    <w:rsid w:val="00084B97"/>
    <w:rsid w:val="00085A3B"/>
    <w:rsid w:val="00086115"/>
    <w:rsid w:val="00090208"/>
    <w:rsid w:val="00090921"/>
    <w:rsid w:val="00090A78"/>
    <w:rsid w:val="00091087"/>
    <w:rsid w:val="000914FD"/>
    <w:rsid w:val="000917C1"/>
    <w:rsid w:val="00091875"/>
    <w:rsid w:val="00091959"/>
    <w:rsid w:val="00092CD3"/>
    <w:rsid w:val="00092DB0"/>
    <w:rsid w:val="00094F8B"/>
    <w:rsid w:val="00095C57"/>
    <w:rsid w:val="000965A3"/>
    <w:rsid w:val="000971AB"/>
    <w:rsid w:val="000975CA"/>
    <w:rsid w:val="000A1A02"/>
    <w:rsid w:val="000A31D5"/>
    <w:rsid w:val="000A52CD"/>
    <w:rsid w:val="000A6F59"/>
    <w:rsid w:val="000B0650"/>
    <w:rsid w:val="000B0AAD"/>
    <w:rsid w:val="000B1C41"/>
    <w:rsid w:val="000B23A9"/>
    <w:rsid w:val="000B3345"/>
    <w:rsid w:val="000B4AE5"/>
    <w:rsid w:val="000B7759"/>
    <w:rsid w:val="000C0BAE"/>
    <w:rsid w:val="000C1970"/>
    <w:rsid w:val="000C3838"/>
    <w:rsid w:val="000C48FE"/>
    <w:rsid w:val="000C52F1"/>
    <w:rsid w:val="000C5E3D"/>
    <w:rsid w:val="000C626D"/>
    <w:rsid w:val="000C6896"/>
    <w:rsid w:val="000C72A0"/>
    <w:rsid w:val="000C771B"/>
    <w:rsid w:val="000C7BB3"/>
    <w:rsid w:val="000D1615"/>
    <w:rsid w:val="000D1CC0"/>
    <w:rsid w:val="000D1D58"/>
    <w:rsid w:val="000D2464"/>
    <w:rsid w:val="000D368C"/>
    <w:rsid w:val="000D38E4"/>
    <w:rsid w:val="000D4112"/>
    <w:rsid w:val="000D4181"/>
    <w:rsid w:val="000D42CA"/>
    <w:rsid w:val="000D76C8"/>
    <w:rsid w:val="000E03AA"/>
    <w:rsid w:val="000E0461"/>
    <w:rsid w:val="000E07DB"/>
    <w:rsid w:val="000E1849"/>
    <w:rsid w:val="000E19BC"/>
    <w:rsid w:val="000E1F89"/>
    <w:rsid w:val="000E2A8B"/>
    <w:rsid w:val="000E4161"/>
    <w:rsid w:val="000E6284"/>
    <w:rsid w:val="000F0671"/>
    <w:rsid w:val="000F0B45"/>
    <w:rsid w:val="000F0CD3"/>
    <w:rsid w:val="000F1600"/>
    <w:rsid w:val="000F25BA"/>
    <w:rsid w:val="000F2ED7"/>
    <w:rsid w:val="000F3E07"/>
    <w:rsid w:val="000F5F4D"/>
    <w:rsid w:val="000F779B"/>
    <w:rsid w:val="001002F8"/>
    <w:rsid w:val="00100563"/>
    <w:rsid w:val="001014F4"/>
    <w:rsid w:val="00101EA8"/>
    <w:rsid w:val="00102F38"/>
    <w:rsid w:val="001033CD"/>
    <w:rsid w:val="0010407E"/>
    <w:rsid w:val="001074DC"/>
    <w:rsid w:val="00107DD3"/>
    <w:rsid w:val="00107E65"/>
    <w:rsid w:val="00110457"/>
    <w:rsid w:val="0011164C"/>
    <w:rsid w:val="00112F3C"/>
    <w:rsid w:val="0011352E"/>
    <w:rsid w:val="00115696"/>
    <w:rsid w:val="00115CD9"/>
    <w:rsid w:val="00116054"/>
    <w:rsid w:val="0011630C"/>
    <w:rsid w:val="001170B1"/>
    <w:rsid w:val="00117EBA"/>
    <w:rsid w:val="00120504"/>
    <w:rsid w:val="00121E59"/>
    <w:rsid w:val="001222B8"/>
    <w:rsid w:val="00123136"/>
    <w:rsid w:val="00123FCC"/>
    <w:rsid w:val="0012496F"/>
    <w:rsid w:val="001249FA"/>
    <w:rsid w:val="001254AB"/>
    <w:rsid w:val="00125B02"/>
    <w:rsid w:val="001266FE"/>
    <w:rsid w:val="00127614"/>
    <w:rsid w:val="00127B7E"/>
    <w:rsid w:val="001309FD"/>
    <w:rsid w:val="001314A2"/>
    <w:rsid w:val="0013156C"/>
    <w:rsid w:val="00132DAF"/>
    <w:rsid w:val="001331C0"/>
    <w:rsid w:val="00135367"/>
    <w:rsid w:val="001405E4"/>
    <w:rsid w:val="001410C8"/>
    <w:rsid w:val="001426C6"/>
    <w:rsid w:val="0014289F"/>
    <w:rsid w:val="0014780E"/>
    <w:rsid w:val="00147886"/>
    <w:rsid w:val="00150229"/>
    <w:rsid w:val="00153E1B"/>
    <w:rsid w:val="00154C79"/>
    <w:rsid w:val="0015555F"/>
    <w:rsid w:val="00155648"/>
    <w:rsid w:val="001575DB"/>
    <w:rsid w:val="00157918"/>
    <w:rsid w:val="00157E14"/>
    <w:rsid w:val="00160F16"/>
    <w:rsid w:val="00165E35"/>
    <w:rsid w:val="001703D2"/>
    <w:rsid w:val="00171021"/>
    <w:rsid w:val="001713BF"/>
    <w:rsid w:val="0017408C"/>
    <w:rsid w:val="00175924"/>
    <w:rsid w:val="00180173"/>
    <w:rsid w:val="001815F6"/>
    <w:rsid w:val="00182B1C"/>
    <w:rsid w:val="00184EAD"/>
    <w:rsid w:val="0018547A"/>
    <w:rsid w:val="00185672"/>
    <w:rsid w:val="0018569D"/>
    <w:rsid w:val="00185E3D"/>
    <w:rsid w:val="00186CF4"/>
    <w:rsid w:val="00186DA3"/>
    <w:rsid w:val="001935DE"/>
    <w:rsid w:val="001944D6"/>
    <w:rsid w:val="001956A4"/>
    <w:rsid w:val="00195D03"/>
    <w:rsid w:val="00196845"/>
    <w:rsid w:val="00196EBD"/>
    <w:rsid w:val="001A061A"/>
    <w:rsid w:val="001A0BFF"/>
    <w:rsid w:val="001A14FA"/>
    <w:rsid w:val="001A29C1"/>
    <w:rsid w:val="001A5714"/>
    <w:rsid w:val="001A6632"/>
    <w:rsid w:val="001A66E6"/>
    <w:rsid w:val="001A6D52"/>
    <w:rsid w:val="001A72A7"/>
    <w:rsid w:val="001A73CD"/>
    <w:rsid w:val="001B1B81"/>
    <w:rsid w:val="001B2188"/>
    <w:rsid w:val="001B2252"/>
    <w:rsid w:val="001B2301"/>
    <w:rsid w:val="001B2F85"/>
    <w:rsid w:val="001B3345"/>
    <w:rsid w:val="001B371A"/>
    <w:rsid w:val="001B39EA"/>
    <w:rsid w:val="001B4FDF"/>
    <w:rsid w:val="001B5228"/>
    <w:rsid w:val="001B7697"/>
    <w:rsid w:val="001C091B"/>
    <w:rsid w:val="001C0F02"/>
    <w:rsid w:val="001C18F8"/>
    <w:rsid w:val="001C21C0"/>
    <w:rsid w:val="001C2A17"/>
    <w:rsid w:val="001C317E"/>
    <w:rsid w:val="001C4434"/>
    <w:rsid w:val="001C4728"/>
    <w:rsid w:val="001C54FB"/>
    <w:rsid w:val="001C68C9"/>
    <w:rsid w:val="001D15D8"/>
    <w:rsid w:val="001D23EF"/>
    <w:rsid w:val="001D3BC6"/>
    <w:rsid w:val="001D55DD"/>
    <w:rsid w:val="001E156B"/>
    <w:rsid w:val="001E1DB5"/>
    <w:rsid w:val="001E2274"/>
    <w:rsid w:val="001E3808"/>
    <w:rsid w:val="001E4C21"/>
    <w:rsid w:val="001E5E1F"/>
    <w:rsid w:val="001E6CFF"/>
    <w:rsid w:val="001E730D"/>
    <w:rsid w:val="001E7580"/>
    <w:rsid w:val="001F02FA"/>
    <w:rsid w:val="001F203F"/>
    <w:rsid w:val="001F29B5"/>
    <w:rsid w:val="001F29FE"/>
    <w:rsid w:val="001F2F9F"/>
    <w:rsid w:val="001F30F4"/>
    <w:rsid w:val="001F357F"/>
    <w:rsid w:val="001F3A8B"/>
    <w:rsid w:val="001F4B1F"/>
    <w:rsid w:val="001F53A7"/>
    <w:rsid w:val="001F6303"/>
    <w:rsid w:val="001F6D86"/>
    <w:rsid w:val="001F6E84"/>
    <w:rsid w:val="001F797E"/>
    <w:rsid w:val="00202D69"/>
    <w:rsid w:val="00204AF0"/>
    <w:rsid w:val="0021019C"/>
    <w:rsid w:val="00211ED6"/>
    <w:rsid w:val="00211EDF"/>
    <w:rsid w:val="00212022"/>
    <w:rsid w:val="00212085"/>
    <w:rsid w:val="0021566E"/>
    <w:rsid w:val="00217A99"/>
    <w:rsid w:val="00221817"/>
    <w:rsid w:val="00223B99"/>
    <w:rsid w:val="0022503D"/>
    <w:rsid w:val="00225BE5"/>
    <w:rsid w:val="00230075"/>
    <w:rsid w:val="002300A9"/>
    <w:rsid w:val="00230700"/>
    <w:rsid w:val="002325C0"/>
    <w:rsid w:val="00233139"/>
    <w:rsid w:val="0023414F"/>
    <w:rsid w:val="002345C9"/>
    <w:rsid w:val="00234728"/>
    <w:rsid w:val="00236038"/>
    <w:rsid w:val="002374C0"/>
    <w:rsid w:val="002415AC"/>
    <w:rsid w:val="00241779"/>
    <w:rsid w:val="00243D7F"/>
    <w:rsid w:val="00245068"/>
    <w:rsid w:val="0024533A"/>
    <w:rsid w:val="00245B78"/>
    <w:rsid w:val="0024626E"/>
    <w:rsid w:val="002463B8"/>
    <w:rsid w:val="00246E7E"/>
    <w:rsid w:val="0024726F"/>
    <w:rsid w:val="00247418"/>
    <w:rsid w:val="00247FD3"/>
    <w:rsid w:val="00251D3D"/>
    <w:rsid w:val="00251F20"/>
    <w:rsid w:val="00251F5B"/>
    <w:rsid w:val="002532C1"/>
    <w:rsid w:val="00253AB8"/>
    <w:rsid w:val="00254166"/>
    <w:rsid w:val="002557DB"/>
    <w:rsid w:val="00255C62"/>
    <w:rsid w:val="00256274"/>
    <w:rsid w:val="0025666F"/>
    <w:rsid w:val="00256EDF"/>
    <w:rsid w:val="00260096"/>
    <w:rsid w:val="0026038D"/>
    <w:rsid w:val="002606AF"/>
    <w:rsid w:val="0026118B"/>
    <w:rsid w:val="002624D7"/>
    <w:rsid w:val="00264C77"/>
    <w:rsid w:val="00264F09"/>
    <w:rsid w:val="00266B45"/>
    <w:rsid w:val="002671D4"/>
    <w:rsid w:val="002707A5"/>
    <w:rsid w:val="002712BF"/>
    <w:rsid w:val="002714B4"/>
    <w:rsid w:val="00271D92"/>
    <w:rsid w:val="0027284E"/>
    <w:rsid w:val="002743AE"/>
    <w:rsid w:val="002748DC"/>
    <w:rsid w:val="00274C6E"/>
    <w:rsid w:val="002751EC"/>
    <w:rsid w:val="00276D94"/>
    <w:rsid w:val="00280C7B"/>
    <w:rsid w:val="00282E6D"/>
    <w:rsid w:val="00283313"/>
    <w:rsid w:val="00285FFB"/>
    <w:rsid w:val="002865DC"/>
    <w:rsid w:val="002868F7"/>
    <w:rsid w:val="00290726"/>
    <w:rsid w:val="0029227A"/>
    <w:rsid w:val="0029303A"/>
    <w:rsid w:val="002937C0"/>
    <w:rsid w:val="002954A0"/>
    <w:rsid w:val="002959BF"/>
    <w:rsid w:val="002962C9"/>
    <w:rsid w:val="00296D06"/>
    <w:rsid w:val="002A015E"/>
    <w:rsid w:val="002A09F6"/>
    <w:rsid w:val="002A14B2"/>
    <w:rsid w:val="002A1B69"/>
    <w:rsid w:val="002A206D"/>
    <w:rsid w:val="002A46EE"/>
    <w:rsid w:val="002A62BB"/>
    <w:rsid w:val="002A6DD4"/>
    <w:rsid w:val="002A791C"/>
    <w:rsid w:val="002A7F29"/>
    <w:rsid w:val="002B0B62"/>
    <w:rsid w:val="002B107F"/>
    <w:rsid w:val="002B14DF"/>
    <w:rsid w:val="002B24FB"/>
    <w:rsid w:val="002B490C"/>
    <w:rsid w:val="002B5CD2"/>
    <w:rsid w:val="002B6F3C"/>
    <w:rsid w:val="002B77D0"/>
    <w:rsid w:val="002C17B0"/>
    <w:rsid w:val="002C1A2B"/>
    <w:rsid w:val="002C2EB3"/>
    <w:rsid w:val="002C3190"/>
    <w:rsid w:val="002C33C9"/>
    <w:rsid w:val="002C3DF9"/>
    <w:rsid w:val="002C45B6"/>
    <w:rsid w:val="002C5837"/>
    <w:rsid w:val="002C5984"/>
    <w:rsid w:val="002C6224"/>
    <w:rsid w:val="002C6A5B"/>
    <w:rsid w:val="002C77A0"/>
    <w:rsid w:val="002D057D"/>
    <w:rsid w:val="002D1917"/>
    <w:rsid w:val="002D1C68"/>
    <w:rsid w:val="002D1F68"/>
    <w:rsid w:val="002D5180"/>
    <w:rsid w:val="002D525B"/>
    <w:rsid w:val="002D53C7"/>
    <w:rsid w:val="002D5FC8"/>
    <w:rsid w:val="002E0E9A"/>
    <w:rsid w:val="002E15B2"/>
    <w:rsid w:val="002E197D"/>
    <w:rsid w:val="002E1D5E"/>
    <w:rsid w:val="002E23B0"/>
    <w:rsid w:val="002E4CB6"/>
    <w:rsid w:val="002E4FC7"/>
    <w:rsid w:val="002E514D"/>
    <w:rsid w:val="002E52CA"/>
    <w:rsid w:val="002E6E9F"/>
    <w:rsid w:val="002E7670"/>
    <w:rsid w:val="002F0DA4"/>
    <w:rsid w:val="002F1343"/>
    <w:rsid w:val="002F13C5"/>
    <w:rsid w:val="002F1DCC"/>
    <w:rsid w:val="002F481A"/>
    <w:rsid w:val="002F4D0B"/>
    <w:rsid w:val="002F5045"/>
    <w:rsid w:val="002F5AAB"/>
    <w:rsid w:val="00301FA3"/>
    <w:rsid w:val="00302074"/>
    <w:rsid w:val="003034A9"/>
    <w:rsid w:val="00304E46"/>
    <w:rsid w:val="00304EDA"/>
    <w:rsid w:val="00304F1E"/>
    <w:rsid w:val="00305AD2"/>
    <w:rsid w:val="00306479"/>
    <w:rsid w:val="00307945"/>
    <w:rsid w:val="00307B97"/>
    <w:rsid w:val="00310B8B"/>
    <w:rsid w:val="003125AB"/>
    <w:rsid w:val="00313D20"/>
    <w:rsid w:val="00313FAE"/>
    <w:rsid w:val="00315C18"/>
    <w:rsid w:val="0031709F"/>
    <w:rsid w:val="00317572"/>
    <w:rsid w:val="003214B7"/>
    <w:rsid w:val="0032178B"/>
    <w:rsid w:val="00322492"/>
    <w:rsid w:val="003236C8"/>
    <w:rsid w:val="0032688C"/>
    <w:rsid w:val="00327403"/>
    <w:rsid w:val="0032795C"/>
    <w:rsid w:val="00330196"/>
    <w:rsid w:val="00330A62"/>
    <w:rsid w:val="00330B20"/>
    <w:rsid w:val="00331233"/>
    <w:rsid w:val="00331A96"/>
    <w:rsid w:val="00332E0A"/>
    <w:rsid w:val="0033341A"/>
    <w:rsid w:val="00334203"/>
    <w:rsid w:val="00334300"/>
    <w:rsid w:val="00334D62"/>
    <w:rsid w:val="00335438"/>
    <w:rsid w:val="0033583A"/>
    <w:rsid w:val="00335C21"/>
    <w:rsid w:val="003379BC"/>
    <w:rsid w:val="003418EC"/>
    <w:rsid w:val="00342496"/>
    <w:rsid w:val="00342AE6"/>
    <w:rsid w:val="00343BEB"/>
    <w:rsid w:val="00343F39"/>
    <w:rsid w:val="003441AF"/>
    <w:rsid w:val="00344C20"/>
    <w:rsid w:val="0035195A"/>
    <w:rsid w:val="00351AD8"/>
    <w:rsid w:val="00352186"/>
    <w:rsid w:val="00352C94"/>
    <w:rsid w:val="003536AF"/>
    <w:rsid w:val="003546B5"/>
    <w:rsid w:val="00354A6E"/>
    <w:rsid w:val="00354D5C"/>
    <w:rsid w:val="00355391"/>
    <w:rsid w:val="0035567C"/>
    <w:rsid w:val="0035667E"/>
    <w:rsid w:val="00357BBE"/>
    <w:rsid w:val="00361295"/>
    <w:rsid w:val="00361297"/>
    <w:rsid w:val="0036460C"/>
    <w:rsid w:val="00366A89"/>
    <w:rsid w:val="0037060C"/>
    <w:rsid w:val="00370A89"/>
    <w:rsid w:val="003712C5"/>
    <w:rsid w:val="00371B47"/>
    <w:rsid w:val="00373A06"/>
    <w:rsid w:val="003751ED"/>
    <w:rsid w:val="00375AE1"/>
    <w:rsid w:val="00375B9B"/>
    <w:rsid w:val="0037616A"/>
    <w:rsid w:val="00377F99"/>
    <w:rsid w:val="00381232"/>
    <w:rsid w:val="003836A8"/>
    <w:rsid w:val="0038399E"/>
    <w:rsid w:val="0038433E"/>
    <w:rsid w:val="00384FCD"/>
    <w:rsid w:val="003858D0"/>
    <w:rsid w:val="00385990"/>
    <w:rsid w:val="00385F6F"/>
    <w:rsid w:val="0038624A"/>
    <w:rsid w:val="00386CD6"/>
    <w:rsid w:val="00386D55"/>
    <w:rsid w:val="003878CB"/>
    <w:rsid w:val="003906C1"/>
    <w:rsid w:val="00390AD9"/>
    <w:rsid w:val="00391A11"/>
    <w:rsid w:val="0039333D"/>
    <w:rsid w:val="003952FD"/>
    <w:rsid w:val="00397B41"/>
    <w:rsid w:val="003A0A30"/>
    <w:rsid w:val="003A175F"/>
    <w:rsid w:val="003A2B6A"/>
    <w:rsid w:val="003A3B24"/>
    <w:rsid w:val="003A43B2"/>
    <w:rsid w:val="003A749D"/>
    <w:rsid w:val="003A788D"/>
    <w:rsid w:val="003B036E"/>
    <w:rsid w:val="003B14FC"/>
    <w:rsid w:val="003B1739"/>
    <w:rsid w:val="003B19F2"/>
    <w:rsid w:val="003B2195"/>
    <w:rsid w:val="003B3213"/>
    <w:rsid w:val="003B465D"/>
    <w:rsid w:val="003B5A2A"/>
    <w:rsid w:val="003B6C03"/>
    <w:rsid w:val="003B6E90"/>
    <w:rsid w:val="003B6EDA"/>
    <w:rsid w:val="003B754D"/>
    <w:rsid w:val="003B79A7"/>
    <w:rsid w:val="003B79E9"/>
    <w:rsid w:val="003B7D1D"/>
    <w:rsid w:val="003C10FD"/>
    <w:rsid w:val="003C1619"/>
    <w:rsid w:val="003C23B7"/>
    <w:rsid w:val="003C2BCE"/>
    <w:rsid w:val="003C2C61"/>
    <w:rsid w:val="003C3388"/>
    <w:rsid w:val="003C3644"/>
    <w:rsid w:val="003C37A1"/>
    <w:rsid w:val="003C3ECC"/>
    <w:rsid w:val="003C4945"/>
    <w:rsid w:val="003C4CD3"/>
    <w:rsid w:val="003C4EB7"/>
    <w:rsid w:val="003C5916"/>
    <w:rsid w:val="003C5BAE"/>
    <w:rsid w:val="003C621B"/>
    <w:rsid w:val="003C64D4"/>
    <w:rsid w:val="003D0B81"/>
    <w:rsid w:val="003D2D59"/>
    <w:rsid w:val="003D645C"/>
    <w:rsid w:val="003D79C0"/>
    <w:rsid w:val="003E0573"/>
    <w:rsid w:val="003E1667"/>
    <w:rsid w:val="003E16D6"/>
    <w:rsid w:val="003E2954"/>
    <w:rsid w:val="003E30B6"/>
    <w:rsid w:val="003E30CD"/>
    <w:rsid w:val="003E3822"/>
    <w:rsid w:val="003E44FF"/>
    <w:rsid w:val="003E549E"/>
    <w:rsid w:val="003E5A0D"/>
    <w:rsid w:val="003E73B8"/>
    <w:rsid w:val="003F050C"/>
    <w:rsid w:val="003F07A6"/>
    <w:rsid w:val="003F08CD"/>
    <w:rsid w:val="003F1003"/>
    <w:rsid w:val="003F19E2"/>
    <w:rsid w:val="003F20EB"/>
    <w:rsid w:val="003F2480"/>
    <w:rsid w:val="003F285A"/>
    <w:rsid w:val="003F3F26"/>
    <w:rsid w:val="003F56B2"/>
    <w:rsid w:val="003F59EE"/>
    <w:rsid w:val="003F5BB7"/>
    <w:rsid w:val="003F61B7"/>
    <w:rsid w:val="003F669F"/>
    <w:rsid w:val="00400560"/>
    <w:rsid w:val="0040184C"/>
    <w:rsid w:val="00401A5F"/>
    <w:rsid w:val="004020B3"/>
    <w:rsid w:val="00403217"/>
    <w:rsid w:val="00403AA6"/>
    <w:rsid w:val="00405463"/>
    <w:rsid w:val="00406A8C"/>
    <w:rsid w:val="004073E7"/>
    <w:rsid w:val="004105EA"/>
    <w:rsid w:val="00410EBB"/>
    <w:rsid w:val="00412D3D"/>
    <w:rsid w:val="004132B0"/>
    <w:rsid w:val="0041456C"/>
    <w:rsid w:val="004154A9"/>
    <w:rsid w:val="004156A8"/>
    <w:rsid w:val="00415B0B"/>
    <w:rsid w:val="004164B8"/>
    <w:rsid w:val="00416A35"/>
    <w:rsid w:val="00416FC2"/>
    <w:rsid w:val="00420279"/>
    <w:rsid w:val="00421822"/>
    <w:rsid w:val="004219B7"/>
    <w:rsid w:val="00421A7C"/>
    <w:rsid w:val="00422254"/>
    <w:rsid w:val="00422724"/>
    <w:rsid w:val="00424424"/>
    <w:rsid w:val="00425A03"/>
    <w:rsid w:val="00426718"/>
    <w:rsid w:val="00430526"/>
    <w:rsid w:val="0043085E"/>
    <w:rsid w:val="00430E9E"/>
    <w:rsid w:val="0043238A"/>
    <w:rsid w:val="00433002"/>
    <w:rsid w:val="004332C5"/>
    <w:rsid w:val="00433DDD"/>
    <w:rsid w:val="00434372"/>
    <w:rsid w:val="00434818"/>
    <w:rsid w:val="00435431"/>
    <w:rsid w:val="00435BF2"/>
    <w:rsid w:val="004360BD"/>
    <w:rsid w:val="004379F7"/>
    <w:rsid w:val="00437F08"/>
    <w:rsid w:val="00437FAC"/>
    <w:rsid w:val="00440E2A"/>
    <w:rsid w:val="00441C54"/>
    <w:rsid w:val="004423A5"/>
    <w:rsid w:val="004423D5"/>
    <w:rsid w:val="00442403"/>
    <w:rsid w:val="00442714"/>
    <w:rsid w:val="00442989"/>
    <w:rsid w:val="00443604"/>
    <w:rsid w:val="00443A3D"/>
    <w:rsid w:val="00443AA4"/>
    <w:rsid w:val="004441B3"/>
    <w:rsid w:val="00444593"/>
    <w:rsid w:val="0044654C"/>
    <w:rsid w:val="0044687F"/>
    <w:rsid w:val="004477CB"/>
    <w:rsid w:val="00447BA2"/>
    <w:rsid w:val="004509C3"/>
    <w:rsid w:val="0045126E"/>
    <w:rsid w:val="004515E3"/>
    <w:rsid w:val="004519E3"/>
    <w:rsid w:val="00453B49"/>
    <w:rsid w:val="00453D25"/>
    <w:rsid w:val="004555D5"/>
    <w:rsid w:val="00456CDA"/>
    <w:rsid w:val="00457E17"/>
    <w:rsid w:val="00460DB4"/>
    <w:rsid w:val="00461737"/>
    <w:rsid w:val="004619CE"/>
    <w:rsid w:val="004624C0"/>
    <w:rsid w:val="00462AE1"/>
    <w:rsid w:val="00462BD7"/>
    <w:rsid w:val="00463B78"/>
    <w:rsid w:val="00464A33"/>
    <w:rsid w:val="0046717D"/>
    <w:rsid w:val="0047035F"/>
    <w:rsid w:val="004725EC"/>
    <w:rsid w:val="00472BE3"/>
    <w:rsid w:val="004745F6"/>
    <w:rsid w:val="0047498B"/>
    <w:rsid w:val="00474A71"/>
    <w:rsid w:val="004754CA"/>
    <w:rsid w:val="0047560B"/>
    <w:rsid w:val="00475E85"/>
    <w:rsid w:val="0047600B"/>
    <w:rsid w:val="004766DE"/>
    <w:rsid w:val="00476F53"/>
    <w:rsid w:val="0047709E"/>
    <w:rsid w:val="004777E0"/>
    <w:rsid w:val="00477DD3"/>
    <w:rsid w:val="00482985"/>
    <w:rsid w:val="00483D3D"/>
    <w:rsid w:val="0048544A"/>
    <w:rsid w:val="004866C0"/>
    <w:rsid w:val="00490BAE"/>
    <w:rsid w:val="0049237A"/>
    <w:rsid w:val="00492608"/>
    <w:rsid w:val="004928F5"/>
    <w:rsid w:val="00492A00"/>
    <w:rsid w:val="00493486"/>
    <w:rsid w:val="00493631"/>
    <w:rsid w:val="00494365"/>
    <w:rsid w:val="004960D3"/>
    <w:rsid w:val="0049670F"/>
    <w:rsid w:val="0049692C"/>
    <w:rsid w:val="004975E6"/>
    <w:rsid w:val="00497E9F"/>
    <w:rsid w:val="004A15F8"/>
    <w:rsid w:val="004A3ACD"/>
    <w:rsid w:val="004A4653"/>
    <w:rsid w:val="004A4F41"/>
    <w:rsid w:val="004A6A75"/>
    <w:rsid w:val="004A6B58"/>
    <w:rsid w:val="004B0077"/>
    <w:rsid w:val="004B2B96"/>
    <w:rsid w:val="004B4283"/>
    <w:rsid w:val="004B455D"/>
    <w:rsid w:val="004B49B3"/>
    <w:rsid w:val="004B5064"/>
    <w:rsid w:val="004B7222"/>
    <w:rsid w:val="004B74DF"/>
    <w:rsid w:val="004B7F25"/>
    <w:rsid w:val="004C04D9"/>
    <w:rsid w:val="004C06A6"/>
    <w:rsid w:val="004C0AC2"/>
    <w:rsid w:val="004C111C"/>
    <w:rsid w:val="004C13A2"/>
    <w:rsid w:val="004C1A8D"/>
    <w:rsid w:val="004C2308"/>
    <w:rsid w:val="004C24ED"/>
    <w:rsid w:val="004C3269"/>
    <w:rsid w:val="004C7168"/>
    <w:rsid w:val="004C71C8"/>
    <w:rsid w:val="004C7759"/>
    <w:rsid w:val="004C79D2"/>
    <w:rsid w:val="004C7A6D"/>
    <w:rsid w:val="004C7D85"/>
    <w:rsid w:val="004D06C2"/>
    <w:rsid w:val="004D0773"/>
    <w:rsid w:val="004D1DD8"/>
    <w:rsid w:val="004D20C2"/>
    <w:rsid w:val="004D2119"/>
    <w:rsid w:val="004D2DAB"/>
    <w:rsid w:val="004D3992"/>
    <w:rsid w:val="004D3C0A"/>
    <w:rsid w:val="004D445D"/>
    <w:rsid w:val="004D637A"/>
    <w:rsid w:val="004D68AA"/>
    <w:rsid w:val="004E355B"/>
    <w:rsid w:val="004E3E7C"/>
    <w:rsid w:val="004E5A34"/>
    <w:rsid w:val="004E6117"/>
    <w:rsid w:val="004E6E5A"/>
    <w:rsid w:val="004E75A1"/>
    <w:rsid w:val="004E76EE"/>
    <w:rsid w:val="004F1F6C"/>
    <w:rsid w:val="004F3127"/>
    <w:rsid w:val="004F33E0"/>
    <w:rsid w:val="004F3CCA"/>
    <w:rsid w:val="004F64EA"/>
    <w:rsid w:val="004F6531"/>
    <w:rsid w:val="004F6EE1"/>
    <w:rsid w:val="004F7F76"/>
    <w:rsid w:val="004F7FB6"/>
    <w:rsid w:val="00500004"/>
    <w:rsid w:val="00500091"/>
    <w:rsid w:val="00500ECE"/>
    <w:rsid w:val="00502190"/>
    <w:rsid w:val="00504793"/>
    <w:rsid w:val="00504E0C"/>
    <w:rsid w:val="00505306"/>
    <w:rsid w:val="00506B36"/>
    <w:rsid w:val="0050723B"/>
    <w:rsid w:val="00507EDA"/>
    <w:rsid w:val="00507F3C"/>
    <w:rsid w:val="005100E3"/>
    <w:rsid w:val="005103E6"/>
    <w:rsid w:val="00512230"/>
    <w:rsid w:val="005127C8"/>
    <w:rsid w:val="00512D19"/>
    <w:rsid w:val="00512EC2"/>
    <w:rsid w:val="005142D4"/>
    <w:rsid w:val="00517276"/>
    <w:rsid w:val="005179C2"/>
    <w:rsid w:val="00520711"/>
    <w:rsid w:val="00520CDF"/>
    <w:rsid w:val="00521B3F"/>
    <w:rsid w:val="00521E7D"/>
    <w:rsid w:val="00522ADD"/>
    <w:rsid w:val="00523CFB"/>
    <w:rsid w:val="00526007"/>
    <w:rsid w:val="005274A0"/>
    <w:rsid w:val="00530350"/>
    <w:rsid w:val="00530802"/>
    <w:rsid w:val="005310C6"/>
    <w:rsid w:val="0053128F"/>
    <w:rsid w:val="0053152C"/>
    <w:rsid w:val="005318AA"/>
    <w:rsid w:val="0053282F"/>
    <w:rsid w:val="00532EF9"/>
    <w:rsid w:val="00533773"/>
    <w:rsid w:val="00535447"/>
    <w:rsid w:val="00535A58"/>
    <w:rsid w:val="00535C5D"/>
    <w:rsid w:val="00535DB3"/>
    <w:rsid w:val="005362D5"/>
    <w:rsid w:val="00536B32"/>
    <w:rsid w:val="00536CD8"/>
    <w:rsid w:val="00537FDD"/>
    <w:rsid w:val="0054013D"/>
    <w:rsid w:val="00541DEE"/>
    <w:rsid w:val="0054375F"/>
    <w:rsid w:val="005437C3"/>
    <w:rsid w:val="00543B47"/>
    <w:rsid w:val="00544596"/>
    <w:rsid w:val="0054538B"/>
    <w:rsid w:val="00545B3B"/>
    <w:rsid w:val="00545DB5"/>
    <w:rsid w:val="005464B7"/>
    <w:rsid w:val="005468F5"/>
    <w:rsid w:val="00551159"/>
    <w:rsid w:val="0055138B"/>
    <w:rsid w:val="00551D30"/>
    <w:rsid w:val="0055203A"/>
    <w:rsid w:val="0055209B"/>
    <w:rsid w:val="00552F14"/>
    <w:rsid w:val="005536DC"/>
    <w:rsid w:val="0055371E"/>
    <w:rsid w:val="00554408"/>
    <w:rsid w:val="00554836"/>
    <w:rsid w:val="00554E70"/>
    <w:rsid w:val="00555BC0"/>
    <w:rsid w:val="0055678B"/>
    <w:rsid w:val="00561E10"/>
    <w:rsid w:val="00562C5F"/>
    <w:rsid w:val="00562DE8"/>
    <w:rsid w:val="005637F8"/>
    <w:rsid w:val="00564F44"/>
    <w:rsid w:val="00565397"/>
    <w:rsid w:val="00565A98"/>
    <w:rsid w:val="00566350"/>
    <w:rsid w:val="005673B3"/>
    <w:rsid w:val="005727F0"/>
    <w:rsid w:val="00572C83"/>
    <w:rsid w:val="005731C1"/>
    <w:rsid w:val="005732FF"/>
    <w:rsid w:val="00573F97"/>
    <w:rsid w:val="00575293"/>
    <w:rsid w:val="005762F8"/>
    <w:rsid w:val="00576835"/>
    <w:rsid w:val="0057689D"/>
    <w:rsid w:val="00577A98"/>
    <w:rsid w:val="00577CDB"/>
    <w:rsid w:val="005815CC"/>
    <w:rsid w:val="005816CE"/>
    <w:rsid w:val="00584130"/>
    <w:rsid w:val="00584267"/>
    <w:rsid w:val="005842F7"/>
    <w:rsid w:val="00585022"/>
    <w:rsid w:val="005868C9"/>
    <w:rsid w:val="00587267"/>
    <w:rsid w:val="005874E3"/>
    <w:rsid w:val="00587815"/>
    <w:rsid w:val="005901AC"/>
    <w:rsid w:val="005904EA"/>
    <w:rsid w:val="00590F0D"/>
    <w:rsid w:val="0059387C"/>
    <w:rsid w:val="0059510B"/>
    <w:rsid w:val="00596CC9"/>
    <w:rsid w:val="00596FC9"/>
    <w:rsid w:val="00597582"/>
    <w:rsid w:val="005A0BEE"/>
    <w:rsid w:val="005A0E1A"/>
    <w:rsid w:val="005A11A8"/>
    <w:rsid w:val="005A265B"/>
    <w:rsid w:val="005A26B5"/>
    <w:rsid w:val="005A37A3"/>
    <w:rsid w:val="005A4592"/>
    <w:rsid w:val="005A4B60"/>
    <w:rsid w:val="005A4DCA"/>
    <w:rsid w:val="005A5087"/>
    <w:rsid w:val="005A6F14"/>
    <w:rsid w:val="005A7960"/>
    <w:rsid w:val="005A7CDB"/>
    <w:rsid w:val="005B0139"/>
    <w:rsid w:val="005B042E"/>
    <w:rsid w:val="005B5488"/>
    <w:rsid w:val="005B6161"/>
    <w:rsid w:val="005B65E8"/>
    <w:rsid w:val="005B7525"/>
    <w:rsid w:val="005B782F"/>
    <w:rsid w:val="005B7A6F"/>
    <w:rsid w:val="005C0C92"/>
    <w:rsid w:val="005C1676"/>
    <w:rsid w:val="005C18EE"/>
    <w:rsid w:val="005C1E2E"/>
    <w:rsid w:val="005C318C"/>
    <w:rsid w:val="005C4633"/>
    <w:rsid w:val="005C670B"/>
    <w:rsid w:val="005C772C"/>
    <w:rsid w:val="005C7B83"/>
    <w:rsid w:val="005D0D31"/>
    <w:rsid w:val="005D102D"/>
    <w:rsid w:val="005D12EE"/>
    <w:rsid w:val="005D170B"/>
    <w:rsid w:val="005D2501"/>
    <w:rsid w:val="005D2B0F"/>
    <w:rsid w:val="005D4C59"/>
    <w:rsid w:val="005D5DFB"/>
    <w:rsid w:val="005D65D2"/>
    <w:rsid w:val="005D6CA6"/>
    <w:rsid w:val="005D71EF"/>
    <w:rsid w:val="005D7F22"/>
    <w:rsid w:val="005E19A1"/>
    <w:rsid w:val="005E28D9"/>
    <w:rsid w:val="005E2A72"/>
    <w:rsid w:val="005E3733"/>
    <w:rsid w:val="005E5506"/>
    <w:rsid w:val="005E5B7D"/>
    <w:rsid w:val="005E6333"/>
    <w:rsid w:val="005E6702"/>
    <w:rsid w:val="005E6733"/>
    <w:rsid w:val="005E727E"/>
    <w:rsid w:val="005F03FF"/>
    <w:rsid w:val="005F066A"/>
    <w:rsid w:val="005F0914"/>
    <w:rsid w:val="005F16B8"/>
    <w:rsid w:val="005F1E25"/>
    <w:rsid w:val="005F2D5E"/>
    <w:rsid w:val="005F3F3E"/>
    <w:rsid w:val="005F4860"/>
    <w:rsid w:val="005F78E2"/>
    <w:rsid w:val="005F7F6C"/>
    <w:rsid w:val="006001A7"/>
    <w:rsid w:val="00607130"/>
    <w:rsid w:val="0061045F"/>
    <w:rsid w:val="00610CB4"/>
    <w:rsid w:val="006121CF"/>
    <w:rsid w:val="00612ED8"/>
    <w:rsid w:val="006136A3"/>
    <w:rsid w:val="00613ED4"/>
    <w:rsid w:val="00614333"/>
    <w:rsid w:val="006157E5"/>
    <w:rsid w:val="00617D92"/>
    <w:rsid w:val="00620085"/>
    <w:rsid w:val="0062120C"/>
    <w:rsid w:val="00626419"/>
    <w:rsid w:val="00626BCE"/>
    <w:rsid w:val="006307AF"/>
    <w:rsid w:val="0063174F"/>
    <w:rsid w:val="00631B03"/>
    <w:rsid w:val="00631BD1"/>
    <w:rsid w:val="006324E8"/>
    <w:rsid w:val="00632915"/>
    <w:rsid w:val="00632D73"/>
    <w:rsid w:val="0063323F"/>
    <w:rsid w:val="00635575"/>
    <w:rsid w:val="00636B59"/>
    <w:rsid w:val="006376D8"/>
    <w:rsid w:val="006379C4"/>
    <w:rsid w:val="00637B2A"/>
    <w:rsid w:val="00637B7C"/>
    <w:rsid w:val="00641FF3"/>
    <w:rsid w:val="00642407"/>
    <w:rsid w:val="0064352C"/>
    <w:rsid w:val="0064362F"/>
    <w:rsid w:val="00643A7D"/>
    <w:rsid w:val="006444D7"/>
    <w:rsid w:val="00651B45"/>
    <w:rsid w:val="00653DC6"/>
    <w:rsid w:val="006559BB"/>
    <w:rsid w:val="0065734F"/>
    <w:rsid w:val="00657883"/>
    <w:rsid w:val="00657C89"/>
    <w:rsid w:val="006608D5"/>
    <w:rsid w:val="00660F12"/>
    <w:rsid w:val="00661CD1"/>
    <w:rsid w:val="00661E96"/>
    <w:rsid w:val="006622EB"/>
    <w:rsid w:val="00662499"/>
    <w:rsid w:val="00664036"/>
    <w:rsid w:val="00664CF0"/>
    <w:rsid w:val="00664D0B"/>
    <w:rsid w:val="00665A71"/>
    <w:rsid w:val="00665AEB"/>
    <w:rsid w:val="00666EFC"/>
    <w:rsid w:val="00670AC8"/>
    <w:rsid w:val="00671B2D"/>
    <w:rsid w:val="0067324C"/>
    <w:rsid w:val="0067381D"/>
    <w:rsid w:val="006745B5"/>
    <w:rsid w:val="00674657"/>
    <w:rsid w:val="00676651"/>
    <w:rsid w:val="00676CAA"/>
    <w:rsid w:val="0067761E"/>
    <w:rsid w:val="00677CAE"/>
    <w:rsid w:val="00681840"/>
    <w:rsid w:val="00681B53"/>
    <w:rsid w:val="0068234B"/>
    <w:rsid w:val="00683D98"/>
    <w:rsid w:val="00683E5F"/>
    <w:rsid w:val="006840E9"/>
    <w:rsid w:val="00685933"/>
    <w:rsid w:val="00685FD6"/>
    <w:rsid w:val="00686425"/>
    <w:rsid w:val="006877C4"/>
    <w:rsid w:val="00692DC3"/>
    <w:rsid w:val="00694BEE"/>
    <w:rsid w:val="00694CD1"/>
    <w:rsid w:val="00695F1A"/>
    <w:rsid w:val="0069693B"/>
    <w:rsid w:val="006A0299"/>
    <w:rsid w:val="006A03F2"/>
    <w:rsid w:val="006A2F39"/>
    <w:rsid w:val="006A47F4"/>
    <w:rsid w:val="006A4C24"/>
    <w:rsid w:val="006A5222"/>
    <w:rsid w:val="006A6BAA"/>
    <w:rsid w:val="006A7DC9"/>
    <w:rsid w:val="006B1191"/>
    <w:rsid w:val="006B1350"/>
    <w:rsid w:val="006B1709"/>
    <w:rsid w:val="006B1E7D"/>
    <w:rsid w:val="006B1F09"/>
    <w:rsid w:val="006B2D36"/>
    <w:rsid w:val="006B44D6"/>
    <w:rsid w:val="006B4EA0"/>
    <w:rsid w:val="006B586C"/>
    <w:rsid w:val="006B5FD3"/>
    <w:rsid w:val="006B63C0"/>
    <w:rsid w:val="006C0028"/>
    <w:rsid w:val="006C0C72"/>
    <w:rsid w:val="006C1E90"/>
    <w:rsid w:val="006C2E94"/>
    <w:rsid w:val="006C318E"/>
    <w:rsid w:val="006C34C6"/>
    <w:rsid w:val="006C43EC"/>
    <w:rsid w:val="006C478E"/>
    <w:rsid w:val="006C6A68"/>
    <w:rsid w:val="006C6C6B"/>
    <w:rsid w:val="006C7205"/>
    <w:rsid w:val="006D07E6"/>
    <w:rsid w:val="006D1AA8"/>
    <w:rsid w:val="006D312C"/>
    <w:rsid w:val="006D3256"/>
    <w:rsid w:val="006D4390"/>
    <w:rsid w:val="006D486A"/>
    <w:rsid w:val="006D49EE"/>
    <w:rsid w:val="006D5F99"/>
    <w:rsid w:val="006D6082"/>
    <w:rsid w:val="006D608F"/>
    <w:rsid w:val="006D79B2"/>
    <w:rsid w:val="006E0397"/>
    <w:rsid w:val="006E0A08"/>
    <w:rsid w:val="006E1FCF"/>
    <w:rsid w:val="006E3615"/>
    <w:rsid w:val="006E4432"/>
    <w:rsid w:val="006E4485"/>
    <w:rsid w:val="006E6645"/>
    <w:rsid w:val="006E734C"/>
    <w:rsid w:val="006F0B59"/>
    <w:rsid w:val="006F0E09"/>
    <w:rsid w:val="006F124C"/>
    <w:rsid w:val="006F2102"/>
    <w:rsid w:val="006F4248"/>
    <w:rsid w:val="006F44B4"/>
    <w:rsid w:val="006F47F8"/>
    <w:rsid w:val="006F7748"/>
    <w:rsid w:val="006F78CE"/>
    <w:rsid w:val="006F7F0C"/>
    <w:rsid w:val="00700588"/>
    <w:rsid w:val="007005EF"/>
    <w:rsid w:val="007035E7"/>
    <w:rsid w:val="00703BE3"/>
    <w:rsid w:val="007046F0"/>
    <w:rsid w:val="007060FB"/>
    <w:rsid w:val="0070639E"/>
    <w:rsid w:val="0070655E"/>
    <w:rsid w:val="00706A0E"/>
    <w:rsid w:val="007070E1"/>
    <w:rsid w:val="00707554"/>
    <w:rsid w:val="007104C9"/>
    <w:rsid w:val="007104D9"/>
    <w:rsid w:val="0071050D"/>
    <w:rsid w:val="00710940"/>
    <w:rsid w:val="00710CB3"/>
    <w:rsid w:val="00711BF3"/>
    <w:rsid w:val="0072065E"/>
    <w:rsid w:val="00720BFC"/>
    <w:rsid w:val="00721902"/>
    <w:rsid w:val="00722FC9"/>
    <w:rsid w:val="0072309E"/>
    <w:rsid w:val="00726300"/>
    <w:rsid w:val="007273C2"/>
    <w:rsid w:val="00727941"/>
    <w:rsid w:val="00730639"/>
    <w:rsid w:val="00730970"/>
    <w:rsid w:val="0073144D"/>
    <w:rsid w:val="00731619"/>
    <w:rsid w:val="00731D6E"/>
    <w:rsid w:val="0073228A"/>
    <w:rsid w:val="00732D30"/>
    <w:rsid w:val="00732FF9"/>
    <w:rsid w:val="0073378A"/>
    <w:rsid w:val="00733DE4"/>
    <w:rsid w:val="00734A6F"/>
    <w:rsid w:val="00734BC6"/>
    <w:rsid w:val="00734E9A"/>
    <w:rsid w:val="00736481"/>
    <w:rsid w:val="00741415"/>
    <w:rsid w:val="00741FDB"/>
    <w:rsid w:val="00742346"/>
    <w:rsid w:val="0074256F"/>
    <w:rsid w:val="00743534"/>
    <w:rsid w:val="00743B2F"/>
    <w:rsid w:val="00744A40"/>
    <w:rsid w:val="0074532C"/>
    <w:rsid w:val="00746535"/>
    <w:rsid w:val="00746C28"/>
    <w:rsid w:val="00746EFD"/>
    <w:rsid w:val="00747326"/>
    <w:rsid w:val="007505B2"/>
    <w:rsid w:val="007515B4"/>
    <w:rsid w:val="007526CD"/>
    <w:rsid w:val="00752F8C"/>
    <w:rsid w:val="00753710"/>
    <w:rsid w:val="007539B7"/>
    <w:rsid w:val="007541E9"/>
    <w:rsid w:val="00755193"/>
    <w:rsid w:val="00755505"/>
    <w:rsid w:val="007575B6"/>
    <w:rsid w:val="00762228"/>
    <w:rsid w:val="00762357"/>
    <w:rsid w:val="0076251F"/>
    <w:rsid w:val="00762F6F"/>
    <w:rsid w:val="00764CD4"/>
    <w:rsid w:val="00765250"/>
    <w:rsid w:val="007652CD"/>
    <w:rsid w:val="00765566"/>
    <w:rsid w:val="007661A6"/>
    <w:rsid w:val="00767C3B"/>
    <w:rsid w:val="00770236"/>
    <w:rsid w:val="0077067A"/>
    <w:rsid w:val="0077077F"/>
    <w:rsid w:val="007708EF"/>
    <w:rsid w:val="00772661"/>
    <w:rsid w:val="007727C2"/>
    <w:rsid w:val="00772B76"/>
    <w:rsid w:val="0077369F"/>
    <w:rsid w:val="00774D7A"/>
    <w:rsid w:val="00777FF7"/>
    <w:rsid w:val="00781777"/>
    <w:rsid w:val="00782029"/>
    <w:rsid w:val="00783ADF"/>
    <w:rsid w:val="00784206"/>
    <w:rsid w:val="00785B81"/>
    <w:rsid w:val="00785F3B"/>
    <w:rsid w:val="0078749E"/>
    <w:rsid w:val="0079087F"/>
    <w:rsid w:val="00791C6E"/>
    <w:rsid w:val="0079231D"/>
    <w:rsid w:val="00793322"/>
    <w:rsid w:val="007933A2"/>
    <w:rsid w:val="007953E0"/>
    <w:rsid w:val="0079613A"/>
    <w:rsid w:val="0079647B"/>
    <w:rsid w:val="0079656E"/>
    <w:rsid w:val="007A034D"/>
    <w:rsid w:val="007A05A4"/>
    <w:rsid w:val="007A12DA"/>
    <w:rsid w:val="007A22E2"/>
    <w:rsid w:val="007A2799"/>
    <w:rsid w:val="007A4CF7"/>
    <w:rsid w:val="007A72BC"/>
    <w:rsid w:val="007A7E30"/>
    <w:rsid w:val="007B22B1"/>
    <w:rsid w:val="007B27AB"/>
    <w:rsid w:val="007B27BA"/>
    <w:rsid w:val="007B3827"/>
    <w:rsid w:val="007B59D6"/>
    <w:rsid w:val="007B61F0"/>
    <w:rsid w:val="007B66DD"/>
    <w:rsid w:val="007B6A78"/>
    <w:rsid w:val="007B7791"/>
    <w:rsid w:val="007B7C7A"/>
    <w:rsid w:val="007C0A81"/>
    <w:rsid w:val="007C2466"/>
    <w:rsid w:val="007C293C"/>
    <w:rsid w:val="007C2C1A"/>
    <w:rsid w:val="007C501B"/>
    <w:rsid w:val="007C52BB"/>
    <w:rsid w:val="007C5F23"/>
    <w:rsid w:val="007C7BB7"/>
    <w:rsid w:val="007C7C7B"/>
    <w:rsid w:val="007D0FC8"/>
    <w:rsid w:val="007D0FD0"/>
    <w:rsid w:val="007D1AF5"/>
    <w:rsid w:val="007D2F8F"/>
    <w:rsid w:val="007D42CB"/>
    <w:rsid w:val="007D44D5"/>
    <w:rsid w:val="007D57CB"/>
    <w:rsid w:val="007D6138"/>
    <w:rsid w:val="007D6356"/>
    <w:rsid w:val="007E0D06"/>
    <w:rsid w:val="007E0F82"/>
    <w:rsid w:val="007E15D3"/>
    <w:rsid w:val="007E1700"/>
    <w:rsid w:val="007E2734"/>
    <w:rsid w:val="007E2EAB"/>
    <w:rsid w:val="007E3539"/>
    <w:rsid w:val="007E3ABD"/>
    <w:rsid w:val="007E423D"/>
    <w:rsid w:val="007E4839"/>
    <w:rsid w:val="007E4DF0"/>
    <w:rsid w:val="007E54CD"/>
    <w:rsid w:val="007E59A7"/>
    <w:rsid w:val="007E5F77"/>
    <w:rsid w:val="007E6273"/>
    <w:rsid w:val="007E7646"/>
    <w:rsid w:val="007F1DBB"/>
    <w:rsid w:val="007F20A3"/>
    <w:rsid w:val="007F2D0D"/>
    <w:rsid w:val="007F3F0A"/>
    <w:rsid w:val="007F4EF7"/>
    <w:rsid w:val="007F5BA1"/>
    <w:rsid w:val="007F5CA9"/>
    <w:rsid w:val="007F7458"/>
    <w:rsid w:val="007F7A0D"/>
    <w:rsid w:val="00800305"/>
    <w:rsid w:val="00800C20"/>
    <w:rsid w:val="00800CF9"/>
    <w:rsid w:val="00802177"/>
    <w:rsid w:val="008022B7"/>
    <w:rsid w:val="00804157"/>
    <w:rsid w:val="00804A0C"/>
    <w:rsid w:val="00804A24"/>
    <w:rsid w:val="008052FD"/>
    <w:rsid w:val="00806D60"/>
    <w:rsid w:val="00810379"/>
    <w:rsid w:val="00810C4D"/>
    <w:rsid w:val="008130C7"/>
    <w:rsid w:val="00813C19"/>
    <w:rsid w:val="00817772"/>
    <w:rsid w:val="008207B2"/>
    <w:rsid w:val="00820A5D"/>
    <w:rsid w:val="00821B4B"/>
    <w:rsid w:val="0082245D"/>
    <w:rsid w:val="0082247C"/>
    <w:rsid w:val="0082480A"/>
    <w:rsid w:val="00824EFA"/>
    <w:rsid w:val="008251DD"/>
    <w:rsid w:val="00825DB1"/>
    <w:rsid w:val="008276A3"/>
    <w:rsid w:val="00832606"/>
    <w:rsid w:val="0083299E"/>
    <w:rsid w:val="0083509A"/>
    <w:rsid w:val="00835CD8"/>
    <w:rsid w:val="00836A77"/>
    <w:rsid w:val="00837F3B"/>
    <w:rsid w:val="00840A08"/>
    <w:rsid w:val="00841AEE"/>
    <w:rsid w:val="00842D47"/>
    <w:rsid w:val="00843C99"/>
    <w:rsid w:val="00845C23"/>
    <w:rsid w:val="00846C1E"/>
    <w:rsid w:val="00847748"/>
    <w:rsid w:val="00847BAA"/>
    <w:rsid w:val="00847BE0"/>
    <w:rsid w:val="00847C92"/>
    <w:rsid w:val="0085036C"/>
    <w:rsid w:val="008522AB"/>
    <w:rsid w:val="00852762"/>
    <w:rsid w:val="008529DD"/>
    <w:rsid w:val="008542A0"/>
    <w:rsid w:val="0085495D"/>
    <w:rsid w:val="00856392"/>
    <w:rsid w:val="00857961"/>
    <w:rsid w:val="00857D6A"/>
    <w:rsid w:val="008603D5"/>
    <w:rsid w:val="008608FE"/>
    <w:rsid w:val="00860B9C"/>
    <w:rsid w:val="00860DE1"/>
    <w:rsid w:val="0086269C"/>
    <w:rsid w:val="00863D6D"/>
    <w:rsid w:val="008643DB"/>
    <w:rsid w:val="00864571"/>
    <w:rsid w:val="00865F4F"/>
    <w:rsid w:val="00866602"/>
    <w:rsid w:val="00867C7B"/>
    <w:rsid w:val="00870478"/>
    <w:rsid w:val="0087357F"/>
    <w:rsid w:val="00874E70"/>
    <w:rsid w:val="00875932"/>
    <w:rsid w:val="008759BF"/>
    <w:rsid w:val="00875E04"/>
    <w:rsid w:val="00876801"/>
    <w:rsid w:val="0088032D"/>
    <w:rsid w:val="0088095D"/>
    <w:rsid w:val="008809DA"/>
    <w:rsid w:val="00880B2A"/>
    <w:rsid w:val="00880B3B"/>
    <w:rsid w:val="00881F82"/>
    <w:rsid w:val="008827CF"/>
    <w:rsid w:val="00882D36"/>
    <w:rsid w:val="008841EB"/>
    <w:rsid w:val="00884581"/>
    <w:rsid w:val="0088575D"/>
    <w:rsid w:val="00885F93"/>
    <w:rsid w:val="00886EFF"/>
    <w:rsid w:val="008914F2"/>
    <w:rsid w:val="00891680"/>
    <w:rsid w:val="00892494"/>
    <w:rsid w:val="00892D96"/>
    <w:rsid w:val="008936C4"/>
    <w:rsid w:val="00893922"/>
    <w:rsid w:val="00893D59"/>
    <w:rsid w:val="008963C5"/>
    <w:rsid w:val="008965EE"/>
    <w:rsid w:val="008976FB"/>
    <w:rsid w:val="008A0A9E"/>
    <w:rsid w:val="008A21C0"/>
    <w:rsid w:val="008A36EE"/>
    <w:rsid w:val="008A4730"/>
    <w:rsid w:val="008A53AA"/>
    <w:rsid w:val="008A5682"/>
    <w:rsid w:val="008A6B54"/>
    <w:rsid w:val="008B068E"/>
    <w:rsid w:val="008B3BF1"/>
    <w:rsid w:val="008B3EAB"/>
    <w:rsid w:val="008B5937"/>
    <w:rsid w:val="008B6DD4"/>
    <w:rsid w:val="008C0A9E"/>
    <w:rsid w:val="008C2060"/>
    <w:rsid w:val="008C263D"/>
    <w:rsid w:val="008C269E"/>
    <w:rsid w:val="008C2F3F"/>
    <w:rsid w:val="008C4104"/>
    <w:rsid w:val="008C738D"/>
    <w:rsid w:val="008D006A"/>
    <w:rsid w:val="008D36F4"/>
    <w:rsid w:val="008D3FD5"/>
    <w:rsid w:val="008D4E3E"/>
    <w:rsid w:val="008D4F9E"/>
    <w:rsid w:val="008D5CD3"/>
    <w:rsid w:val="008D5FCE"/>
    <w:rsid w:val="008D672C"/>
    <w:rsid w:val="008D7964"/>
    <w:rsid w:val="008D7FF7"/>
    <w:rsid w:val="008E19FC"/>
    <w:rsid w:val="008E269C"/>
    <w:rsid w:val="008E28F5"/>
    <w:rsid w:val="008E4147"/>
    <w:rsid w:val="008E4178"/>
    <w:rsid w:val="008E56F7"/>
    <w:rsid w:val="008E5DD1"/>
    <w:rsid w:val="008E717C"/>
    <w:rsid w:val="008F30FF"/>
    <w:rsid w:val="008F75D7"/>
    <w:rsid w:val="0090002A"/>
    <w:rsid w:val="00902557"/>
    <w:rsid w:val="00902974"/>
    <w:rsid w:val="00902CCC"/>
    <w:rsid w:val="00903483"/>
    <w:rsid w:val="00903745"/>
    <w:rsid w:val="00904A4B"/>
    <w:rsid w:val="00907A96"/>
    <w:rsid w:val="00907F8D"/>
    <w:rsid w:val="00910861"/>
    <w:rsid w:val="009111E0"/>
    <w:rsid w:val="00912307"/>
    <w:rsid w:val="009138A0"/>
    <w:rsid w:val="00913A1C"/>
    <w:rsid w:val="009155B5"/>
    <w:rsid w:val="00915AD0"/>
    <w:rsid w:val="00915B59"/>
    <w:rsid w:val="0091648F"/>
    <w:rsid w:val="00916D21"/>
    <w:rsid w:val="00917557"/>
    <w:rsid w:val="00920BAC"/>
    <w:rsid w:val="0092318B"/>
    <w:rsid w:val="009249DB"/>
    <w:rsid w:val="00924ACC"/>
    <w:rsid w:val="00925EBF"/>
    <w:rsid w:val="00926644"/>
    <w:rsid w:val="009276AB"/>
    <w:rsid w:val="00930043"/>
    <w:rsid w:val="009316FD"/>
    <w:rsid w:val="0093395D"/>
    <w:rsid w:val="00933B84"/>
    <w:rsid w:val="00933D32"/>
    <w:rsid w:val="0093456F"/>
    <w:rsid w:val="009357CA"/>
    <w:rsid w:val="00937F99"/>
    <w:rsid w:val="00942052"/>
    <w:rsid w:val="00942B13"/>
    <w:rsid w:val="00943698"/>
    <w:rsid w:val="00943706"/>
    <w:rsid w:val="009459CD"/>
    <w:rsid w:val="009462F4"/>
    <w:rsid w:val="00946A09"/>
    <w:rsid w:val="00947AEA"/>
    <w:rsid w:val="0095020A"/>
    <w:rsid w:val="00950B25"/>
    <w:rsid w:val="00951A15"/>
    <w:rsid w:val="00952639"/>
    <w:rsid w:val="009527D9"/>
    <w:rsid w:val="009534D9"/>
    <w:rsid w:val="00953951"/>
    <w:rsid w:val="00953E6A"/>
    <w:rsid w:val="009542F5"/>
    <w:rsid w:val="00954E6A"/>
    <w:rsid w:val="009635BE"/>
    <w:rsid w:val="00964F21"/>
    <w:rsid w:val="00967106"/>
    <w:rsid w:val="009676C0"/>
    <w:rsid w:val="009708C6"/>
    <w:rsid w:val="00970F0C"/>
    <w:rsid w:val="009736E3"/>
    <w:rsid w:val="009742C8"/>
    <w:rsid w:val="0097485A"/>
    <w:rsid w:val="00976DA3"/>
    <w:rsid w:val="00976ECC"/>
    <w:rsid w:val="00977552"/>
    <w:rsid w:val="009777E5"/>
    <w:rsid w:val="00980603"/>
    <w:rsid w:val="0098169A"/>
    <w:rsid w:val="0098171E"/>
    <w:rsid w:val="00981835"/>
    <w:rsid w:val="009818E9"/>
    <w:rsid w:val="00982E2C"/>
    <w:rsid w:val="0098483B"/>
    <w:rsid w:val="00984B49"/>
    <w:rsid w:val="00984C44"/>
    <w:rsid w:val="009873BB"/>
    <w:rsid w:val="00987F3C"/>
    <w:rsid w:val="00990505"/>
    <w:rsid w:val="00990D00"/>
    <w:rsid w:val="009914B6"/>
    <w:rsid w:val="009922A4"/>
    <w:rsid w:val="009925EE"/>
    <w:rsid w:val="0099339E"/>
    <w:rsid w:val="00994E8A"/>
    <w:rsid w:val="00995FC0"/>
    <w:rsid w:val="00996C46"/>
    <w:rsid w:val="009A016F"/>
    <w:rsid w:val="009A40EC"/>
    <w:rsid w:val="009A4573"/>
    <w:rsid w:val="009A4B70"/>
    <w:rsid w:val="009A5811"/>
    <w:rsid w:val="009A59AF"/>
    <w:rsid w:val="009A5C93"/>
    <w:rsid w:val="009A63E5"/>
    <w:rsid w:val="009A783E"/>
    <w:rsid w:val="009B0CCC"/>
    <w:rsid w:val="009B0D73"/>
    <w:rsid w:val="009B17F1"/>
    <w:rsid w:val="009B2BD0"/>
    <w:rsid w:val="009B30EB"/>
    <w:rsid w:val="009B55CB"/>
    <w:rsid w:val="009B60D1"/>
    <w:rsid w:val="009B6524"/>
    <w:rsid w:val="009B6A19"/>
    <w:rsid w:val="009B6E0F"/>
    <w:rsid w:val="009C00D2"/>
    <w:rsid w:val="009C0CC4"/>
    <w:rsid w:val="009C2166"/>
    <w:rsid w:val="009C21E3"/>
    <w:rsid w:val="009C41FB"/>
    <w:rsid w:val="009C44E4"/>
    <w:rsid w:val="009C5C12"/>
    <w:rsid w:val="009D112E"/>
    <w:rsid w:val="009D16E1"/>
    <w:rsid w:val="009D20AD"/>
    <w:rsid w:val="009D2306"/>
    <w:rsid w:val="009D393B"/>
    <w:rsid w:val="009D453B"/>
    <w:rsid w:val="009D66B8"/>
    <w:rsid w:val="009D6A85"/>
    <w:rsid w:val="009D6B05"/>
    <w:rsid w:val="009D6CE5"/>
    <w:rsid w:val="009E0820"/>
    <w:rsid w:val="009E1751"/>
    <w:rsid w:val="009E1AC8"/>
    <w:rsid w:val="009E372D"/>
    <w:rsid w:val="009E3796"/>
    <w:rsid w:val="009E38F8"/>
    <w:rsid w:val="009E43DD"/>
    <w:rsid w:val="009E7850"/>
    <w:rsid w:val="009E7F80"/>
    <w:rsid w:val="009F206A"/>
    <w:rsid w:val="009F2A73"/>
    <w:rsid w:val="009F4926"/>
    <w:rsid w:val="009F4DC1"/>
    <w:rsid w:val="009F4E1A"/>
    <w:rsid w:val="009F4E33"/>
    <w:rsid w:val="009F55B4"/>
    <w:rsid w:val="009F7DE8"/>
    <w:rsid w:val="00A00628"/>
    <w:rsid w:val="00A02E16"/>
    <w:rsid w:val="00A036EC"/>
    <w:rsid w:val="00A043B1"/>
    <w:rsid w:val="00A049AE"/>
    <w:rsid w:val="00A061DC"/>
    <w:rsid w:val="00A06B25"/>
    <w:rsid w:val="00A06EBE"/>
    <w:rsid w:val="00A071F4"/>
    <w:rsid w:val="00A10304"/>
    <w:rsid w:val="00A10C4E"/>
    <w:rsid w:val="00A12165"/>
    <w:rsid w:val="00A132C7"/>
    <w:rsid w:val="00A14C3A"/>
    <w:rsid w:val="00A15B8D"/>
    <w:rsid w:val="00A16DD8"/>
    <w:rsid w:val="00A21211"/>
    <w:rsid w:val="00A21319"/>
    <w:rsid w:val="00A21733"/>
    <w:rsid w:val="00A22E19"/>
    <w:rsid w:val="00A23624"/>
    <w:rsid w:val="00A23FA5"/>
    <w:rsid w:val="00A24048"/>
    <w:rsid w:val="00A24C58"/>
    <w:rsid w:val="00A255FB"/>
    <w:rsid w:val="00A257CA"/>
    <w:rsid w:val="00A258ED"/>
    <w:rsid w:val="00A2597B"/>
    <w:rsid w:val="00A25AD9"/>
    <w:rsid w:val="00A316E9"/>
    <w:rsid w:val="00A3361D"/>
    <w:rsid w:val="00A33DAD"/>
    <w:rsid w:val="00A33E90"/>
    <w:rsid w:val="00A3511C"/>
    <w:rsid w:val="00A3534A"/>
    <w:rsid w:val="00A357AA"/>
    <w:rsid w:val="00A401E5"/>
    <w:rsid w:val="00A40308"/>
    <w:rsid w:val="00A405B2"/>
    <w:rsid w:val="00A41C8F"/>
    <w:rsid w:val="00A4402B"/>
    <w:rsid w:val="00A44DDF"/>
    <w:rsid w:val="00A45078"/>
    <w:rsid w:val="00A45285"/>
    <w:rsid w:val="00A45379"/>
    <w:rsid w:val="00A4680C"/>
    <w:rsid w:val="00A47510"/>
    <w:rsid w:val="00A512A9"/>
    <w:rsid w:val="00A517A6"/>
    <w:rsid w:val="00A52616"/>
    <w:rsid w:val="00A5279E"/>
    <w:rsid w:val="00A52D6E"/>
    <w:rsid w:val="00A53A4F"/>
    <w:rsid w:val="00A542B6"/>
    <w:rsid w:val="00A54311"/>
    <w:rsid w:val="00A54BDA"/>
    <w:rsid w:val="00A55040"/>
    <w:rsid w:val="00A5561D"/>
    <w:rsid w:val="00A558E8"/>
    <w:rsid w:val="00A57B23"/>
    <w:rsid w:val="00A57BF2"/>
    <w:rsid w:val="00A57C5B"/>
    <w:rsid w:val="00A614EF"/>
    <w:rsid w:val="00A62054"/>
    <w:rsid w:val="00A62206"/>
    <w:rsid w:val="00A6246B"/>
    <w:rsid w:val="00A634A3"/>
    <w:rsid w:val="00A64580"/>
    <w:rsid w:val="00A6493F"/>
    <w:rsid w:val="00A66791"/>
    <w:rsid w:val="00A71CF1"/>
    <w:rsid w:val="00A7279E"/>
    <w:rsid w:val="00A73052"/>
    <w:rsid w:val="00A7358F"/>
    <w:rsid w:val="00A73988"/>
    <w:rsid w:val="00A75CAD"/>
    <w:rsid w:val="00A80845"/>
    <w:rsid w:val="00A8186C"/>
    <w:rsid w:val="00A82306"/>
    <w:rsid w:val="00A82781"/>
    <w:rsid w:val="00A85453"/>
    <w:rsid w:val="00A85A3F"/>
    <w:rsid w:val="00A865A4"/>
    <w:rsid w:val="00A8787E"/>
    <w:rsid w:val="00A90CE9"/>
    <w:rsid w:val="00A9111A"/>
    <w:rsid w:val="00A919F0"/>
    <w:rsid w:val="00A9224A"/>
    <w:rsid w:val="00A922B6"/>
    <w:rsid w:val="00A92E78"/>
    <w:rsid w:val="00A934DA"/>
    <w:rsid w:val="00A935BD"/>
    <w:rsid w:val="00A937DC"/>
    <w:rsid w:val="00A93E73"/>
    <w:rsid w:val="00A94019"/>
    <w:rsid w:val="00A94323"/>
    <w:rsid w:val="00A94DFF"/>
    <w:rsid w:val="00A95433"/>
    <w:rsid w:val="00A96343"/>
    <w:rsid w:val="00AA0B7C"/>
    <w:rsid w:val="00AA0FB4"/>
    <w:rsid w:val="00AA17D5"/>
    <w:rsid w:val="00AA1F65"/>
    <w:rsid w:val="00AA24D7"/>
    <w:rsid w:val="00AA4C64"/>
    <w:rsid w:val="00AA530C"/>
    <w:rsid w:val="00AA534B"/>
    <w:rsid w:val="00AA59F3"/>
    <w:rsid w:val="00AA63BA"/>
    <w:rsid w:val="00AB0114"/>
    <w:rsid w:val="00AB045C"/>
    <w:rsid w:val="00AB1435"/>
    <w:rsid w:val="00AB1843"/>
    <w:rsid w:val="00AB1CD3"/>
    <w:rsid w:val="00AB3369"/>
    <w:rsid w:val="00AB47CA"/>
    <w:rsid w:val="00AB5E79"/>
    <w:rsid w:val="00AB6BC1"/>
    <w:rsid w:val="00AB6F54"/>
    <w:rsid w:val="00AB6F72"/>
    <w:rsid w:val="00AB75B4"/>
    <w:rsid w:val="00AB7DBD"/>
    <w:rsid w:val="00AC112A"/>
    <w:rsid w:val="00AC24DE"/>
    <w:rsid w:val="00AC2F9E"/>
    <w:rsid w:val="00AC3795"/>
    <w:rsid w:val="00AC57A0"/>
    <w:rsid w:val="00AC7AEB"/>
    <w:rsid w:val="00AD03B8"/>
    <w:rsid w:val="00AD07F4"/>
    <w:rsid w:val="00AD0DCE"/>
    <w:rsid w:val="00AD0F36"/>
    <w:rsid w:val="00AD304B"/>
    <w:rsid w:val="00AD5CD4"/>
    <w:rsid w:val="00AD6080"/>
    <w:rsid w:val="00AD711F"/>
    <w:rsid w:val="00AE28F2"/>
    <w:rsid w:val="00AE2F2D"/>
    <w:rsid w:val="00AE378F"/>
    <w:rsid w:val="00AE3D53"/>
    <w:rsid w:val="00AE4CD6"/>
    <w:rsid w:val="00AE5CA9"/>
    <w:rsid w:val="00AE7BAA"/>
    <w:rsid w:val="00AE7C6B"/>
    <w:rsid w:val="00AF1449"/>
    <w:rsid w:val="00AF16F8"/>
    <w:rsid w:val="00AF1E42"/>
    <w:rsid w:val="00AF3447"/>
    <w:rsid w:val="00AF3C57"/>
    <w:rsid w:val="00AF50FF"/>
    <w:rsid w:val="00AF6AE7"/>
    <w:rsid w:val="00AF79CF"/>
    <w:rsid w:val="00AF7AEE"/>
    <w:rsid w:val="00B001B3"/>
    <w:rsid w:val="00B009E2"/>
    <w:rsid w:val="00B023AD"/>
    <w:rsid w:val="00B0244B"/>
    <w:rsid w:val="00B02E64"/>
    <w:rsid w:val="00B03286"/>
    <w:rsid w:val="00B035CF"/>
    <w:rsid w:val="00B039CC"/>
    <w:rsid w:val="00B03FA8"/>
    <w:rsid w:val="00B04356"/>
    <w:rsid w:val="00B045EE"/>
    <w:rsid w:val="00B0501D"/>
    <w:rsid w:val="00B0514D"/>
    <w:rsid w:val="00B11C81"/>
    <w:rsid w:val="00B12E8A"/>
    <w:rsid w:val="00B15088"/>
    <w:rsid w:val="00B15499"/>
    <w:rsid w:val="00B15FCE"/>
    <w:rsid w:val="00B165F7"/>
    <w:rsid w:val="00B17142"/>
    <w:rsid w:val="00B17974"/>
    <w:rsid w:val="00B20B8F"/>
    <w:rsid w:val="00B20F1E"/>
    <w:rsid w:val="00B241DB"/>
    <w:rsid w:val="00B25089"/>
    <w:rsid w:val="00B261CE"/>
    <w:rsid w:val="00B272F5"/>
    <w:rsid w:val="00B30626"/>
    <w:rsid w:val="00B316BC"/>
    <w:rsid w:val="00B32426"/>
    <w:rsid w:val="00B32B39"/>
    <w:rsid w:val="00B34494"/>
    <w:rsid w:val="00B34C9F"/>
    <w:rsid w:val="00B353E5"/>
    <w:rsid w:val="00B37B0B"/>
    <w:rsid w:val="00B40681"/>
    <w:rsid w:val="00B406F8"/>
    <w:rsid w:val="00B4087E"/>
    <w:rsid w:val="00B4336E"/>
    <w:rsid w:val="00B44259"/>
    <w:rsid w:val="00B442B4"/>
    <w:rsid w:val="00B446B5"/>
    <w:rsid w:val="00B44F58"/>
    <w:rsid w:val="00B46C84"/>
    <w:rsid w:val="00B470E0"/>
    <w:rsid w:val="00B47513"/>
    <w:rsid w:val="00B4766F"/>
    <w:rsid w:val="00B5115D"/>
    <w:rsid w:val="00B511B3"/>
    <w:rsid w:val="00B52BA6"/>
    <w:rsid w:val="00B53161"/>
    <w:rsid w:val="00B5341A"/>
    <w:rsid w:val="00B53E5B"/>
    <w:rsid w:val="00B55776"/>
    <w:rsid w:val="00B57EE8"/>
    <w:rsid w:val="00B60102"/>
    <w:rsid w:val="00B608EE"/>
    <w:rsid w:val="00B60D16"/>
    <w:rsid w:val="00B61A7F"/>
    <w:rsid w:val="00B63705"/>
    <w:rsid w:val="00B637C7"/>
    <w:rsid w:val="00B641AD"/>
    <w:rsid w:val="00B66DA6"/>
    <w:rsid w:val="00B67661"/>
    <w:rsid w:val="00B67DD5"/>
    <w:rsid w:val="00B70F55"/>
    <w:rsid w:val="00B70F8A"/>
    <w:rsid w:val="00B728BB"/>
    <w:rsid w:val="00B73E6E"/>
    <w:rsid w:val="00B7407A"/>
    <w:rsid w:val="00B746A5"/>
    <w:rsid w:val="00B752C6"/>
    <w:rsid w:val="00B75BB0"/>
    <w:rsid w:val="00B75C7C"/>
    <w:rsid w:val="00B76A66"/>
    <w:rsid w:val="00B76AC0"/>
    <w:rsid w:val="00B77615"/>
    <w:rsid w:val="00B778FC"/>
    <w:rsid w:val="00B77D59"/>
    <w:rsid w:val="00B77FE2"/>
    <w:rsid w:val="00B806C9"/>
    <w:rsid w:val="00B808F8"/>
    <w:rsid w:val="00B80D38"/>
    <w:rsid w:val="00B8291B"/>
    <w:rsid w:val="00B84606"/>
    <w:rsid w:val="00B85BC6"/>
    <w:rsid w:val="00B916B8"/>
    <w:rsid w:val="00B9259D"/>
    <w:rsid w:val="00B92782"/>
    <w:rsid w:val="00B944D9"/>
    <w:rsid w:val="00B955B3"/>
    <w:rsid w:val="00B97C81"/>
    <w:rsid w:val="00B97C8C"/>
    <w:rsid w:val="00BA31D7"/>
    <w:rsid w:val="00BA328D"/>
    <w:rsid w:val="00BA376D"/>
    <w:rsid w:val="00BA377E"/>
    <w:rsid w:val="00BA486B"/>
    <w:rsid w:val="00BA6362"/>
    <w:rsid w:val="00BA6F18"/>
    <w:rsid w:val="00BA78D9"/>
    <w:rsid w:val="00BB15A3"/>
    <w:rsid w:val="00BB162B"/>
    <w:rsid w:val="00BB2CD8"/>
    <w:rsid w:val="00BB2D82"/>
    <w:rsid w:val="00BB352F"/>
    <w:rsid w:val="00BB4530"/>
    <w:rsid w:val="00BB4EFB"/>
    <w:rsid w:val="00BB5F0B"/>
    <w:rsid w:val="00BB6E8B"/>
    <w:rsid w:val="00BB7C91"/>
    <w:rsid w:val="00BC01F4"/>
    <w:rsid w:val="00BC2065"/>
    <w:rsid w:val="00BC3A42"/>
    <w:rsid w:val="00BC3E13"/>
    <w:rsid w:val="00BC566E"/>
    <w:rsid w:val="00BC7F9C"/>
    <w:rsid w:val="00BD0716"/>
    <w:rsid w:val="00BD1DB2"/>
    <w:rsid w:val="00BD20F5"/>
    <w:rsid w:val="00BD3823"/>
    <w:rsid w:val="00BD3E21"/>
    <w:rsid w:val="00BD3E2E"/>
    <w:rsid w:val="00BD4630"/>
    <w:rsid w:val="00BD5A12"/>
    <w:rsid w:val="00BD5E6C"/>
    <w:rsid w:val="00BD627E"/>
    <w:rsid w:val="00BD6803"/>
    <w:rsid w:val="00BD7B2F"/>
    <w:rsid w:val="00BE17B1"/>
    <w:rsid w:val="00BE2686"/>
    <w:rsid w:val="00BE34D2"/>
    <w:rsid w:val="00BE432E"/>
    <w:rsid w:val="00BE4C58"/>
    <w:rsid w:val="00BE5700"/>
    <w:rsid w:val="00BE65E4"/>
    <w:rsid w:val="00BE6C5F"/>
    <w:rsid w:val="00BE7607"/>
    <w:rsid w:val="00BF07FB"/>
    <w:rsid w:val="00BF1459"/>
    <w:rsid w:val="00BF2225"/>
    <w:rsid w:val="00BF2C6D"/>
    <w:rsid w:val="00BF2F27"/>
    <w:rsid w:val="00BF570A"/>
    <w:rsid w:val="00BF5F06"/>
    <w:rsid w:val="00BF6B15"/>
    <w:rsid w:val="00BF7552"/>
    <w:rsid w:val="00BF7927"/>
    <w:rsid w:val="00C01A7A"/>
    <w:rsid w:val="00C02139"/>
    <w:rsid w:val="00C03DAF"/>
    <w:rsid w:val="00C04593"/>
    <w:rsid w:val="00C04FCF"/>
    <w:rsid w:val="00C054B8"/>
    <w:rsid w:val="00C05767"/>
    <w:rsid w:val="00C06027"/>
    <w:rsid w:val="00C06444"/>
    <w:rsid w:val="00C079BF"/>
    <w:rsid w:val="00C10613"/>
    <w:rsid w:val="00C1089F"/>
    <w:rsid w:val="00C10EEE"/>
    <w:rsid w:val="00C11921"/>
    <w:rsid w:val="00C1192A"/>
    <w:rsid w:val="00C12640"/>
    <w:rsid w:val="00C12734"/>
    <w:rsid w:val="00C12BB1"/>
    <w:rsid w:val="00C1300A"/>
    <w:rsid w:val="00C137BB"/>
    <w:rsid w:val="00C14FCB"/>
    <w:rsid w:val="00C15237"/>
    <w:rsid w:val="00C155D5"/>
    <w:rsid w:val="00C16833"/>
    <w:rsid w:val="00C16CF9"/>
    <w:rsid w:val="00C177C1"/>
    <w:rsid w:val="00C209CE"/>
    <w:rsid w:val="00C22A29"/>
    <w:rsid w:val="00C2320F"/>
    <w:rsid w:val="00C239EF"/>
    <w:rsid w:val="00C23E4D"/>
    <w:rsid w:val="00C249F4"/>
    <w:rsid w:val="00C2648E"/>
    <w:rsid w:val="00C2748D"/>
    <w:rsid w:val="00C27933"/>
    <w:rsid w:val="00C300E6"/>
    <w:rsid w:val="00C30D93"/>
    <w:rsid w:val="00C327A8"/>
    <w:rsid w:val="00C327E9"/>
    <w:rsid w:val="00C33C73"/>
    <w:rsid w:val="00C34534"/>
    <w:rsid w:val="00C345E4"/>
    <w:rsid w:val="00C3484A"/>
    <w:rsid w:val="00C35D6D"/>
    <w:rsid w:val="00C35E37"/>
    <w:rsid w:val="00C35F5D"/>
    <w:rsid w:val="00C4030A"/>
    <w:rsid w:val="00C4167D"/>
    <w:rsid w:val="00C416F6"/>
    <w:rsid w:val="00C41B32"/>
    <w:rsid w:val="00C42BD2"/>
    <w:rsid w:val="00C44C66"/>
    <w:rsid w:val="00C453C9"/>
    <w:rsid w:val="00C46BB3"/>
    <w:rsid w:val="00C47406"/>
    <w:rsid w:val="00C47943"/>
    <w:rsid w:val="00C47BBC"/>
    <w:rsid w:val="00C47E5D"/>
    <w:rsid w:val="00C51790"/>
    <w:rsid w:val="00C518AE"/>
    <w:rsid w:val="00C523C9"/>
    <w:rsid w:val="00C53346"/>
    <w:rsid w:val="00C53999"/>
    <w:rsid w:val="00C53C5A"/>
    <w:rsid w:val="00C53E9A"/>
    <w:rsid w:val="00C55741"/>
    <w:rsid w:val="00C559E4"/>
    <w:rsid w:val="00C56599"/>
    <w:rsid w:val="00C616A1"/>
    <w:rsid w:val="00C62863"/>
    <w:rsid w:val="00C62BF0"/>
    <w:rsid w:val="00C631A7"/>
    <w:rsid w:val="00C646B3"/>
    <w:rsid w:val="00C64D10"/>
    <w:rsid w:val="00C65018"/>
    <w:rsid w:val="00C66E4A"/>
    <w:rsid w:val="00C66F5B"/>
    <w:rsid w:val="00C675C2"/>
    <w:rsid w:val="00C67C32"/>
    <w:rsid w:val="00C71289"/>
    <w:rsid w:val="00C712A0"/>
    <w:rsid w:val="00C71742"/>
    <w:rsid w:val="00C71800"/>
    <w:rsid w:val="00C72E99"/>
    <w:rsid w:val="00C75906"/>
    <w:rsid w:val="00C76158"/>
    <w:rsid w:val="00C765BD"/>
    <w:rsid w:val="00C766D7"/>
    <w:rsid w:val="00C775EC"/>
    <w:rsid w:val="00C77741"/>
    <w:rsid w:val="00C80AF8"/>
    <w:rsid w:val="00C83F48"/>
    <w:rsid w:val="00C84494"/>
    <w:rsid w:val="00C8637B"/>
    <w:rsid w:val="00C8640B"/>
    <w:rsid w:val="00C86827"/>
    <w:rsid w:val="00C86A23"/>
    <w:rsid w:val="00C911CE"/>
    <w:rsid w:val="00C91306"/>
    <w:rsid w:val="00C91CF9"/>
    <w:rsid w:val="00C93A2B"/>
    <w:rsid w:val="00C93F70"/>
    <w:rsid w:val="00C9452C"/>
    <w:rsid w:val="00C94F0F"/>
    <w:rsid w:val="00C961C2"/>
    <w:rsid w:val="00C96AFF"/>
    <w:rsid w:val="00C96BDF"/>
    <w:rsid w:val="00C97046"/>
    <w:rsid w:val="00C979D3"/>
    <w:rsid w:val="00C97E94"/>
    <w:rsid w:val="00CA0307"/>
    <w:rsid w:val="00CA14EA"/>
    <w:rsid w:val="00CA297D"/>
    <w:rsid w:val="00CA2F9F"/>
    <w:rsid w:val="00CA38D0"/>
    <w:rsid w:val="00CA4142"/>
    <w:rsid w:val="00CA55E0"/>
    <w:rsid w:val="00CA5975"/>
    <w:rsid w:val="00CA5C5B"/>
    <w:rsid w:val="00CA6DBA"/>
    <w:rsid w:val="00CA7B8D"/>
    <w:rsid w:val="00CB0297"/>
    <w:rsid w:val="00CB1D9D"/>
    <w:rsid w:val="00CB25D6"/>
    <w:rsid w:val="00CB3428"/>
    <w:rsid w:val="00CB498F"/>
    <w:rsid w:val="00CB4EC5"/>
    <w:rsid w:val="00CB4F31"/>
    <w:rsid w:val="00CC14E2"/>
    <w:rsid w:val="00CC24E2"/>
    <w:rsid w:val="00CC2764"/>
    <w:rsid w:val="00CC43FC"/>
    <w:rsid w:val="00CC5F25"/>
    <w:rsid w:val="00CC77D2"/>
    <w:rsid w:val="00CC7DB6"/>
    <w:rsid w:val="00CD047D"/>
    <w:rsid w:val="00CD0BA1"/>
    <w:rsid w:val="00CD2710"/>
    <w:rsid w:val="00CD29A3"/>
    <w:rsid w:val="00CD2DA7"/>
    <w:rsid w:val="00CD309F"/>
    <w:rsid w:val="00CD3CD5"/>
    <w:rsid w:val="00CD3D59"/>
    <w:rsid w:val="00CD41AD"/>
    <w:rsid w:val="00CD476B"/>
    <w:rsid w:val="00CD4A62"/>
    <w:rsid w:val="00CD4DF3"/>
    <w:rsid w:val="00CD5577"/>
    <w:rsid w:val="00CD602A"/>
    <w:rsid w:val="00CD6832"/>
    <w:rsid w:val="00CD6F68"/>
    <w:rsid w:val="00CD7711"/>
    <w:rsid w:val="00CE0413"/>
    <w:rsid w:val="00CE088C"/>
    <w:rsid w:val="00CE0970"/>
    <w:rsid w:val="00CE1902"/>
    <w:rsid w:val="00CE289D"/>
    <w:rsid w:val="00CE3650"/>
    <w:rsid w:val="00CE3906"/>
    <w:rsid w:val="00CE469D"/>
    <w:rsid w:val="00CE6412"/>
    <w:rsid w:val="00CE6E3B"/>
    <w:rsid w:val="00CE7285"/>
    <w:rsid w:val="00CE7587"/>
    <w:rsid w:val="00CF044F"/>
    <w:rsid w:val="00CF0A58"/>
    <w:rsid w:val="00CF0B03"/>
    <w:rsid w:val="00CF3470"/>
    <w:rsid w:val="00CF39A6"/>
    <w:rsid w:val="00CF3BE2"/>
    <w:rsid w:val="00CF53C6"/>
    <w:rsid w:val="00CF7C61"/>
    <w:rsid w:val="00D019D1"/>
    <w:rsid w:val="00D01B3F"/>
    <w:rsid w:val="00D01B83"/>
    <w:rsid w:val="00D02871"/>
    <w:rsid w:val="00D02C07"/>
    <w:rsid w:val="00D03D9C"/>
    <w:rsid w:val="00D03FB2"/>
    <w:rsid w:val="00D06E9E"/>
    <w:rsid w:val="00D07FEF"/>
    <w:rsid w:val="00D11AB2"/>
    <w:rsid w:val="00D11F64"/>
    <w:rsid w:val="00D14EAA"/>
    <w:rsid w:val="00D156EB"/>
    <w:rsid w:val="00D1663D"/>
    <w:rsid w:val="00D16B2A"/>
    <w:rsid w:val="00D1780E"/>
    <w:rsid w:val="00D17F22"/>
    <w:rsid w:val="00D21454"/>
    <w:rsid w:val="00D22135"/>
    <w:rsid w:val="00D23004"/>
    <w:rsid w:val="00D235D7"/>
    <w:rsid w:val="00D239CC"/>
    <w:rsid w:val="00D24210"/>
    <w:rsid w:val="00D25478"/>
    <w:rsid w:val="00D25C98"/>
    <w:rsid w:val="00D26E1F"/>
    <w:rsid w:val="00D334A6"/>
    <w:rsid w:val="00D36303"/>
    <w:rsid w:val="00D4051D"/>
    <w:rsid w:val="00D405E2"/>
    <w:rsid w:val="00D40E71"/>
    <w:rsid w:val="00D43144"/>
    <w:rsid w:val="00D438B3"/>
    <w:rsid w:val="00D439EC"/>
    <w:rsid w:val="00D44A13"/>
    <w:rsid w:val="00D45101"/>
    <w:rsid w:val="00D45652"/>
    <w:rsid w:val="00D45D4C"/>
    <w:rsid w:val="00D461A8"/>
    <w:rsid w:val="00D516AE"/>
    <w:rsid w:val="00D51C66"/>
    <w:rsid w:val="00D52883"/>
    <w:rsid w:val="00D537F4"/>
    <w:rsid w:val="00D540F0"/>
    <w:rsid w:val="00D5455A"/>
    <w:rsid w:val="00D55509"/>
    <w:rsid w:val="00D56ABE"/>
    <w:rsid w:val="00D579E1"/>
    <w:rsid w:val="00D605A5"/>
    <w:rsid w:val="00D60846"/>
    <w:rsid w:val="00D6292E"/>
    <w:rsid w:val="00D6340B"/>
    <w:rsid w:val="00D640D6"/>
    <w:rsid w:val="00D658A9"/>
    <w:rsid w:val="00D66B97"/>
    <w:rsid w:val="00D709C4"/>
    <w:rsid w:val="00D713C2"/>
    <w:rsid w:val="00D7152A"/>
    <w:rsid w:val="00D72D8E"/>
    <w:rsid w:val="00D74054"/>
    <w:rsid w:val="00D75A04"/>
    <w:rsid w:val="00D76A63"/>
    <w:rsid w:val="00D772D5"/>
    <w:rsid w:val="00D807D8"/>
    <w:rsid w:val="00D815F3"/>
    <w:rsid w:val="00D83D57"/>
    <w:rsid w:val="00D851A5"/>
    <w:rsid w:val="00D85EF9"/>
    <w:rsid w:val="00D85F81"/>
    <w:rsid w:val="00D85FF0"/>
    <w:rsid w:val="00D86314"/>
    <w:rsid w:val="00D86FAB"/>
    <w:rsid w:val="00D90760"/>
    <w:rsid w:val="00D92D41"/>
    <w:rsid w:val="00D93F67"/>
    <w:rsid w:val="00D94BB8"/>
    <w:rsid w:val="00D94D81"/>
    <w:rsid w:val="00D96867"/>
    <w:rsid w:val="00DA043B"/>
    <w:rsid w:val="00DA20C9"/>
    <w:rsid w:val="00DA269C"/>
    <w:rsid w:val="00DA4723"/>
    <w:rsid w:val="00DA4BCB"/>
    <w:rsid w:val="00DA4ED9"/>
    <w:rsid w:val="00DA5923"/>
    <w:rsid w:val="00DA6146"/>
    <w:rsid w:val="00DA62F2"/>
    <w:rsid w:val="00DA698D"/>
    <w:rsid w:val="00DB0021"/>
    <w:rsid w:val="00DB0803"/>
    <w:rsid w:val="00DB1020"/>
    <w:rsid w:val="00DB1688"/>
    <w:rsid w:val="00DB16BF"/>
    <w:rsid w:val="00DB1A20"/>
    <w:rsid w:val="00DB27E1"/>
    <w:rsid w:val="00DB4925"/>
    <w:rsid w:val="00DB4A58"/>
    <w:rsid w:val="00DB6991"/>
    <w:rsid w:val="00DB75E4"/>
    <w:rsid w:val="00DC1F4A"/>
    <w:rsid w:val="00DC27A4"/>
    <w:rsid w:val="00DC4843"/>
    <w:rsid w:val="00DC51AE"/>
    <w:rsid w:val="00DC5923"/>
    <w:rsid w:val="00DC6003"/>
    <w:rsid w:val="00DC60C9"/>
    <w:rsid w:val="00DC6C66"/>
    <w:rsid w:val="00DC6E16"/>
    <w:rsid w:val="00DC757F"/>
    <w:rsid w:val="00DD0888"/>
    <w:rsid w:val="00DD1924"/>
    <w:rsid w:val="00DD22FB"/>
    <w:rsid w:val="00DD2F3F"/>
    <w:rsid w:val="00DD309B"/>
    <w:rsid w:val="00DD3812"/>
    <w:rsid w:val="00DD4DB1"/>
    <w:rsid w:val="00DD50E9"/>
    <w:rsid w:val="00DD556C"/>
    <w:rsid w:val="00DD5EF5"/>
    <w:rsid w:val="00DD6265"/>
    <w:rsid w:val="00DD62ED"/>
    <w:rsid w:val="00DD6CBF"/>
    <w:rsid w:val="00DD7A79"/>
    <w:rsid w:val="00DD7BB8"/>
    <w:rsid w:val="00DE02CE"/>
    <w:rsid w:val="00DE0542"/>
    <w:rsid w:val="00DE097B"/>
    <w:rsid w:val="00DE13D9"/>
    <w:rsid w:val="00DE14C9"/>
    <w:rsid w:val="00DE31A6"/>
    <w:rsid w:val="00DE3566"/>
    <w:rsid w:val="00DE5B8E"/>
    <w:rsid w:val="00DE6E6A"/>
    <w:rsid w:val="00DE727A"/>
    <w:rsid w:val="00DF0365"/>
    <w:rsid w:val="00DF2885"/>
    <w:rsid w:val="00DF2F03"/>
    <w:rsid w:val="00DF5E04"/>
    <w:rsid w:val="00E00D45"/>
    <w:rsid w:val="00E0258B"/>
    <w:rsid w:val="00E03342"/>
    <w:rsid w:val="00E05CE2"/>
    <w:rsid w:val="00E0631D"/>
    <w:rsid w:val="00E1042B"/>
    <w:rsid w:val="00E12E3F"/>
    <w:rsid w:val="00E1370A"/>
    <w:rsid w:val="00E147D1"/>
    <w:rsid w:val="00E14D3F"/>
    <w:rsid w:val="00E1544A"/>
    <w:rsid w:val="00E20E0A"/>
    <w:rsid w:val="00E20F5F"/>
    <w:rsid w:val="00E20FB3"/>
    <w:rsid w:val="00E2145E"/>
    <w:rsid w:val="00E24107"/>
    <w:rsid w:val="00E24A1A"/>
    <w:rsid w:val="00E24BC4"/>
    <w:rsid w:val="00E24F65"/>
    <w:rsid w:val="00E26130"/>
    <w:rsid w:val="00E26956"/>
    <w:rsid w:val="00E27BD1"/>
    <w:rsid w:val="00E27E00"/>
    <w:rsid w:val="00E33D22"/>
    <w:rsid w:val="00E341BA"/>
    <w:rsid w:val="00E34E68"/>
    <w:rsid w:val="00E3507D"/>
    <w:rsid w:val="00E36088"/>
    <w:rsid w:val="00E3647A"/>
    <w:rsid w:val="00E364C9"/>
    <w:rsid w:val="00E37679"/>
    <w:rsid w:val="00E41C20"/>
    <w:rsid w:val="00E4258E"/>
    <w:rsid w:val="00E42B84"/>
    <w:rsid w:val="00E43516"/>
    <w:rsid w:val="00E43CD3"/>
    <w:rsid w:val="00E454E0"/>
    <w:rsid w:val="00E455BA"/>
    <w:rsid w:val="00E46F71"/>
    <w:rsid w:val="00E51FDA"/>
    <w:rsid w:val="00E5331E"/>
    <w:rsid w:val="00E53975"/>
    <w:rsid w:val="00E53C8B"/>
    <w:rsid w:val="00E53E4D"/>
    <w:rsid w:val="00E548A1"/>
    <w:rsid w:val="00E548A9"/>
    <w:rsid w:val="00E54DD0"/>
    <w:rsid w:val="00E55A52"/>
    <w:rsid w:val="00E55E10"/>
    <w:rsid w:val="00E55FED"/>
    <w:rsid w:val="00E56761"/>
    <w:rsid w:val="00E578BC"/>
    <w:rsid w:val="00E62928"/>
    <w:rsid w:val="00E639F7"/>
    <w:rsid w:val="00E64393"/>
    <w:rsid w:val="00E64D48"/>
    <w:rsid w:val="00E66D99"/>
    <w:rsid w:val="00E674BB"/>
    <w:rsid w:val="00E67668"/>
    <w:rsid w:val="00E70B8C"/>
    <w:rsid w:val="00E71718"/>
    <w:rsid w:val="00E738E8"/>
    <w:rsid w:val="00E73B7B"/>
    <w:rsid w:val="00E748DA"/>
    <w:rsid w:val="00E74BD0"/>
    <w:rsid w:val="00E75D61"/>
    <w:rsid w:val="00E766B3"/>
    <w:rsid w:val="00E77345"/>
    <w:rsid w:val="00E77C30"/>
    <w:rsid w:val="00E81B5A"/>
    <w:rsid w:val="00E82B5D"/>
    <w:rsid w:val="00E83483"/>
    <w:rsid w:val="00E83B1D"/>
    <w:rsid w:val="00E83ECC"/>
    <w:rsid w:val="00E8522C"/>
    <w:rsid w:val="00E90939"/>
    <w:rsid w:val="00E925C6"/>
    <w:rsid w:val="00E929F9"/>
    <w:rsid w:val="00E93C36"/>
    <w:rsid w:val="00E93CA4"/>
    <w:rsid w:val="00E93F9C"/>
    <w:rsid w:val="00E9478C"/>
    <w:rsid w:val="00E9547C"/>
    <w:rsid w:val="00E9626E"/>
    <w:rsid w:val="00E97F3A"/>
    <w:rsid w:val="00EA0AB7"/>
    <w:rsid w:val="00EA0C7F"/>
    <w:rsid w:val="00EA0DB4"/>
    <w:rsid w:val="00EA0F36"/>
    <w:rsid w:val="00EA3CD1"/>
    <w:rsid w:val="00EA4BDF"/>
    <w:rsid w:val="00EA7795"/>
    <w:rsid w:val="00EA7AC8"/>
    <w:rsid w:val="00EA7B09"/>
    <w:rsid w:val="00EA7BDD"/>
    <w:rsid w:val="00EB0321"/>
    <w:rsid w:val="00EB0C4A"/>
    <w:rsid w:val="00EB107F"/>
    <w:rsid w:val="00EB195D"/>
    <w:rsid w:val="00EB1A02"/>
    <w:rsid w:val="00EB4CFE"/>
    <w:rsid w:val="00EB643A"/>
    <w:rsid w:val="00EB7F83"/>
    <w:rsid w:val="00EB7F9A"/>
    <w:rsid w:val="00EC1398"/>
    <w:rsid w:val="00EC27BD"/>
    <w:rsid w:val="00EC3B14"/>
    <w:rsid w:val="00EC4C50"/>
    <w:rsid w:val="00EC563D"/>
    <w:rsid w:val="00EC5C3D"/>
    <w:rsid w:val="00EC6C46"/>
    <w:rsid w:val="00EC6D35"/>
    <w:rsid w:val="00EC71BE"/>
    <w:rsid w:val="00EC7CA2"/>
    <w:rsid w:val="00ED082C"/>
    <w:rsid w:val="00ED0E3D"/>
    <w:rsid w:val="00ED46B4"/>
    <w:rsid w:val="00ED5A0A"/>
    <w:rsid w:val="00ED5B7E"/>
    <w:rsid w:val="00ED64BB"/>
    <w:rsid w:val="00ED756C"/>
    <w:rsid w:val="00EE17D7"/>
    <w:rsid w:val="00EE3335"/>
    <w:rsid w:val="00EE3640"/>
    <w:rsid w:val="00EE3778"/>
    <w:rsid w:val="00EE56B6"/>
    <w:rsid w:val="00EE5FA5"/>
    <w:rsid w:val="00EE6AFD"/>
    <w:rsid w:val="00EE72DF"/>
    <w:rsid w:val="00EE7CE3"/>
    <w:rsid w:val="00EF00FA"/>
    <w:rsid w:val="00EF0828"/>
    <w:rsid w:val="00EF0F2F"/>
    <w:rsid w:val="00EF1455"/>
    <w:rsid w:val="00EF1B6E"/>
    <w:rsid w:val="00EF2B09"/>
    <w:rsid w:val="00EF36A8"/>
    <w:rsid w:val="00EF41A9"/>
    <w:rsid w:val="00EF4459"/>
    <w:rsid w:val="00EF5207"/>
    <w:rsid w:val="00EF586A"/>
    <w:rsid w:val="00EF79EA"/>
    <w:rsid w:val="00EF7BD4"/>
    <w:rsid w:val="00F00104"/>
    <w:rsid w:val="00F0062D"/>
    <w:rsid w:val="00F013F1"/>
    <w:rsid w:val="00F019F8"/>
    <w:rsid w:val="00F03346"/>
    <w:rsid w:val="00F0479C"/>
    <w:rsid w:val="00F05846"/>
    <w:rsid w:val="00F05877"/>
    <w:rsid w:val="00F062CD"/>
    <w:rsid w:val="00F065FA"/>
    <w:rsid w:val="00F06EA6"/>
    <w:rsid w:val="00F1025E"/>
    <w:rsid w:val="00F13A54"/>
    <w:rsid w:val="00F13DEB"/>
    <w:rsid w:val="00F144CE"/>
    <w:rsid w:val="00F17C55"/>
    <w:rsid w:val="00F20EC8"/>
    <w:rsid w:val="00F215DA"/>
    <w:rsid w:val="00F22DCF"/>
    <w:rsid w:val="00F23227"/>
    <w:rsid w:val="00F23C5E"/>
    <w:rsid w:val="00F240B2"/>
    <w:rsid w:val="00F26149"/>
    <w:rsid w:val="00F27E25"/>
    <w:rsid w:val="00F30CA2"/>
    <w:rsid w:val="00F31383"/>
    <w:rsid w:val="00F31B6B"/>
    <w:rsid w:val="00F31CFA"/>
    <w:rsid w:val="00F320E7"/>
    <w:rsid w:val="00F3343E"/>
    <w:rsid w:val="00F33E74"/>
    <w:rsid w:val="00F349FF"/>
    <w:rsid w:val="00F368CE"/>
    <w:rsid w:val="00F37351"/>
    <w:rsid w:val="00F37E8E"/>
    <w:rsid w:val="00F4018B"/>
    <w:rsid w:val="00F40418"/>
    <w:rsid w:val="00F41A86"/>
    <w:rsid w:val="00F45A3E"/>
    <w:rsid w:val="00F46237"/>
    <w:rsid w:val="00F46DDB"/>
    <w:rsid w:val="00F51C6F"/>
    <w:rsid w:val="00F534EE"/>
    <w:rsid w:val="00F53C2C"/>
    <w:rsid w:val="00F5407D"/>
    <w:rsid w:val="00F549F2"/>
    <w:rsid w:val="00F552DA"/>
    <w:rsid w:val="00F55C19"/>
    <w:rsid w:val="00F60B24"/>
    <w:rsid w:val="00F621DD"/>
    <w:rsid w:val="00F6222B"/>
    <w:rsid w:val="00F63C3B"/>
    <w:rsid w:val="00F63EAD"/>
    <w:rsid w:val="00F644DE"/>
    <w:rsid w:val="00F645ED"/>
    <w:rsid w:val="00F6531C"/>
    <w:rsid w:val="00F65446"/>
    <w:rsid w:val="00F6700B"/>
    <w:rsid w:val="00F71513"/>
    <w:rsid w:val="00F72B5A"/>
    <w:rsid w:val="00F74C81"/>
    <w:rsid w:val="00F7580A"/>
    <w:rsid w:val="00F75B78"/>
    <w:rsid w:val="00F75BA0"/>
    <w:rsid w:val="00F7630A"/>
    <w:rsid w:val="00F7780A"/>
    <w:rsid w:val="00F77DB1"/>
    <w:rsid w:val="00F80564"/>
    <w:rsid w:val="00F80B12"/>
    <w:rsid w:val="00F80EE8"/>
    <w:rsid w:val="00F812C1"/>
    <w:rsid w:val="00F82068"/>
    <w:rsid w:val="00F824BB"/>
    <w:rsid w:val="00F825B7"/>
    <w:rsid w:val="00F846A6"/>
    <w:rsid w:val="00F8481B"/>
    <w:rsid w:val="00F84825"/>
    <w:rsid w:val="00F8483A"/>
    <w:rsid w:val="00F906EF"/>
    <w:rsid w:val="00F91139"/>
    <w:rsid w:val="00F91713"/>
    <w:rsid w:val="00F92067"/>
    <w:rsid w:val="00F928E3"/>
    <w:rsid w:val="00F930BC"/>
    <w:rsid w:val="00F93FBE"/>
    <w:rsid w:val="00F94304"/>
    <w:rsid w:val="00F95826"/>
    <w:rsid w:val="00F95A75"/>
    <w:rsid w:val="00F972ED"/>
    <w:rsid w:val="00F97C65"/>
    <w:rsid w:val="00FA0F5C"/>
    <w:rsid w:val="00FA16D3"/>
    <w:rsid w:val="00FA4C85"/>
    <w:rsid w:val="00FA6235"/>
    <w:rsid w:val="00FA69AE"/>
    <w:rsid w:val="00FA770F"/>
    <w:rsid w:val="00FA7D6E"/>
    <w:rsid w:val="00FB1518"/>
    <w:rsid w:val="00FB2337"/>
    <w:rsid w:val="00FB2A2B"/>
    <w:rsid w:val="00FB2CE1"/>
    <w:rsid w:val="00FB3A56"/>
    <w:rsid w:val="00FB4CBB"/>
    <w:rsid w:val="00FB4D1D"/>
    <w:rsid w:val="00FB4F0F"/>
    <w:rsid w:val="00FB7107"/>
    <w:rsid w:val="00FC06FF"/>
    <w:rsid w:val="00FC0F1D"/>
    <w:rsid w:val="00FC1D45"/>
    <w:rsid w:val="00FC35F4"/>
    <w:rsid w:val="00FC401D"/>
    <w:rsid w:val="00FC5EE7"/>
    <w:rsid w:val="00FC6190"/>
    <w:rsid w:val="00FC6871"/>
    <w:rsid w:val="00FC6C63"/>
    <w:rsid w:val="00FD04E2"/>
    <w:rsid w:val="00FD0C2F"/>
    <w:rsid w:val="00FD0FAA"/>
    <w:rsid w:val="00FD1A59"/>
    <w:rsid w:val="00FD2C60"/>
    <w:rsid w:val="00FD2FB3"/>
    <w:rsid w:val="00FD3437"/>
    <w:rsid w:val="00FD3889"/>
    <w:rsid w:val="00FD3C80"/>
    <w:rsid w:val="00FD4266"/>
    <w:rsid w:val="00FD5395"/>
    <w:rsid w:val="00FD539E"/>
    <w:rsid w:val="00FD581D"/>
    <w:rsid w:val="00FE0031"/>
    <w:rsid w:val="00FE1B03"/>
    <w:rsid w:val="00FE1E24"/>
    <w:rsid w:val="00FE1F8F"/>
    <w:rsid w:val="00FE2300"/>
    <w:rsid w:val="00FE2B6F"/>
    <w:rsid w:val="00FE34C5"/>
    <w:rsid w:val="00FE4F7B"/>
    <w:rsid w:val="00FE5F4D"/>
    <w:rsid w:val="00FE5FA5"/>
    <w:rsid w:val="00FE6FC8"/>
    <w:rsid w:val="00FE7505"/>
    <w:rsid w:val="00FF046D"/>
    <w:rsid w:val="00FF17C8"/>
    <w:rsid w:val="00FF24C0"/>
    <w:rsid w:val="00FF27EF"/>
    <w:rsid w:val="00FF2878"/>
    <w:rsid w:val="00FF29EE"/>
    <w:rsid w:val="00FF3E1A"/>
    <w:rsid w:val="00FF5BD8"/>
    <w:rsid w:val="00FF5C35"/>
    <w:rsid w:val="00FF5E1A"/>
    <w:rsid w:val="00FF69A1"/>
    <w:rsid w:val="00FF6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21DFCE3"/>
  <w15:docId w15:val="{C7A9BF69-7E71-475E-B2B9-448802EAC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uiPriority="99"/>
    <w:lsdException w:name="heading 1" w:uiPriority="1"/>
    <w:lsdException w:name="heading 2" w:uiPriority="99"/>
    <w:lsdException w:name="heading 3" w:semiHidden="1" w:uiPriority="99" w:unhideWhenUsed="1" w:qFormat="1"/>
    <w:lsdException w:name="heading 4" w:uiPriority="99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99"/>
    <w:rsid w:val="00744A40"/>
    <w:rPr>
      <w:rFonts w:ascii="Arial" w:hAnsi="Arial"/>
      <w:sz w:val="18"/>
      <w:szCs w:val="24"/>
    </w:rPr>
  </w:style>
  <w:style w:type="paragraph" w:styleId="Nagwek1">
    <w:name w:val="heading 1"/>
    <w:aliases w:val="^Nagłówek 1"/>
    <w:basedOn w:val="Normalny"/>
    <w:next w:val="Normalny"/>
    <w:link w:val="Nagwek1Znak"/>
    <w:uiPriority w:val="1"/>
    <w:rsid w:val="00744A4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rsid w:val="00744A4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44A40"/>
    <w:pPr>
      <w:keepNext/>
      <w:keepLines/>
      <w:spacing w:line="276" w:lineRule="auto"/>
      <w:jc w:val="both"/>
      <w:outlineLvl w:val="2"/>
    </w:pPr>
    <w:rPr>
      <w:rFonts w:eastAsiaTheme="majorEastAsia" w:cstheme="majorBidi"/>
      <w:bCs/>
      <w:sz w:val="20"/>
      <w:szCs w:val="20"/>
    </w:rPr>
  </w:style>
  <w:style w:type="paragraph" w:styleId="Nagwek4">
    <w:name w:val="heading 4"/>
    <w:basedOn w:val="Normalny"/>
    <w:uiPriority w:val="99"/>
    <w:rsid w:val="00744A40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744A40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rsid w:val="00EC5C3D"/>
    <w:rPr>
      <w:i/>
      <w:iCs/>
    </w:rPr>
  </w:style>
  <w:style w:type="character" w:styleId="Pogrubienie">
    <w:name w:val="Strong"/>
    <w:uiPriority w:val="99"/>
    <w:rsid w:val="00744A40"/>
    <w:rPr>
      <w:b/>
      <w:bCs/>
    </w:rPr>
  </w:style>
  <w:style w:type="paragraph" w:styleId="Tekstdymka">
    <w:name w:val="Balloon Text"/>
    <w:basedOn w:val="Normalny"/>
    <w:link w:val="TekstdymkaZnak"/>
    <w:uiPriority w:val="99"/>
    <w:rsid w:val="00744A40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rsid w:val="00744A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D627E"/>
    <w:rPr>
      <w:rFonts w:ascii="Arial" w:hAnsi="Arial"/>
      <w:sz w:val="18"/>
      <w:szCs w:val="24"/>
    </w:rPr>
  </w:style>
  <w:style w:type="paragraph" w:styleId="Stopka">
    <w:name w:val="footer"/>
    <w:basedOn w:val="Normalny"/>
    <w:link w:val="StopkaZnak"/>
    <w:uiPriority w:val="99"/>
    <w:rsid w:val="00744A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rFonts w:ascii="Arial" w:hAnsi="Arial"/>
      <w:sz w:val="18"/>
      <w:szCs w:val="24"/>
    </w:rPr>
  </w:style>
  <w:style w:type="character" w:styleId="Odwoaniedokomentarza">
    <w:name w:val="annotation reference"/>
    <w:uiPriority w:val="99"/>
    <w:rsid w:val="00744A4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44A4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84494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744A40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C84494"/>
    <w:rPr>
      <w:rFonts w:ascii="Arial" w:hAnsi="Arial"/>
      <w:b/>
      <w:bCs/>
    </w:rPr>
  </w:style>
  <w:style w:type="table" w:styleId="Tabela-Siatka">
    <w:name w:val="Table Grid"/>
    <w:basedOn w:val="Standardowy"/>
    <w:uiPriority w:val="59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Normal,Akapit z listą3,Akapit z listą31,RR PGE Akapit z listą,Styl 1,Tekst_DO,Preambuła,lp1,List Paragraph1,List Paragraph2,ISCG Numerowanie,Akapit z listą;1_literowka,1_literowka,Literowanie,Punktowanie,1) AaA,1_literowka Znak Znak"/>
    <w:basedOn w:val="Normalny"/>
    <w:link w:val="AkapitzlistZnak"/>
    <w:uiPriority w:val="34"/>
    <w:qFormat/>
    <w:rsid w:val="00744A40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1"/>
      </w:numPr>
    </w:pPr>
  </w:style>
  <w:style w:type="paragraph" w:customStyle="1" w:styleId="Opis">
    <w:name w:val="Opis"/>
    <w:basedOn w:val="Normalny"/>
    <w:link w:val="OpisZnak"/>
    <w:rsid w:val="00264F09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264F09"/>
    <w:rPr>
      <w:rFonts w:ascii="Arial" w:hAnsi="Arial" w:cs="Arial"/>
      <w:sz w:val="22"/>
      <w:szCs w:val="22"/>
    </w:rPr>
  </w:style>
  <w:style w:type="paragraph" w:customStyle="1" w:styleId="Ipoziom">
    <w:name w:val="*I poziom"/>
    <w:basedOn w:val="Akapitzlist"/>
    <w:link w:val="IpoziomZnak"/>
    <w:autoRedefine/>
    <w:uiPriority w:val="2"/>
    <w:rsid w:val="002A6DD4"/>
    <w:pPr>
      <w:spacing w:before="120" w:after="60"/>
      <w:ind w:left="357" w:hanging="357"/>
      <w:jc w:val="both"/>
    </w:pPr>
    <w:rPr>
      <w:rFonts w:cs="Arial"/>
      <w:b/>
      <w:color w:val="1F497D" w:themeColor="text2"/>
      <w:sz w:val="20"/>
      <w:szCs w:val="20"/>
    </w:rPr>
  </w:style>
  <w:style w:type="paragraph" w:customStyle="1" w:styleId="IIpoziom0">
    <w:name w:val="*II poziom"/>
    <w:basedOn w:val="Akapitzlist"/>
    <w:link w:val="IIpoziomZnak"/>
    <w:autoRedefine/>
    <w:qFormat/>
    <w:rsid w:val="00744A40"/>
    <w:pPr>
      <w:spacing w:before="240" w:after="240"/>
      <w:ind w:left="1077"/>
      <w:contextualSpacing/>
      <w:jc w:val="both"/>
    </w:pPr>
  </w:style>
  <w:style w:type="character" w:customStyle="1" w:styleId="AkapitzlistZnak">
    <w:name w:val="Akapit z listą Znak"/>
    <w:aliases w:val="Normal Znak,Akapit z listą3 Znak,Akapit z listą31 Znak,RR PGE Akapit z listą Znak,Styl 1 Znak,Tekst_DO Znak,Preambuła Znak,lp1 Znak,List Paragraph1 Znak,List Paragraph2 Znak,ISCG Numerowanie Znak,Akapit z listą;1_literowka Znak"/>
    <w:basedOn w:val="Domylnaczcionkaakapitu"/>
    <w:link w:val="Akapitzlist"/>
    <w:uiPriority w:val="34"/>
    <w:rsid w:val="002A6DD4"/>
    <w:rPr>
      <w:rFonts w:ascii="Arial" w:hAnsi="Arial"/>
      <w:sz w:val="18"/>
      <w:szCs w:val="24"/>
    </w:rPr>
  </w:style>
  <w:style w:type="character" w:customStyle="1" w:styleId="IpoziomZnak">
    <w:name w:val="*I poziom Znak"/>
    <w:basedOn w:val="AkapitzlistZnak"/>
    <w:link w:val="Ipoziom"/>
    <w:uiPriority w:val="2"/>
    <w:rsid w:val="002A6DD4"/>
    <w:rPr>
      <w:rFonts w:ascii="Arial" w:hAnsi="Arial" w:cs="Arial"/>
      <w:b/>
      <w:color w:val="1F497D" w:themeColor="text2"/>
      <w:sz w:val="18"/>
      <w:szCs w:val="24"/>
    </w:rPr>
  </w:style>
  <w:style w:type="paragraph" w:customStyle="1" w:styleId="IIIpoziom">
    <w:name w:val="*III poziom"/>
    <w:basedOn w:val="Akapitzlist"/>
    <w:link w:val="IIIpoziomZnak"/>
    <w:autoRedefine/>
    <w:qFormat/>
    <w:rsid w:val="00744A40"/>
    <w:pPr>
      <w:spacing w:after="240"/>
      <w:ind w:left="0"/>
      <w:contextualSpacing/>
      <w:jc w:val="both"/>
    </w:pPr>
    <w:rPr>
      <w:rFonts w:cs="Arial"/>
      <w:szCs w:val="18"/>
    </w:rPr>
  </w:style>
  <w:style w:type="character" w:customStyle="1" w:styleId="IIpoziomZnak">
    <w:name w:val="*II poziom Znak"/>
    <w:basedOn w:val="AkapitzlistZnak"/>
    <w:link w:val="IIpoziom0"/>
    <w:rsid w:val="00864571"/>
    <w:rPr>
      <w:rFonts w:ascii="Arial" w:hAnsi="Arial"/>
      <w:sz w:val="18"/>
      <w:szCs w:val="24"/>
    </w:rPr>
  </w:style>
  <w:style w:type="paragraph" w:customStyle="1" w:styleId="IVpoziom">
    <w:name w:val="*IV poziom"/>
    <w:basedOn w:val="Akapitzlist"/>
    <w:link w:val="IVpoziomZnak"/>
    <w:autoRedefine/>
    <w:qFormat/>
    <w:rsid w:val="006C1E90"/>
    <w:pPr>
      <w:ind w:left="0"/>
      <w:jc w:val="both"/>
    </w:pPr>
    <w:rPr>
      <w:rFonts w:cs="Arial"/>
      <w:szCs w:val="20"/>
    </w:rPr>
  </w:style>
  <w:style w:type="character" w:customStyle="1" w:styleId="IIIpoziomZnak">
    <w:name w:val="*III poziom Znak"/>
    <w:basedOn w:val="AkapitzlistZnak"/>
    <w:link w:val="IIIpoziom"/>
    <w:rsid w:val="00967106"/>
    <w:rPr>
      <w:rFonts w:ascii="Arial" w:hAnsi="Arial" w:cs="Arial"/>
      <w:sz w:val="18"/>
      <w:szCs w:val="18"/>
    </w:rPr>
  </w:style>
  <w:style w:type="paragraph" w:customStyle="1" w:styleId="Vpoziom">
    <w:name w:val="*V poziom"/>
    <w:basedOn w:val="Akapitzlist"/>
    <w:link w:val="VpoziomZnak"/>
    <w:autoRedefine/>
    <w:qFormat/>
    <w:rsid w:val="00744A40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IVpoziomZnak">
    <w:name w:val="*IV poziom Znak"/>
    <w:basedOn w:val="AkapitzlistZnak"/>
    <w:link w:val="IVpoziom"/>
    <w:rsid w:val="006C1E90"/>
    <w:rPr>
      <w:rFonts w:ascii="Arial" w:hAnsi="Arial" w:cs="Arial"/>
      <w:sz w:val="18"/>
      <w:szCs w:val="24"/>
    </w:rPr>
  </w:style>
  <w:style w:type="paragraph" w:customStyle="1" w:styleId="VIpoziom">
    <w:name w:val="*VI poziom"/>
    <w:basedOn w:val="Akapitzlist"/>
    <w:link w:val="VIpoziomZnak"/>
    <w:autoRedefine/>
    <w:qFormat/>
    <w:rsid w:val="00744A40"/>
    <w:pPr>
      <w:ind w:left="708" w:firstLine="708"/>
      <w:jc w:val="both"/>
    </w:pPr>
    <w:rPr>
      <w:rFonts w:cs="Arial"/>
      <w:szCs w:val="20"/>
    </w:rPr>
  </w:style>
  <w:style w:type="character" w:customStyle="1" w:styleId="VpoziomZnak">
    <w:name w:val="*V poziom Znak"/>
    <w:basedOn w:val="AkapitzlistZnak"/>
    <w:link w:val="Vpoziom"/>
    <w:rsid w:val="00B4766F"/>
    <w:rPr>
      <w:rFonts w:ascii="Arial" w:hAnsi="Arial" w:cs="Arial"/>
      <w:sz w:val="18"/>
      <w:szCs w:val="24"/>
    </w:rPr>
  </w:style>
  <w:style w:type="paragraph" w:customStyle="1" w:styleId="IIpoziom">
    <w:name w:val="**II poziom"/>
    <w:basedOn w:val="Akapitzlist"/>
    <w:link w:val="IIpoziomZnak0"/>
    <w:autoRedefine/>
    <w:qFormat/>
    <w:rsid w:val="00D45D4C"/>
    <w:pPr>
      <w:keepNext/>
      <w:numPr>
        <w:ilvl w:val="1"/>
        <w:numId w:val="9"/>
      </w:numPr>
      <w:spacing w:before="120" w:after="60" w:line="240" w:lineRule="auto"/>
      <w:jc w:val="both"/>
      <w:outlineLvl w:val="1"/>
    </w:pPr>
    <w:rPr>
      <w:rFonts w:cs="Arial"/>
      <w:b/>
      <w:smallCaps/>
      <w:color w:val="092D74"/>
      <w:sz w:val="20"/>
      <w:szCs w:val="20"/>
    </w:rPr>
  </w:style>
  <w:style w:type="character" w:customStyle="1" w:styleId="VIpoziomZnak">
    <w:name w:val="*VI poziom Znak"/>
    <w:basedOn w:val="AkapitzlistZnak"/>
    <w:link w:val="VIpoziom"/>
    <w:rsid w:val="005B7A6F"/>
    <w:rPr>
      <w:rFonts w:ascii="Arial" w:hAnsi="Arial" w:cs="Arial"/>
      <w:sz w:val="18"/>
      <w:szCs w:val="24"/>
    </w:rPr>
  </w:style>
  <w:style w:type="paragraph" w:customStyle="1" w:styleId="Ipoziom0">
    <w:name w:val="**I poziom"/>
    <w:basedOn w:val="Akapitzlist"/>
    <w:link w:val="IpoziomZnak0"/>
    <w:autoRedefine/>
    <w:qFormat/>
    <w:rsid w:val="00744A40"/>
    <w:pPr>
      <w:spacing w:before="120" w:after="60"/>
      <w:jc w:val="both"/>
    </w:pPr>
    <w:rPr>
      <w:rFonts w:cs="Arial"/>
      <w:sz w:val="16"/>
      <w:szCs w:val="16"/>
    </w:rPr>
  </w:style>
  <w:style w:type="character" w:customStyle="1" w:styleId="IIpoziomZnak0">
    <w:name w:val="**II poziom Znak"/>
    <w:basedOn w:val="AkapitzlistZnak"/>
    <w:link w:val="IIpoziom"/>
    <w:rsid w:val="00D45D4C"/>
    <w:rPr>
      <w:rFonts w:ascii="Arial" w:hAnsi="Arial" w:cs="Arial"/>
      <w:b/>
      <w:smallCaps/>
      <w:color w:val="092D74"/>
      <w:sz w:val="18"/>
      <w:szCs w:val="24"/>
    </w:rPr>
  </w:style>
  <w:style w:type="paragraph" w:customStyle="1" w:styleId="IVpoziom0">
    <w:name w:val="**IV poziom"/>
    <w:basedOn w:val="IVpoziom"/>
    <w:link w:val="IVpoziomZnak0"/>
    <w:autoRedefine/>
    <w:rsid w:val="002A6DD4"/>
  </w:style>
  <w:style w:type="character" w:customStyle="1" w:styleId="IpoziomZnak0">
    <w:name w:val="**I poziom Znak"/>
    <w:basedOn w:val="AkapitzlistZnak"/>
    <w:link w:val="Ipoziom0"/>
    <w:rsid w:val="00B406F8"/>
    <w:rPr>
      <w:rFonts w:ascii="Arial" w:hAnsi="Arial" w:cs="Arial"/>
      <w:sz w:val="16"/>
      <w:szCs w:val="16"/>
    </w:rPr>
  </w:style>
  <w:style w:type="paragraph" w:customStyle="1" w:styleId="IIIpoziom0">
    <w:name w:val="**III poziom"/>
    <w:basedOn w:val="Akapitzlist"/>
    <w:link w:val="IIIpoziomZnak0"/>
    <w:autoRedefine/>
    <w:rsid w:val="00744A40"/>
    <w:pPr>
      <w:ind w:left="0"/>
      <w:contextualSpacing/>
      <w:jc w:val="both"/>
    </w:pPr>
    <w:rPr>
      <w:rFonts w:cs="Arial"/>
      <w:szCs w:val="20"/>
    </w:rPr>
  </w:style>
  <w:style w:type="character" w:customStyle="1" w:styleId="IVpoziomZnak0">
    <w:name w:val="**IV poziom Znak"/>
    <w:basedOn w:val="IVpoziomZnak"/>
    <w:link w:val="IVpoziom0"/>
    <w:rsid w:val="002A6DD4"/>
    <w:rPr>
      <w:rFonts w:ascii="Arial" w:hAnsi="Arial" w:cs="Arial"/>
      <w:sz w:val="18"/>
      <w:szCs w:val="24"/>
    </w:rPr>
  </w:style>
  <w:style w:type="paragraph" w:customStyle="1" w:styleId="Vpoziom1">
    <w:name w:val="**V poziom"/>
    <w:basedOn w:val="Vpoziom"/>
    <w:link w:val="VpoziomZnak0"/>
    <w:autoRedefine/>
    <w:rsid w:val="002A6DD4"/>
  </w:style>
  <w:style w:type="character" w:customStyle="1" w:styleId="IIIpoziomZnak0">
    <w:name w:val="**III poziom Znak"/>
    <w:basedOn w:val="AkapitzlistZnak"/>
    <w:link w:val="IIIpoziom0"/>
    <w:rsid w:val="00E24107"/>
    <w:rPr>
      <w:rFonts w:ascii="Arial" w:hAnsi="Arial" w:cs="Arial"/>
      <w:sz w:val="18"/>
      <w:szCs w:val="24"/>
    </w:rPr>
  </w:style>
  <w:style w:type="paragraph" w:customStyle="1" w:styleId="VIpoziom0">
    <w:name w:val="**VI poziom"/>
    <w:basedOn w:val="VIpoziom"/>
    <w:link w:val="VIpoziomZnak0"/>
    <w:autoRedefine/>
    <w:rsid w:val="002A6DD4"/>
  </w:style>
  <w:style w:type="character" w:customStyle="1" w:styleId="VpoziomZnak0">
    <w:name w:val="**V poziom Znak"/>
    <w:basedOn w:val="VpoziomZnak"/>
    <w:link w:val="Vpoziom1"/>
    <w:rsid w:val="002A6DD4"/>
    <w:rPr>
      <w:rFonts w:ascii="Arial" w:hAnsi="Arial" w:cs="Arial"/>
      <w:sz w:val="18"/>
      <w:szCs w:val="24"/>
    </w:rPr>
  </w:style>
  <w:style w:type="character" w:customStyle="1" w:styleId="VIpoziomZnak0">
    <w:name w:val="**VI poziom Znak"/>
    <w:basedOn w:val="VIpoziomZnak"/>
    <w:link w:val="VIpoziom0"/>
    <w:rsid w:val="002A6DD4"/>
    <w:rPr>
      <w:rFonts w:ascii="Arial" w:hAnsi="Arial" w:cs="Arial"/>
      <w:sz w:val="18"/>
      <w:szCs w:val="24"/>
    </w:rPr>
  </w:style>
  <w:style w:type="paragraph" w:customStyle="1" w:styleId="Normalny1">
    <w:name w:val="Normalny 1"/>
    <w:basedOn w:val="Normalny"/>
    <w:uiPriority w:val="2"/>
    <w:rsid w:val="00744A40"/>
    <w:pPr>
      <w:spacing w:before="120" w:after="60"/>
      <w:ind w:left="907" w:hanging="623"/>
      <w:jc w:val="both"/>
    </w:pPr>
    <w:rPr>
      <w:rFonts w:cs="Arial"/>
      <w:b/>
      <w:sz w:val="20"/>
    </w:rPr>
  </w:style>
  <w:style w:type="paragraph" w:customStyle="1" w:styleId="Normalny2">
    <w:name w:val="Normalny 2"/>
    <w:basedOn w:val="Normalny1"/>
    <w:uiPriority w:val="2"/>
    <w:rsid w:val="00744A40"/>
    <w:pPr>
      <w:ind w:hanging="340"/>
    </w:pPr>
    <w:rPr>
      <w:b w:val="0"/>
    </w:rPr>
  </w:style>
  <w:style w:type="paragraph" w:customStyle="1" w:styleId="Definicje">
    <w:name w:val="Definicje"/>
    <w:basedOn w:val="Akapitzlist"/>
    <w:link w:val="DefinicjeZnak"/>
    <w:rsid w:val="00C47BBC"/>
    <w:pPr>
      <w:spacing w:after="60"/>
      <w:ind w:left="357"/>
    </w:pPr>
    <w:rPr>
      <w:rFonts w:eastAsia="Calibri" w:cs="Arial"/>
      <w:i/>
      <w:color w:val="1F497D" w:themeColor="text2"/>
      <w:szCs w:val="18"/>
      <w:u w:val="single"/>
      <w:lang w:eastAsia="en-US"/>
    </w:rPr>
  </w:style>
  <w:style w:type="character" w:customStyle="1" w:styleId="DefinicjeZnak">
    <w:name w:val="Definicje Znak"/>
    <w:basedOn w:val="AkapitzlistZnak"/>
    <w:link w:val="Definicje"/>
    <w:rsid w:val="00C47BBC"/>
    <w:rPr>
      <w:rFonts w:ascii="Arial" w:eastAsia="Calibri" w:hAnsi="Arial" w:cs="Arial"/>
      <w:i/>
      <w:color w:val="1F497D" w:themeColor="text2"/>
      <w:sz w:val="18"/>
      <w:szCs w:val="18"/>
      <w:u w:val="single"/>
      <w:lang w:eastAsia="en-US"/>
    </w:rPr>
  </w:style>
  <w:style w:type="paragraph" w:customStyle="1" w:styleId="IVPoziom1">
    <w:name w:val="**IV Poziom"/>
    <w:basedOn w:val="IIIpoziom0"/>
    <w:link w:val="IVPoziomZnak1"/>
    <w:rsid w:val="006C1E90"/>
  </w:style>
  <w:style w:type="paragraph" w:customStyle="1" w:styleId="VPoziom2">
    <w:name w:val="**V Poziom"/>
    <w:basedOn w:val="IVPoziom1"/>
    <w:link w:val="VPoziomZnak1"/>
    <w:rsid w:val="00744A40"/>
  </w:style>
  <w:style w:type="character" w:customStyle="1" w:styleId="IVPoziomZnak1">
    <w:name w:val="**IV Poziom Znak"/>
    <w:basedOn w:val="IIIpoziomZnak0"/>
    <w:link w:val="IVPoziom1"/>
    <w:rsid w:val="006C1E90"/>
    <w:rPr>
      <w:rFonts w:ascii="Arial" w:hAnsi="Arial" w:cs="Arial"/>
      <w:sz w:val="18"/>
      <w:szCs w:val="24"/>
    </w:rPr>
  </w:style>
  <w:style w:type="paragraph" w:customStyle="1" w:styleId="VIPoziom1">
    <w:name w:val="**VI Poziom"/>
    <w:basedOn w:val="VPoziom2"/>
    <w:link w:val="VIPoziomZnak1"/>
    <w:rsid w:val="00744A40"/>
  </w:style>
  <w:style w:type="character" w:customStyle="1" w:styleId="VPoziomZnak1">
    <w:name w:val="**V Poziom Znak"/>
    <w:basedOn w:val="IVPoziomZnak1"/>
    <w:link w:val="VPoziom2"/>
    <w:rsid w:val="00E20FB3"/>
    <w:rPr>
      <w:rFonts w:ascii="Arial" w:hAnsi="Arial" w:cs="Arial"/>
      <w:sz w:val="18"/>
      <w:szCs w:val="24"/>
    </w:rPr>
  </w:style>
  <w:style w:type="character" w:customStyle="1" w:styleId="VIPoziomZnak1">
    <w:name w:val="**VI Poziom Znak"/>
    <w:basedOn w:val="VPoziomZnak1"/>
    <w:link w:val="VIPoziom1"/>
    <w:rsid w:val="00E20FB3"/>
    <w:rPr>
      <w:rFonts w:ascii="Arial" w:hAnsi="Arial" w:cs="Arial"/>
      <w:sz w:val="18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686425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86425"/>
  </w:style>
  <w:style w:type="character" w:styleId="Odwoanieprzypisudolnego">
    <w:name w:val="footnote reference"/>
    <w:basedOn w:val="Domylnaczcionkaakapitu"/>
    <w:uiPriority w:val="99"/>
    <w:rsid w:val="00744A4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51AD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51AD8"/>
    <w:rPr>
      <w:rFonts w:ascii="Arial" w:hAnsi="Arial"/>
      <w:sz w:val="18"/>
      <w:szCs w:val="24"/>
    </w:rPr>
  </w:style>
  <w:style w:type="paragraph" w:styleId="Spistreci1">
    <w:name w:val="toc 1"/>
    <w:basedOn w:val="Normalny"/>
    <w:next w:val="Normalny"/>
    <w:autoRedefine/>
    <w:uiPriority w:val="39"/>
    <w:rsid w:val="00744A40"/>
    <w:pPr>
      <w:tabs>
        <w:tab w:val="left" w:pos="284"/>
        <w:tab w:val="right" w:leader="dot" w:pos="9062"/>
      </w:tabs>
      <w:spacing w:before="60" w:after="60" w:line="276" w:lineRule="auto"/>
      <w:jc w:val="both"/>
    </w:pPr>
    <w:rPr>
      <w:b/>
      <w:smallCaps/>
      <w:szCs w:val="20"/>
    </w:rPr>
  </w:style>
  <w:style w:type="paragraph" w:styleId="Legenda">
    <w:name w:val="caption"/>
    <w:basedOn w:val="Normalny"/>
    <w:next w:val="Normalny"/>
    <w:link w:val="LegendaZnak"/>
    <w:rsid w:val="00351AD8"/>
    <w:pPr>
      <w:spacing w:before="240" w:line="276" w:lineRule="auto"/>
      <w:jc w:val="both"/>
    </w:pPr>
    <w:rPr>
      <w:i/>
      <w:sz w:val="16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744A40"/>
    <w:pPr>
      <w:tabs>
        <w:tab w:val="left" w:pos="284"/>
        <w:tab w:val="left" w:pos="880"/>
        <w:tab w:val="right" w:leader="dot" w:pos="9062"/>
      </w:tabs>
      <w:spacing w:line="360" w:lineRule="auto"/>
      <w:ind w:left="709" w:hanging="425"/>
    </w:pPr>
    <w:rPr>
      <w:b/>
      <w:sz w:val="16"/>
      <w:szCs w:val="20"/>
    </w:rPr>
  </w:style>
  <w:style w:type="character" w:customStyle="1" w:styleId="LegendaZnak">
    <w:name w:val="Legenda Znak"/>
    <w:basedOn w:val="Domylnaczcionkaakapitu"/>
    <w:link w:val="Legenda"/>
    <w:rsid w:val="00351AD8"/>
    <w:rPr>
      <w:rFonts w:ascii="Arial" w:hAnsi="Arial"/>
      <w:i/>
      <w:sz w:val="16"/>
    </w:rPr>
  </w:style>
  <w:style w:type="paragraph" w:customStyle="1" w:styleId="Stronatytuowa">
    <w:name w:val="Strona tytułowa"/>
    <w:basedOn w:val="Normalny"/>
    <w:link w:val="StronatytuowaZnak"/>
    <w:rsid w:val="00351AD8"/>
    <w:pPr>
      <w:spacing w:before="120" w:after="120" w:line="276" w:lineRule="auto"/>
      <w:jc w:val="both"/>
    </w:pPr>
    <w:rPr>
      <w:b/>
      <w:sz w:val="20"/>
      <w:szCs w:val="20"/>
    </w:rPr>
  </w:style>
  <w:style w:type="character" w:customStyle="1" w:styleId="StronatytuowaZnak">
    <w:name w:val="Strona tytułowa Znak"/>
    <w:basedOn w:val="Domylnaczcionkaakapitu"/>
    <w:link w:val="Stronatytuowa"/>
    <w:rsid w:val="00351AD8"/>
    <w:rPr>
      <w:rFonts w:ascii="Arial" w:hAnsi="Arial"/>
      <w:b/>
    </w:rPr>
  </w:style>
  <w:style w:type="paragraph" w:customStyle="1" w:styleId="Tabela">
    <w:name w:val="Tabela"/>
    <w:basedOn w:val="Normalny"/>
    <w:rsid w:val="00351AD8"/>
    <w:pPr>
      <w:spacing w:line="288" w:lineRule="auto"/>
      <w:jc w:val="both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744A40"/>
    <w:pPr>
      <w:tabs>
        <w:tab w:val="right" w:leader="dot" w:pos="9062"/>
      </w:tabs>
      <w:ind w:left="567"/>
      <w:jc w:val="both"/>
    </w:pPr>
    <w:rPr>
      <w:sz w:val="16"/>
      <w:szCs w:val="20"/>
    </w:rPr>
  </w:style>
  <w:style w:type="character" w:customStyle="1" w:styleId="Nagwek3Znak">
    <w:name w:val="Nagłówek 3 Znak"/>
    <w:basedOn w:val="Domylnaczcionkaakapitu"/>
    <w:link w:val="Nagwek3"/>
    <w:uiPriority w:val="99"/>
    <w:rsid w:val="00967106"/>
    <w:rPr>
      <w:rFonts w:ascii="Arial" w:eastAsiaTheme="majorEastAsia" w:hAnsi="Arial" w:cstheme="majorBidi"/>
      <w:bCs/>
    </w:rPr>
  </w:style>
  <w:style w:type="character" w:customStyle="1" w:styleId="TekstdymkaZnak">
    <w:name w:val="Tekst dymka Znak"/>
    <w:basedOn w:val="Domylnaczcionkaakapitu"/>
    <w:link w:val="Tekstdymka"/>
    <w:uiPriority w:val="99"/>
    <w:rsid w:val="0096710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^Nagłówek 1 Znak"/>
    <w:basedOn w:val="Domylnaczcionkaakapitu"/>
    <w:link w:val="Nagwek1"/>
    <w:uiPriority w:val="1"/>
    <w:rsid w:val="00967106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rsid w:val="00967106"/>
    <w:rPr>
      <w:rFonts w:ascii="Arial" w:hAnsi="Arial" w:cs="Arial"/>
      <w:b/>
      <w:bCs/>
      <w:i/>
      <w:iCs/>
      <w:sz w:val="28"/>
      <w:szCs w:val="28"/>
    </w:rPr>
  </w:style>
  <w:style w:type="numbering" w:customStyle="1" w:styleId="Styl4">
    <w:name w:val="Styl4"/>
    <w:uiPriority w:val="99"/>
    <w:rsid w:val="00967106"/>
    <w:pPr>
      <w:numPr>
        <w:numId w:val="2"/>
      </w:numPr>
    </w:pPr>
  </w:style>
  <w:style w:type="paragraph" w:styleId="Tekstpodstawowy3">
    <w:name w:val="Body Text 3"/>
    <w:basedOn w:val="Normalny"/>
    <w:link w:val="Tekstpodstawowy3Znak"/>
    <w:uiPriority w:val="99"/>
    <w:rsid w:val="00744A40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67106"/>
    <w:rPr>
      <w:sz w:val="16"/>
      <w:szCs w:val="16"/>
    </w:rPr>
  </w:style>
  <w:style w:type="paragraph" w:styleId="Nagwekspisutreci">
    <w:name w:val="TOC Heading"/>
    <w:basedOn w:val="Nagwek1"/>
    <w:next w:val="Normalny"/>
    <w:uiPriority w:val="39"/>
    <w:unhideWhenUsed/>
    <w:rsid w:val="00967106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7106"/>
    <w:pPr>
      <w:jc w:val="both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7106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7106"/>
    <w:rPr>
      <w:vertAlign w:val="superscript"/>
    </w:rPr>
  </w:style>
  <w:style w:type="paragraph" w:styleId="Spisilustracji">
    <w:name w:val="table of figures"/>
    <w:basedOn w:val="Normalny"/>
    <w:next w:val="Normalny"/>
    <w:uiPriority w:val="99"/>
    <w:unhideWhenUsed/>
    <w:rsid w:val="00967106"/>
    <w:pPr>
      <w:spacing w:line="360" w:lineRule="auto"/>
      <w:ind w:left="1134" w:hanging="1134"/>
      <w:jc w:val="both"/>
    </w:pPr>
    <w:rPr>
      <w:sz w:val="16"/>
      <w:szCs w:val="20"/>
    </w:rPr>
  </w:style>
  <w:style w:type="paragraph" w:customStyle="1" w:styleId="Rysunki">
    <w:name w:val="Rysunki"/>
    <w:basedOn w:val="Legenda"/>
    <w:next w:val="Normalny"/>
    <w:uiPriority w:val="3"/>
    <w:rsid w:val="00967106"/>
    <w:pPr>
      <w:spacing w:before="120" w:after="240" w:line="240" w:lineRule="auto"/>
    </w:pPr>
  </w:style>
  <w:style w:type="paragraph" w:customStyle="1" w:styleId="Tabele">
    <w:name w:val="Tabele"/>
    <w:basedOn w:val="Rysunki"/>
    <w:next w:val="Legenda"/>
    <w:uiPriority w:val="3"/>
    <w:rsid w:val="00744A40"/>
    <w:pPr>
      <w:spacing w:before="240" w:after="0"/>
      <w:jc w:val="center"/>
    </w:pPr>
  </w:style>
  <w:style w:type="character" w:styleId="Numerstrony">
    <w:name w:val="page number"/>
    <w:rsid w:val="00967106"/>
  </w:style>
  <w:style w:type="paragraph" w:customStyle="1" w:styleId="wypunkt2">
    <w:name w:val="wypunkt2"/>
    <w:basedOn w:val="Normalny"/>
    <w:rsid w:val="00967106"/>
    <w:pPr>
      <w:numPr>
        <w:numId w:val="3"/>
      </w:numPr>
      <w:spacing w:after="60" w:line="360" w:lineRule="auto"/>
    </w:pPr>
    <w:rPr>
      <w:color w:val="000000"/>
      <w:sz w:val="24"/>
      <w:szCs w:val="20"/>
    </w:rPr>
  </w:style>
  <w:style w:type="paragraph" w:styleId="Lista">
    <w:name w:val="List"/>
    <w:basedOn w:val="Normalny"/>
    <w:uiPriority w:val="99"/>
    <w:unhideWhenUsed/>
    <w:rsid w:val="00744A40"/>
    <w:pPr>
      <w:ind w:left="283" w:hanging="283"/>
    </w:pPr>
    <w:rPr>
      <w:rFonts w:ascii="Times New Roman" w:eastAsiaTheme="minorHAnsi" w:hAnsi="Times New Roman"/>
      <w:sz w:val="24"/>
      <w:lang w:eastAsia="en-GB"/>
    </w:rPr>
  </w:style>
  <w:style w:type="paragraph" w:customStyle="1" w:styleId="Ipoziom2">
    <w:name w:val="^I poziom"/>
    <w:basedOn w:val="Akapitzlist"/>
    <w:link w:val="IpoziomZnak1"/>
    <w:autoRedefine/>
    <w:uiPriority w:val="2"/>
    <w:rsid w:val="00744A40"/>
    <w:pPr>
      <w:spacing w:before="120" w:after="60"/>
      <w:ind w:left="0"/>
      <w:jc w:val="both"/>
    </w:pPr>
    <w:rPr>
      <w:rFonts w:cs="Arial"/>
      <w:b/>
      <w:color w:val="1F497D" w:themeColor="text2"/>
    </w:rPr>
  </w:style>
  <w:style w:type="character" w:customStyle="1" w:styleId="IpoziomZnak1">
    <w:name w:val="^I poziom Znak"/>
    <w:basedOn w:val="AkapitzlistZnak"/>
    <w:link w:val="Ipoziom2"/>
    <w:uiPriority w:val="2"/>
    <w:rsid w:val="00907A96"/>
    <w:rPr>
      <w:rFonts w:ascii="Arial" w:hAnsi="Arial" w:cs="Arial"/>
      <w:b/>
      <w:color w:val="1F497D" w:themeColor="text2"/>
      <w:sz w:val="18"/>
      <w:szCs w:val="24"/>
    </w:rPr>
  </w:style>
  <w:style w:type="paragraph" w:customStyle="1" w:styleId="IIpoziom1">
    <w:name w:val="^II poziom"/>
    <w:basedOn w:val="Akapitzlist"/>
    <w:link w:val="IIpoziomZnak1"/>
    <w:autoRedefine/>
    <w:uiPriority w:val="2"/>
    <w:rsid w:val="0054375F"/>
    <w:pPr>
      <w:spacing w:before="120" w:after="120"/>
      <w:ind w:left="0"/>
      <w:contextualSpacing/>
      <w:jc w:val="both"/>
    </w:pPr>
  </w:style>
  <w:style w:type="character" w:customStyle="1" w:styleId="IIpoziomZnak1">
    <w:name w:val="^II poziom Znak"/>
    <w:basedOn w:val="AkapitzlistZnak"/>
    <w:link w:val="IIpoziom1"/>
    <w:uiPriority w:val="2"/>
    <w:rsid w:val="0054375F"/>
    <w:rPr>
      <w:rFonts w:ascii="Arial" w:hAnsi="Arial"/>
      <w:sz w:val="18"/>
      <w:szCs w:val="24"/>
    </w:rPr>
  </w:style>
  <w:style w:type="paragraph" w:customStyle="1" w:styleId="IIIpoziom1">
    <w:name w:val="^III poziom"/>
    <w:basedOn w:val="Akapitzlist"/>
    <w:link w:val="IIIpoziomZnak1"/>
    <w:autoRedefine/>
    <w:uiPriority w:val="2"/>
    <w:rsid w:val="0008386F"/>
    <w:pPr>
      <w:ind w:left="0"/>
      <w:contextualSpacing/>
      <w:jc w:val="both"/>
    </w:pPr>
    <w:rPr>
      <w:rFonts w:cs="Arial"/>
      <w:szCs w:val="18"/>
    </w:rPr>
  </w:style>
  <w:style w:type="character" w:customStyle="1" w:styleId="IIIpoziomZnak1">
    <w:name w:val="^III poziom Znak"/>
    <w:basedOn w:val="AkapitzlistZnak"/>
    <w:link w:val="IIIpoziom1"/>
    <w:uiPriority w:val="2"/>
    <w:rsid w:val="0008386F"/>
    <w:rPr>
      <w:rFonts w:ascii="Arial" w:hAnsi="Arial" w:cs="Arial"/>
      <w:sz w:val="18"/>
      <w:szCs w:val="18"/>
    </w:rPr>
  </w:style>
  <w:style w:type="paragraph" w:customStyle="1" w:styleId="IVpoziom2">
    <w:name w:val="^IV poziom"/>
    <w:basedOn w:val="IIIpoziom1"/>
    <w:link w:val="IVpoziomZnak2"/>
    <w:autoRedefine/>
    <w:uiPriority w:val="2"/>
    <w:rsid w:val="00744A40"/>
    <w:rPr>
      <w:szCs w:val="24"/>
    </w:rPr>
  </w:style>
  <w:style w:type="character" w:customStyle="1" w:styleId="IVpoziomZnak2">
    <w:name w:val="^IV poziom Znak"/>
    <w:basedOn w:val="AkapitzlistZnak"/>
    <w:link w:val="IVpoziom2"/>
    <w:uiPriority w:val="2"/>
    <w:rsid w:val="0010407E"/>
    <w:rPr>
      <w:rFonts w:ascii="Arial" w:hAnsi="Arial" w:cs="Arial"/>
      <w:sz w:val="18"/>
      <w:szCs w:val="24"/>
    </w:rPr>
  </w:style>
  <w:style w:type="paragraph" w:customStyle="1" w:styleId="komentarz">
    <w:name w:val="^komentarz"/>
    <w:basedOn w:val="Normalny"/>
    <w:link w:val="komentarzZnak"/>
    <w:uiPriority w:val="98"/>
    <w:qFormat/>
    <w:rsid w:val="000C72A0"/>
    <w:pPr>
      <w:spacing w:before="120" w:after="120"/>
      <w:ind w:left="1077"/>
      <w:jc w:val="both"/>
    </w:pPr>
    <w:rPr>
      <w:i/>
      <w:color w:val="7F7F7F" w:themeColor="text1" w:themeTint="80"/>
      <w:sz w:val="16"/>
    </w:rPr>
  </w:style>
  <w:style w:type="character" w:customStyle="1" w:styleId="komentarzZnak">
    <w:name w:val="^komentarz Znak"/>
    <w:basedOn w:val="Domylnaczcionkaakapitu"/>
    <w:link w:val="komentarz"/>
    <w:uiPriority w:val="98"/>
    <w:rsid w:val="000C72A0"/>
    <w:rPr>
      <w:rFonts w:ascii="Arial" w:hAnsi="Arial"/>
      <w:i/>
      <w:color w:val="7F7F7F" w:themeColor="text1" w:themeTint="80"/>
      <w:sz w:val="16"/>
      <w:szCs w:val="24"/>
    </w:rPr>
  </w:style>
  <w:style w:type="paragraph" w:customStyle="1" w:styleId="NORMALNYTEKSTBEZNUMERACJI">
    <w:name w:val="^NORMALNY TEKST BEZ NUMERACJI"/>
    <w:basedOn w:val="Normalny1"/>
    <w:next w:val="Normalny2"/>
    <w:uiPriority w:val="2"/>
    <w:qFormat/>
    <w:rsid w:val="000C72A0"/>
    <w:pPr>
      <w:ind w:left="340" w:firstLine="0"/>
      <w:jc w:val="left"/>
      <w:textboxTightWrap w:val="allLines"/>
      <w:outlineLvl w:val="0"/>
    </w:pPr>
    <w:rPr>
      <w:b w:val="0"/>
      <w:sz w:val="18"/>
    </w:rPr>
  </w:style>
  <w:style w:type="paragraph" w:customStyle="1" w:styleId="Podpisy">
    <w:name w:val="^Podpisy"/>
    <w:basedOn w:val="Normalny"/>
    <w:next w:val="Normalny"/>
    <w:uiPriority w:val="3"/>
    <w:rsid w:val="000C72A0"/>
    <w:pPr>
      <w:spacing w:before="240" w:after="120"/>
      <w:ind w:left="567"/>
      <w:jc w:val="both"/>
    </w:pPr>
    <w:rPr>
      <w:i/>
      <w:sz w:val="16"/>
      <w:szCs w:val="20"/>
    </w:rPr>
  </w:style>
  <w:style w:type="paragraph" w:customStyle="1" w:styleId="Stronatytuowa0">
    <w:name w:val="^Strona tytułowa"/>
    <w:basedOn w:val="Normalny"/>
    <w:link w:val="StronatytuowaZnak0"/>
    <w:rsid w:val="000C72A0"/>
    <w:pPr>
      <w:spacing w:before="120" w:after="120" w:line="276" w:lineRule="auto"/>
      <w:jc w:val="center"/>
    </w:pPr>
    <w:rPr>
      <w:rFonts w:cs="Arial"/>
      <w:b/>
      <w:sz w:val="32"/>
      <w:szCs w:val="20"/>
    </w:rPr>
  </w:style>
  <w:style w:type="character" w:customStyle="1" w:styleId="StronatytuowaZnak0">
    <w:name w:val="^Strona tytułowa Znak"/>
    <w:basedOn w:val="Domylnaczcionkaakapitu"/>
    <w:link w:val="Stronatytuowa0"/>
    <w:rsid w:val="000C72A0"/>
    <w:rPr>
      <w:rFonts w:ascii="Arial" w:hAnsi="Arial" w:cs="Arial"/>
      <w:b/>
      <w:sz w:val="32"/>
    </w:rPr>
  </w:style>
  <w:style w:type="paragraph" w:customStyle="1" w:styleId="teksttabeli">
    <w:name w:val="^tekst tabeli"/>
    <w:basedOn w:val="Normalny"/>
    <w:link w:val="teksttabeliZnak"/>
    <w:uiPriority w:val="4"/>
    <w:rsid w:val="000C72A0"/>
    <w:rPr>
      <w:sz w:val="16"/>
    </w:rPr>
  </w:style>
  <w:style w:type="character" w:customStyle="1" w:styleId="teksttabeliZnak">
    <w:name w:val="^tekst tabeli Znak"/>
    <w:basedOn w:val="Domylnaczcionkaakapitu"/>
    <w:link w:val="teksttabeli"/>
    <w:uiPriority w:val="4"/>
    <w:rsid w:val="000C72A0"/>
    <w:rPr>
      <w:rFonts w:ascii="Arial" w:hAnsi="Arial"/>
      <w:sz w:val="16"/>
      <w:szCs w:val="24"/>
    </w:rPr>
  </w:style>
  <w:style w:type="paragraph" w:customStyle="1" w:styleId="Vpoziom0">
    <w:name w:val="^V poziom"/>
    <w:basedOn w:val="Akapitzlist"/>
    <w:link w:val="VpoziomZnak2"/>
    <w:autoRedefine/>
    <w:uiPriority w:val="2"/>
    <w:qFormat/>
    <w:rsid w:val="00744A40"/>
    <w:pPr>
      <w:numPr>
        <w:numId w:val="8"/>
      </w:numPr>
      <w:jc w:val="both"/>
    </w:pPr>
    <w:rPr>
      <w:rFonts w:cs="Arial"/>
    </w:rPr>
  </w:style>
  <w:style w:type="character" w:customStyle="1" w:styleId="VpoziomZnak2">
    <w:name w:val="^V poziom Znak"/>
    <w:basedOn w:val="AkapitzlistZnak"/>
    <w:link w:val="Vpoziom0"/>
    <w:uiPriority w:val="2"/>
    <w:rsid w:val="00E24A1A"/>
    <w:rPr>
      <w:rFonts w:ascii="Arial" w:hAnsi="Arial" w:cs="Arial"/>
      <w:sz w:val="18"/>
      <w:szCs w:val="24"/>
    </w:rPr>
  </w:style>
  <w:style w:type="paragraph" w:customStyle="1" w:styleId="VIpoziom2">
    <w:name w:val="^VI poziom"/>
    <w:basedOn w:val="Akapitzlist"/>
    <w:link w:val="VIpoziomZnak2"/>
    <w:autoRedefine/>
    <w:uiPriority w:val="2"/>
    <w:rsid w:val="00744A40"/>
    <w:pPr>
      <w:ind w:left="3141" w:hanging="360"/>
      <w:jc w:val="both"/>
    </w:pPr>
    <w:rPr>
      <w:rFonts w:cs="Arial"/>
    </w:rPr>
  </w:style>
  <w:style w:type="character" w:customStyle="1" w:styleId="VIpoziomZnak2">
    <w:name w:val="^VI poziom Znak"/>
    <w:basedOn w:val="AkapitzlistZnak"/>
    <w:link w:val="VIpoziom2"/>
    <w:uiPriority w:val="2"/>
    <w:rsid w:val="00E364C9"/>
    <w:rPr>
      <w:rFonts w:ascii="Arial" w:hAnsi="Arial" w:cs="Arial"/>
      <w:sz w:val="18"/>
      <w:szCs w:val="24"/>
    </w:rPr>
  </w:style>
  <w:style w:type="paragraph" w:styleId="Spistreci6">
    <w:name w:val="toc 6"/>
    <w:basedOn w:val="Normalny"/>
    <w:next w:val="Normalny"/>
    <w:autoRedefine/>
    <w:uiPriority w:val="99"/>
    <w:unhideWhenUsed/>
    <w:rsid w:val="00744A40"/>
    <w:pPr>
      <w:spacing w:after="100"/>
      <w:ind w:left="900"/>
    </w:pPr>
  </w:style>
  <w:style w:type="paragraph" w:customStyle="1" w:styleId="Default">
    <w:name w:val="Default"/>
    <w:rsid w:val="00073AB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IPoziom1">
    <w:name w:val="*I Poziom 1"/>
    <w:basedOn w:val="Normalny"/>
    <w:qFormat/>
    <w:rsid w:val="00744A40"/>
    <w:pPr>
      <w:numPr>
        <w:numId w:val="9"/>
      </w:numPr>
      <w:spacing w:before="120" w:after="60" w:line="260" w:lineRule="exact"/>
      <w:jc w:val="both"/>
    </w:pPr>
    <w:rPr>
      <w:b/>
      <w:color w:val="1F497D"/>
      <w:sz w:val="20"/>
    </w:rPr>
  </w:style>
  <w:style w:type="paragraph" w:customStyle="1" w:styleId="IIPoziom2">
    <w:name w:val="*II Poziom 2"/>
    <w:basedOn w:val="Normalny"/>
    <w:qFormat/>
    <w:rsid w:val="00744A40"/>
    <w:pPr>
      <w:spacing w:before="120" w:after="60" w:line="260" w:lineRule="exact"/>
      <w:ind w:left="1077" w:hanging="720"/>
      <w:jc w:val="both"/>
    </w:pPr>
    <w:rPr>
      <w:b/>
      <w:smallCaps/>
      <w:color w:val="1F497D"/>
      <w:sz w:val="20"/>
    </w:rPr>
  </w:style>
  <w:style w:type="paragraph" w:customStyle="1" w:styleId="IIIPoziom3">
    <w:name w:val="*III Poziom 3"/>
    <w:basedOn w:val="Normalny"/>
    <w:link w:val="IIIPoziom3Znak"/>
    <w:qFormat/>
    <w:rsid w:val="00744A40"/>
    <w:pPr>
      <w:numPr>
        <w:ilvl w:val="2"/>
        <w:numId w:val="9"/>
      </w:numPr>
      <w:spacing w:line="260" w:lineRule="exact"/>
      <w:jc w:val="both"/>
    </w:pPr>
  </w:style>
  <w:style w:type="paragraph" w:customStyle="1" w:styleId="IVPoziom4">
    <w:name w:val="*IV Poziom 4"/>
    <w:basedOn w:val="Normalny"/>
    <w:qFormat/>
    <w:rsid w:val="00744A40"/>
    <w:pPr>
      <w:numPr>
        <w:ilvl w:val="3"/>
        <w:numId w:val="9"/>
      </w:numPr>
      <w:spacing w:line="260" w:lineRule="exact"/>
      <w:jc w:val="both"/>
    </w:pPr>
  </w:style>
  <w:style w:type="paragraph" w:customStyle="1" w:styleId="VPoziom5">
    <w:name w:val="*V Poziom 5"/>
    <w:basedOn w:val="Normalny"/>
    <w:qFormat/>
    <w:rsid w:val="00744A40"/>
    <w:pPr>
      <w:numPr>
        <w:ilvl w:val="4"/>
        <w:numId w:val="9"/>
      </w:numPr>
      <w:spacing w:line="260" w:lineRule="exact"/>
      <w:jc w:val="both"/>
    </w:pPr>
  </w:style>
  <w:style w:type="paragraph" w:customStyle="1" w:styleId="VIPoziom6">
    <w:name w:val="*VI Poziom 6"/>
    <w:basedOn w:val="VIPoziom1"/>
    <w:link w:val="VIPoziom6Znak"/>
    <w:uiPriority w:val="99"/>
    <w:qFormat/>
    <w:rsid w:val="00744A40"/>
    <w:pPr>
      <w:numPr>
        <w:numId w:val="7"/>
      </w:numPr>
      <w:ind w:left="1701" w:hanging="227"/>
    </w:pPr>
  </w:style>
  <w:style w:type="character" w:customStyle="1" w:styleId="VIPoziom6Znak">
    <w:name w:val="*VI Poziom 6 Znak"/>
    <w:basedOn w:val="VIPoziomZnak1"/>
    <w:link w:val="VIPoziom6"/>
    <w:uiPriority w:val="99"/>
    <w:rsid w:val="002D5FC8"/>
    <w:rPr>
      <w:rFonts w:ascii="Arial" w:hAnsi="Arial" w:cs="Arial"/>
      <w:sz w:val="18"/>
      <w:szCs w:val="24"/>
    </w:rPr>
  </w:style>
  <w:style w:type="paragraph" w:styleId="Spistreci4">
    <w:name w:val="toc 4"/>
    <w:basedOn w:val="Normalny"/>
    <w:next w:val="Normalny"/>
    <w:autoRedefine/>
    <w:uiPriority w:val="99"/>
    <w:unhideWhenUsed/>
    <w:rsid w:val="00744A40"/>
    <w:pPr>
      <w:spacing w:after="100"/>
      <w:ind w:left="540"/>
    </w:pPr>
  </w:style>
  <w:style w:type="paragraph" w:styleId="Spistreci9">
    <w:name w:val="toc 9"/>
    <w:basedOn w:val="Normalny"/>
    <w:next w:val="Normalny"/>
    <w:autoRedefine/>
    <w:uiPriority w:val="99"/>
    <w:unhideWhenUsed/>
    <w:rsid w:val="00744A40"/>
    <w:pPr>
      <w:spacing w:after="100"/>
      <w:ind w:left="1440"/>
    </w:pPr>
  </w:style>
  <w:style w:type="paragraph" w:styleId="Spistreci5">
    <w:name w:val="toc 5"/>
    <w:basedOn w:val="Normalny"/>
    <w:next w:val="Normalny"/>
    <w:autoRedefine/>
    <w:uiPriority w:val="99"/>
    <w:unhideWhenUsed/>
    <w:rsid w:val="00744A40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99"/>
    <w:unhideWhenUsed/>
    <w:rsid w:val="00744A40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99"/>
    <w:unhideWhenUsed/>
    <w:rsid w:val="00744A40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Komentarz0">
    <w:name w:val="* Komentarz"/>
    <w:basedOn w:val="komentarz"/>
    <w:link w:val="KomentarzZnak0"/>
    <w:uiPriority w:val="99"/>
    <w:qFormat/>
    <w:rsid w:val="00744A40"/>
  </w:style>
  <w:style w:type="character" w:customStyle="1" w:styleId="KomentarzZnak0">
    <w:name w:val="* Komentarz Znak"/>
    <w:basedOn w:val="komentarzZnak"/>
    <w:link w:val="Komentarz0"/>
    <w:uiPriority w:val="99"/>
    <w:rsid w:val="00744A40"/>
    <w:rPr>
      <w:rFonts w:ascii="Arial" w:hAnsi="Arial"/>
      <w:i/>
      <w:color w:val="7F7F7F" w:themeColor="text1" w:themeTint="80"/>
      <w:sz w:val="16"/>
      <w:szCs w:val="24"/>
    </w:rPr>
  </w:style>
  <w:style w:type="character" w:styleId="UyteHipercze">
    <w:name w:val="FollowedHyperlink"/>
    <w:basedOn w:val="Domylnaczcionkaakapitu"/>
    <w:semiHidden/>
    <w:unhideWhenUsed/>
    <w:rsid w:val="00B53161"/>
    <w:rPr>
      <w:color w:val="800080" w:themeColor="followedHyperlink"/>
      <w:u w:val="single"/>
    </w:rPr>
  </w:style>
  <w:style w:type="paragraph" w:customStyle="1" w:styleId="Punktor5">
    <w:name w:val="Punktor 5"/>
    <w:basedOn w:val="Normalny"/>
    <w:qFormat/>
    <w:rsid w:val="001944D6"/>
    <w:pPr>
      <w:ind w:left="2977" w:hanging="567"/>
      <w:jc w:val="both"/>
    </w:pPr>
    <w:rPr>
      <w:rFonts w:cs="Arial"/>
      <w:sz w:val="20"/>
    </w:rPr>
  </w:style>
  <w:style w:type="character" w:customStyle="1" w:styleId="IIIPoziom3Znak">
    <w:name w:val="*III Poziom 3 Znak"/>
    <w:basedOn w:val="Domylnaczcionkaakapitu"/>
    <w:link w:val="IIIPoziom3"/>
    <w:rsid w:val="00F06EA6"/>
    <w:rPr>
      <w:rFonts w:ascii="Arial" w:hAnsi="Arial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150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77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zemyslaw.jaworski\Pulpit\DOK_GK_PGE\12062013_LAST\25062013\Procedura%20og&#243;lna%20zarz&#261;dzania%20dokumentacj&#261;%20w%20PGE_25062013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9cb1c7-c5c7-46d4-85ae-d83685407bba">ZKQJDXMXURTQ-1688516315-12060</_dlc_DocId>
    <_dlc_DocIdUrl xmlns="a19cb1c7-c5c7-46d4-85ae-d83685407bba">
      <Url>https://swpp2.dms.gkpge.pl/sites/31/_layouts/15/DocIdRedir.aspx?ID=ZKQJDXMXURTQ-1688516315-12060</Url>
      <Description>ZKQJDXMXURTQ-1688516315-12060</Description>
    </_dlc_DocIdUrl>
    <dmsv2BaseFileName xmlns="http://schemas.microsoft.com/sharepoint/v3">Zał. nr 1 do SWZ - OPZ.docx</dmsv2BaseFileName>
    <dmsv2BaseDisplayName xmlns="http://schemas.microsoft.com/sharepoint/v3">Zał. nr 1 do SWZ - OPZ</dmsv2BaseDisplayName>
    <dmsv2SWPP2ObjectNumber xmlns="http://schemas.microsoft.com/sharepoint/v3">POST/PEC/PEC/UZK/00966/2024                       </dmsv2SWPP2ObjectNumber>
    <dmsv2SWPP2SumMD5 xmlns="http://schemas.microsoft.com/sharepoint/v3">eaf9e50a185e47c2e5f1fcec73bfdb47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656336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20721037</dmsv2BaseClientSystemDocumentID>
    <dmsv2BaseModifiedByID xmlns="http://schemas.microsoft.com/sharepoint/v3">19100822</dmsv2BaseModifiedByID>
    <dmsv2BaseCreatedByID xmlns="http://schemas.microsoft.com/sharepoint/v3">19100822</dmsv2BaseCreatedByID>
    <dmsv2SWPP2ObjectDepartment xmlns="http://schemas.microsoft.com/sharepoint/v3">00000001000l00030001</dmsv2SWPP2ObjectDepartment>
    <dmsv2SWPP2ObjectName xmlns="http://schemas.microsoft.com/sharepoint/v3">Postępowanie</dmsv2SWPP2ObjectNam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C635179C9B2D4DAC5CD54522DDBB8C" ma:contentTypeVersion="0" ma:contentTypeDescription="SWPP2 Dokument bazowy" ma:contentTypeScope="" ma:versionID="875dadfadf89363da97b465f58c9f3e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95885e0-0611-46e8-aa7d-6ce7adba2769"/>
  </ds:schemaRefs>
</ds:datastoreItem>
</file>

<file path=customXml/itemProps3.xml><?xml version="1.0" encoding="utf-8"?>
<ds:datastoreItem xmlns:ds="http://schemas.openxmlformats.org/officeDocument/2006/customXml" ds:itemID="{D1299513-D133-4ED9-AA77-8308DAC5EE3F}"/>
</file>

<file path=customXml/itemProps4.xml><?xml version="1.0" encoding="utf-8"?>
<ds:datastoreItem xmlns:ds="http://schemas.openxmlformats.org/officeDocument/2006/customXml" ds:itemID="{C1155D75-7BC9-45DA-926A-CC3F037D641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B558FE7-AB62-4BBB-82A2-4F89D07FFE98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73B1D650-30F2-4C28-A211-777A602B6F14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64EE1278-5C44-4944-B52A-FCE2014ED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Procedura ogólna zarządzania dokumentacją w PGE_25062013.dotx</Template>
  <TotalTime>4</TotalTime>
  <Pages>18</Pages>
  <Words>6909</Words>
  <Characters>41459</Characters>
  <Application>Microsoft Office Word</Application>
  <DocSecurity>0</DocSecurity>
  <Lines>345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Procedura Ogólna - Standard Dokumentacji Systemu Zarządzania w Grupie PGE</vt:lpstr>
    </vt:vector>
  </TitlesOfParts>
  <Company>PGE Polska Grupa Energetyczna S.A.</Company>
  <LinksUpToDate>false</LinksUpToDate>
  <CharactersWithSpaces>48272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Ogólna - Standard Dokumentacji Systemu Zarządzania w Grupie PGE</dc:title>
  <dc:subject/>
  <dc:creator>pawel.jaworski</dc:creator>
  <cp:keywords/>
  <dc:description/>
  <cp:lastModifiedBy>Pilich Michał [PGE EC S.A.]</cp:lastModifiedBy>
  <cp:revision>6</cp:revision>
  <cp:lastPrinted>2024-08-27T11:16:00Z</cp:lastPrinted>
  <dcterms:created xsi:type="dcterms:W3CDTF">2024-10-08T06:15:00Z</dcterms:created>
  <dcterms:modified xsi:type="dcterms:W3CDTF">2024-10-08T09:36:00Z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0x0101891000D8C635179C9B2D4DAC5CD54522DDBB8C</vt:lpwstr>
  </property>
  <property fmtid="{D5CDD505-2E9C-101B-9397-08002B2CF9AE}" pid="3" name="_dlc_DocIdItemGuid">
    <vt:lpwstr>9443d4f8-bf5b-4948-b8c6-cd71bc0ce0d6</vt:lpwstr>
  </property>
</Properties>
</file>