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5AE24E9D" w:rsidR="002965D7" w:rsidRPr="000E3071" w:rsidRDefault="000E3071" w:rsidP="002965D7">
            <w:pPr>
              <w:rPr>
                <w:rFonts w:asciiTheme="minorHAnsi" w:hAnsiTheme="minorHAnsi" w:cstheme="minorHAnsi"/>
                <w:b/>
                <w:i/>
                <w:sz w:val="20"/>
              </w:rPr>
            </w:pPr>
            <w:r w:rsidRPr="000E3071">
              <w:rPr>
                <w:rFonts w:asciiTheme="minorHAnsi" w:hAnsiTheme="minorHAnsi" w:cstheme="minorHAnsi"/>
                <w:sz w:val="20"/>
              </w:rPr>
              <w:t>PGE Energia Ciepła S.A</w:t>
            </w:r>
            <w:r w:rsidRPr="000E3071">
              <w:rPr>
                <w:rFonts w:asciiTheme="minorHAnsi" w:hAnsiTheme="minorHAnsi" w:cstheme="minorHAnsi"/>
                <w:sz w:val="20"/>
              </w:rPr>
              <w:t>.</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0E3071" w:rsidRDefault="002965D7" w:rsidP="002965D7">
            <w:pPr>
              <w:rPr>
                <w:rFonts w:asciiTheme="minorHAnsi" w:hAnsiTheme="minorHAnsi" w:cstheme="minorHAnsi"/>
                <w:b/>
                <w:i/>
                <w:sz w:val="20"/>
              </w:rPr>
            </w:pPr>
            <w:r w:rsidRPr="000E3071">
              <w:rPr>
                <w:rFonts w:asciiTheme="minorHAnsi" w:hAnsiTheme="minorHAnsi" w:cstheme="minorHAnsi"/>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325A9BC3" w:rsidR="002965D7" w:rsidRPr="000E3071" w:rsidRDefault="000E3071" w:rsidP="000E3071">
            <w:pPr>
              <w:pStyle w:val="Nagwek"/>
              <w:rPr>
                <w:rFonts w:asciiTheme="minorHAnsi" w:hAnsiTheme="minorHAnsi" w:cstheme="minorHAnsi"/>
                <w:sz w:val="20"/>
              </w:rPr>
            </w:pPr>
            <w:r w:rsidRPr="000E3071">
              <w:rPr>
                <w:rFonts w:asciiTheme="minorHAnsi" w:hAnsiTheme="minorHAnsi" w:cstheme="minorHAnsi"/>
                <w:sz w:val="20"/>
              </w:rPr>
              <w:t xml:space="preserve">„Wykonywanie prac serwisowych, przeglądów cyklicznych i ulepszeń wykładzin i powłok ochronnych </w:t>
            </w:r>
            <w:r w:rsidRPr="000E3071">
              <w:rPr>
                <w:rFonts w:asciiTheme="minorHAnsi" w:hAnsiTheme="minorHAnsi" w:cstheme="minorHAnsi"/>
                <w:sz w:val="20"/>
              </w:rPr>
              <w:br/>
              <w:t>urządzeń instalacji mokrego odsiarczania IMOS w PGE Energia Ciepła S.A. Oddział Wybrzeże (EC Gdańsk i EC Gdynia)”</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1CA37B53" w:rsidR="002965D7" w:rsidRPr="000E3071" w:rsidRDefault="000E3071" w:rsidP="002965D7">
            <w:pPr>
              <w:rPr>
                <w:rFonts w:asciiTheme="minorHAnsi" w:hAnsiTheme="minorHAnsi" w:cstheme="minorHAnsi"/>
                <w:sz w:val="20"/>
              </w:rPr>
            </w:pPr>
            <w:r w:rsidRPr="000E3071">
              <w:rPr>
                <w:rFonts w:asciiTheme="minorHAnsi" w:hAnsiTheme="minorHAnsi" w:cstheme="minorHAnsi"/>
                <w:sz w:val="20"/>
              </w:rPr>
              <w:t>POST/PEC/PEC/UZI/01037/2024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lastRenderedPageBreak/>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lastRenderedPageBreak/>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r>
      <w:r w:rsidRPr="002C20E7">
        <w:rPr>
          <w:rFonts w:ascii="Calibri" w:hAnsi="Calibri" w:cs="Arial"/>
          <w:sz w:val="20"/>
        </w:rPr>
        <w:lastRenderedPageBreak/>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2" w:name="_DV_M1264"/>
      <w:bookmarkEnd w:id="2"/>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3" w:name="_DV_M1266"/>
      <w:bookmarkEnd w:id="3"/>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4" w:name="_DV_M1268"/>
      <w:bookmarkEnd w:id="4"/>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xml:space="preserve">, zarówno w </w:t>
            </w:r>
            <w:r w:rsidRPr="002C20E7">
              <w:rPr>
                <w:rFonts w:ascii="Calibri" w:hAnsi="Calibri" w:cs="Arial"/>
                <w:sz w:val="20"/>
              </w:rPr>
              <w:lastRenderedPageBreak/>
              <w:t>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 xml:space="preserve">c) jest w stanie niezwłocznie przedstawić dokumenty potwierdzające wymagane przez instytucję </w:t>
            </w:r>
            <w:r w:rsidRPr="002C20E7">
              <w:rPr>
                <w:rFonts w:ascii="Calibri" w:hAnsi="Calibri" w:cs="Arial"/>
                <w:sz w:val="20"/>
                <w:szCs w:val="20"/>
              </w:rPr>
              <w:lastRenderedPageBreak/>
              <w:t>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w:t>
            </w:r>
            <w:r w:rsidRPr="002C20E7">
              <w:rPr>
                <w:rFonts w:ascii="Calibri" w:hAnsi="Calibri" w:cs="Arial"/>
                <w:sz w:val="20"/>
              </w:rPr>
              <w:lastRenderedPageBreak/>
              <w:t>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lastRenderedPageBreak/>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5" w:name="_DV_M4300"/>
            <w:bookmarkStart w:id="6" w:name="_DV_M4301"/>
            <w:bookmarkEnd w:id="5"/>
            <w:bookmarkEnd w:id="6"/>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r>
            <w:r w:rsidRPr="002C20E7">
              <w:rPr>
                <w:rFonts w:ascii="Calibri" w:hAnsi="Calibri" w:cs="Arial"/>
                <w:sz w:val="20"/>
              </w:rPr>
              <w:lastRenderedPageBreak/>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lastRenderedPageBreak/>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2C20E7">
        <w:rPr>
          <w:rFonts w:ascii="Calibri" w:hAnsi="Calibri" w:cs="Arial"/>
          <w:b w:val="0"/>
          <w:sz w:val="20"/>
          <w:szCs w:val="20"/>
        </w:rPr>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 xml:space="preserve">(adres internetowy, wydający urząd lub organ, </w:t>
            </w:r>
            <w:r w:rsidRPr="002C20E7">
              <w:rPr>
                <w:rFonts w:ascii="Calibri" w:hAnsi="Calibri" w:cs="Arial"/>
                <w:sz w:val="20"/>
              </w:rPr>
              <w:lastRenderedPageBreak/>
              <w:t>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lastRenderedPageBreak/>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bookmarkStart w:id="13" w:name="_GoBack"/>
      <w:bookmarkEnd w:id="13"/>
    </w:p>
    <w:sectPr w:rsidR="002965D7" w:rsidRPr="00DF16E1"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5E8F8" w14:textId="77777777" w:rsidR="009C48A5" w:rsidRDefault="009C48A5">
      <w:r>
        <w:separator/>
      </w:r>
    </w:p>
  </w:endnote>
  <w:endnote w:type="continuationSeparator" w:id="0">
    <w:p w14:paraId="0D6094A8" w14:textId="77777777" w:rsidR="009C48A5" w:rsidRDefault="009C4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06F11F43"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0E3071">
              <w:rPr>
                <w:rFonts w:ascii="Arial" w:hAnsi="Arial" w:cs="Arial"/>
                <w:bCs/>
                <w:noProof/>
                <w:sz w:val="16"/>
                <w:szCs w:val="16"/>
                <w:lang w:eastAsia="pl-PL"/>
              </w:rPr>
              <w:t>17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0E3071">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56495" w14:textId="77777777" w:rsidR="009C48A5" w:rsidRDefault="009C48A5">
      <w:r>
        <w:separator/>
      </w:r>
    </w:p>
  </w:footnote>
  <w:footnote w:type="continuationSeparator" w:id="0">
    <w:p w14:paraId="13C4FDF5" w14:textId="77777777" w:rsidR="009C48A5" w:rsidRDefault="009C48A5">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1" w:name="_DV_C939"/>
      <w:r w:rsidRPr="00FE50BB">
        <w:rPr>
          <w:rFonts w:asciiTheme="minorHAnsi" w:hAnsiTheme="minorHAnsi" w:cs="Arial"/>
          <w:sz w:val="16"/>
          <w:szCs w:val="16"/>
        </w:rPr>
        <w:t>osób</w:t>
      </w:r>
      <w:bookmarkEnd w:id="1"/>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98BAA0"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65DC7D55" w14:textId="77777777" w:rsidR="000E3071" w:rsidRPr="00B80DC5" w:rsidRDefault="000E3071" w:rsidP="000E3071">
    <w:pPr>
      <w:pStyle w:val="Nagwek"/>
      <w:spacing w:before="40"/>
      <w:jc w:val="center"/>
      <w:rPr>
        <w:rFonts w:ascii="Calibri" w:hAnsi="Calibri"/>
        <w:b/>
        <w:szCs w:val="16"/>
      </w:rPr>
    </w:pPr>
    <w:r w:rsidRPr="00B80DC5">
      <w:rPr>
        <w:rFonts w:ascii="Calibri" w:hAnsi="Calibri"/>
        <w:b/>
        <w:szCs w:val="16"/>
      </w:rPr>
      <w:t>Specyfikacja Warunków Zamówienia (SWZ)</w:t>
    </w:r>
  </w:p>
  <w:p w14:paraId="56C10290" w14:textId="77777777" w:rsidR="000E3071" w:rsidRPr="00B80DC5" w:rsidRDefault="000E3071" w:rsidP="000E3071">
    <w:pPr>
      <w:pStyle w:val="Nagwek"/>
      <w:jc w:val="center"/>
      <w:rPr>
        <w:rFonts w:ascii="Calibri" w:hAnsi="Calibri"/>
        <w:b/>
        <w:szCs w:val="16"/>
      </w:rPr>
    </w:pPr>
    <w:r w:rsidRPr="00B80DC5">
      <w:rPr>
        <w:rFonts w:ascii="Calibri" w:hAnsi="Calibri"/>
        <w:b/>
        <w:szCs w:val="16"/>
      </w:rPr>
      <w:t>do postępowania o udzielenie zamówienia publicznego sektorowego</w:t>
    </w:r>
  </w:p>
  <w:p w14:paraId="458C429A" w14:textId="77777777" w:rsidR="000E3071" w:rsidRPr="00B80DC5" w:rsidRDefault="000E3071" w:rsidP="000E3071">
    <w:pPr>
      <w:pStyle w:val="Nagwek"/>
      <w:jc w:val="center"/>
      <w:rPr>
        <w:rFonts w:ascii="Calibri" w:hAnsi="Calibri"/>
        <w:b/>
        <w:szCs w:val="16"/>
      </w:rPr>
    </w:pPr>
    <w:r w:rsidRPr="00B80DC5">
      <w:rPr>
        <w:rFonts w:ascii="Calibri" w:hAnsi="Calibri"/>
        <w:b/>
        <w:szCs w:val="16"/>
      </w:rPr>
      <w:t>p</w:t>
    </w:r>
    <w:r>
      <w:rPr>
        <w:rFonts w:ascii="Calibri" w:hAnsi="Calibri"/>
        <w:b/>
        <w:szCs w:val="16"/>
      </w:rPr>
      <w:t>n.  „</w:t>
    </w:r>
    <w:r w:rsidRPr="001D544C">
      <w:rPr>
        <w:rFonts w:ascii="Calibri" w:hAnsi="Calibri"/>
        <w:b/>
        <w:szCs w:val="16"/>
      </w:rPr>
      <w:t xml:space="preserve">Wykonywanie prac serwisowych, przeglądów cyklicznych i ulepszeń wykładzin i powłok ochronnych </w:t>
    </w:r>
    <w:r>
      <w:rPr>
        <w:rFonts w:ascii="Calibri" w:hAnsi="Calibri"/>
        <w:b/>
        <w:szCs w:val="16"/>
      </w:rPr>
      <w:br/>
    </w:r>
    <w:r w:rsidRPr="001D544C">
      <w:rPr>
        <w:rFonts w:ascii="Calibri" w:hAnsi="Calibri"/>
        <w:b/>
        <w:szCs w:val="16"/>
      </w:rPr>
      <w:t>urządzeń instalacji mokrego odsiarczania</w:t>
    </w:r>
    <w:r>
      <w:rPr>
        <w:rFonts w:ascii="Calibri" w:hAnsi="Calibri"/>
        <w:b/>
        <w:szCs w:val="16"/>
      </w:rPr>
      <w:t xml:space="preserve"> </w:t>
    </w:r>
    <w:r w:rsidRPr="001D544C">
      <w:rPr>
        <w:rFonts w:ascii="Calibri" w:hAnsi="Calibri"/>
        <w:b/>
        <w:szCs w:val="16"/>
      </w:rPr>
      <w:t>IMOS w PGE Energia Ciepła S.A. Oddział Wybrzeże (EC Gdańsk i EC Gdynia</w:t>
    </w:r>
    <w:r>
      <w:rPr>
        <w:rFonts w:ascii="Calibri" w:hAnsi="Calibri"/>
        <w:b/>
        <w:szCs w:val="16"/>
      </w:rPr>
      <w:t>)”</w:t>
    </w:r>
  </w:p>
  <w:p w14:paraId="30E3E430" w14:textId="77777777" w:rsidR="000E3071" w:rsidRDefault="000E3071" w:rsidP="000E3071">
    <w:pPr>
      <w:widowControl w:val="0"/>
      <w:spacing w:line="240" w:lineRule="auto"/>
      <w:jc w:val="center"/>
      <w:rPr>
        <w:rFonts w:ascii="Calibri" w:hAnsi="Calibri"/>
        <w:sz w:val="16"/>
        <w:szCs w:val="16"/>
      </w:rPr>
    </w:pPr>
    <w:r>
      <w:rPr>
        <w:rFonts w:ascii="Calibri" w:hAnsi="Calibri"/>
        <w:sz w:val="16"/>
        <w:szCs w:val="16"/>
      </w:rPr>
      <w:t>nr POST/PEC/PEC/UZI/01037/2024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62421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71"/>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4F0"/>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09C3"/>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8A5"/>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0792"/>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POST/PEC/PEC/UZI/01037/2024                       </dmsv2SWPP2ObjectNumber>
    <dmsv2SWPP2SumMD5 xmlns="http://schemas.microsoft.com/sharepoint/v3">fbb61c7ddb28a9ea0c2441f7b9c6a68a</dmsv2SWPP2SumMD5>
    <dmsv2BaseMoved xmlns="http://schemas.microsoft.com/sharepoint/v3">false</dmsv2BaseMoved>
    <dmsv2BaseIsSensitive xmlns="http://schemas.microsoft.com/sharepoint/v3">true</dmsv2BaseIsSensitive>
    <dmsv2SWPP2IDSWPP2 xmlns="http://schemas.microsoft.com/sharepoint/v3">658588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20957402</dmsv2BaseClientSystemDocumentID>
    <dmsv2BaseModifiedByID xmlns="http://schemas.microsoft.com/sharepoint/v3">19100704</dmsv2BaseModifiedByID>
    <dmsv2BaseCreatedByID xmlns="http://schemas.microsoft.com/sharepoint/v3">19100704</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AEASQFSYQUA4-1784930391-13916</_dlc_DocId>
    <_dlc_DocIdUrl xmlns="a19cb1c7-c5c7-46d4-85ae-d83685407bba">
      <Url>https://swpp2.dms.gkpge.pl/sites/32/_layouts/15/DocIdRedir.aspx?ID=AEASQFSYQUA4-1784930391-13916</Url>
      <Description>AEASQFSYQUA4-1784930391-13916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2.xml><?xml version="1.0" encoding="utf-8"?>
<ds:datastoreItem xmlns:ds="http://schemas.openxmlformats.org/officeDocument/2006/customXml" ds:itemID="{02B1AABF-C3B2-48C2-B96A-E0409A32D596}"/>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7B9E97AD-59BB-4590-9BF7-8ABBAB6D85E2}">
  <ds:schemaRefs>
    <ds:schemaRef ds:uri="http://schemas.openxmlformats.org/officeDocument/2006/bibliography"/>
  </ds:schemaRefs>
</ds:datastoreItem>
</file>

<file path=customXml/itemProps5.xml><?xml version="1.0" encoding="utf-8"?>
<ds:datastoreItem xmlns:ds="http://schemas.openxmlformats.org/officeDocument/2006/customXml" ds:itemID="{9868BF62-D3C8-41C1-BCC1-39A5146FEABD}"/>
</file>

<file path=docProps/app.xml><?xml version="1.0" encoding="utf-8"?>
<Properties xmlns="http://schemas.openxmlformats.org/officeDocument/2006/extended-properties" xmlns:vt="http://schemas.openxmlformats.org/officeDocument/2006/docPropsVTypes">
  <Template>opracowanie%20POL</Template>
  <TotalTime>5</TotalTime>
  <Pages>17</Pages>
  <Words>4336</Words>
  <Characters>26016</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Masłoń Patrycja [PGE EC S.A.]</cp:lastModifiedBy>
  <cp:revision>5</cp:revision>
  <cp:lastPrinted>2018-06-04T14:47:00Z</cp:lastPrinted>
  <dcterms:created xsi:type="dcterms:W3CDTF">2024-01-31T08:43:00Z</dcterms:created>
  <dcterms:modified xsi:type="dcterms:W3CDTF">2024-10-17T11:20:00Z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MSIP_Label_66b5d990-821a-4d41-b503-280f184b2126_Enabled">
    <vt:lpwstr>true</vt:lpwstr>
  </property>
  <property fmtid="{D5CDD505-2E9C-101B-9397-08002B2CF9AE}" pid="4" name="MSIP_Label_66b5d990-821a-4d41-b503-280f184b2126_SetDate">
    <vt:lpwstr>2024-01-31T08:44:43Z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0934b688-e393-43ba-a65a-17ed51ec66a7</vt:lpwstr>
  </property>
  <property fmtid="{D5CDD505-2E9C-101B-9397-08002B2CF9AE}" pid="9" name="MSIP_Label_66b5d990-821a-4d41-b503-280f184b2126_ContentBits">
    <vt:lpwstr>0</vt:lpwstr>
  </property>
  <property fmtid="{D5CDD505-2E9C-101B-9397-08002B2CF9AE}" pid="10" name="_dlc_DocIdItemGuid">
    <vt:lpwstr>db4c7466-d5ba-4228-9bbd-e99e188877db</vt:lpwstr>
  </property>
</Properties>
</file>