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BC123" w14:textId="29225E4D" w:rsidR="001D50BF" w:rsidRPr="00E302B2" w:rsidRDefault="00892381" w:rsidP="00015728">
      <w:pPr>
        <w:spacing w:afterLines="100" w:after="240"/>
        <w:ind w:left="4253"/>
        <w:jc w:val="right"/>
        <w:rPr>
          <w:rFonts w:asciiTheme="minorHAnsi" w:hAnsiTheme="minorHAnsi" w:cstheme="minorHAnsi"/>
          <w:position w:val="6"/>
          <w:sz w:val="22"/>
          <w:szCs w:val="22"/>
        </w:rPr>
      </w:pPr>
      <w:bookmarkStart w:id="0" w:name="_Hlk142899899"/>
      <w:r w:rsidRPr="00E302B2">
        <w:rPr>
          <w:rFonts w:asciiTheme="minorHAnsi" w:hAnsiTheme="minorHAnsi" w:cstheme="minorHAnsi"/>
          <w:position w:val="6"/>
          <w:sz w:val="22"/>
          <w:szCs w:val="22"/>
        </w:rPr>
        <w:t>Warszawa</w:t>
      </w:r>
      <w:r w:rsidR="001D50BF" w:rsidRPr="00E302B2">
        <w:rPr>
          <w:rFonts w:asciiTheme="minorHAnsi" w:hAnsiTheme="minorHAnsi" w:cstheme="minorHAnsi"/>
          <w:position w:val="6"/>
          <w:sz w:val="22"/>
          <w:szCs w:val="22"/>
        </w:rPr>
        <w:t>, data: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</w:t>
      </w:r>
      <w:r w:rsidR="00AF6FE0">
        <w:rPr>
          <w:rFonts w:asciiTheme="minorHAnsi" w:hAnsiTheme="minorHAnsi" w:cstheme="minorHAnsi"/>
          <w:position w:val="6"/>
          <w:sz w:val="22"/>
          <w:szCs w:val="22"/>
        </w:rPr>
        <w:t>04</w:t>
      </w:r>
      <w:r w:rsidR="001111DD">
        <w:rPr>
          <w:rFonts w:asciiTheme="minorHAnsi" w:hAnsiTheme="minorHAnsi" w:cstheme="minorHAnsi"/>
          <w:position w:val="6"/>
          <w:sz w:val="22"/>
          <w:szCs w:val="22"/>
        </w:rPr>
        <w:t xml:space="preserve"> grudnia</w:t>
      </w:r>
      <w:r w:rsidR="0056495D">
        <w:rPr>
          <w:rFonts w:asciiTheme="minorHAnsi" w:hAnsiTheme="minorHAnsi" w:cstheme="minorHAnsi"/>
          <w:position w:val="6"/>
          <w:sz w:val="22"/>
          <w:szCs w:val="22"/>
        </w:rPr>
        <w:t xml:space="preserve"> 2024 r.</w:t>
      </w:r>
    </w:p>
    <w:p w14:paraId="18C2891E" w14:textId="77777777" w:rsidR="001D50BF" w:rsidRPr="00E302B2" w:rsidRDefault="001D50BF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</w:p>
    <w:p w14:paraId="01493023" w14:textId="6F1BCE34" w:rsidR="009A05B1" w:rsidRPr="00E302B2" w:rsidRDefault="009A05B1" w:rsidP="00E54DE0">
      <w:pPr>
        <w:pStyle w:val="Tytu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Fonts w:asciiTheme="minorHAnsi" w:hAnsiTheme="minorHAnsi" w:cstheme="minorHAnsi"/>
          <w:b/>
          <w:bCs/>
          <w:sz w:val="22"/>
          <w:szCs w:val="22"/>
        </w:rPr>
        <w:t>Opis przedmiotu zamówienia (OPZ)</w:t>
      </w:r>
    </w:p>
    <w:p w14:paraId="189D50C7" w14:textId="7F90CFCE" w:rsidR="001D50BF" w:rsidRDefault="009A05B1" w:rsidP="00C13C9A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sz w:val="22"/>
          <w:szCs w:val="22"/>
        </w:rPr>
        <w:t>Dotyczy zadania pod nazwą</w:t>
      </w:r>
      <w:r w:rsidR="000D0731" w:rsidRPr="00C13C9A">
        <w:rPr>
          <w:rStyle w:val="Uwydatnienie"/>
          <w:rFonts w:asciiTheme="minorHAnsi" w:hAnsiTheme="minorHAnsi" w:cstheme="minorHAnsi"/>
          <w:sz w:val="22"/>
          <w:szCs w:val="22"/>
        </w:rPr>
        <w:t>:</w:t>
      </w:r>
      <w:r w:rsidR="00F0134C" w:rsidRPr="00C13C9A">
        <w:rPr>
          <w:rStyle w:val="Uwydatnienie"/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C13C9A" w:rsidRPr="00C13C9A">
        <w:rPr>
          <w:rFonts w:asciiTheme="minorHAnsi" w:hAnsiTheme="minorHAnsi" w:cstheme="minorHAnsi"/>
          <w:b/>
          <w:bCs/>
          <w:sz w:val="22"/>
          <w:szCs w:val="22"/>
        </w:rPr>
        <w:t>Przegląd roczny układów urządzeń oczyszczających ścieki na obiektach energetycznych zlokalizowanych na terenie całej Polski.</w:t>
      </w:r>
    </w:p>
    <w:p w14:paraId="1D9CDA23" w14:textId="77777777" w:rsidR="00C13C9A" w:rsidRPr="00E302B2" w:rsidRDefault="00C13C9A" w:rsidP="00C13C9A">
      <w:pPr>
        <w:jc w:val="center"/>
        <w:rPr>
          <w:rStyle w:val="Uwydatnienie"/>
          <w:rFonts w:asciiTheme="minorHAnsi" w:hAnsiTheme="minorHAnsi" w:cstheme="minorHAnsi"/>
          <w:sz w:val="22"/>
          <w:szCs w:val="22"/>
        </w:rPr>
      </w:pPr>
    </w:p>
    <w:p w14:paraId="6B24ED4B" w14:textId="0682A412" w:rsidR="009A05B1" w:rsidRPr="00E302B2" w:rsidRDefault="009A05B1" w:rsidP="00CA33B2">
      <w:pPr>
        <w:pStyle w:val="Akapitzlist"/>
        <w:numPr>
          <w:ilvl w:val="0"/>
          <w:numId w:val="10"/>
        </w:numPr>
        <w:spacing w:after="120" w:line="240" w:lineRule="auto"/>
        <w:ind w:left="568" w:hanging="284"/>
        <w:rPr>
          <w:rFonts w:cstheme="minorHAnsi"/>
          <w:i/>
          <w:iCs/>
        </w:rPr>
      </w:pPr>
      <w:bookmarkStart w:id="1" w:name="_Hlk142900348"/>
      <w:r w:rsidRPr="00E302B2">
        <w:rPr>
          <w:rFonts w:cstheme="minorHAnsi"/>
          <w:b/>
          <w:bCs/>
        </w:rPr>
        <w:t>Informacje ogólne:</w:t>
      </w:r>
    </w:p>
    <w:bookmarkEnd w:id="1"/>
    <w:p w14:paraId="40FCF698" w14:textId="478AE552" w:rsidR="00A47C45" w:rsidRPr="00E302B2" w:rsidRDefault="00A10D1B" w:rsidP="001D50BF">
      <w:pPr>
        <w:spacing w:line="360" w:lineRule="auto"/>
        <w:ind w:firstLine="567"/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</w:pPr>
      <w:r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PGE Energetyka Kolejowa S.A.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 xml:space="preserve"> </w:t>
      </w:r>
      <w:r w:rsidR="00A47C45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poszukuje Wykonawcy prac zgodnie z opisem poniżej</w:t>
      </w:r>
      <w:r w:rsidR="001D50BF" w:rsidRPr="00E302B2">
        <w:rPr>
          <w:rStyle w:val="Uwydatnienie"/>
          <w:rFonts w:asciiTheme="minorHAnsi" w:hAnsiTheme="minorHAnsi" w:cstheme="minorHAnsi"/>
          <w:i w:val="0"/>
          <w:iCs w:val="0"/>
          <w:sz w:val="22"/>
          <w:szCs w:val="22"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3686"/>
        <w:gridCol w:w="5103"/>
      </w:tblGrid>
      <w:tr w:rsidR="001D50BF" w:rsidRPr="00E302B2" w14:paraId="47CC94D4" w14:textId="77777777" w:rsidTr="001E44E1">
        <w:tc>
          <w:tcPr>
            <w:tcW w:w="567" w:type="dxa"/>
            <w:vAlign w:val="center"/>
          </w:tcPr>
          <w:p w14:paraId="7C50D246" w14:textId="3178A255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a)</w:t>
            </w:r>
          </w:p>
        </w:tc>
        <w:tc>
          <w:tcPr>
            <w:tcW w:w="3686" w:type="dxa"/>
            <w:vAlign w:val="center"/>
          </w:tcPr>
          <w:p w14:paraId="439FB8B9" w14:textId="30394E7B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Inwestor:</w:t>
            </w:r>
          </w:p>
        </w:tc>
        <w:tc>
          <w:tcPr>
            <w:tcW w:w="5103" w:type="dxa"/>
            <w:vAlign w:val="center"/>
          </w:tcPr>
          <w:p w14:paraId="617E5D42" w14:textId="21D61B3A" w:rsidR="001D50BF" w:rsidRPr="00E302B2" w:rsidRDefault="0052664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 w:rsid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</w:p>
        </w:tc>
      </w:tr>
      <w:tr w:rsidR="001D50BF" w:rsidRPr="00E302B2" w14:paraId="3AA9C868" w14:textId="77777777" w:rsidTr="001E44E1">
        <w:tc>
          <w:tcPr>
            <w:tcW w:w="567" w:type="dxa"/>
            <w:vAlign w:val="center"/>
          </w:tcPr>
          <w:p w14:paraId="0E76596B" w14:textId="3F9101DA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b)</w:t>
            </w:r>
          </w:p>
        </w:tc>
        <w:tc>
          <w:tcPr>
            <w:tcW w:w="3686" w:type="dxa"/>
            <w:vAlign w:val="center"/>
          </w:tcPr>
          <w:p w14:paraId="6D510D86" w14:textId="31E99E27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Generalny Wykonawca:</w:t>
            </w:r>
          </w:p>
        </w:tc>
        <w:tc>
          <w:tcPr>
            <w:tcW w:w="5103" w:type="dxa"/>
            <w:vAlign w:val="center"/>
          </w:tcPr>
          <w:p w14:paraId="5980BB99" w14:textId="3922497B" w:rsidR="001D50BF" w:rsidRPr="00E302B2" w:rsidRDefault="009B47C1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-----------</w:t>
            </w:r>
          </w:p>
        </w:tc>
      </w:tr>
      <w:tr w:rsidR="001D50BF" w:rsidRPr="00E302B2" w14:paraId="2791996E" w14:textId="77777777" w:rsidTr="001E44E1">
        <w:tc>
          <w:tcPr>
            <w:tcW w:w="567" w:type="dxa"/>
            <w:vAlign w:val="center"/>
          </w:tcPr>
          <w:p w14:paraId="1E79FFDF" w14:textId="5098BEBB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c)</w:t>
            </w:r>
          </w:p>
        </w:tc>
        <w:tc>
          <w:tcPr>
            <w:tcW w:w="3686" w:type="dxa"/>
            <w:vAlign w:val="center"/>
          </w:tcPr>
          <w:p w14:paraId="4959C96E" w14:textId="2FBDF936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Podmiot prowadzący postępowanie zakupowe:</w:t>
            </w:r>
          </w:p>
        </w:tc>
        <w:tc>
          <w:tcPr>
            <w:tcW w:w="5103" w:type="dxa"/>
            <w:vAlign w:val="center"/>
          </w:tcPr>
          <w:p w14:paraId="14915C60" w14:textId="2C272A1D" w:rsidR="001D50BF" w:rsidRPr="003C4F0E" w:rsidRDefault="003C4F0E" w:rsidP="003C4F0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bookmarkStart w:id="2" w:name="_Hlk146099689"/>
            <w:r w:rsidRPr="003C4F0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PGE Energetyka Kolejowa</w:t>
            </w:r>
            <w:r w:rsidR="00424257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 w:rsidRPr="00C13C9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Holding</w:t>
            </w:r>
            <w:r w:rsidRPr="00C13C9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424257" w:rsidRPr="00C13C9A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Sp. z o.o.</w:t>
            </w:r>
            <w:bookmarkEnd w:id="2"/>
          </w:p>
        </w:tc>
      </w:tr>
      <w:tr w:rsidR="001D50BF" w:rsidRPr="00E302B2" w14:paraId="5B550DD3" w14:textId="77777777" w:rsidTr="001E44E1">
        <w:tc>
          <w:tcPr>
            <w:tcW w:w="567" w:type="dxa"/>
            <w:vAlign w:val="center"/>
          </w:tcPr>
          <w:p w14:paraId="17B7E08A" w14:textId="5792F723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d)</w:t>
            </w:r>
          </w:p>
        </w:tc>
        <w:tc>
          <w:tcPr>
            <w:tcW w:w="3686" w:type="dxa"/>
            <w:vAlign w:val="center"/>
          </w:tcPr>
          <w:p w14:paraId="042DBDDE" w14:textId="5E90E71A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umowy (Zamawiający):</w:t>
            </w:r>
          </w:p>
        </w:tc>
        <w:tc>
          <w:tcPr>
            <w:tcW w:w="5103" w:type="dxa"/>
            <w:vAlign w:val="center"/>
          </w:tcPr>
          <w:p w14:paraId="69D995CF" w14:textId="7361FA23" w:rsidR="00C27955" w:rsidRPr="00E302B2" w:rsidRDefault="006C4A95" w:rsidP="00C27955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PGE Energetyka Kolejowa 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Obsługa sp. z o.o.</w:t>
            </w:r>
            <w:r w:rsidR="00C27955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br/>
            </w:r>
          </w:p>
        </w:tc>
      </w:tr>
      <w:tr w:rsidR="001D50BF" w:rsidRPr="00E302B2" w14:paraId="1D9828C2" w14:textId="77777777" w:rsidTr="001E44E1">
        <w:tc>
          <w:tcPr>
            <w:tcW w:w="567" w:type="dxa"/>
            <w:vAlign w:val="center"/>
          </w:tcPr>
          <w:p w14:paraId="69003982" w14:textId="2C76BB16" w:rsidR="001D50BF" w:rsidRPr="00E302B2" w:rsidRDefault="004D2622" w:rsidP="004D2622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e)</w:t>
            </w:r>
          </w:p>
        </w:tc>
        <w:tc>
          <w:tcPr>
            <w:tcW w:w="3686" w:type="dxa"/>
            <w:vAlign w:val="center"/>
          </w:tcPr>
          <w:p w14:paraId="48AB129B" w14:textId="0494EAC9" w:rsidR="001D50BF" w:rsidRPr="00E302B2" w:rsidRDefault="004D2622" w:rsidP="004D2622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Przedmiot zamówienia:</w:t>
            </w:r>
          </w:p>
        </w:tc>
        <w:tc>
          <w:tcPr>
            <w:tcW w:w="5103" w:type="dxa"/>
            <w:vAlign w:val="center"/>
          </w:tcPr>
          <w:p w14:paraId="65F5B11A" w14:textId="714CB729" w:rsidR="003C4F0E" w:rsidRPr="004D394B" w:rsidRDefault="00C13C9A" w:rsidP="004D2622">
            <w:pPr>
              <w:spacing w:line="240" w:lineRule="auto"/>
              <w:rPr>
                <w:rStyle w:val="Uwydatnienie"/>
                <w:rFonts w:cstheme="minorHAnsi"/>
                <w:bCs/>
                <w:i w:val="0"/>
                <w:iCs w:val="0"/>
                <w:sz w:val="22"/>
                <w:szCs w:val="22"/>
              </w:rPr>
            </w:pPr>
            <w:r w:rsidRPr="00C13C9A">
              <w:rPr>
                <w:rFonts w:cs="Arial"/>
                <w:b/>
                <w:bCs/>
                <w:sz w:val="20"/>
                <w:szCs w:val="20"/>
              </w:rPr>
              <w:t>Przegląd roczny układów urządzeń oczyszczających ścieki na obiektach energetycznych zlokalizowanych na terenie całej Polski</w:t>
            </w:r>
          </w:p>
        </w:tc>
      </w:tr>
      <w:tr w:rsidR="003A5AEE" w:rsidRPr="00E302B2" w14:paraId="2F4F5A48" w14:textId="77777777" w:rsidTr="001E44E1">
        <w:tc>
          <w:tcPr>
            <w:tcW w:w="567" w:type="dxa"/>
            <w:vAlign w:val="center"/>
          </w:tcPr>
          <w:p w14:paraId="127BD717" w14:textId="3F80ED8C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f</w:t>
            </w:r>
            <w:r>
              <w:rPr>
                <w:rStyle w:val="Uwydatnienie"/>
                <w:rFonts w:cstheme="minorHAnsi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3F755F6" w14:textId="6DF2CF7F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F07CC6">
              <w:rPr>
                <w:rFonts w:cstheme="minorHAnsi"/>
                <w:i/>
                <w:iCs/>
                <w:sz w:val="21"/>
                <w:szCs w:val="21"/>
              </w:rPr>
              <w:t>Z</w:t>
            </w:r>
            <w:r w:rsidRPr="00F07CC6">
              <w:rPr>
                <w:i/>
                <w:iCs/>
                <w:sz w:val="21"/>
                <w:szCs w:val="21"/>
              </w:rPr>
              <w:t xml:space="preserve">adania </w:t>
            </w:r>
            <w:r w:rsidR="00B61753">
              <w:rPr>
                <w:i/>
                <w:iCs/>
                <w:sz w:val="21"/>
                <w:szCs w:val="21"/>
              </w:rPr>
              <w:t>Wykonawcy</w:t>
            </w:r>
          </w:p>
        </w:tc>
        <w:tc>
          <w:tcPr>
            <w:tcW w:w="5103" w:type="dxa"/>
            <w:vAlign w:val="center"/>
          </w:tcPr>
          <w:p w14:paraId="32A99895" w14:textId="335AD153" w:rsidR="003A5AEE" w:rsidRPr="00C13C9A" w:rsidRDefault="001111DD" w:rsidP="00895091">
            <w:pPr>
              <w:autoSpaceDE w:val="0"/>
              <w:autoSpaceDN w:val="0"/>
              <w:adjustRightInd w:val="0"/>
              <w:rPr>
                <w:rStyle w:val="Uwydatnienie"/>
                <w:color w:val="000000"/>
                <w:sz w:val="22"/>
                <w:szCs w:val="22"/>
              </w:rPr>
            </w:pPr>
            <w:r w:rsidRPr="00C13C9A">
              <w:rPr>
                <w:rFonts w:cs="Arial"/>
                <w:sz w:val="22"/>
                <w:szCs w:val="22"/>
              </w:rPr>
              <w:t>Przegląd roczny urządzeń oczyszczających ścieki</w:t>
            </w:r>
            <w:r w:rsidR="00C13C9A" w:rsidRPr="00C13C9A">
              <w:rPr>
                <w:rFonts w:cs="Arial"/>
                <w:sz w:val="22"/>
                <w:szCs w:val="22"/>
              </w:rPr>
              <w:t>.</w:t>
            </w:r>
            <w:r w:rsidRPr="00C13C9A">
              <w:rPr>
                <w:color w:val="000000"/>
                <w:sz w:val="22"/>
                <w:szCs w:val="22"/>
              </w:rPr>
              <w:t xml:space="preserve"> </w:t>
            </w:r>
            <w:r w:rsidR="00167A40" w:rsidRPr="00C13C9A">
              <w:rPr>
                <w:color w:val="000000"/>
                <w:sz w:val="22"/>
                <w:szCs w:val="22"/>
              </w:rPr>
              <w:t xml:space="preserve">Wykaz lokalizacji </w:t>
            </w:r>
            <w:r w:rsidR="00895091" w:rsidRPr="00C13C9A">
              <w:rPr>
                <w:color w:val="000000"/>
                <w:sz w:val="22"/>
                <w:szCs w:val="22"/>
              </w:rPr>
              <w:t>zgodny z załącznikiem</w:t>
            </w:r>
            <w:r w:rsidR="003E5074" w:rsidRPr="00C13C9A">
              <w:rPr>
                <w:color w:val="000000"/>
                <w:sz w:val="22"/>
                <w:szCs w:val="22"/>
              </w:rPr>
              <w:t xml:space="preserve"> nr 1</w:t>
            </w:r>
            <w:r w:rsidR="008C7BE0" w:rsidRPr="00C13C9A">
              <w:rPr>
                <w:color w:val="000000"/>
                <w:sz w:val="22"/>
                <w:szCs w:val="22"/>
              </w:rPr>
              <w:t xml:space="preserve"> </w:t>
            </w:r>
            <w:r w:rsidR="00895091" w:rsidRPr="00C13C9A">
              <w:rPr>
                <w:color w:val="000000"/>
                <w:sz w:val="22"/>
                <w:szCs w:val="22"/>
              </w:rPr>
              <w:t>do OPZ</w:t>
            </w:r>
            <w:r w:rsidR="004D394B" w:rsidRPr="00C13C9A">
              <w:rPr>
                <w:color w:val="000000"/>
                <w:sz w:val="22"/>
                <w:szCs w:val="22"/>
              </w:rPr>
              <w:t xml:space="preserve"> </w:t>
            </w:r>
          </w:p>
        </w:tc>
      </w:tr>
      <w:tr w:rsidR="003A5AEE" w:rsidRPr="00E302B2" w14:paraId="52CA4562" w14:textId="77777777" w:rsidTr="001E44E1">
        <w:tc>
          <w:tcPr>
            <w:tcW w:w="567" w:type="dxa"/>
            <w:vAlign w:val="center"/>
          </w:tcPr>
          <w:p w14:paraId="71606D0B" w14:textId="1DC21585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g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B4445A5" w14:textId="4AA34167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Strona odpowiedzialna za zapewnienie materiałów i urządzeń:</w:t>
            </w:r>
          </w:p>
        </w:tc>
        <w:tc>
          <w:tcPr>
            <w:tcW w:w="5103" w:type="dxa"/>
            <w:vAlign w:val="center"/>
          </w:tcPr>
          <w:p w14:paraId="25308E27" w14:textId="7557AF19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Wykonawca</w:t>
            </w:r>
          </w:p>
        </w:tc>
      </w:tr>
      <w:tr w:rsidR="003A5AEE" w:rsidRPr="00E302B2" w14:paraId="1E0252C3" w14:textId="77777777" w:rsidTr="001E44E1">
        <w:tc>
          <w:tcPr>
            <w:tcW w:w="567" w:type="dxa"/>
            <w:vAlign w:val="center"/>
          </w:tcPr>
          <w:p w14:paraId="1CE2F122" w14:textId="64FA2DD0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h)</w:t>
            </w:r>
          </w:p>
        </w:tc>
        <w:tc>
          <w:tcPr>
            <w:tcW w:w="3686" w:type="dxa"/>
            <w:vAlign w:val="center"/>
          </w:tcPr>
          <w:p w14:paraId="49496B09" w14:textId="4B2505D4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Lokalizacja zadania:</w:t>
            </w:r>
          </w:p>
        </w:tc>
        <w:tc>
          <w:tcPr>
            <w:tcW w:w="5103" w:type="dxa"/>
            <w:vAlign w:val="center"/>
          </w:tcPr>
          <w:p w14:paraId="209C0F43" w14:textId="3E7A023D" w:rsidR="003A5AEE" w:rsidRPr="00C13C9A" w:rsidRDefault="001111DD" w:rsidP="00C14A42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C13C9A">
              <w:rPr>
                <w:rStyle w:val="Uwydatnienie"/>
                <w:i w:val="0"/>
                <w:iCs w:val="0"/>
                <w:sz w:val="22"/>
                <w:szCs w:val="22"/>
              </w:rPr>
              <w:t>Cały Polska – Podstacje Trakcyjne</w:t>
            </w:r>
            <w:r w:rsidR="009B210D" w:rsidRPr="00C13C9A">
              <w:rPr>
                <w:rStyle w:val="Uwydatnienie"/>
                <w:i w:val="0"/>
                <w:iCs w:val="0"/>
                <w:sz w:val="22"/>
                <w:szCs w:val="22"/>
              </w:rPr>
              <w:t>, RPZ</w:t>
            </w:r>
            <w:r w:rsidR="00FA7B91" w:rsidRPr="00C13C9A">
              <w:rPr>
                <w:rStyle w:val="Uwydatnienie"/>
                <w:i w:val="0"/>
                <w:iCs w:val="0"/>
                <w:sz w:val="22"/>
                <w:szCs w:val="22"/>
              </w:rPr>
              <w:t>, GPZ</w:t>
            </w:r>
            <w:r w:rsidR="00C13C9A">
              <w:rPr>
                <w:rStyle w:val="Uwydatnienie"/>
                <w:i w:val="0"/>
                <w:iCs w:val="0"/>
                <w:sz w:val="22"/>
                <w:szCs w:val="22"/>
              </w:rPr>
              <w:t>,</w:t>
            </w:r>
            <w:r w:rsidR="00C13C9A" w:rsidRPr="00C13C9A">
              <w:rPr>
                <w:rStyle w:val="Uwydatnienie"/>
                <w:i w:val="0"/>
                <w:iCs w:val="0"/>
                <w:sz w:val="22"/>
                <w:szCs w:val="22"/>
              </w:rPr>
              <w:t xml:space="preserve"> </w:t>
            </w:r>
            <w:r w:rsidR="00C13C9A" w:rsidRPr="00C13C9A">
              <w:rPr>
                <w:rStyle w:val="Uwydatnienie"/>
                <w:i w:val="0"/>
                <w:iCs w:val="0"/>
                <w:sz w:val="22"/>
              </w:rPr>
              <w:t xml:space="preserve">zgodnie </w:t>
            </w:r>
            <w:r w:rsidR="00C13C9A">
              <w:rPr>
                <w:rStyle w:val="Uwydatnienie"/>
                <w:i w:val="0"/>
                <w:iCs w:val="0"/>
                <w:sz w:val="22"/>
              </w:rPr>
              <w:br/>
            </w:r>
            <w:r w:rsidR="00C13C9A" w:rsidRPr="00C13C9A">
              <w:rPr>
                <w:rStyle w:val="Uwydatnienie"/>
                <w:i w:val="0"/>
                <w:iCs w:val="0"/>
                <w:sz w:val="22"/>
              </w:rPr>
              <w:t>z wykazem stanowiącym załącznik nr 1 do OPZ</w:t>
            </w:r>
          </w:p>
        </w:tc>
      </w:tr>
      <w:tr w:rsidR="003A5AEE" w:rsidRPr="00E302B2" w14:paraId="59F41D9A" w14:textId="77777777" w:rsidTr="001E44E1">
        <w:tc>
          <w:tcPr>
            <w:tcW w:w="567" w:type="dxa"/>
            <w:vAlign w:val="center"/>
          </w:tcPr>
          <w:p w14:paraId="1F8F9AA2" w14:textId="0DD16898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i)</w:t>
            </w:r>
          </w:p>
        </w:tc>
        <w:tc>
          <w:tcPr>
            <w:tcW w:w="3686" w:type="dxa"/>
            <w:vAlign w:val="center"/>
          </w:tcPr>
          <w:p w14:paraId="632BFEFC" w14:textId="62DBA9B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Oczekiwany termin rozpoczęcia umowy:</w:t>
            </w:r>
          </w:p>
        </w:tc>
        <w:tc>
          <w:tcPr>
            <w:tcW w:w="5103" w:type="dxa"/>
            <w:vAlign w:val="center"/>
          </w:tcPr>
          <w:p w14:paraId="29E1E3FD" w14:textId="4791C9F0" w:rsidR="003A5AEE" w:rsidRPr="00E302B2" w:rsidRDefault="001111DD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01</w:t>
            </w:r>
            <w:r w:rsidR="0021180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.0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4</w:t>
            </w:r>
            <w:r w:rsidR="0021180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.2025</w:t>
            </w:r>
          </w:p>
        </w:tc>
      </w:tr>
      <w:tr w:rsidR="003A5AEE" w:rsidRPr="00E302B2" w14:paraId="3B917744" w14:textId="77777777" w:rsidTr="001E44E1">
        <w:tc>
          <w:tcPr>
            <w:tcW w:w="567" w:type="dxa"/>
            <w:vAlign w:val="center"/>
          </w:tcPr>
          <w:p w14:paraId="33BF3DC1" w14:textId="7BE97295" w:rsidR="003A5AEE" w:rsidRPr="00E302B2" w:rsidRDefault="00131C2C" w:rsidP="003A5AEE">
            <w:pPr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k)</w:t>
            </w:r>
          </w:p>
        </w:tc>
        <w:tc>
          <w:tcPr>
            <w:tcW w:w="3686" w:type="dxa"/>
            <w:vAlign w:val="center"/>
          </w:tcPr>
          <w:p w14:paraId="4AB0D45A" w14:textId="1787756B" w:rsidR="003A5AEE" w:rsidRPr="00E302B2" w:rsidRDefault="003A5AEE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3A5AEE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Czas trwania </w:t>
            </w:r>
            <w:r w:rsidR="0010730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umowy</w:t>
            </w:r>
          </w:p>
        </w:tc>
        <w:tc>
          <w:tcPr>
            <w:tcW w:w="5103" w:type="dxa"/>
            <w:vAlign w:val="center"/>
          </w:tcPr>
          <w:p w14:paraId="7CCF6638" w14:textId="312A8019" w:rsidR="003A5AEE" w:rsidRDefault="001111DD" w:rsidP="003A5AEE">
            <w:pP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31</w:t>
            </w:r>
            <w:r w:rsidR="0021180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12</w:t>
            </w:r>
            <w:r w:rsidR="0021180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.202</w:t>
            </w: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6</w:t>
            </w:r>
          </w:p>
        </w:tc>
      </w:tr>
      <w:tr w:rsidR="003A5AEE" w:rsidRPr="00E302B2" w14:paraId="4BB0A4A0" w14:textId="77777777" w:rsidTr="001E44E1">
        <w:tc>
          <w:tcPr>
            <w:tcW w:w="567" w:type="dxa"/>
            <w:vAlign w:val="center"/>
          </w:tcPr>
          <w:p w14:paraId="2219CF4C" w14:textId="67430FF8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l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53325E51" w14:textId="111B4D63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Wymagany czas obowiązywania gwarancji ma wykonane prace:</w:t>
            </w:r>
          </w:p>
        </w:tc>
        <w:tc>
          <w:tcPr>
            <w:tcW w:w="5103" w:type="dxa"/>
            <w:vAlign w:val="center"/>
          </w:tcPr>
          <w:p w14:paraId="4E591CBF" w14:textId="4A0A329E" w:rsidR="003A5AEE" w:rsidRPr="00E302B2" w:rsidRDefault="001C16C1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36 miesięcy</w:t>
            </w:r>
          </w:p>
        </w:tc>
      </w:tr>
      <w:tr w:rsidR="003A5AEE" w:rsidRPr="00E302B2" w14:paraId="085E3835" w14:textId="77777777" w:rsidTr="001E44E1">
        <w:tc>
          <w:tcPr>
            <w:tcW w:w="567" w:type="dxa"/>
            <w:vAlign w:val="center"/>
          </w:tcPr>
          <w:p w14:paraId="732975CE" w14:textId="31450C74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m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189962F7" w14:textId="3FFEFD36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Wymagana wartość i zakres polisy OC:</w:t>
            </w:r>
          </w:p>
        </w:tc>
        <w:tc>
          <w:tcPr>
            <w:tcW w:w="5103" w:type="dxa"/>
            <w:vAlign w:val="center"/>
          </w:tcPr>
          <w:p w14:paraId="4F764C69" w14:textId="275595B5" w:rsidR="003A5AEE" w:rsidRPr="0041404F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1</w:t>
            </w:r>
            <w:r w:rsidR="006C4A95"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</w:t>
            </w:r>
            <w:r w:rsidR="006C4A95" w:rsidRPr="006C4A95">
              <w:rPr>
                <w:rStyle w:val="Uwydatnienie"/>
                <w:i w:val="0"/>
                <w:iCs w:val="0"/>
                <w:sz w:val="22"/>
                <w:szCs w:val="22"/>
              </w:rPr>
              <w:t>0</w:t>
            </w:r>
            <w:r w:rsidRPr="006C4A95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00</w:t>
            </w:r>
            <w:r w:rsidRPr="00131C2C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 000 zł </w:t>
            </w:r>
          </w:p>
        </w:tc>
      </w:tr>
      <w:tr w:rsidR="003A5AEE" w:rsidRPr="00E302B2" w14:paraId="4B2C1BB2" w14:textId="77777777" w:rsidTr="001E44E1">
        <w:tc>
          <w:tcPr>
            <w:tcW w:w="567" w:type="dxa"/>
            <w:vAlign w:val="center"/>
          </w:tcPr>
          <w:p w14:paraId="5EFD550F" w14:textId="0B33D5B3" w:rsidR="003A5AEE" w:rsidRPr="00E302B2" w:rsidRDefault="00131C2C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</w:t>
            </w:r>
            <w:r w:rsidR="003A5AEE"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)</w:t>
            </w:r>
          </w:p>
        </w:tc>
        <w:tc>
          <w:tcPr>
            <w:tcW w:w="3686" w:type="dxa"/>
            <w:vAlign w:val="center"/>
          </w:tcPr>
          <w:p w14:paraId="37B4FC89" w14:textId="207FF70E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Referencje/potwierdzenie wykonania prac o tożsamym charakterze:</w:t>
            </w:r>
          </w:p>
        </w:tc>
        <w:tc>
          <w:tcPr>
            <w:tcW w:w="5103" w:type="dxa"/>
            <w:vAlign w:val="center"/>
          </w:tcPr>
          <w:p w14:paraId="3548F6AD" w14:textId="56AF4B68" w:rsidR="003A5AEE" w:rsidRPr="00E302B2" w:rsidRDefault="00BE6C98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TAK</w:t>
            </w:r>
          </w:p>
        </w:tc>
      </w:tr>
      <w:tr w:rsidR="003A5AEE" w:rsidRPr="00E302B2" w14:paraId="03294898" w14:textId="77777777" w:rsidTr="001E44E1">
        <w:tc>
          <w:tcPr>
            <w:tcW w:w="567" w:type="dxa"/>
            <w:vAlign w:val="center"/>
          </w:tcPr>
          <w:p w14:paraId="14BEFDFB" w14:textId="6214DB6B" w:rsidR="003A5AEE" w:rsidRPr="00E302B2" w:rsidRDefault="003A5AEE" w:rsidP="003A5AEE">
            <w:pPr>
              <w:spacing w:line="240" w:lineRule="auto"/>
              <w:jc w:val="center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n)</w:t>
            </w:r>
          </w:p>
        </w:tc>
        <w:tc>
          <w:tcPr>
            <w:tcW w:w="3686" w:type="dxa"/>
            <w:vAlign w:val="center"/>
          </w:tcPr>
          <w:p w14:paraId="7E22390E" w14:textId="06DB8110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>Obowiązkowa wizja lokalna przed złożeniem oferty:</w:t>
            </w:r>
          </w:p>
        </w:tc>
        <w:tc>
          <w:tcPr>
            <w:tcW w:w="5103" w:type="dxa"/>
            <w:vAlign w:val="center"/>
          </w:tcPr>
          <w:p w14:paraId="01F3DB1B" w14:textId="3D092282" w:rsidR="003A5AEE" w:rsidRPr="00E302B2" w:rsidRDefault="003A5AEE" w:rsidP="003A5AEE">
            <w:pPr>
              <w:spacing w:line="240" w:lineRule="auto"/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</w:pPr>
            <w:r w:rsidRPr="00E302B2">
              <w:rPr>
                <w:rStyle w:val="Uwydatnienie"/>
                <w:rFonts w:cstheme="minorHAnsi"/>
                <w:i w:val="0"/>
                <w:iCs w:val="0"/>
                <w:sz w:val="22"/>
                <w:szCs w:val="22"/>
              </w:rPr>
              <w:t xml:space="preserve">NIE </w:t>
            </w:r>
          </w:p>
        </w:tc>
      </w:tr>
    </w:tbl>
    <w:p w14:paraId="2A0537D0" w14:textId="77777777" w:rsidR="00F655E1" w:rsidRPr="00E302B2" w:rsidRDefault="00F655E1" w:rsidP="00C27955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2C2E8C11" w14:textId="77777777" w:rsidR="006C4A95" w:rsidRDefault="006C4A95" w:rsidP="006C4A95">
      <w:pPr>
        <w:pStyle w:val="Akapitzlist"/>
        <w:numPr>
          <w:ilvl w:val="0"/>
          <w:numId w:val="39"/>
        </w:numPr>
        <w:spacing w:after="120" w:line="240" w:lineRule="auto"/>
        <w:rPr>
          <w:rFonts w:cstheme="minorHAnsi"/>
          <w:b/>
          <w:bCs/>
          <w:sz w:val="26"/>
          <w:szCs w:val="26"/>
        </w:rPr>
      </w:pPr>
      <w:r w:rsidRPr="001E5C29">
        <w:rPr>
          <w:rFonts w:cstheme="minorHAnsi"/>
          <w:b/>
          <w:bCs/>
          <w:sz w:val="26"/>
          <w:szCs w:val="26"/>
        </w:rPr>
        <w:t>Zakres usługi i odpowiedzialność Wykonawcy:</w:t>
      </w:r>
    </w:p>
    <w:p w14:paraId="10C02C97" w14:textId="77777777" w:rsidR="006C4A95" w:rsidRDefault="006C4A95" w:rsidP="006C4A95">
      <w:pPr>
        <w:pStyle w:val="Akapitzlist"/>
        <w:spacing w:after="120" w:line="240" w:lineRule="auto"/>
        <w:ind w:left="568"/>
        <w:rPr>
          <w:rFonts w:cstheme="minorHAnsi"/>
          <w:b/>
          <w:bCs/>
          <w:sz w:val="26"/>
          <w:szCs w:val="26"/>
        </w:rPr>
      </w:pPr>
    </w:p>
    <w:p w14:paraId="6EB313A0" w14:textId="54C387FE" w:rsidR="001111DD" w:rsidRPr="00B66DA7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B66DA7">
        <w:rPr>
          <w:rFonts w:cs="Arial"/>
          <w:sz w:val="20"/>
          <w:szCs w:val="20"/>
        </w:rPr>
        <w:t xml:space="preserve">Przedmiotem zamówienia jest </w:t>
      </w:r>
      <w:r w:rsidRPr="00BF42A7">
        <w:rPr>
          <w:rFonts w:cs="Arial"/>
          <w:sz w:val="20"/>
          <w:szCs w:val="20"/>
        </w:rPr>
        <w:t>usługa przeglądu rocznego urządzeń</w:t>
      </w:r>
      <w:r w:rsidR="009B210D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BF42A7">
        <w:rPr>
          <w:rFonts w:cs="Arial"/>
          <w:sz w:val="20"/>
          <w:szCs w:val="20"/>
        </w:rPr>
        <w:t xml:space="preserve">Usługa </w:t>
      </w:r>
      <w:r>
        <w:rPr>
          <w:rFonts w:cs="Arial"/>
          <w:sz w:val="20"/>
          <w:szCs w:val="20"/>
        </w:rPr>
        <w:t xml:space="preserve">przeglądu </w:t>
      </w:r>
      <w:r w:rsidRPr="00BF42A7">
        <w:rPr>
          <w:rFonts w:cs="Arial"/>
          <w:sz w:val="20"/>
          <w:szCs w:val="20"/>
        </w:rPr>
        <w:t xml:space="preserve">powinna być zrealizowana </w:t>
      </w:r>
      <w:r>
        <w:rPr>
          <w:rFonts w:cs="Arial"/>
          <w:sz w:val="20"/>
          <w:szCs w:val="20"/>
        </w:rPr>
        <w:t xml:space="preserve">raz w </w:t>
      </w:r>
      <w:r w:rsidRPr="00BF42A7">
        <w:rPr>
          <w:rFonts w:cs="Arial"/>
          <w:sz w:val="20"/>
          <w:szCs w:val="20"/>
        </w:rPr>
        <w:t xml:space="preserve">roku </w:t>
      </w:r>
      <w:r>
        <w:rPr>
          <w:rFonts w:cs="Arial"/>
          <w:sz w:val="20"/>
          <w:szCs w:val="20"/>
        </w:rPr>
        <w:t xml:space="preserve">w czasie </w:t>
      </w:r>
      <w:r w:rsidRPr="00BF42A7">
        <w:rPr>
          <w:rFonts w:cs="Arial"/>
          <w:sz w:val="20"/>
          <w:szCs w:val="20"/>
        </w:rPr>
        <w:t xml:space="preserve">obowiązywania </w:t>
      </w:r>
      <w:r w:rsidR="00701DC6">
        <w:rPr>
          <w:rFonts w:cs="Arial"/>
          <w:sz w:val="20"/>
          <w:szCs w:val="20"/>
        </w:rPr>
        <w:t>zamówienia</w:t>
      </w:r>
      <w:r>
        <w:rPr>
          <w:rFonts w:cs="Arial"/>
          <w:sz w:val="20"/>
          <w:szCs w:val="20"/>
        </w:rPr>
        <w:t>.</w:t>
      </w:r>
    </w:p>
    <w:p w14:paraId="6704C3BB" w14:textId="77777777" w:rsidR="001111DD" w:rsidRPr="00B66DA7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W skład urządzeń objętych zakresem prac usługi przeglądów wchodzą</w:t>
      </w:r>
      <w:r w:rsidRPr="00B66DA7">
        <w:rPr>
          <w:rFonts w:cs="Arial"/>
          <w:sz w:val="20"/>
          <w:szCs w:val="20"/>
        </w:rPr>
        <w:t>:</w:t>
      </w:r>
    </w:p>
    <w:p w14:paraId="3CD5B846" w14:textId="77777777" w:rsidR="001111DD" w:rsidRPr="00D40CA1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jc w:val="both"/>
        <w:outlineLvl w:val="0"/>
        <w:rPr>
          <w:rFonts w:cs="Arial"/>
          <w:sz w:val="20"/>
          <w:szCs w:val="20"/>
        </w:rPr>
      </w:pPr>
      <w:r w:rsidRPr="00D40CA1">
        <w:rPr>
          <w:rFonts w:cs="Arial"/>
          <w:sz w:val="20"/>
          <w:szCs w:val="20"/>
        </w:rPr>
        <w:t xml:space="preserve"> Osadniki</w:t>
      </w:r>
    </w:p>
    <w:p w14:paraId="6E0B1903" w14:textId="77777777" w:rsidR="001111DD" w:rsidRPr="00D40CA1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jc w:val="both"/>
        <w:outlineLvl w:val="0"/>
        <w:rPr>
          <w:rFonts w:cs="Arial"/>
          <w:sz w:val="20"/>
          <w:szCs w:val="20"/>
        </w:rPr>
      </w:pPr>
      <w:r w:rsidRPr="00D40CA1">
        <w:rPr>
          <w:rFonts w:cs="Arial"/>
          <w:sz w:val="20"/>
          <w:szCs w:val="20"/>
        </w:rPr>
        <w:lastRenderedPageBreak/>
        <w:t xml:space="preserve"> Separatory oleju, systemy BundGuard</w:t>
      </w:r>
    </w:p>
    <w:p w14:paraId="3ACB8226" w14:textId="77777777" w:rsidR="001111DD" w:rsidRPr="00D40CA1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jc w:val="both"/>
        <w:outlineLvl w:val="0"/>
        <w:rPr>
          <w:rFonts w:cs="Arial"/>
          <w:sz w:val="20"/>
          <w:szCs w:val="20"/>
        </w:rPr>
      </w:pPr>
      <w:r w:rsidRPr="00D40CA1">
        <w:rPr>
          <w:rFonts w:cs="Arial"/>
          <w:sz w:val="20"/>
          <w:szCs w:val="20"/>
        </w:rPr>
        <w:t xml:space="preserve"> Układy pompowe – przepompownie</w:t>
      </w:r>
    </w:p>
    <w:p w14:paraId="2C4CC199" w14:textId="77777777" w:rsidR="001111DD" w:rsidRPr="00D40CA1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jc w:val="both"/>
        <w:outlineLvl w:val="0"/>
        <w:rPr>
          <w:rFonts w:cs="Arial"/>
          <w:sz w:val="20"/>
          <w:szCs w:val="20"/>
        </w:rPr>
      </w:pPr>
      <w:r w:rsidRPr="00D40CA1">
        <w:rPr>
          <w:rFonts w:cs="Arial"/>
          <w:sz w:val="20"/>
          <w:szCs w:val="20"/>
        </w:rPr>
        <w:t xml:space="preserve"> Zbiorniki zbierające za układami oczyszczania ścieków</w:t>
      </w:r>
    </w:p>
    <w:p w14:paraId="17ABE39A" w14:textId="438438DE" w:rsidR="001111DD" w:rsidRPr="00BF42A7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 xml:space="preserve">Zakres prac niezbędnych przy wykonaniu przeglądów urządzeń wymienionych w p. pkt </w:t>
      </w:r>
      <w:r>
        <w:rPr>
          <w:rFonts w:cs="Arial"/>
          <w:sz w:val="20"/>
          <w:szCs w:val="20"/>
        </w:rPr>
        <w:t>1.2</w:t>
      </w:r>
      <w:r w:rsidRPr="00BF42A7">
        <w:rPr>
          <w:rFonts w:cs="Arial"/>
          <w:sz w:val="20"/>
          <w:szCs w:val="20"/>
        </w:rPr>
        <w:t>.</w:t>
      </w:r>
    </w:p>
    <w:p w14:paraId="38473654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Określenie i pomiar zanieczyszczenia szlamem poszczególnych urządzeń wchodzących w skład  układu urządzeń</w:t>
      </w:r>
    </w:p>
    <w:p w14:paraId="1EFC14E0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Określenie i pomiar zanieczyszczenia olejem poszczególnych urządzeń wchodzących w skład  układu urządzeń</w:t>
      </w:r>
    </w:p>
    <w:p w14:paraId="47B99F7B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Ocena stopnia zanieczyszczenia wkładów separatora</w:t>
      </w:r>
    </w:p>
    <w:p w14:paraId="3727FDD0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 xml:space="preserve">Kontrola poprawności działania instalacji alarmowej będącej na wyposażeniu separatora </w:t>
      </w:r>
      <w:r w:rsidRPr="00BF42A7">
        <w:rPr>
          <w:rFonts w:cs="Arial"/>
          <w:sz w:val="20"/>
          <w:szCs w:val="20"/>
        </w:rPr>
        <w:br/>
        <w:t>w tym:</w:t>
      </w:r>
    </w:p>
    <w:p w14:paraId="1440DD05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sprawdzenie poprawności działania sterownika</w:t>
      </w:r>
    </w:p>
    <w:p w14:paraId="176BD519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sprawdzenie poprawności działania sond</w:t>
      </w:r>
    </w:p>
    <w:p w14:paraId="1EDAD01D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oczyszczenie sond</w:t>
      </w:r>
    </w:p>
    <w:p w14:paraId="4B6EAC92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Sprawdzenie poprawności działania układu pompowego w tym:</w:t>
      </w:r>
    </w:p>
    <w:p w14:paraId="6FDF342E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sprawdzenie wyłączników pływakowych</w:t>
      </w:r>
    </w:p>
    <w:p w14:paraId="60E1AC10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pomiar prądy pobieranego przez pompę</w:t>
      </w:r>
    </w:p>
    <w:p w14:paraId="4C92DC9F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pomiar rezystancji izolacji uzwojeń silnika pompy</w:t>
      </w:r>
    </w:p>
    <w:p w14:paraId="39268E70" w14:textId="77777777" w:rsidR="001111DD" w:rsidRPr="00BF42A7" w:rsidRDefault="001111DD" w:rsidP="001111DD">
      <w:pPr>
        <w:pStyle w:val="Style3"/>
        <w:widowControl/>
        <w:numPr>
          <w:ilvl w:val="3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sprawdzenie szafy sterowniczej układu pompowego w tym kabli, styczników, poprawności działania</w:t>
      </w:r>
    </w:p>
    <w:p w14:paraId="17332DE4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 xml:space="preserve"> Ocena stanu technicznego i sprawności </w:t>
      </w:r>
    </w:p>
    <w:p w14:paraId="21743715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Przeprowadzenie prób funkcjonalnych i poprawne uruchomienie urządzeń jeżeli jest to możliwe i nie wymaga wykonania większego zakresu prac naprawczy</w:t>
      </w:r>
    </w:p>
    <w:p w14:paraId="0271DD66" w14:textId="77777777" w:rsidR="001111DD" w:rsidRPr="00BF42A7" w:rsidRDefault="001111DD" w:rsidP="001111DD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Dokonanie wpisów w książce eksploatacji separatorów</w:t>
      </w:r>
    </w:p>
    <w:p w14:paraId="65475171" w14:textId="599CA3FA" w:rsidR="001111DD" w:rsidRPr="008A166F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8A166F">
        <w:rPr>
          <w:rFonts w:cs="Arial"/>
          <w:sz w:val="20"/>
          <w:szCs w:val="20"/>
        </w:rPr>
        <w:t xml:space="preserve">O planowanych terminach przeglądów eksploatacyjnych Wykonawca zobowiązany jest poinformować Zamawiającego w terminie </w:t>
      </w:r>
      <w:r w:rsidR="00930461" w:rsidRPr="00C123D9">
        <w:rPr>
          <w:rFonts w:cs="Arial"/>
          <w:sz w:val="20"/>
          <w:szCs w:val="20"/>
        </w:rPr>
        <w:t>3</w:t>
      </w:r>
      <w:r w:rsidRPr="008A166F">
        <w:rPr>
          <w:rFonts w:cs="Arial"/>
          <w:sz w:val="20"/>
          <w:szCs w:val="20"/>
        </w:rPr>
        <w:t>0 dni roboczych przed planowanym terminem realizacji (w postaci harmonogramu).</w:t>
      </w:r>
    </w:p>
    <w:p w14:paraId="7C0C4F84" w14:textId="76429388" w:rsidR="001111DD" w:rsidRPr="00BF42A7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BF42A7">
        <w:rPr>
          <w:rFonts w:cs="Arial"/>
          <w:sz w:val="20"/>
          <w:szCs w:val="20"/>
        </w:rPr>
        <w:t>Po wykonaniu usługi przeglądu, Wykonawca przedstawi Zamawiającemu wykaz lokalizacji z urządzeniami, w przypadku których stwierdzono potrzebę naprawy lub czyszczenia</w:t>
      </w:r>
      <w:r w:rsidR="005340D8">
        <w:rPr>
          <w:rFonts w:cs="Arial"/>
          <w:sz w:val="20"/>
          <w:szCs w:val="20"/>
        </w:rPr>
        <w:t>.</w:t>
      </w:r>
      <w:r w:rsidRPr="00BF42A7">
        <w:rPr>
          <w:rFonts w:cs="Arial"/>
          <w:sz w:val="20"/>
          <w:szCs w:val="20"/>
        </w:rPr>
        <w:t xml:space="preserve"> </w:t>
      </w:r>
    </w:p>
    <w:p w14:paraId="6B3847A4" w14:textId="7CC0C809" w:rsidR="005340D8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5340D8">
        <w:rPr>
          <w:rFonts w:cs="Arial"/>
          <w:sz w:val="20"/>
          <w:szCs w:val="20"/>
        </w:rPr>
        <w:t>Usługa przeglądu rocznego powinna być udokumentowania protokoł</w:t>
      </w:r>
      <w:r w:rsidR="005340D8" w:rsidRPr="005340D8">
        <w:rPr>
          <w:rFonts w:cs="Arial"/>
          <w:sz w:val="20"/>
          <w:szCs w:val="20"/>
        </w:rPr>
        <w:t>em</w:t>
      </w:r>
      <w:r w:rsidRPr="005340D8">
        <w:rPr>
          <w:rFonts w:cs="Arial"/>
          <w:sz w:val="20"/>
          <w:szCs w:val="20"/>
        </w:rPr>
        <w:t xml:space="preserve"> odbioru prac serwisowych z wyszczególnieniem ewentualnych usterek do naprawy zał. nr 2 do OPZ (Protokół przeglądu technicznego urządzeń)</w:t>
      </w:r>
      <w:r w:rsidR="00C13C9A">
        <w:rPr>
          <w:rFonts w:cs="Arial"/>
          <w:sz w:val="20"/>
          <w:szCs w:val="20"/>
        </w:rPr>
        <w:t>.</w:t>
      </w:r>
    </w:p>
    <w:p w14:paraId="2EBD095C" w14:textId="0AC6F88F" w:rsidR="00167A40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5340D8">
        <w:rPr>
          <w:rFonts w:cs="Arial"/>
          <w:sz w:val="20"/>
          <w:szCs w:val="20"/>
        </w:rPr>
        <w:t>Przeglądy powinny być wykonane raz na rok w odstępach 12 miesięcznych</w:t>
      </w:r>
      <w:r w:rsidR="00C13C9A">
        <w:rPr>
          <w:rFonts w:cs="Arial"/>
          <w:sz w:val="20"/>
          <w:szCs w:val="20"/>
        </w:rPr>
        <w:t>.</w:t>
      </w:r>
    </w:p>
    <w:p w14:paraId="1CC1F674" w14:textId="0E3A4006" w:rsidR="005340D8" w:rsidRPr="00167A40" w:rsidRDefault="001111DD" w:rsidP="00B66DA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Fonts w:cs="Arial"/>
          <w:sz w:val="20"/>
          <w:szCs w:val="20"/>
        </w:rPr>
      </w:pPr>
      <w:r w:rsidRPr="00167A40">
        <w:rPr>
          <w:rFonts w:cs="Arial"/>
          <w:sz w:val="20"/>
          <w:szCs w:val="20"/>
        </w:rPr>
        <w:t>Wykonawca zobowiązany jest wykonywać przedmiot zamówienia zgodnie z wymaganiami bezpieczeństwa i higieny pracy określonymi w Rozporządzeniu Ministra Energii z dnia 28 sierpnia 2019 r. w sprawie bezpieczeństwa i higieny pracy przy urządzeniach energetycznych (Dz.U. 2019 poz. 1830) przez uprawniony i upoważniony personel posiadający odpowiednie kwalifikacje zgodnie z Rozporządzeniem Ministra Klimatu i Środowiska z dnia 1 lipca 2022 r. w sprawie szczegółowych zasad stwierdzania posiadania kwalifikacji przez osoby zajmujące się eksploatacją urządzeń, instalacji i sieci</w:t>
      </w:r>
      <w:r w:rsidR="00C13C9A">
        <w:rPr>
          <w:rFonts w:cs="Arial"/>
          <w:sz w:val="20"/>
          <w:szCs w:val="20"/>
        </w:rPr>
        <w:t>:</w:t>
      </w:r>
    </w:p>
    <w:p w14:paraId="51CBFFB6" w14:textId="6BB6D0E3" w:rsidR="005340D8" w:rsidRDefault="001111DD" w:rsidP="00E14499">
      <w:pPr>
        <w:pStyle w:val="Style3"/>
        <w:widowControl/>
        <w:numPr>
          <w:ilvl w:val="2"/>
          <w:numId w:val="41"/>
        </w:numPr>
        <w:spacing w:before="72" w:line="276" w:lineRule="auto"/>
        <w:ind w:left="1418" w:right="-142" w:hanging="567"/>
        <w:jc w:val="both"/>
        <w:outlineLvl w:val="0"/>
        <w:rPr>
          <w:rFonts w:cs="Arial"/>
          <w:sz w:val="20"/>
          <w:szCs w:val="20"/>
        </w:rPr>
      </w:pPr>
      <w:r w:rsidRPr="005340D8">
        <w:rPr>
          <w:rFonts w:cs="Arial"/>
          <w:sz w:val="20"/>
          <w:szCs w:val="20"/>
        </w:rPr>
        <w:t>Pracownicy wykonujący przeglądy eksploatacyjne określone w pkt 3.2 - świadectwo kwalifikacji typu D gr. 1 min pkt 2 i 10</w:t>
      </w:r>
      <w:r w:rsidR="00C13C9A">
        <w:rPr>
          <w:rFonts w:cs="Arial"/>
          <w:sz w:val="20"/>
          <w:szCs w:val="20"/>
        </w:rPr>
        <w:t>,</w:t>
      </w:r>
    </w:p>
    <w:p w14:paraId="2E89A430" w14:textId="5F7882D5" w:rsidR="001111DD" w:rsidRDefault="001111DD" w:rsidP="00E14499">
      <w:pPr>
        <w:pStyle w:val="Style3"/>
        <w:widowControl/>
        <w:numPr>
          <w:ilvl w:val="2"/>
          <w:numId w:val="41"/>
        </w:numPr>
        <w:spacing w:before="72" w:line="276" w:lineRule="auto"/>
        <w:ind w:left="1418" w:right="-142" w:hanging="567"/>
        <w:jc w:val="both"/>
        <w:outlineLvl w:val="0"/>
        <w:rPr>
          <w:rFonts w:cs="Arial"/>
          <w:sz w:val="20"/>
          <w:szCs w:val="20"/>
        </w:rPr>
      </w:pPr>
      <w:r w:rsidRPr="005340D8">
        <w:rPr>
          <w:rFonts w:cs="Arial"/>
          <w:sz w:val="20"/>
          <w:szCs w:val="20"/>
        </w:rPr>
        <w:t>Pracownicy wykonujący przeglądy eksploatacyjne określone w pkt 3.2 - świadectwo kwalifikacji typu E gr. 1 min pkt 2 i 10</w:t>
      </w:r>
      <w:r w:rsidR="00C13C9A">
        <w:rPr>
          <w:rFonts w:cs="Arial"/>
          <w:sz w:val="20"/>
          <w:szCs w:val="20"/>
        </w:rPr>
        <w:t>.</w:t>
      </w:r>
    </w:p>
    <w:p w14:paraId="361E9F9E" w14:textId="641B5731" w:rsidR="004950AB" w:rsidRPr="00A30A33" w:rsidRDefault="00B66DA7" w:rsidP="00A30A33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rStyle w:val="FontStyle57"/>
          <w:sz w:val="20"/>
          <w:szCs w:val="20"/>
        </w:rPr>
      </w:pPr>
      <w:r w:rsidRPr="00B66DA7">
        <w:rPr>
          <w:sz w:val="20"/>
          <w:szCs w:val="20"/>
        </w:rPr>
        <w:t>W</w:t>
      </w:r>
      <w:r w:rsidR="001111DD" w:rsidRPr="00B66DA7">
        <w:rPr>
          <w:sz w:val="20"/>
          <w:szCs w:val="20"/>
        </w:rPr>
        <w:t>ykonawca zobowiązany jest do dokonania wszystkich czynności związanych z przygotowaniem i wykonaniem przedmiotu zamówienia na własny koszt i ryzyko, zapewnienia niezbędnych materiałów i sprzętu na własny koszt i ryzyko oraz do współpracy z przedstawicielem Zamawiającego w tym stosowanie się do jego zaleceń i opinii.</w:t>
      </w:r>
    </w:p>
    <w:p w14:paraId="6130E059" w14:textId="44A6CE0D" w:rsidR="00C35708" w:rsidRPr="00C35708" w:rsidRDefault="004950AB" w:rsidP="00655E3A">
      <w:pPr>
        <w:pStyle w:val="Style3"/>
        <w:widowControl/>
        <w:numPr>
          <w:ilvl w:val="0"/>
          <w:numId w:val="41"/>
        </w:numPr>
        <w:spacing w:before="72" w:line="360" w:lineRule="auto"/>
        <w:ind w:right="-142"/>
        <w:jc w:val="both"/>
        <w:outlineLvl w:val="0"/>
        <w:rPr>
          <w:rFonts w:cstheme="minorHAnsi"/>
          <w:b/>
          <w:bCs/>
          <w:sz w:val="26"/>
          <w:szCs w:val="26"/>
        </w:rPr>
      </w:pPr>
      <w:r w:rsidRPr="00655E3A">
        <w:rPr>
          <w:rFonts w:cstheme="minorHAnsi"/>
          <w:b/>
          <w:bCs/>
          <w:sz w:val="26"/>
          <w:szCs w:val="26"/>
        </w:rPr>
        <w:lastRenderedPageBreak/>
        <w:t>Wymagania ogólne</w:t>
      </w:r>
    </w:p>
    <w:p w14:paraId="04DB178D" w14:textId="489A7304" w:rsidR="004950AB" w:rsidRPr="00655E3A" w:rsidRDefault="00C35708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>Wykaz lokalizacji z urządzeniami podlegających usłudze stanowi załącznik nr 1 do OPZ i jest wartością zmienną wykazującą wartość zwyżkową.</w:t>
      </w:r>
    </w:p>
    <w:p w14:paraId="771D636C" w14:textId="77777777" w:rsidR="002432E5" w:rsidRDefault="00C35708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>Wskazana w załącznikach ilość prac służy jedynie porównaniu ofert i nie stanowi zobowiązania po stronie Zamawiającego do składania zamówień we wskazanej liczbi</w:t>
      </w:r>
      <w:r w:rsidR="002432E5">
        <w:rPr>
          <w:sz w:val="20"/>
          <w:szCs w:val="20"/>
        </w:rPr>
        <w:t>e.</w:t>
      </w:r>
    </w:p>
    <w:p w14:paraId="621C4D9F" w14:textId="0E718EDA" w:rsidR="00930461" w:rsidRDefault="00930461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Zamawiający wystawi dla Wykonawcy jedno zamówienie na wszystkie przeglądy objęte niniejszym postępowaniem z podziałem na Rejony Serwisowe.</w:t>
      </w:r>
    </w:p>
    <w:p w14:paraId="0651B982" w14:textId="14E783B5" w:rsidR="002432E5" w:rsidRPr="002432E5" w:rsidRDefault="002432E5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>R</w:t>
      </w:r>
      <w:r w:rsidR="00BC1E66" w:rsidRPr="00070437">
        <w:rPr>
          <w:sz w:val="20"/>
          <w:szCs w:val="20"/>
        </w:rPr>
        <w:t xml:space="preserve">ealizacja zamówienia będzie odbywać się sukcesywnie, na podstawie odrębnych </w:t>
      </w:r>
      <w:r w:rsidR="00F74B1F" w:rsidRPr="00070437">
        <w:rPr>
          <w:sz w:val="20"/>
          <w:szCs w:val="20"/>
        </w:rPr>
        <w:t xml:space="preserve">zleceń przesyłanych  </w:t>
      </w:r>
      <w:r w:rsidR="00BC1E66" w:rsidRPr="00070437">
        <w:rPr>
          <w:sz w:val="20"/>
          <w:szCs w:val="20"/>
        </w:rPr>
        <w:t>przez Zamawiającego do Wykonawcy</w:t>
      </w:r>
      <w:r w:rsidR="00F74B1F" w:rsidRPr="00070437">
        <w:rPr>
          <w:sz w:val="20"/>
          <w:szCs w:val="20"/>
        </w:rPr>
        <w:t xml:space="preserve"> pocztą elektroniczn</w:t>
      </w:r>
      <w:r w:rsidRPr="00070437">
        <w:rPr>
          <w:sz w:val="20"/>
          <w:szCs w:val="20"/>
        </w:rPr>
        <w:t>ą.</w:t>
      </w:r>
    </w:p>
    <w:p w14:paraId="18FDDB65" w14:textId="08529EC7" w:rsidR="002432E5" w:rsidRPr="002432E5" w:rsidRDefault="002432E5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>
        <w:rPr>
          <w:sz w:val="20"/>
          <w:szCs w:val="20"/>
        </w:rPr>
        <w:t xml:space="preserve">Wykonawca wystawi fakturę </w:t>
      </w:r>
      <w:r w:rsidR="00930461">
        <w:rPr>
          <w:sz w:val="20"/>
          <w:szCs w:val="20"/>
        </w:rPr>
        <w:t xml:space="preserve">VAT </w:t>
      </w:r>
      <w:r>
        <w:rPr>
          <w:sz w:val="20"/>
          <w:szCs w:val="20"/>
        </w:rPr>
        <w:t>za faktycznie wykonane przeglądy</w:t>
      </w:r>
      <w:r w:rsidR="00B0701F">
        <w:rPr>
          <w:sz w:val="20"/>
          <w:szCs w:val="20"/>
        </w:rPr>
        <w:t xml:space="preserve"> w ciągu danego miesiąca</w:t>
      </w:r>
      <w:r>
        <w:rPr>
          <w:sz w:val="20"/>
          <w:szCs w:val="20"/>
        </w:rPr>
        <w:t xml:space="preserve">, </w:t>
      </w:r>
      <w:r w:rsidR="00930461">
        <w:rPr>
          <w:sz w:val="20"/>
          <w:szCs w:val="20"/>
        </w:rPr>
        <w:t>na podstawie cennika</w:t>
      </w:r>
      <w:r w:rsidR="00C13C9A">
        <w:rPr>
          <w:sz w:val="20"/>
          <w:szCs w:val="20"/>
        </w:rPr>
        <w:t>, którego wzór stanowi</w:t>
      </w:r>
      <w:r w:rsidR="00930461">
        <w:rPr>
          <w:sz w:val="20"/>
          <w:szCs w:val="20"/>
        </w:rPr>
        <w:t xml:space="preserve"> </w:t>
      </w:r>
      <w:r w:rsidR="00C13C9A">
        <w:rPr>
          <w:sz w:val="20"/>
          <w:szCs w:val="20"/>
        </w:rPr>
        <w:t>Z</w:t>
      </w:r>
      <w:r w:rsidR="00930461">
        <w:rPr>
          <w:sz w:val="20"/>
          <w:szCs w:val="20"/>
        </w:rPr>
        <w:t>ał</w:t>
      </w:r>
      <w:r w:rsidR="00C13C9A">
        <w:rPr>
          <w:sz w:val="20"/>
          <w:szCs w:val="20"/>
        </w:rPr>
        <w:t>ącznik</w:t>
      </w:r>
      <w:r w:rsidR="00930461">
        <w:rPr>
          <w:sz w:val="20"/>
          <w:szCs w:val="20"/>
        </w:rPr>
        <w:t xml:space="preserve"> Nr 3 do OPZ, </w:t>
      </w:r>
      <w:r>
        <w:rPr>
          <w:sz w:val="20"/>
          <w:szCs w:val="20"/>
        </w:rPr>
        <w:t>po podpisaniu protokołu odbioru prac. Protokół powinien być załączony do faktury.</w:t>
      </w:r>
      <w:r w:rsidRPr="00070437">
        <w:rPr>
          <w:sz w:val="20"/>
          <w:szCs w:val="20"/>
        </w:rPr>
        <w:t xml:space="preserve"> </w:t>
      </w:r>
    </w:p>
    <w:p w14:paraId="6BC82231" w14:textId="76318C80" w:rsidR="00AE6BD9" w:rsidRPr="00655E3A" w:rsidRDefault="00AE6BD9" w:rsidP="00655E3A">
      <w:pPr>
        <w:pStyle w:val="Style3"/>
        <w:widowControl/>
        <w:numPr>
          <w:ilvl w:val="0"/>
          <w:numId w:val="41"/>
        </w:numPr>
        <w:spacing w:before="72" w:line="360" w:lineRule="auto"/>
        <w:ind w:right="-142"/>
        <w:jc w:val="both"/>
        <w:outlineLvl w:val="0"/>
        <w:rPr>
          <w:rFonts w:cstheme="minorHAnsi"/>
          <w:b/>
          <w:bCs/>
          <w:sz w:val="26"/>
          <w:szCs w:val="26"/>
        </w:rPr>
      </w:pPr>
      <w:r w:rsidRPr="00655E3A">
        <w:rPr>
          <w:rFonts w:cstheme="minorHAnsi"/>
          <w:b/>
          <w:bCs/>
          <w:sz w:val="26"/>
          <w:szCs w:val="26"/>
        </w:rPr>
        <w:t>Obowiązki wykonawcy</w:t>
      </w:r>
    </w:p>
    <w:p w14:paraId="0CB6E353" w14:textId="77777777" w:rsidR="00C35708" w:rsidRPr="00655E3A" w:rsidRDefault="00C35708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>Wykonawca zrealizuje wszystkie prace zgodnie z:</w:t>
      </w:r>
    </w:p>
    <w:p w14:paraId="6B3DFF94" w14:textId="64A1F043" w:rsidR="00C35708" w:rsidRPr="00C35708" w:rsidRDefault="00C35708" w:rsidP="00DC79DF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C35708">
        <w:rPr>
          <w:rFonts w:cs="Arial"/>
          <w:sz w:val="20"/>
          <w:szCs w:val="20"/>
        </w:rPr>
        <w:t>założeniami niniejszego Opisu przedmiotu zamówienia</w:t>
      </w:r>
      <w:r w:rsidR="00C13C9A">
        <w:rPr>
          <w:rFonts w:cs="Arial"/>
          <w:sz w:val="20"/>
          <w:szCs w:val="20"/>
        </w:rPr>
        <w:t>,</w:t>
      </w:r>
    </w:p>
    <w:p w14:paraId="377DF643" w14:textId="77777777" w:rsidR="00C35708" w:rsidRPr="00C35708" w:rsidRDefault="00C35708" w:rsidP="00C35708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rFonts w:cs="Arial"/>
          <w:sz w:val="20"/>
          <w:szCs w:val="20"/>
        </w:rPr>
      </w:pPr>
      <w:r w:rsidRPr="00C35708">
        <w:rPr>
          <w:rFonts w:cs="Arial"/>
          <w:sz w:val="20"/>
          <w:szCs w:val="20"/>
        </w:rPr>
        <w:t>profesjonalną starannością,</w:t>
      </w:r>
    </w:p>
    <w:p w14:paraId="04A6E258" w14:textId="22CA8A9E" w:rsidR="00C35708" w:rsidRPr="00C35708" w:rsidRDefault="00C35708" w:rsidP="00C35708">
      <w:pPr>
        <w:pStyle w:val="Style3"/>
        <w:widowControl/>
        <w:numPr>
          <w:ilvl w:val="2"/>
          <w:numId w:val="41"/>
        </w:numPr>
        <w:spacing w:before="72" w:line="276" w:lineRule="auto"/>
        <w:ind w:right="-142"/>
        <w:jc w:val="both"/>
        <w:outlineLvl w:val="0"/>
        <w:rPr>
          <w:sz w:val="20"/>
          <w:szCs w:val="20"/>
        </w:rPr>
      </w:pPr>
      <w:r w:rsidRPr="00C35708">
        <w:rPr>
          <w:rFonts w:cs="Arial"/>
          <w:sz w:val="20"/>
          <w:szCs w:val="20"/>
        </w:rPr>
        <w:t>aktualnie obowiązującymi przepisami: BHP, przeciwpożarowymi, ochrony środowiska i innymi mającymi wpływ na realizację zamówienia</w:t>
      </w:r>
      <w:r w:rsidR="00C13C9A">
        <w:rPr>
          <w:rFonts w:cs="Arial"/>
          <w:sz w:val="20"/>
          <w:szCs w:val="20"/>
        </w:rPr>
        <w:t>.</w:t>
      </w:r>
    </w:p>
    <w:p w14:paraId="1AF0A159" w14:textId="77777777" w:rsidR="00C35708" w:rsidRPr="00655E3A" w:rsidRDefault="00C35708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>Wykonawca zobowiązany będzie do prowadzenia swoich prac w sposób nieutrudniający prawidłowego funkcjonowania zakładu.</w:t>
      </w:r>
    </w:p>
    <w:p w14:paraId="060B3B17" w14:textId="77777777" w:rsidR="00C35708" w:rsidRPr="00655E3A" w:rsidRDefault="00C35708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 xml:space="preserve">W przypadku stwierdzenia nieprawidłowości w sposobie realizacji  przedmiotu zamówienia, Zamawiający poinformuje osobę upoważnioną do kontaktu po stronie Wykonawcy – Koordynatora. Wykonawca zobowiązany jest niezwłocznie podjąć działania w celu usunięcia nieprawidłowości. </w:t>
      </w:r>
    </w:p>
    <w:p w14:paraId="09C86917" w14:textId="4EBF1ADC" w:rsidR="00C35708" w:rsidRPr="00655E3A" w:rsidRDefault="00C35708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 xml:space="preserve">W celu zapewnienia właściwej realizacji usług będących przedmiotem zamówienia, Wykonawca zobowiązany jest do wyposażenia pracowników we właściwy sprzęt do wykonywania przedmiotu zamówienia. </w:t>
      </w:r>
    </w:p>
    <w:p w14:paraId="598A16B5" w14:textId="77777777" w:rsidR="00AE6BD9" w:rsidRPr="00655E3A" w:rsidRDefault="00AE6BD9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>W celu świadczenia usługi w odpowiednim czasie wykonawca zatrudni odpowiednią liczbę osób</w:t>
      </w:r>
    </w:p>
    <w:p w14:paraId="0846F482" w14:textId="560D5BDD" w:rsidR="00EC4C6E" w:rsidRPr="00655E3A" w:rsidRDefault="00EC4C6E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 xml:space="preserve">Wykonawca zobowiązany będzie do przedstawienia wraz z ofertą skanu Ubezpieczenia od Odpowiedzialności Cywilnej oraz skanu opłaconej składki. Suma ubezpieczenia min 1 000 000 zł. </w:t>
      </w:r>
    </w:p>
    <w:p w14:paraId="20C4000B" w14:textId="7D48A5ED" w:rsidR="006C4A95" w:rsidRPr="00655E3A" w:rsidRDefault="006C4A95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655E3A">
        <w:rPr>
          <w:sz w:val="20"/>
          <w:szCs w:val="20"/>
        </w:rPr>
        <w:t>Wszystkie materiały potrzebne do wykonania zamówienia zakupi Wykonawca.</w:t>
      </w:r>
    </w:p>
    <w:p w14:paraId="1A426829" w14:textId="77777777" w:rsidR="006C4A95" w:rsidRPr="006E48E9" w:rsidRDefault="006C4A95" w:rsidP="006C4A95">
      <w:pPr>
        <w:ind w:left="142"/>
        <w:jc w:val="both"/>
        <w:rPr>
          <w:rFonts w:cstheme="minorHAnsi"/>
          <w:sz w:val="21"/>
          <w:szCs w:val="21"/>
          <w:highlight w:val="yellow"/>
        </w:rPr>
      </w:pPr>
      <w:r w:rsidRPr="006E48E9">
        <w:rPr>
          <w:rFonts w:cstheme="minorHAnsi"/>
          <w:sz w:val="21"/>
          <w:szCs w:val="21"/>
          <w:highlight w:val="yellow"/>
        </w:rPr>
        <w:t xml:space="preserve">            </w:t>
      </w:r>
    </w:p>
    <w:p w14:paraId="1EFE9618" w14:textId="4F3487AB" w:rsidR="00655E3A" w:rsidRPr="00655E3A" w:rsidRDefault="006C4A95" w:rsidP="00655E3A">
      <w:pPr>
        <w:pStyle w:val="Style3"/>
        <w:widowControl/>
        <w:numPr>
          <w:ilvl w:val="0"/>
          <w:numId w:val="41"/>
        </w:numPr>
        <w:spacing w:before="72" w:line="360" w:lineRule="auto"/>
        <w:ind w:right="-142"/>
        <w:jc w:val="both"/>
        <w:outlineLvl w:val="0"/>
        <w:rPr>
          <w:rFonts w:cstheme="minorHAnsi"/>
          <w:b/>
          <w:bCs/>
          <w:sz w:val="26"/>
          <w:szCs w:val="26"/>
        </w:rPr>
      </w:pPr>
      <w:r w:rsidRPr="00655E3A">
        <w:rPr>
          <w:rFonts w:cstheme="minorHAnsi"/>
          <w:b/>
          <w:bCs/>
          <w:sz w:val="26"/>
          <w:szCs w:val="26"/>
        </w:rPr>
        <w:t>Obowiązki Zamawiającego</w:t>
      </w:r>
    </w:p>
    <w:p w14:paraId="18167DE9" w14:textId="77777777" w:rsidR="00655E3A" w:rsidRPr="00070437" w:rsidRDefault="006C4A95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070437">
        <w:rPr>
          <w:sz w:val="20"/>
          <w:szCs w:val="20"/>
        </w:rPr>
        <w:t xml:space="preserve">Przekazanie miejsca pracy umożliwiającego zorganizowanie prac przez Wykonawcę, </w:t>
      </w:r>
      <w:r w:rsidRPr="00070437">
        <w:rPr>
          <w:sz w:val="20"/>
          <w:szCs w:val="20"/>
        </w:rPr>
        <w:br/>
        <w:t>w sposób zapewniający osobom realizującym usługę bezpieczne i higieniczne warunki pracy.</w:t>
      </w:r>
    </w:p>
    <w:p w14:paraId="76932679" w14:textId="5F111F30" w:rsidR="00655E3A" w:rsidRPr="00070437" w:rsidRDefault="006C4A95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070437">
        <w:rPr>
          <w:sz w:val="20"/>
          <w:szCs w:val="20"/>
        </w:rPr>
        <w:t>Terminowe regulowani</w:t>
      </w:r>
      <w:r w:rsidR="00C13C9A">
        <w:rPr>
          <w:sz w:val="20"/>
          <w:szCs w:val="20"/>
        </w:rPr>
        <w:t>e</w:t>
      </w:r>
      <w:r w:rsidRPr="00070437">
        <w:rPr>
          <w:sz w:val="20"/>
          <w:szCs w:val="20"/>
        </w:rPr>
        <w:t xml:space="preserve"> swoich zobowiązań wobec Wykonawcy.</w:t>
      </w:r>
    </w:p>
    <w:p w14:paraId="20C820F9" w14:textId="4A406370" w:rsidR="00A30A33" w:rsidRPr="00070437" w:rsidRDefault="00A30A33" w:rsidP="00070437">
      <w:pPr>
        <w:pStyle w:val="Style3"/>
        <w:widowControl/>
        <w:numPr>
          <w:ilvl w:val="1"/>
          <w:numId w:val="41"/>
        </w:numPr>
        <w:spacing w:before="72" w:line="276" w:lineRule="auto"/>
        <w:ind w:left="709" w:right="-142" w:hanging="567"/>
        <w:jc w:val="both"/>
        <w:outlineLvl w:val="0"/>
        <w:rPr>
          <w:sz w:val="20"/>
          <w:szCs w:val="20"/>
        </w:rPr>
      </w:pPr>
      <w:r w:rsidRPr="00070437">
        <w:rPr>
          <w:sz w:val="20"/>
          <w:szCs w:val="20"/>
        </w:rPr>
        <w:t>Zamawiający nie dostarcza żadnych materiałów, sprzętu i narzędzi do realizacji zamówienia.</w:t>
      </w:r>
    </w:p>
    <w:p w14:paraId="5335A0B9" w14:textId="214A6AA1" w:rsidR="006C4A95" w:rsidRPr="00070437" w:rsidRDefault="006C4A95" w:rsidP="00655E3A">
      <w:pPr>
        <w:pStyle w:val="Style3"/>
        <w:widowControl/>
        <w:numPr>
          <w:ilvl w:val="0"/>
          <w:numId w:val="41"/>
        </w:numPr>
        <w:spacing w:before="72" w:line="360" w:lineRule="auto"/>
        <w:ind w:right="-142"/>
        <w:jc w:val="both"/>
        <w:outlineLvl w:val="0"/>
        <w:rPr>
          <w:rFonts w:cs="Arial"/>
          <w:b/>
          <w:bCs/>
          <w:sz w:val="26"/>
          <w:szCs w:val="26"/>
        </w:rPr>
      </w:pPr>
      <w:r w:rsidRPr="00070437">
        <w:rPr>
          <w:rFonts w:cs="Arial"/>
          <w:b/>
          <w:bCs/>
          <w:sz w:val="26"/>
          <w:szCs w:val="26"/>
        </w:rPr>
        <w:t>Regulacje zewnętrzne i wewnętrzne:</w:t>
      </w:r>
    </w:p>
    <w:p w14:paraId="4B63A988" w14:textId="7A433177" w:rsidR="006C4A95" w:rsidRPr="00070437" w:rsidRDefault="006C4A95" w:rsidP="006C4A95">
      <w:pPr>
        <w:pStyle w:val="podpunkty"/>
        <w:numPr>
          <w:ilvl w:val="0"/>
          <w:numId w:val="0"/>
        </w:numPr>
        <w:tabs>
          <w:tab w:val="left" w:pos="993"/>
        </w:tabs>
        <w:ind w:left="426"/>
        <w:rPr>
          <w:rFonts w:ascii="Arial" w:hAnsi="Arial" w:cs="Arial"/>
          <w:sz w:val="20"/>
          <w:szCs w:val="20"/>
        </w:rPr>
      </w:pPr>
      <w:r w:rsidRPr="00070437">
        <w:rPr>
          <w:rFonts w:ascii="Arial" w:hAnsi="Arial" w:cs="Arial"/>
          <w:sz w:val="20"/>
          <w:szCs w:val="20"/>
        </w:rPr>
        <w:t>Z uwagi na fakt, że prace muszą być wykonywane pod nadzorem pracownika Rejonu Serwisowego, prac</w:t>
      </w:r>
      <w:r w:rsidR="00C13C9A">
        <w:rPr>
          <w:rFonts w:ascii="Arial" w:hAnsi="Arial" w:cs="Arial"/>
          <w:sz w:val="20"/>
          <w:szCs w:val="20"/>
        </w:rPr>
        <w:t>e</w:t>
      </w:r>
      <w:r w:rsidRPr="00070437">
        <w:rPr>
          <w:rFonts w:ascii="Arial" w:hAnsi="Arial" w:cs="Arial"/>
          <w:sz w:val="20"/>
          <w:szCs w:val="20"/>
        </w:rPr>
        <w:t xml:space="preserve"> </w:t>
      </w:r>
      <w:r w:rsidR="00C13C9A">
        <w:rPr>
          <w:rFonts w:ascii="Arial" w:hAnsi="Arial" w:cs="Arial"/>
          <w:sz w:val="20"/>
          <w:szCs w:val="20"/>
        </w:rPr>
        <w:t>mogą być prowadzone wyłącznie w godz.</w:t>
      </w:r>
      <w:r w:rsidRPr="00070437">
        <w:rPr>
          <w:rFonts w:ascii="Arial" w:hAnsi="Arial" w:cs="Arial"/>
          <w:sz w:val="20"/>
          <w:szCs w:val="20"/>
        </w:rPr>
        <w:t xml:space="preserve"> od 6</w:t>
      </w:r>
      <w:r w:rsidR="00C13C9A">
        <w:rPr>
          <w:rFonts w:ascii="Arial" w:hAnsi="Arial" w:cs="Arial"/>
          <w:sz w:val="20"/>
          <w:szCs w:val="20"/>
        </w:rPr>
        <w:t>:</w:t>
      </w:r>
      <w:r w:rsidRPr="00070437">
        <w:rPr>
          <w:rFonts w:ascii="Arial" w:hAnsi="Arial" w:cs="Arial"/>
          <w:sz w:val="20"/>
          <w:szCs w:val="20"/>
        </w:rPr>
        <w:t>30 do 14</w:t>
      </w:r>
      <w:r w:rsidR="00C13C9A">
        <w:rPr>
          <w:rFonts w:ascii="Arial" w:hAnsi="Arial" w:cs="Arial"/>
          <w:sz w:val="20"/>
          <w:szCs w:val="20"/>
        </w:rPr>
        <w:t>:</w:t>
      </w:r>
      <w:r w:rsidRPr="00070437">
        <w:rPr>
          <w:rFonts w:ascii="Arial" w:hAnsi="Arial" w:cs="Arial"/>
          <w:sz w:val="20"/>
          <w:szCs w:val="20"/>
        </w:rPr>
        <w:t>30.</w:t>
      </w:r>
    </w:p>
    <w:p w14:paraId="496B9575" w14:textId="77777777" w:rsidR="006C4A95" w:rsidRPr="005B5AF5" w:rsidRDefault="006C4A95" w:rsidP="006C4A95">
      <w:pPr>
        <w:spacing w:after="120"/>
        <w:rPr>
          <w:rStyle w:val="Uwydatnienie"/>
          <w:rFonts w:cstheme="minorHAnsi"/>
        </w:rPr>
      </w:pPr>
    </w:p>
    <w:p w14:paraId="3F51752F" w14:textId="77777777" w:rsidR="006C4A95" w:rsidRPr="00070437" w:rsidRDefault="006C4A95" w:rsidP="006C4A95">
      <w:pPr>
        <w:pStyle w:val="Akapitzlist"/>
        <w:numPr>
          <w:ilvl w:val="0"/>
          <w:numId w:val="39"/>
        </w:numPr>
        <w:spacing w:before="240" w:after="120" w:line="240" w:lineRule="auto"/>
        <w:ind w:left="568" w:hanging="284"/>
        <w:rPr>
          <w:rFonts w:ascii="Arial" w:hAnsi="Arial" w:cs="Arial"/>
          <w:b/>
          <w:bCs/>
          <w:sz w:val="26"/>
          <w:szCs w:val="26"/>
        </w:rPr>
      </w:pPr>
      <w:r w:rsidRPr="00070437">
        <w:rPr>
          <w:rFonts w:ascii="Arial" w:hAnsi="Arial" w:cs="Arial"/>
          <w:b/>
          <w:bCs/>
          <w:sz w:val="26"/>
          <w:szCs w:val="26"/>
        </w:rPr>
        <w:t xml:space="preserve">Załączniki: </w:t>
      </w:r>
    </w:p>
    <w:p w14:paraId="72FA0778" w14:textId="02CD808A" w:rsidR="00F80AF2" w:rsidRPr="00070437" w:rsidRDefault="00F80AF2" w:rsidP="006C4A95">
      <w:pPr>
        <w:ind w:left="284"/>
        <w:rPr>
          <w:rFonts w:ascii="Arial" w:hAnsi="Arial" w:cs="Arial"/>
          <w:i/>
          <w:iCs/>
        </w:rPr>
      </w:pPr>
      <w:r w:rsidRPr="00070437">
        <w:rPr>
          <w:rFonts w:ascii="Arial" w:hAnsi="Arial" w:cs="Arial"/>
          <w:i/>
          <w:iCs/>
        </w:rPr>
        <w:t xml:space="preserve">Załącznik nr </w:t>
      </w:r>
      <w:r w:rsidR="002F6536" w:rsidRPr="00070437">
        <w:rPr>
          <w:rFonts w:ascii="Arial" w:hAnsi="Arial" w:cs="Arial"/>
          <w:i/>
          <w:iCs/>
        </w:rPr>
        <w:t>1</w:t>
      </w:r>
      <w:r w:rsidRPr="00070437">
        <w:rPr>
          <w:rFonts w:ascii="Arial" w:hAnsi="Arial" w:cs="Arial"/>
          <w:i/>
          <w:iCs/>
        </w:rPr>
        <w:t xml:space="preserve"> </w:t>
      </w:r>
      <w:r w:rsidR="00AF6FE0" w:rsidRPr="00070437">
        <w:rPr>
          <w:rFonts w:ascii="Arial" w:hAnsi="Arial" w:cs="Arial"/>
          <w:i/>
          <w:iCs/>
        </w:rPr>
        <w:t>-</w:t>
      </w:r>
      <w:r w:rsidRPr="00070437">
        <w:rPr>
          <w:rFonts w:ascii="Arial" w:hAnsi="Arial" w:cs="Arial"/>
          <w:i/>
          <w:iCs/>
        </w:rPr>
        <w:t xml:space="preserve"> </w:t>
      </w:r>
      <w:r w:rsidR="00070437">
        <w:rPr>
          <w:rFonts w:ascii="Arial" w:hAnsi="Arial" w:cs="Arial"/>
          <w:i/>
          <w:iCs/>
        </w:rPr>
        <w:t>W</w:t>
      </w:r>
      <w:r w:rsidR="007F5CCE" w:rsidRPr="00070437">
        <w:rPr>
          <w:rFonts w:ascii="Arial" w:hAnsi="Arial" w:cs="Arial"/>
          <w:i/>
          <w:iCs/>
        </w:rPr>
        <w:t>ykaz lokalizacji</w:t>
      </w:r>
      <w:r w:rsidR="00610827" w:rsidRPr="00070437">
        <w:rPr>
          <w:rFonts w:ascii="Arial" w:hAnsi="Arial" w:cs="Arial"/>
          <w:i/>
          <w:iCs/>
        </w:rPr>
        <w:t xml:space="preserve"> z urządzeniami</w:t>
      </w:r>
    </w:p>
    <w:p w14:paraId="6ABF73DF" w14:textId="5D7AF4FC" w:rsidR="00F80AF2" w:rsidRPr="00070437" w:rsidRDefault="00F80AF2" w:rsidP="006C4A95">
      <w:pPr>
        <w:ind w:left="284"/>
        <w:rPr>
          <w:rFonts w:ascii="Arial" w:hAnsi="Arial" w:cs="Arial"/>
          <w:i/>
          <w:iCs/>
        </w:rPr>
      </w:pPr>
      <w:r w:rsidRPr="00070437">
        <w:rPr>
          <w:rFonts w:ascii="Arial" w:hAnsi="Arial" w:cs="Arial"/>
          <w:i/>
          <w:iCs/>
        </w:rPr>
        <w:t xml:space="preserve">Załącznik nr </w:t>
      </w:r>
      <w:r w:rsidR="002F6536" w:rsidRPr="00070437">
        <w:rPr>
          <w:rFonts w:ascii="Arial" w:hAnsi="Arial" w:cs="Arial"/>
          <w:i/>
          <w:iCs/>
        </w:rPr>
        <w:t>2</w:t>
      </w:r>
      <w:r w:rsidRPr="00070437">
        <w:rPr>
          <w:rFonts w:ascii="Arial" w:hAnsi="Arial" w:cs="Arial"/>
          <w:i/>
          <w:iCs/>
        </w:rPr>
        <w:t xml:space="preserve"> </w:t>
      </w:r>
      <w:r w:rsidR="00AF6FE0" w:rsidRPr="00070437">
        <w:rPr>
          <w:rFonts w:ascii="Arial" w:hAnsi="Arial" w:cs="Arial"/>
          <w:i/>
          <w:iCs/>
        </w:rPr>
        <w:t xml:space="preserve">- </w:t>
      </w:r>
      <w:r w:rsidR="00610827" w:rsidRPr="00070437">
        <w:rPr>
          <w:rFonts w:ascii="Arial" w:hAnsi="Arial" w:cs="Arial"/>
          <w:i/>
          <w:iCs/>
        </w:rPr>
        <w:t>Protokół przeglądu technicznego urządzeń</w:t>
      </w:r>
    </w:p>
    <w:p w14:paraId="2B157FC5" w14:textId="12E0AF9D" w:rsidR="00610827" w:rsidRDefault="00610827" w:rsidP="00C13C9A">
      <w:pPr>
        <w:ind w:left="284"/>
        <w:rPr>
          <w:rFonts w:asciiTheme="minorHAnsi" w:eastAsiaTheme="minorEastAsia" w:hAnsiTheme="minorHAnsi" w:cstheme="minorHAnsi"/>
          <w:i/>
          <w:iCs/>
          <w:sz w:val="22"/>
          <w:szCs w:val="22"/>
        </w:rPr>
      </w:pPr>
      <w:r w:rsidRPr="00070437">
        <w:rPr>
          <w:rFonts w:ascii="Arial" w:hAnsi="Arial" w:cs="Arial"/>
          <w:i/>
          <w:iCs/>
        </w:rPr>
        <w:t xml:space="preserve">Załącznik nr 3 </w:t>
      </w:r>
      <w:r w:rsidR="00AF6FE0" w:rsidRPr="00070437">
        <w:rPr>
          <w:rFonts w:ascii="Arial" w:hAnsi="Arial" w:cs="Arial"/>
          <w:i/>
          <w:iCs/>
        </w:rPr>
        <w:t xml:space="preserve">- </w:t>
      </w:r>
      <w:r w:rsidRPr="00070437">
        <w:rPr>
          <w:rFonts w:ascii="Arial" w:hAnsi="Arial" w:cs="Arial"/>
          <w:i/>
          <w:iCs/>
        </w:rPr>
        <w:t xml:space="preserve">Cennik </w:t>
      </w:r>
      <w:r w:rsidR="00756389">
        <w:rPr>
          <w:rFonts w:ascii="Arial" w:hAnsi="Arial" w:cs="Arial"/>
          <w:i/>
          <w:iCs/>
        </w:rPr>
        <w:t>przeglądów separatorów</w:t>
      </w:r>
    </w:p>
    <w:p w14:paraId="69B08504" w14:textId="147363B3" w:rsidR="00610827" w:rsidRDefault="00610827" w:rsidP="006C4A95">
      <w:pPr>
        <w:pStyle w:val="Akapitzlist"/>
        <w:spacing w:after="120" w:line="240" w:lineRule="auto"/>
        <w:ind w:left="568"/>
        <w:rPr>
          <w:rFonts w:cstheme="minorHAnsi"/>
          <w:i/>
          <w:iCs/>
        </w:rPr>
      </w:pPr>
      <w:r w:rsidRPr="00301FDB">
        <w:rPr>
          <w:rFonts w:ascii="Arial" w:hAnsi="Arial" w:cs="Arial"/>
          <w:noProof/>
        </w:rPr>
        <w:lastRenderedPageBreak/>
        <w:drawing>
          <wp:inline distT="0" distB="0" distL="0" distR="0" wp14:anchorId="2B8A3BFF" wp14:editId="712C6E17">
            <wp:extent cx="5759450" cy="8452485"/>
            <wp:effectExtent l="0" t="0" r="0" b="5715"/>
            <wp:docPr id="288155063" name="Obraz 1" descr="Obraz zawierający tekst, zrzut ekranu, paragon, Czcionka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8155063" name="Obraz 1" descr="Obraz zawierający tekst, zrzut ekranu, paragon, Czcionka&#10;&#10;Opis wygenerowany automatyczni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8452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70C3DF" w14:textId="5E92E14F" w:rsidR="00B0701F" w:rsidRPr="00C123D9" w:rsidRDefault="00B0701F" w:rsidP="00C123D9">
      <w:pPr>
        <w:spacing w:after="120"/>
        <w:rPr>
          <w:rFonts w:cstheme="minorHAnsi"/>
          <w:i/>
          <w:iCs/>
        </w:rPr>
      </w:pPr>
    </w:p>
    <w:sectPr w:rsidR="00B0701F" w:rsidRPr="00C123D9" w:rsidSect="00C13C9A">
      <w:headerReference w:type="default" r:id="rId12"/>
      <w:footerReference w:type="default" r:id="rId13"/>
      <w:headerReference w:type="first" r:id="rId14"/>
      <w:pgSz w:w="11906" w:h="16838"/>
      <w:pgMar w:top="993" w:right="794" w:bottom="1134" w:left="1134" w:header="851" w:footer="6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44470" w14:textId="77777777" w:rsidR="00ED18DF" w:rsidRDefault="00ED18DF">
      <w:r>
        <w:separator/>
      </w:r>
    </w:p>
  </w:endnote>
  <w:endnote w:type="continuationSeparator" w:id="0">
    <w:p w14:paraId="290FA0A5" w14:textId="77777777" w:rsidR="00ED18DF" w:rsidRDefault="00ED1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885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343CEE11" w14:textId="443F700B" w:rsidR="00573692" w:rsidRDefault="00573692">
            <w:pPr>
              <w:pStyle w:val="Stopka"/>
              <w:jc w:val="center"/>
            </w:pP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57369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57369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F399E56" w14:textId="549D5E71" w:rsidR="00E92CD6" w:rsidRPr="00361180" w:rsidRDefault="00E92CD6" w:rsidP="00577AF2">
    <w:pPr>
      <w:pStyle w:val="Stopka"/>
      <w:tabs>
        <w:tab w:val="clear" w:pos="4536"/>
        <w:tab w:val="clear" w:pos="9072"/>
        <w:tab w:val="left" w:pos="8200"/>
      </w:tabs>
      <w:rPr>
        <w:rFonts w:ascii="Arial" w:hAnsi="Arial" w:cs="Arial"/>
        <w:b/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05563" w14:textId="77777777" w:rsidR="00ED18DF" w:rsidRDefault="00ED18DF">
      <w:r>
        <w:separator/>
      </w:r>
    </w:p>
  </w:footnote>
  <w:footnote w:type="continuationSeparator" w:id="0">
    <w:p w14:paraId="35C3BC0E" w14:textId="77777777" w:rsidR="00ED18DF" w:rsidRDefault="00ED18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75EAB1" w14:textId="3F714F41" w:rsidR="00A52256" w:rsidRDefault="00112E0F" w:rsidP="00112E0F">
    <w:pPr>
      <w:pStyle w:val="Nagwek"/>
      <w:tabs>
        <w:tab w:val="clear" w:pos="4536"/>
        <w:tab w:val="clear" w:pos="9072"/>
        <w:tab w:val="left" w:pos="547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62F6E4" w14:textId="5C173029" w:rsidR="006A3578" w:rsidRDefault="00497FC0" w:rsidP="00112E0F">
    <w:pPr>
      <w:pStyle w:val="Nagwek"/>
      <w:tabs>
        <w:tab w:val="clear" w:pos="4536"/>
        <w:tab w:val="clear" w:pos="9072"/>
        <w:tab w:val="left" w:pos="5888"/>
        <w:tab w:val="left" w:pos="6382"/>
      </w:tabs>
    </w:pPr>
    <w:r>
      <w:tab/>
    </w:r>
    <w:r w:rsidR="00112E0F">
      <w:tab/>
    </w:r>
    <w:r w:rsidR="00444F9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09F8152" wp14:editId="2AFF4DC6">
              <wp:simplePos x="0" y="0"/>
              <wp:positionH relativeFrom="page">
                <wp:posOffset>0</wp:posOffset>
              </wp:positionH>
              <wp:positionV relativeFrom="page">
                <wp:posOffset>449580</wp:posOffset>
              </wp:positionV>
              <wp:extent cx="7560310" cy="317500"/>
              <wp:effectExtent l="0" t="0" r="0" b="6350"/>
              <wp:wrapNone/>
              <wp:docPr id="977415196" name="_greenModHeaderBookmark12" descr="_greenModHeaderBookmark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B1522D8" w14:textId="65DA1117" w:rsidR="00444F98" w:rsidRDefault="00444F98" w:rsidP="00444F98">
                          <w:pPr>
                            <w:pStyle w:val="Nagwek"/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9F8152" id="_x0000_t202" coordsize="21600,21600" o:spt="202" path="m,l,21600r21600,l21600,xe">
              <v:stroke joinstyle="miter"/>
              <v:path gradientshapeok="t" o:connecttype="rect"/>
            </v:shapetype>
            <v:shape id="_greenModHeaderBookmark12" o:spid="_x0000_s1027" type="#_x0000_t202" alt="_greenModHeaderBookmark12" style="position:absolute;margin-left:0;margin-top:35.4pt;width:595.3pt;height: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" o:allowincell="f" filled="f" stroked="f" strokeweight=".5pt">
              <v:path arrowok="t"/>
              <v:textbox inset=",0,,0">
                <w:txbxContent>
                  <w:p w14:paraId="0B1522D8" w14:textId="65DA1117" w:rsidR="00444F98" w:rsidRDefault="00444F98" w:rsidP="00444F98">
                    <w:pPr>
                      <w:pStyle w:val="Nagwek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351E24E6"/>
    <w:name w:val="WWNum8"/>
    <w:lvl w:ilvl="0">
      <w:start w:val="1"/>
      <w:numFmt w:val="decimal"/>
      <w:lvlText w:val="%1."/>
      <w:lvlJc w:val="left"/>
      <w:pPr>
        <w:tabs>
          <w:tab w:val="num" w:pos="2877"/>
        </w:tabs>
        <w:ind w:left="2877" w:hanging="360"/>
      </w:pPr>
    </w:lvl>
    <w:lvl w:ilvl="1">
      <w:start w:val="1"/>
      <w:numFmt w:val="decimal"/>
      <w:lvlText w:val="%2."/>
      <w:lvlJc w:val="left"/>
      <w:pPr>
        <w:tabs>
          <w:tab w:val="num" w:pos="5111"/>
        </w:tabs>
        <w:ind w:left="5111" w:hanging="432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3957"/>
        </w:tabs>
        <w:ind w:left="3741" w:hanging="504"/>
      </w:pPr>
    </w:lvl>
    <w:lvl w:ilvl="3">
      <w:start w:val="1"/>
      <w:numFmt w:val="decimal"/>
      <w:lvlText w:val="%1.%2.%3.%4."/>
      <w:lvlJc w:val="left"/>
      <w:pPr>
        <w:tabs>
          <w:tab w:val="num" w:pos="4317"/>
        </w:tabs>
        <w:ind w:left="4245" w:hanging="648"/>
      </w:pPr>
    </w:lvl>
    <w:lvl w:ilvl="4">
      <w:start w:val="1"/>
      <w:numFmt w:val="decimal"/>
      <w:lvlText w:val="%1.%2.%3.%4.%5."/>
      <w:lvlJc w:val="left"/>
      <w:pPr>
        <w:tabs>
          <w:tab w:val="num" w:pos="5037"/>
        </w:tabs>
        <w:ind w:left="4749" w:hanging="792"/>
      </w:pPr>
    </w:lvl>
    <w:lvl w:ilvl="5">
      <w:start w:val="1"/>
      <w:numFmt w:val="decimal"/>
      <w:lvlText w:val="%1.%2.%3.%4.%5.%6."/>
      <w:lvlJc w:val="left"/>
      <w:pPr>
        <w:tabs>
          <w:tab w:val="num" w:pos="5397"/>
        </w:tabs>
        <w:ind w:left="5253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17"/>
        </w:tabs>
        <w:ind w:left="575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77"/>
        </w:tabs>
        <w:ind w:left="626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197"/>
        </w:tabs>
        <w:ind w:left="6837" w:hanging="1440"/>
      </w:pPr>
    </w:lvl>
  </w:abstractNum>
  <w:abstractNum w:abstractNumId="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  <w:color w:val="00000A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2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."/>
      <w:lvlJc w:val="left"/>
      <w:pPr>
        <w:tabs>
          <w:tab w:val="num" w:pos="284"/>
        </w:tabs>
        <w:ind w:left="567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2842AC"/>
    <w:multiLevelType w:val="hybridMultilevel"/>
    <w:tmpl w:val="AE741D8C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4" w15:restartNumberingAfterBreak="0">
    <w:nsid w:val="06F62C70"/>
    <w:multiLevelType w:val="hybridMultilevel"/>
    <w:tmpl w:val="9EE08C40"/>
    <w:lvl w:ilvl="0" w:tplc="E28A5524">
      <w:numFmt w:val="bullet"/>
      <w:lvlText w:val="-"/>
      <w:lvlJc w:val="left"/>
      <w:pPr>
        <w:ind w:left="104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5" w15:restartNumberingAfterBreak="0">
    <w:nsid w:val="07102E18"/>
    <w:multiLevelType w:val="hybridMultilevel"/>
    <w:tmpl w:val="E04ED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BE4703"/>
    <w:multiLevelType w:val="multilevel"/>
    <w:tmpl w:val="EA7EA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937B4D"/>
    <w:multiLevelType w:val="multilevel"/>
    <w:tmpl w:val="C6E035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A482FC6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0217714"/>
    <w:multiLevelType w:val="hybridMultilevel"/>
    <w:tmpl w:val="5D3E8632"/>
    <w:lvl w:ilvl="0" w:tplc="04150017">
      <w:start w:val="1"/>
      <w:numFmt w:val="lowerLetter"/>
      <w:lvlText w:val="%1)"/>
      <w:lvlJc w:val="left"/>
      <w:pPr>
        <w:ind w:left="287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10" w15:restartNumberingAfterBreak="0">
    <w:nsid w:val="1A8B7266"/>
    <w:multiLevelType w:val="hybridMultilevel"/>
    <w:tmpl w:val="F58225B8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2AE255B2"/>
    <w:multiLevelType w:val="hybridMultilevel"/>
    <w:tmpl w:val="90BAC814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pStyle w:val="podpunkty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 w15:restartNumberingAfterBreak="0">
    <w:nsid w:val="2BFC25BC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28A0B2A"/>
    <w:multiLevelType w:val="hybridMultilevel"/>
    <w:tmpl w:val="F0B86214"/>
    <w:lvl w:ilvl="0" w:tplc="CA5CE75E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hint="default"/>
        <w:b w:val="0"/>
        <w:i w:val="0"/>
        <w:color w:val="191919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53F5E55"/>
    <w:multiLevelType w:val="multilevel"/>
    <w:tmpl w:val="21C029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3B8D565B"/>
    <w:multiLevelType w:val="multilevel"/>
    <w:tmpl w:val="3ABEED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BD644D3"/>
    <w:multiLevelType w:val="hybridMultilevel"/>
    <w:tmpl w:val="54862D14"/>
    <w:lvl w:ilvl="0" w:tplc="1EC23CE2">
      <w:start w:val="1"/>
      <w:numFmt w:val="bullet"/>
      <w:lvlText w:val=""/>
      <w:lvlJc w:val="left"/>
      <w:pPr>
        <w:ind w:left="14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7" w:hanging="360"/>
      </w:pPr>
      <w:rPr>
        <w:rFonts w:ascii="Wingdings" w:hAnsi="Wingdings" w:hint="default"/>
      </w:rPr>
    </w:lvl>
  </w:abstractNum>
  <w:abstractNum w:abstractNumId="17" w15:restartNumberingAfterBreak="0">
    <w:nsid w:val="40426F13"/>
    <w:multiLevelType w:val="multilevel"/>
    <w:tmpl w:val="65E09B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1437A84"/>
    <w:multiLevelType w:val="hybridMultilevel"/>
    <w:tmpl w:val="FC30775E"/>
    <w:lvl w:ilvl="0" w:tplc="3A925F5E">
      <w:start w:val="1"/>
      <w:numFmt w:val="lowerLetter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9" w15:restartNumberingAfterBreak="0">
    <w:nsid w:val="41993C4F"/>
    <w:multiLevelType w:val="hybridMultilevel"/>
    <w:tmpl w:val="F0E2A4BE"/>
    <w:lvl w:ilvl="0" w:tplc="0415000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9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30" w:hanging="360"/>
      </w:pPr>
      <w:rPr>
        <w:rFonts w:ascii="Wingdings" w:hAnsi="Wingdings" w:hint="default"/>
      </w:rPr>
    </w:lvl>
  </w:abstractNum>
  <w:abstractNum w:abstractNumId="20" w15:restartNumberingAfterBreak="0">
    <w:nsid w:val="4E1C53E2"/>
    <w:multiLevelType w:val="multilevel"/>
    <w:tmpl w:val="978090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76" w:hanging="1440"/>
      </w:pPr>
      <w:rPr>
        <w:rFonts w:hint="default"/>
      </w:rPr>
    </w:lvl>
  </w:abstractNum>
  <w:abstractNum w:abstractNumId="21" w15:restartNumberingAfterBreak="0">
    <w:nsid w:val="550F61DC"/>
    <w:multiLevelType w:val="multilevel"/>
    <w:tmpl w:val="A6CA044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pStyle w:val="Podpunktywformularzu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55917391"/>
    <w:multiLevelType w:val="multilevel"/>
    <w:tmpl w:val="D55CD8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6507302"/>
    <w:multiLevelType w:val="hybridMultilevel"/>
    <w:tmpl w:val="AF7E1D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5D21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C4E73D8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625D43BD"/>
    <w:multiLevelType w:val="hybridMultilevel"/>
    <w:tmpl w:val="1714BE2E"/>
    <w:lvl w:ilvl="0" w:tplc="A4A4A3CC">
      <w:start w:val="1"/>
      <w:numFmt w:val="decimal"/>
      <w:lvlText w:val="1.%1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ACF5DE1"/>
    <w:multiLevelType w:val="hybridMultilevel"/>
    <w:tmpl w:val="C004CBD4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6AEF2B55"/>
    <w:multiLevelType w:val="hybridMultilevel"/>
    <w:tmpl w:val="821E17A8"/>
    <w:lvl w:ilvl="0" w:tplc="C9E04A98">
      <w:start w:val="1"/>
      <w:numFmt w:val="decimal"/>
      <w:lvlText w:val="%1."/>
      <w:lvlJc w:val="left"/>
      <w:pPr>
        <w:ind w:left="1070" w:hanging="71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4B37CC"/>
    <w:multiLevelType w:val="hybridMultilevel"/>
    <w:tmpl w:val="A1B061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F777758"/>
    <w:multiLevelType w:val="hybridMultilevel"/>
    <w:tmpl w:val="D652ABA0"/>
    <w:lvl w:ilvl="0" w:tplc="B5785498">
      <w:start w:val="1"/>
      <w:numFmt w:val="lowerLetter"/>
      <w:pStyle w:val="numeracjaab"/>
      <w:lvlText w:val="%1)"/>
      <w:lvlJc w:val="left"/>
      <w:pPr>
        <w:ind w:left="709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1" w15:restartNumberingAfterBreak="0">
    <w:nsid w:val="70DF58E3"/>
    <w:multiLevelType w:val="multilevel"/>
    <w:tmpl w:val="7BA4B5A2"/>
    <w:lvl w:ilvl="0">
      <w:start w:val="1"/>
      <w:numFmt w:val="decimal"/>
      <w:pStyle w:val="StylNagwek2Przed0ptPo3pt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2" w15:restartNumberingAfterBreak="0">
    <w:nsid w:val="74B05918"/>
    <w:multiLevelType w:val="multilevel"/>
    <w:tmpl w:val="BAD6456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7" w:hanging="61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3" w15:restartNumberingAfterBreak="0">
    <w:nsid w:val="791314D6"/>
    <w:multiLevelType w:val="hybridMultilevel"/>
    <w:tmpl w:val="8DD82874"/>
    <w:lvl w:ilvl="0" w:tplc="40CC2EB8">
      <w:start w:val="1"/>
      <w:numFmt w:val="decimal"/>
      <w:pStyle w:val="Nagwek1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535077654">
    <w:abstractNumId w:val="11"/>
  </w:num>
  <w:num w:numId="2" w16cid:durableId="1120954964">
    <w:abstractNumId w:val="33"/>
  </w:num>
  <w:num w:numId="3" w16cid:durableId="1645545218">
    <w:abstractNumId w:val="30"/>
    <w:lvlOverride w:ilvl="0">
      <w:startOverride w:val="1"/>
    </w:lvlOverride>
  </w:num>
  <w:num w:numId="4" w16cid:durableId="807747730">
    <w:abstractNumId w:val="21"/>
  </w:num>
  <w:num w:numId="5" w16cid:durableId="172575038">
    <w:abstractNumId w:val="31"/>
  </w:num>
  <w:num w:numId="6" w16cid:durableId="293490478">
    <w:abstractNumId w:val="19"/>
  </w:num>
  <w:num w:numId="7" w16cid:durableId="211625150">
    <w:abstractNumId w:val="26"/>
  </w:num>
  <w:num w:numId="8" w16cid:durableId="905917667">
    <w:abstractNumId w:val="27"/>
  </w:num>
  <w:num w:numId="9" w16cid:durableId="1440563883">
    <w:abstractNumId w:val="25"/>
  </w:num>
  <w:num w:numId="10" w16cid:durableId="1657881497">
    <w:abstractNumId w:val="12"/>
  </w:num>
  <w:num w:numId="11" w16cid:durableId="906494019">
    <w:abstractNumId w:val="30"/>
  </w:num>
  <w:num w:numId="12" w16cid:durableId="1677659130">
    <w:abstractNumId w:val="11"/>
  </w:num>
  <w:num w:numId="13" w16cid:durableId="2135899947">
    <w:abstractNumId w:val="11"/>
  </w:num>
  <w:num w:numId="14" w16cid:durableId="218136019">
    <w:abstractNumId w:val="29"/>
  </w:num>
  <w:num w:numId="15" w16cid:durableId="1167206625">
    <w:abstractNumId w:val="11"/>
  </w:num>
  <w:num w:numId="16" w16cid:durableId="1909073924">
    <w:abstractNumId w:val="3"/>
  </w:num>
  <w:num w:numId="17" w16cid:durableId="381296969">
    <w:abstractNumId w:val="9"/>
  </w:num>
  <w:num w:numId="18" w16cid:durableId="116997270">
    <w:abstractNumId w:val="11"/>
  </w:num>
  <w:num w:numId="19" w16cid:durableId="1021004842">
    <w:abstractNumId w:val="11"/>
  </w:num>
  <w:num w:numId="20" w16cid:durableId="52968296">
    <w:abstractNumId w:val="10"/>
  </w:num>
  <w:num w:numId="21" w16cid:durableId="1416171574">
    <w:abstractNumId w:val="18"/>
  </w:num>
  <w:num w:numId="22" w16cid:durableId="1488135827">
    <w:abstractNumId w:val="32"/>
  </w:num>
  <w:num w:numId="23" w16cid:durableId="978388457">
    <w:abstractNumId w:val="4"/>
  </w:num>
  <w:num w:numId="24" w16cid:durableId="803810346">
    <w:abstractNumId w:val="20"/>
  </w:num>
  <w:num w:numId="25" w16cid:durableId="58407351">
    <w:abstractNumId w:val="16"/>
  </w:num>
  <w:num w:numId="26" w16cid:durableId="2052536990">
    <w:abstractNumId w:val="15"/>
  </w:num>
  <w:num w:numId="27" w16cid:durableId="340551950">
    <w:abstractNumId w:val="11"/>
  </w:num>
  <w:num w:numId="28" w16cid:durableId="830291445">
    <w:abstractNumId w:val="11"/>
  </w:num>
  <w:num w:numId="29" w16cid:durableId="1128553772">
    <w:abstractNumId w:val="11"/>
  </w:num>
  <w:num w:numId="30" w16cid:durableId="749038800">
    <w:abstractNumId w:val="11"/>
  </w:num>
  <w:num w:numId="31" w16cid:durableId="766581856">
    <w:abstractNumId w:val="11"/>
  </w:num>
  <w:num w:numId="32" w16cid:durableId="937300365">
    <w:abstractNumId w:val="6"/>
  </w:num>
  <w:num w:numId="33" w16cid:durableId="1685743482">
    <w:abstractNumId w:val="8"/>
  </w:num>
  <w:num w:numId="34" w16cid:durableId="1318149637">
    <w:abstractNumId w:val="17"/>
  </w:num>
  <w:num w:numId="35" w16cid:durableId="679428253">
    <w:abstractNumId w:val="5"/>
  </w:num>
  <w:num w:numId="36" w16cid:durableId="1496845271">
    <w:abstractNumId w:val="24"/>
  </w:num>
  <w:num w:numId="37" w16cid:durableId="1125974678">
    <w:abstractNumId w:val="23"/>
  </w:num>
  <w:num w:numId="38" w16cid:durableId="353070662">
    <w:abstractNumId w:val="13"/>
  </w:num>
  <w:num w:numId="39" w16cid:durableId="1187987902">
    <w:abstractNumId w:val="22"/>
  </w:num>
  <w:num w:numId="40" w16cid:durableId="531311011">
    <w:abstractNumId w:val="2"/>
  </w:num>
  <w:num w:numId="41" w16cid:durableId="641933267">
    <w:abstractNumId w:val="7"/>
  </w:num>
  <w:num w:numId="42" w16cid:durableId="123352261">
    <w:abstractNumId w:val="14"/>
  </w:num>
  <w:num w:numId="43" w16cid:durableId="90593603">
    <w:abstractNumId w:val="28"/>
  </w:num>
  <w:num w:numId="44" w16cid:durableId="112988726">
    <w:abstractNumId w:val="1"/>
  </w:num>
  <w:num w:numId="45" w16cid:durableId="131984367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11A"/>
    <w:rsid w:val="000001B0"/>
    <w:rsid w:val="00002B8A"/>
    <w:rsid w:val="0001127B"/>
    <w:rsid w:val="0001228A"/>
    <w:rsid w:val="00015728"/>
    <w:rsid w:val="00022238"/>
    <w:rsid w:val="00022399"/>
    <w:rsid w:val="000425CD"/>
    <w:rsid w:val="000442F3"/>
    <w:rsid w:val="00053DA4"/>
    <w:rsid w:val="00064F42"/>
    <w:rsid w:val="00070437"/>
    <w:rsid w:val="00070563"/>
    <w:rsid w:val="00084FF0"/>
    <w:rsid w:val="00087147"/>
    <w:rsid w:val="00095C9A"/>
    <w:rsid w:val="00096D15"/>
    <w:rsid w:val="000A00B7"/>
    <w:rsid w:val="000A19E5"/>
    <w:rsid w:val="000A1E17"/>
    <w:rsid w:val="000C187A"/>
    <w:rsid w:val="000D0731"/>
    <w:rsid w:val="000D13EE"/>
    <w:rsid w:val="000D3B74"/>
    <w:rsid w:val="000D62DD"/>
    <w:rsid w:val="000E0029"/>
    <w:rsid w:val="000E1AC8"/>
    <w:rsid w:val="000E6397"/>
    <w:rsid w:val="000F79A6"/>
    <w:rsid w:val="00107302"/>
    <w:rsid w:val="001102E0"/>
    <w:rsid w:val="001111DD"/>
    <w:rsid w:val="00112E0F"/>
    <w:rsid w:val="0011319E"/>
    <w:rsid w:val="00116A01"/>
    <w:rsid w:val="00116A9A"/>
    <w:rsid w:val="00121C1B"/>
    <w:rsid w:val="001232AC"/>
    <w:rsid w:val="00124F80"/>
    <w:rsid w:val="00131C2C"/>
    <w:rsid w:val="001327A6"/>
    <w:rsid w:val="00132A1C"/>
    <w:rsid w:val="0013607B"/>
    <w:rsid w:val="0013694F"/>
    <w:rsid w:val="001420EA"/>
    <w:rsid w:val="0014753C"/>
    <w:rsid w:val="001564EC"/>
    <w:rsid w:val="0016370E"/>
    <w:rsid w:val="00167A40"/>
    <w:rsid w:val="001736E7"/>
    <w:rsid w:val="00181BE4"/>
    <w:rsid w:val="00183ECC"/>
    <w:rsid w:val="001851DF"/>
    <w:rsid w:val="0019183F"/>
    <w:rsid w:val="00192E7D"/>
    <w:rsid w:val="00193682"/>
    <w:rsid w:val="00197797"/>
    <w:rsid w:val="001A11D2"/>
    <w:rsid w:val="001A16DF"/>
    <w:rsid w:val="001B3294"/>
    <w:rsid w:val="001B4FCF"/>
    <w:rsid w:val="001B7DCF"/>
    <w:rsid w:val="001C11B0"/>
    <w:rsid w:val="001C16C1"/>
    <w:rsid w:val="001C5DB9"/>
    <w:rsid w:val="001D27AC"/>
    <w:rsid w:val="001D50BF"/>
    <w:rsid w:val="001D5D95"/>
    <w:rsid w:val="001E44E1"/>
    <w:rsid w:val="001E5C29"/>
    <w:rsid w:val="001E7E96"/>
    <w:rsid w:val="00201CEA"/>
    <w:rsid w:val="0021180C"/>
    <w:rsid w:val="00211D22"/>
    <w:rsid w:val="002122D7"/>
    <w:rsid w:val="00213C00"/>
    <w:rsid w:val="00223B84"/>
    <w:rsid w:val="002404DE"/>
    <w:rsid w:val="00241975"/>
    <w:rsid w:val="00242FF6"/>
    <w:rsid w:val="002432E5"/>
    <w:rsid w:val="0024372F"/>
    <w:rsid w:val="00243C09"/>
    <w:rsid w:val="00245D1A"/>
    <w:rsid w:val="00250E86"/>
    <w:rsid w:val="00262C6F"/>
    <w:rsid w:val="00272EF8"/>
    <w:rsid w:val="00273296"/>
    <w:rsid w:val="00276F85"/>
    <w:rsid w:val="00277126"/>
    <w:rsid w:val="00280944"/>
    <w:rsid w:val="0029657C"/>
    <w:rsid w:val="002A4145"/>
    <w:rsid w:val="002A58BE"/>
    <w:rsid w:val="002B0380"/>
    <w:rsid w:val="002C3009"/>
    <w:rsid w:val="002C6596"/>
    <w:rsid w:val="002C68B3"/>
    <w:rsid w:val="002D5F18"/>
    <w:rsid w:val="002D67A4"/>
    <w:rsid w:val="002E21C0"/>
    <w:rsid w:val="002E3110"/>
    <w:rsid w:val="002E57FA"/>
    <w:rsid w:val="002E66C3"/>
    <w:rsid w:val="002E74FD"/>
    <w:rsid w:val="002F47A6"/>
    <w:rsid w:val="002F6536"/>
    <w:rsid w:val="0030048D"/>
    <w:rsid w:val="003105F9"/>
    <w:rsid w:val="003130D5"/>
    <w:rsid w:val="003145B4"/>
    <w:rsid w:val="00316D86"/>
    <w:rsid w:val="00320FEA"/>
    <w:rsid w:val="00332877"/>
    <w:rsid w:val="00335F4C"/>
    <w:rsid w:val="0034031D"/>
    <w:rsid w:val="00340E0E"/>
    <w:rsid w:val="0034454F"/>
    <w:rsid w:val="00344C80"/>
    <w:rsid w:val="0035159B"/>
    <w:rsid w:val="00357485"/>
    <w:rsid w:val="00361180"/>
    <w:rsid w:val="00362438"/>
    <w:rsid w:val="0036421E"/>
    <w:rsid w:val="00365E18"/>
    <w:rsid w:val="00370AA2"/>
    <w:rsid w:val="00373AF1"/>
    <w:rsid w:val="00377914"/>
    <w:rsid w:val="00383824"/>
    <w:rsid w:val="003848D9"/>
    <w:rsid w:val="00385432"/>
    <w:rsid w:val="003876CB"/>
    <w:rsid w:val="00394D00"/>
    <w:rsid w:val="003A00C3"/>
    <w:rsid w:val="003A095A"/>
    <w:rsid w:val="003A212C"/>
    <w:rsid w:val="003A5AEE"/>
    <w:rsid w:val="003A7F73"/>
    <w:rsid w:val="003B0123"/>
    <w:rsid w:val="003B6BBB"/>
    <w:rsid w:val="003B79F1"/>
    <w:rsid w:val="003C0CD8"/>
    <w:rsid w:val="003C1158"/>
    <w:rsid w:val="003C4F0E"/>
    <w:rsid w:val="003D4406"/>
    <w:rsid w:val="003D646A"/>
    <w:rsid w:val="003D7F3A"/>
    <w:rsid w:val="003E3BCC"/>
    <w:rsid w:val="003E5074"/>
    <w:rsid w:val="003F4CEC"/>
    <w:rsid w:val="003F6B4C"/>
    <w:rsid w:val="00402090"/>
    <w:rsid w:val="004020B9"/>
    <w:rsid w:val="00404168"/>
    <w:rsid w:val="00404F54"/>
    <w:rsid w:val="00406B39"/>
    <w:rsid w:val="00413436"/>
    <w:rsid w:val="0041404F"/>
    <w:rsid w:val="0041719B"/>
    <w:rsid w:val="00424257"/>
    <w:rsid w:val="004260EA"/>
    <w:rsid w:val="004273DD"/>
    <w:rsid w:val="00427CC6"/>
    <w:rsid w:val="00430BC1"/>
    <w:rsid w:val="00436208"/>
    <w:rsid w:val="00443A21"/>
    <w:rsid w:val="00443F9B"/>
    <w:rsid w:val="00444F98"/>
    <w:rsid w:val="00447BEB"/>
    <w:rsid w:val="004764D2"/>
    <w:rsid w:val="00477B3F"/>
    <w:rsid w:val="00493859"/>
    <w:rsid w:val="004950AB"/>
    <w:rsid w:val="0049750C"/>
    <w:rsid w:val="00497D75"/>
    <w:rsid w:val="00497FC0"/>
    <w:rsid w:val="004A01FC"/>
    <w:rsid w:val="004A0A94"/>
    <w:rsid w:val="004A22EB"/>
    <w:rsid w:val="004B702C"/>
    <w:rsid w:val="004C160A"/>
    <w:rsid w:val="004C5790"/>
    <w:rsid w:val="004D2622"/>
    <w:rsid w:val="004D394B"/>
    <w:rsid w:val="004D3D93"/>
    <w:rsid w:val="004D5478"/>
    <w:rsid w:val="004E5A4A"/>
    <w:rsid w:val="004F5E03"/>
    <w:rsid w:val="00506FDA"/>
    <w:rsid w:val="00526641"/>
    <w:rsid w:val="00527DC5"/>
    <w:rsid w:val="005321B6"/>
    <w:rsid w:val="005340D8"/>
    <w:rsid w:val="00545CB7"/>
    <w:rsid w:val="005523EF"/>
    <w:rsid w:val="0055396F"/>
    <w:rsid w:val="0056495D"/>
    <w:rsid w:val="0056526C"/>
    <w:rsid w:val="00565860"/>
    <w:rsid w:val="00573692"/>
    <w:rsid w:val="00577AF2"/>
    <w:rsid w:val="00585221"/>
    <w:rsid w:val="005871E8"/>
    <w:rsid w:val="005A2BC3"/>
    <w:rsid w:val="005A3048"/>
    <w:rsid w:val="005B1DEE"/>
    <w:rsid w:val="005B3720"/>
    <w:rsid w:val="005B4D3C"/>
    <w:rsid w:val="005B5AF5"/>
    <w:rsid w:val="005C3F9E"/>
    <w:rsid w:val="005C7ACC"/>
    <w:rsid w:val="005D1385"/>
    <w:rsid w:val="005D3D37"/>
    <w:rsid w:val="005E3EBA"/>
    <w:rsid w:val="005F0186"/>
    <w:rsid w:val="005F0AE4"/>
    <w:rsid w:val="005F4D64"/>
    <w:rsid w:val="005F5DB5"/>
    <w:rsid w:val="005F6F52"/>
    <w:rsid w:val="00600417"/>
    <w:rsid w:val="0060257C"/>
    <w:rsid w:val="00610827"/>
    <w:rsid w:val="00611382"/>
    <w:rsid w:val="006133E4"/>
    <w:rsid w:val="00616A08"/>
    <w:rsid w:val="00624239"/>
    <w:rsid w:val="006300A0"/>
    <w:rsid w:val="00631CD0"/>
    <w:rsid w:val="00632152"/>
    <w:rsid w:val="00635C8D"/>
    <w:rsid w:val="00651285"/>
    <w:rsid w:val="006529B3"/>
    <w:rsid w:val="00655E3A"/>
    <w:rsid w:val="00657631"/>
    <w:rsid w:val="00665BCB"/>
    <w:rsid w:val="0067098A"/>
    <w:rsid w:val="00680C7F"/>
    <w:rsid w:val="00687393"/>
    <w:rsid w:val="006920A5"/>
    <w:rsid w:val="00694810"/>
    <w:rsid w:val="006974C1"/>
    <w:rsid w:val="006A3578"/>
    <w:rsid w:val="006B6F2C"/>
    <w:rsid w:val="006C243D"/>
    <w:rsid w:val="006C4A95"/>
    <w:rsid w:val="006C4B9A"/>
    <w:rsid w:val="006D010F"/>
    <w:rsid w:val="006D622D"/>
    <w:rsid w:val="006E48E9"/>
    <w:rsid w:val="006E704B"/>
    <w:rsid w:val="006E7C34"/>
    <w:rsid w:val="006E7F5B"/>
    <w:rsid w:val="006F0AB2"/>
    <w:rsid w:val="006F1ED0"/>
    <w:rsid w:val="006F6840"/>
    <w:rsid w:val="007013CD"/>
    <w:rsid w:val="00701DC6"/>
    <w:rsid w:val="00710BBE"/>
    <w:rsid w:val="0071123D"/>
    <w:rsid w:val="00714E35"/>
    <w:rsid w:val="00720281"/>
    <w:rsid w:val="007213F0"/>
    <w:rsid w:val="00721FC1"/>
    <w:rsid w:val="0072234B"/>
    <w:rsid w:val="00744B47"/>
    <w:rsid w:val="00750B6A"/>
    <w:rsid w:val="00754014"/>
    <w:rsid w:val="00756389"/>
    <w:rsid w:val="007571DA"/>
    <w:rsid w:val="00757344"/>
    <w:rsid w:val="00765A27"/>
    <w:rsid w:val="00781A19"/>
    <w:rsid w:val="00783751"/>
    <w:rsid w:val="00785794"/>
    <w:rsid w:val="00795679"/>
    <w:rsid w:val="00797905"/>
    <w:rsid w:val="007A25D2"/>
    <w:rsid w:val="007B5BC2"/>
    <w:rsid w:val="007B7A14"/>
    <w:rsid w:val="007C44F6"/>
    <w:rsid w:val="007C75BE"/>
    <w:rsid w:val="007D74FC"/>
    <w:rsid w:val="007F2E6B"/>
    <w:rsid w:val="007F331B"/>
    <w:rsid w:val="007F41BD"/>
    <w:rsid w:val="007F5CCE"/>
    <w:rsid w:val="007F62B8"/>
    <w:rsid w:val="007F6BD9"/>
    <w:rsid w:val="00805598"/>
    <w:rsid w:val="0080607C"/>
    <w:rsid w:val="008104A1"/>
    <w:rsid w:val="00813F8D"/>
    <w:rsid w:val="0082443C"/>
    <w:rsid w:val="00826434"/>
    <w:rsid w:val="00826B65"/>
    <w:rsid w:val="00831C84"/>
    <w:rsid w:val="00834221"/>
    <w:rsid w:val="008356A1"/>
    <w:rsid w:val="008459CD"/>
    <w:rsid w:val="00862097"/>
    <w:rsid w:val="008671BD"/>
    <w:rsid w:val="0087435A"/>
    <w:rsid w:val="00874FFA"/>
    <w:rsid w:val="0088059C"/>
    <w:rsid w:val="00884A1D"/>
    <w:rsid w:val="00885572"/>
    <w:rsid w:val="0088701D"/>
    <w:rsid w:val="00892381"/>
    <w:rsid w:val="00892AC6"/>
    <w:rsid w:val="00892BA4"/>
    <w:rsid w:val="00895091"/>
    <w:rsid w:val="00895540"/>
    <w:rsid w:val="00895D95"/>
    <w:rsid w:val="008A0734"/>
    <w:rsid w:val="008A166F"/>
    <w:rsid w:val="008A2275"/>
    <w:rsid w:val="008A57CD"/>
    <w:rsid w:val="008B6C45"/>
    <w:rsid w:val="008B78A2"/>
    <w:rsid w:val="008C6D54"/>
    <w:rsid w:val="008C76DE"/>
    <w:rsid w:val="008C7BE0"/>
    <w:rsid w:val="008D3275"/>
    <w:rsid w:val="008D44CE"/>
    <w:rsid w:val="008E0228"/>
    <w:rsid w:val="008E3228"/>
    <w:rsid w:val="008E3A91"/>
    <w:rsid w:val="008E6B24"/>
    <w:rsid w:val="008F47B9"/>
    <w:rsid w:val="00901F03"/>
    <w:rsid w:val="00903372"/>
    <w:rsid w:val="009278C6"/>
    <w:rsid w:val="00930461"/>
    <w:rsid w:val="00932231"/>
    <w:rsid w:val="009339C6"/>
    <w:rsid w:val="00937690"/>
    <w:rsid w:val="0094004E"/>
    <w:rsid w:val="0094183A"/>
    <w:rsid w:val="00942B0F"/>
    <w:rsid w:val="00946883"/>
    <w:rsid w:val="0095092C"/>
    <w:rsid w:val="009528D6"/>
    <w:rsid w:val="0095730C"/>
    <w:rsid w:val="00971D5C"/>
    <w:rsid w:val="0097220C"/>
    <w:rsid w:val="00977C91"/>
    <w:rsid w:val="00985CE9"/>
    <w:rsid w:val="009900EB"/>
    <w:rsid w:val="009929B8"/>
    <w:rsid w:val="00996F73"/>
    <w:rsid w:val="009A05B1"/>
    <w:rsid w:val="009A4AE6"/>
    <w:rsid w:val="009B210D"/>
    <w:rsid w:val="009B47C1"/>
    <w:rsid w:val="009B53DD"/>
    <w:rsid w:val="009B6363"/>
    <w:rsid w:val="009C1ABA"/>
    <w:rsid w:val="009C4172"/>
    <w:rsid w:val="009C6F8B"/>
    <w:rsid w:val="009C73AC"/>
    <w:rsid w:val="009D5A9C"/>
    <w:rsid w:val="009D6EC7"/>
    <w:rsid w:val="009E2F52"/>
    <w:rsid w:val="009E4170"/>
    <w:rsid w:val="009E4202"/>
    <w:rsid w:val="009E5913"/>
    <w:rsid w:val="009F3641"/>
    <w:rsid w:val="009F63BA"/>
    <w:rsid w:val="00A02284"/>
    <w:rsid w:val="00A03E7A"/>
    <w:rsid w:val="00A050F8"/>
    <w:rsid w:val="00A053D5"/>
    <w:rsid w:val="00A058AB"/>
    <w:rsid w:val="00A05948"/>
    <w:rsid w:val="00A10D1B"/>
    <w:rsid w:val="00A1265F"/>
    <w:rsid w:val="00A2018F"/>
    <w:rsid w:val="00A238BB"/>
    <w:rsid w:val="00A23FD7"/>
    <w:rsid w:val="00A26D12"/>
    <w:rsid w:val="00A30A33"/>
    <w:rsid w:val="00A33BCC"/>
    <w:rsid w:val="00A45926"/>
    <w:rsid w:val="00A47C45"/>
    <w:rsid w:val="00A52256"/>
    <w:rsid w:val="00A571FF"/>
    <w:rsid w:val="00A63402"/>
    <w:rsid w:val="00A63DCC"/>
    <w:rsid w:val="00A66581"/>
    <w:rsid w:val="00A72F4F"/>
    <w:rsid w:val="00A77F55"/>
    <w:rsid w:val="00A91227"/>
    <w:rsid w:val="00AA0AF3"/>
    <w:rsid w:val="00AA1002"/>
    <w:rsid w:val="00AA5673"/>
    <w:rsid w:val="00AB3570"/>
    <w:rsid w:val="00AB367A"/>
    <w:rsid w:val="00AB638F"/>
    <w:rsid w:val="00AC1532"/>
    <w:rsid w:val="00AC2535"/>
    <w:rsid w:val="00AD1184"/>
    <w:rsid w:val="00AD2303"/>
    <w:rsid w:val="00AD69C4"/>
    <w:rsid w:val="00AE11AB"/>
    <w:rsid w:val="00AE2114"/>
    <w:rsid w:val="00AE25D3"/>
    <w:rsid w:val="00AE2AB2"/>
    <w:rsid w:val="00AE37FB"/>
    <w:rsid w:val="00AE611A"/>
    <w:rsid w:val="00AE6BD9"/>
    <w:rsid w:val="00AF6FE0"/>
    <w:rsid w:val="00B05B0A"/>
    <w:rsid w:val="00B06E92"/>
    <w:rsid w:val="00B0701F"/>
    <w:rsid w:val="00B11154"/>
    <w:rsid w:val="00B12149"/>
    <w:rsid w:val="00B17CB5"/>
    <w:rsid w:val="00B272ED"/>
    <w:rsid w:val="00B30DAF"/>
    <w:rsid w:val="00B538FB"/>
    <w:rsid w:val="00B61753"/>
    <w:rsid w:val="00B6604C"/>
    <w:rsid w:val="00B66DA7"/>
    <w:rsid w:val="00B825D3"/>
    <w:rsid w:val="00B831E8"/>
    <w:rsid w:val="00B83E64"/>
    <w:rsid w:val="00B86B56"/>
    <w:rsid w:val="00BA1A27"/>
    <w:rsid w:val="00BA2281"/>
    <w:rsid w:val="00BA5E93"/>
    <w:rsid w:val="00BA7D8C"/>
    <w:rsid w:val="00BA7FAF"/>
    <w:rsid w:val="00BB4AE1"/>
    <w:rsid w:val="00BB52C8"/>
    <w:rsid w:val="00BB5CC4"/>
    <w:rsid w:val="00BC119C"/>
    <w:rsid w:val="00BC1E66"/>
    <w:rsid w:val="00BD0941"/>
    <w:rsid w:val="00BD4F1F"/>
    <w:rsid w:val="00BE1B86"/>
    <w:rsid w:val="00BE2A09"/>
    <w:rsid w:val="00BE3AF0"/>
    <w:rsid w:val="00BE3D66"/>
    <w:rsid w:val="00BE42ED"/>
    <w:rsid w:val="00BE6C98"/>
    <w:rsid w:val="00BF093E"/>
    <w:rsid w:val="00BF09E0"/>
    <w:rsid w:val="00BF5DE3"/>
    <w:rsid w:val="00BF6572"/>
    <w:rsid w:val="00C06AEE"/>
    <w:rsid w:val="00C10543"/>
    <w:rsid w:val="00C123D9"/>
    <w:rsid w:val="00C13C9A"/>
    <w:rsid w:val="00C14A42"/>
    <w:rsid w:val="00C22788"/>
    <w:rsid w:val="00C24843"/>
    <w:rsid w:val="00C250F2"/>
    <w:rsid w:val="00C25235"/>
    <w:rsid w:val="00C27955"/>
    <w:rsid w:val="00C31B53"/>
    <w:rsid w:val="00C35708"/>
    <w:rsid w:val="00C365C9"/>
    <w:rsid w:val="00C41956"/>
    <w:rsid w:val="00C430D5"/>
    <w:rsid w:val="00C5702D"/>
    <w:rsid w:val="00C70CF4"/>
    <w:rsid w:val="00C712FE"/>
    <w:rsid w:val="00C74E66"/>
    <w:rsid w:val="00C7515E"/>
    <w:rsid w:val="00C76BA1"/>
    <w:rsid w:val="00C77AD1"/>
    <w:rsid w:val="00C83C11"/>
    <w:rsid w:val="00C8542D"/>
    <w:rsid w:val="00C93EDC"/>
    <w:rsid w:val="00CA33B2"/>
    <w:rsid w:val="00CB01E0"/>
    <w:rsid w:val="00CB2122"/>
    <w:rsid w:val="00CB3D25"/>
    <w:rsid w:val="00CB5618"/>
    <w:rsid w:val="00CC00AF"/>
    <w:rsid w:val="00CC599A"/>
    <w:rsid w:val="00CC5AA6"/>
    <w:rsid w:val="00CC6E86"/>
    <w:rsid w:val="00CD6DF5"/>
    <w:rsid w:val="00CF48EF"/>
    <w:rsid w:val="00CF4F82"/>
    <w:rsid w:val="00D0163D"/>
    <w:rsid w:val="00D02DDD"/>
    <w:rsid w:val="00D04265"/>
    <w:rsid w:val="00D042FC"/>
    <w:rsid w:val="00D074E1"/>
    <w:rsid w:val="00D07E99"/>
    <w:rsid w:val="00D113B0"/>
    <w:rsid w:val="00D133EB"/>
    <w:rsid w:val="00D1495E"/>
    <w:rsid w:val="00D14F46"/>
    <w:rsid w:val="00D214CA"/>
    <w:rsid w:val="00D23A6C"/>
    <w:rsid w:val="00D31214"/>
    <w:rsid w:val="00D31EB9"/>
    <w:rsid w:val="00D33949"/>
    <w:rsid w:val="00D37524"/>
    <w:rsid w:val="00D37824"/>
    <w:rsid w:val="00D37F38"/>
    <w:rsid w:val="00D41E88"/>
    <w:rsid w:val="00D43136"/>
    <w:rsid w:val="00D5258D"/>
    <w:rsid w:val="00D56B44"/>
    <w:rsid w:val="00D61649"/>
    <w:rsid w:val="00D630D0"/>
    <w:rsid w:val="00D6676F"/>
    <w:rsid w:val="00D71E83"/>
    <w:rsid w:val="00D72E6D"/>
    <w:rsid w:val="00D81CB4"/>
    <w:rsid w:val="00D8235B"/>
    <w:rsid w:val="00D86F35"/>
    <w:rsid w:val="00D91F4D"/>
    <w:rsid w:val="00D96393"/>
    <w:rsid w:val="00DA6AD1"/>
    <w:rsid w:val="00DB5F5A"/>
    <w:rsid w:val="00DB6E07"/>
    <w:rsid w:val="00DC3A0B"/>
    <w:rsid w:val="00DC79DF"/>
    <w:rsid w:val="00DD272D"/>
    <w:rsid w:val="00DE5B0D"/>
    <w:rsid w:val="00DE77D6"/>
    <w:rsid w:val="00E049F5"/>
    <w:rsid w:val="00E06F87"/>
    <w:rsid w:val="00E07222"/>
    <w:rsid w:val="00E1004E"/>
    <w:rsid w:val="00E10FDD"/>
    <w:rsid w:val="00E22BC8"/>
    <w:rsid w:val="00E2528D"/>
    <w:rsid w:val="00E302B2"/>
    <w:rsid w:val="00E377A9"/>
    <w:rsid w:val="00E40BB0"/>
    <w:rsid w:val="00E460AE"/>
    <w:rsid w:val="00E46357"/>
    <w:rsid w:val="00E54DE0"/>
    <w:rsid w:val="00E61360"/>
    <w:rsid w:val="00E63127"/>
    <w:rsid w:val="00E7751B"/>
    <w:rsid w:val="00E80598"/>
    <w:rsid w:val="00E92CD6"/>
    <w:rsid w:val="00E941A2"/>
    <w:rsid w:val="00E9487A"/>
    <w:rsid w:val="00EA297D"/>
    <w:rsid w:val="00EA4699"/>
    <w:rsid w:val="00EA5389"/>
    <w:rsid w:val="00EA69E7"/>
    <w:rsid w:val="00EC4C6E"/>
    <w:rsid w:val="00EC7571"/>
    <w:rsid w:val="00ED18DF"/>
    <w:rsid w:val="00ED58F4"/>
    <w:rsid w:val="00EF0389"/>
    <w:rsid w:val="00EF2124"/>
    <w:rsid w:val="00F0134C"/>
    <w:rsid w:val="00F0459F"/>
    <w:rsid w:val="00F0656C"/>
    <w:rsid w:val="00F12405"/>
    <w:rsid w:val="00F31F3E"/>
    <w:rsid w:val="00F32068"/>
    <w:rsid w:val="00F37643"/>
    <w:rsid w:val="00F41377"/>
    <w:rsid w:val="00F6332C"/>
    <w:rsid w:val="00F655E1"/>
    <w:rsid w:val="00F66EA7"/>
    <w:rsid w:val="00F70632"/>
    <w:rsid w:val="00F72444"/>
    <w:rsid w:val="00F72ABE"/>
    <w:rsid w:val="00F74B1F"/>
    <w:rsid w:val="00F7664C"/>
    <w:rsid w:val="00F80AF2"/>
    <w:rsid w:val="00F82685"/>
    <w:rsid w:val="00F9062B"/>
    <w:rsid w:val="00F93510"/>
    <w:rsid w:val="00F97A05"/>
    <w:rsid w:val="00FA3D47"/>
    <w:rsid w:val="00FA7B91"/>
    <w:rsid w:val="00FB4A2F"/>
    <w:rsid w:val="00FB672E"/>
    <w:rsid w:val="00FF01ED"/>
    <w:rsid w:val="00FF60E1"/>
    <w:rsid w:val="00FF718C"/>
    <w:rsid w:val="085D9547"/>
    <w:rsid w:val="6FA4B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D77F5F"/>
  <w15:docId w15:val="{C887D29E-DC08-4A37-97EE-2EA0BFE80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4DE0"/>
    <w:pPr>
      <w:keepNext/>
      <w:keepLines/>
      <w:numPr>
        <w:numId w:val="2"/>
      </w:numPr>
      <w:spacing w:before="400" w:after="200"/>
      <w:outlineLvl w:val="0"/>
    </w:pPr>
    <w:rPr>
      <w:rFonts w:asciiTheme="majorHAnsi" w:eastAsiaTheme="majorEastAsia" w:hAnsiTheme="majorHAnsi"/>
      <w:color w:val="244061" w:themeColor="accent1" w:themeShade="80"/>
      <w:position w:val="6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D113B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E92CD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92CD6"/>
    <w:pPr>
      <w:tabs>
        <w:tab w:val="center" w:pos="4536"/>
        <w:tab w:val="right" w:pos="9072"/>
      </w:tabs>
    </w:pPr>
  </w:style>
  <w:style w:type="character" w:styleId="Hipercze">
    <w:name w:val="Hyperlink"/>
    <w:rsid w:val="00E92CD6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497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497FC0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E54DE0"/>
    <w:rPr>
      <w:rFonts w:asciiTheme="majorHAnsi" w:eastAsiaTheme="majorEastAsia" w:hAnsiTheme="majorHAnsi"/>
      <w:color w:val="244061" w:themeColor="accent1" w:themeShade="80"/>
      <w:position w:val="6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rsid w:val="00E941A2"/>
    <w:pPr>
      <w:spacing w:after="160" w:line="259" w:lineRule="auto"/>
      <w:ind w:left="72"/>
      <w:jc w:val="both"/>
    </w:pPr>
    <w:rPr>
      <w:rFonts w:eastAsiaTheme="minorEastAsia"/>
      <w:color w:val="000000"/>
      <w:sz w:val="22"/>
      <w:szCs w:val="22"/>
      <w:lang w:val="cs-CZ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941A2"/>
    <w:rPr>
      <w:rFonts w:eastAsiaTheme="minorEastAsia"/>
      <w:color w:val="000000"/>
      <w:sz w:val="22"/>
      <w:szCs w:val="22"/>
      <w:lang w:val="cs-CZ"/>
    </w:rPr>
  </w:style>
  <w:style w:type="paragraph" w:styleId="Spistreci1">
    <w:name w:val="toc 1"/>
    <w:basedOn w:val="Normalny"/>
    <w:next w:val="Normalny"/>
    <w:uiPriority w:val="39"/>
    <w:rsid w:val="00E941A2"/>
    <w:pPr>
      <w:tabs>
        <w:tab w:val="right" w:leader="dot" w:pos="9061"/>
      </w:tabs>
      <w:spacing w:before="240" w:after="120" w:line="259" w:lineRule="auto"/>
      <w:jc w:val="both"/>
    </w:pPr>
    <w:rPr>
      <w:rFonts w:asciiTheme="minorHAnsi" w:eastAsiaTheme="minorEastAsia" w:hAnsiTheme="minorHAnsi"/>
      <w:b/>
      <w:noProof/>
      <w:sz w:val="22"/>
      <w:szCs w:val="22"/>
    </w:rPr>
  </w:style>
  <w:style w:type="paragraph" w:styleId="Akapitzlist">
    <w:name w:val="List Paragraph"/>
    <w:aliases w:val="BulletC,Numerowanie,Wyliczanie,Obiekt,normalny tekst,List Paragraph1,Akapit z listą31,test ciągły,Bullets,Akapit z listą3,Wypunktowanie,normalny,Akapit z listą11,Podsis rysunku,HŁ_Bullet1,lp1,Preambuła,Tytuł_procedury"/>
    <w:basedOn w:val="Normalny"/>
    <w:link w:val="AkapitzlistZnak"/>
    <w:uiPriority w:val="34"/>
    <w:qFormat/>
    <w:rsid w:val="00E941A2"/>
    <w:pPr>
      <w:spacing w:after="160" w:line="259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table" w:styleId="Tabela-Siatka">
    <w:name w:val="Table Grid"/>
    <w:basedOn w:val="Standardowy"/>
    <w:uiPriority w:val="39"/>
    <w:rsid w:val="00E941A2"/>
    <w:pPr>
      <w:spacing w:after="160" w:line="259" w:lineRule="auto"/>
    </w:pPr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Numerowanie Znak,Wyliczanie Znak,Obiekt Znak,normalny tekst Znak,List Paragraph1 Znak,Akapit z listą31 Znak,test ciągły Znak,Bullets Znak,Akapit z listą3 Znak,Wypunktowanie Znak,normalny Znak,Akapit z listą11 Znak"/>
    <w:link w:val="Akapitzlist"/>
    <w:uiPriority w:val="34"/>
    <w:qFormat/>
    <w:locked/>
    <w:rsid w:val="00E941A2"/>
    <w:rPr>
      <w:rFonts w:asciiTheme="minorHAnsi" w:eastAsiaTheme="minorEastAsia" w:hAnsiTheme="minorHAnsi"/>
      <w:sz w:val="22"/>
      <w:szCs w:val="22"/>
    </w:rPr>
  </w:style>
  <w:style w:type="character" w:styleId="Wyrnieniedelikatne">
    <w:name w:val="Subtle Emphasis"/>
    <w:basedOn w:val="Domylnaczcionkaakapitu"/>
    <w:uiPriority w:val="19"/>
    <w:qFormat/>
    <w:rsid w:val="00E941A2"/>
    <w:rPr>
      <w:rFonts w:cs="Times New Roman"/>
      <w:i/>
      <w:iCs/>
      <w:color w:val="595959" w:themeColor="text1" w:themeTint="A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41A2"/>
    <w:pPr>
      <w:numPr>
        <w:ilvl w:val="1"/>
      </w:numPr>
      <w:spacing w:after="240"/>
      <w:jc w:val="center"/>
    </w:pPr>
    <w:rPr>
      <w:rFonts w:asciiTheme="majorHAnsi" w:eastAsiaTheme="majorEastAsia" w:hAnsiTheme="majorHAnsi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941A2"/>
    <w:rPr>
      <w:rFonts w:asciiTheme="majorHAnsi" w:eastAsiaTheme="majorEastAsia" w:hAnsiTheme="majorHAnsi"/>
      <w:sz w:val="28"/>
      <w:szCs w:val="28"/>
    </w:rPr>
  </w:style>
  <w:style w:type="paragraph" w:customStyle="1" w:styleId="podpunkty">
    <w:name w:val="podpunkty"/>
    <w:basedOn w:val="Akapitzlist"/>
    <w:link w:val="podpunktyZnak"/>
    <w:qFormat/>
    <w:rsid w:val="00E941A2"/>
    <w:pPr>
      <w:numPr>
        <w:ilvl w:val="1"/>
        <w:numId w:val="1"/>
      </w:numPr>
      <w:spacing w:after="60" w:line="276" w:lineRule="auto"/>
      <w:contextualSpacing w:val="0"/>
      <w:jc w:val="both"/>
    </w:pPr>
    <w:rPr>
      <w:rFonts w:asciiTheme="majorHAnsi" w:hAnsiTheme="majorHAnsi" w:cs="Calibri"/>
    </w:rPr>
  </w:style>
  <w:style w:type="paragraph" w:customStyle="1" w:styleId="numeracjaab">
    <w:name w:val="numeracja a) b)"/>
    <w:basedOn w:val="podpunkty"/>
    <w:next w:val="Normalny"/>
    <w:link w:val="numeracjaabZnak"/>
    <w:qFormat/>
    <w:rsid w:val="00E941A2"/>
    <w:pPr>
      <w:numPr>
        <w:ilvl w:val="0"/>
        <w:numId w:val="3"/>
      </w:numPr>
      <w:ind w:left="1080"/>
    </w:pPr>
    <w:rPr>
      <w:kern w:val="3"/>
      <w:shd w:val="clear" w:color="auto" w:fill="FFFFFF"/>
      <w:lang w:eastAsia="zh-CN"/>
    </w:rPr>
  </w:style>
  <w:style w:type="character" w:customStyle="1" w:styleId="podpunktyZnak">
    <w:name w:val="podpunkty Znak"/>
    <w:basedOn w:val="AkapitzlistZnak"/>
    <w:link w:val="podpunkty"/>
    <w:locked/>
    <w:rsid w:val="00E941A2"/>
    <w:rPr>
      <w:rFonts w:asciiTheme="majorHAnsi" w:eastAsiaTheme="minorEastAsia" w:hAnsiTheme="majorHAnsi" w:cs="Calibri"/>
      <w:sz w:val="22"/>
      <w:szCs w:val="22"/>
    </w:rPr>
  </w:style>
  <w:style w:type="character" w:customStyle="1" w:styleId="numeracjaabZnak">
    <w:name w:val="numeracja a) b) Znak"/>
    <w:basedOn w:val="podpunktyZnak"/>
    <w:link w:val="numeracjaab"/>
    <w:locked/>
    <w:rsid w:val="00E941A2"/>
    <w:rPr>
      <w:rFonts w:asciiTheme="majorHAnsi" w:eastAsiaTheme="minorEastAsia" w:hAnsiTheme="majorHAnsi" w:cs="Calibri"/>
      <w:kern w:val="3"/>
      <w:sz w:val="22"/>
      <w:szCs w:val="22"/>
      <w:lang w:eastAsia="zh-CN"/>
    </w:rPr>
  </w:style>
  <w:style w:type="paragraph" w:customStyle="1" w:styleId="Punktory">
    <w:name w:val="Punktory"/>
    <w:basedOn w:val="podpunkty"/>
    <w:link w:val="PunktoryZnak"/>
    <w:qFormat/>
    <w:rsid w:val="00E941A2"/>
    <w:pPr>
      <w:numPr>
        <w:ilvl w:val="0"/>
        <w:numId w:val="0"/>
      </w:numPr>
      <w:ind w:left="360" w:hanging="360"/>
    </w:pPr>
  </w:style>
  <w:style w:type="character" w:customStyle="1" w:styleId="PunktoryZnak">
    <w:name w:val="Punktory Znak"/>
    <w:basedOn w:val="Domylnaczcionkaakapitu"/>
    <w:link w:val="Punktory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odpunktywformularzu">
    <w:name w:val="Podpunkty w formularzu"/>
    <w:basedOn w:val="podpunkty"/>
    <w:link w:val="PodpunktywformularzuZnak"/>
    <w:qFormat/>
    <w:rsid w:val="00E941A2"/>
    <w:pPr>
      <w:numPr>
        <w:numId w:val="4"/>
      </w:numPr>
    </w:pPr>
  </w:style>
  <w:style w:type="character" w:customStyle="1" w:styleId="PodpunktywformularzuZnak">
    <w:name w:val="Podpunkty w formularzu Znak"/>
    <w:basedOn w:val="podpunktyZnak"/>
    <w:link w:val="Podpunktywformularzu"/>
    <w:locked/>
    <w:rsid w:val="00E941A2"/>
    <w:rPr>
      <w:rFonts w:asciiTheme="majorHAnsi" w:eastAsiaTheme="minorEastAsia" w:hAnsiTheme="majorHAnsi" w:cs="Calibri"/>
      <w:sz w:val="22"/>
      <w:szCs w:val="22"/>
    </w:rPr>
  </w:style>
  <w:style w:type="paragraph" w:customStyle="1" w:styleId="Paragrafwzaczniku">
    <w:name w:val="Paragraf w załączniku"/>
    <w:basedOn w:val="Normalny"/>
    <w:link w:val="ParagrafwzacznikuZnak"/>
    <w:qFormat/>
    <w:rsid w:val="00E941A2"/>
    <w:pPr>
      <w:spacing w:before="240" w:after="100" w:afterAutospacing="1" w:line="259" w:lineRule="auto"/>
      <w:jc w:val="center"/>
    </w:pPr>
    <w:rPr>
      <w:rFonts w:asciiTheme="minorHAnsi" w:eastAsiaTheme="minorEastAsia" w:hAnsiTheme="minorHAnsi"/>
      <w:b/>
      <w:sz w:val="22"/>
      <w:szCs w:val="22"/>
    </w:rPr>
  </w:style>
  <w:style w:type="character" w:customStyle="1" w:styleId="ParagrafwzacznikuZnak">
    <w:name w:val="Paragraf w załączniku Znak"/>
    <w:basedOn w:val="Domylnaczcionkaakapitu"/>
    <w:link w:val="Paragrafwzaczniku"/>
    <w:locked/>
    <w:rsid w:val="00E941A2"/>
    <w:rPr>
      <w:rFonts w:asciiTheme="minorHAnsi" w:eastAsiaTheme="minorEastAsia" w:hAnsiTheme="minorHAnsi"/>
      <w:b/>
      <w:sz w:val="22"/>
      <w:szCs w:val="22"/>
    </w:rPr>
  </w:style>
  <w:style w:type="paragraph" w:customStyle="1" w:styleId="StylNagwek2Przed0ptPo3pt">
    <w:name w:val="Styl Nagłówek 2 + Przed:  0 pt Po:  3 pt"/>
    <w:basedOn w:val="Nagwek2"/>
    <w:autoRedefine/>
    <w:rsid w:val="00D113B0"/>
    <w:pPr>
      <w:numPr>
        <w:numId w:val="5"/>
      </w:numPr>
      <w:spacing w:before="120" w:after="200" w:line="276" w:lineRule="auto"/>
      <w:jc w:val="both"/>
    </w:pPr>
    <w:rPr>
      <w:rFonts w:cs="Arial"/>
      <w:bCs/>
      <w:i/>
      <w:iCs/>
      <w:color w:val="auto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D113B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UyteHipercze">
    <w:name w:val="FollowedHyperlink"/>
    <w:basedOn w:val="Domylnaczcionkaakapitu"/>
    <w:semiHidden/>
    <w:unhideWhenUsed/>
    <w:rsid w:val="00D113B0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05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A05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A05B1"/>
  </w:style>
  <w:style w:type="paragraph" w:styleId="Tytu">
    <w:name w:val="Title"/>
    <w:basedOn w:val="Normalny"/>
    <w:next w:val="Normalny"/>
    <w:link w:val="TytuZnak"/>
    <w:qFormat/>
    <w:rsid w:val="00E54DE0"/>
    <w:pPr>
      <w:spacing w:after="24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ytuZnak">
    <w:name w:val="Tytuł Znak"/>
    <w:basedOn w:val="Domylnaczcionkaakapitu"/>
    <w:link w:val="Tytu"/>
    <w:rsid w:val="00E54DE0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styleId="Uwydatnienie">
    <w:name w:val="Emphasis"/>
    <w:basedOn w:val="Domylnaczcionkaakapitu"/>
    <w:qFormat/>
    <w:rsid w:val="00E54DE0"/>
    <w:rPr>
      <w:i/>
      <w:iCs/>
    </w:rPr>
  </w:style>
  <w:style w:type="character" w:customStyle="1" w:styleId="StopkaZnak">
    <w:name w:val="Stopka Znak"/>
    <w:basedOn w:val="Domylnaczcionkaakapitu"/>
    <w:link w:val="Stopka"/>
    <w:uiPriority w:val="99"/>
    <w:rsid w:val="002C3009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43136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3C4F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3C4F0E"/>
    <w:rPr>
      <w:b/>
      <w:bCs/>
    </w:rPr>
  </w:style>
  <w:style w:type="paragraph" w:customStyle="1" w:styleId="Default">
    <w:name w:val="Default"/>
    <w:rsid w:val="004A22EB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cf01">
    <w:name w:val="cf01"/>
    <w:basedOn w:val="Domylnaczcionkaakapitu"/>
    <w:rsid w:val="00895D95"/>
    <w:rPr>
      <w:rFonts w:ascii="Segoe UI" w:hAnsi="Segoe UI" w:cs="Segoe UI" w:hint="default"/>
      <w:sz w:val="18"/>
      <w:szCs w:val="18"/>
    </w:rPr>
  </w:style>
  <w:style w:type="paragraph" w:customStyle="1" w:styleId="Style3">
    <w:name w:val="Style3"/>
    <w:basedOn w:val="Normalny"/>
    <w:rsid w:val="001111DD"/>
    <w:pPr>
      <w:widowControl w:val="0"/>
      <w:suppressAutoHyphens/>
      <w:spacing w:line="100" w:lineRule="atLeast"/>
    </w:pPr>
    <w:rPr>
      <w:rFonts w:ascii="Arial" w:eastAsia="SimSun" w:hAnsi="Arial" w:cs="Mangal"/>
      <w:kern w:val="1"/>
      <w:lang w:eastAsia="hi-IN" w:bidi="hi-IN"/>
    </w:rPr>
  </w:style>
  <w:style w:type="character" w:customStyle="1" w:styleId="FontStyle57">
    <w:name w:val="Font Style57"/>
    <w:uiPriority w:val="99"/>
    <w:rsid w:val="001111DD"/>
    <w:rPr>
      <w:rFonts w:ascii="Arial" w:hAnsi="Arial" w:cs="Arial"/>
      <w:sz w:val="24"/>
      <w:szCs w:val="24"/>
    </w:rPr>
  </w:style>
  <w:style w:type="paragraph" w:customStyle="1" w:styleId="Style5">
    <w:name w:val="Style5"/>
    <w:basedOn w:val="Normalny"/>
    <w:uiPriority w:val="99"/>
    <w:rsid w:val="001111DD"/>
    <w:pPr>
      <w:widowControl w:val="0"/>
      <w:suppressAutoHyphens/>
      <w:spacing w:line="247" w:lineRule="exact"/>
      <w:jc w:val="both"/>
    </w:pPr>
    <w:rPr>
      <w:rFonts w:ascii="Arial" w:eastAsia="SimSun" w:hAnsi="Arial" w:cs="Mangal"/>
      <w:kern w:val="1"/>
      <w:lang w:eastAsia="hi-IN" w:bidi="hi-IN"/>
    </w:rPr>
  </w:style>
  <w:style w:type="paragraph" w:customStyle="1" w:styleId="Akapitzlist1">
    <w:name w:val="Akapit z listą1"/>
    <w:basedOn w:val="Normalny"/>
    <w:rsid w:val="00C35708"/>
    <w:pPr>
      <w:suppressAutoHyphens/>
      <w:spacing w:line="100" w:lineRule="atLeast"/>
      <w:ind w:left="720"/>
    </w:pPr>
    <w:rPr>
      <w:kern w:val="1"/>
      <w:sz w:val="20"/>
      <w:szCs w:val="20"/>
      <w:lang w:eastAsia="hi-IN" w:bidi="hi-IN"/>
    </w:rPr>
  </w:style>
  <w:style w:type="paragraph" w:styleId="Poprawka">
    <w:name w:val="Revision"/>
    <w:hidden/>
    <w:uiPriority w:val="99"/>
    <w:semiHidden/>
    <w:rsid w:val="00701DC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9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.siwek\Desktop\szablon%20PKPE%20Holding%20Gr%20Kap%20wer%20pol%2017090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8AAC6D961D4943A0F72731DCAF33EC" ma:contentTypeVersion="0" ma:contentTypeDescription="Utwórz nowy dokument." ma:contentTypeScope="" ma:versionID="4e240b02c541e97ea74f28fa38f08e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3558E65-4FA5-487A-B67C-4CD12DCD4BC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51C715-C160-45D7-BBB2-7E5FE4B99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506592D-56B4-49FC-828A-8BC744D277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9C97F7-34BB-48C0-87B1-DF91DDAB3B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PKPE Holding Gr Kap wer pol 170901</Template>
  <TotalTime>124</TotalTime>
  <Pages>4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Papier_firmowy_PKPE_Holding_Sp__z_o_o_.docx</vt:lpstr>
    </vt:vector>
  </TitlesOfParts>
  <Company/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Papier_firmowy_PKPE_Holding_Sp__z_o_o_.docx</dc:title>
  <dc:creator>Grzegorz Siwek</dc:creator>
  <cp:lastModifiedBy>Krzysztof Rusin</cp:lastModifiedBy>
  <cp:revision>12</cp:revision>
  <cp:lastPrinted>2023-08-21T07:51:00Z</cp:lastPrinted>
  <dcterms:created xsi:type="dcterms:W3CDTF">2024-12-18T05:16:00Z</dcterms:created>
  <dcterms:modified xsi:type="dcterms:W3CDTF">2024-12-23T09:51:00Z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0x010100768AAC6D961D4943A0F72731DCAF33EC</vt:lpwstr>
  </property>
  <property fmtid="{D5CDD505-2E9C-101B-9397-08002B2CF9AE}" pid="3" name="PKPECATEGORY">
    <vt:lpwstr>PODSTAWOWY</vt:lpwstr>
  </property>
  <property fmtid="{D5CDD505-2E9C-101B-9397-08002B2CF9AE}" pid="4" name="PKPEClassifiedBy">
    <vt:lpwstr>PKPENERGETYKA\m.lasek;Marta Lasek</vt:lpwstr>
  </property>
  <property fmtid="{D5CDD505-2E9C-101B-9397-08002B2CF9AE}" pid="5" name="PKPEClassificationDate">
    <vt:lpwstr>2022-03-04T08:15:01.3340338+01:00</vt:lpwstr>
  </property>
  <property fmtid="{D5CDD505-2E9C-101B-9397-08002B2CF9AE}" pid="6" name="PKPEClassifiedBySID">
    <vt:lpwstr>PKPENERGETYKA\S-1-5-21-3871890766-2155079996-2380071410-77012</vt:lpwstr>
  </property>
  <property fmtid="{D5CDD505-2E9C-101B-9397-08002B2CF9AE}" pid="7" name="PKPEGRNItemId">
    <vt:lpwstr>GRN-bb2c824d-2b0e-447f-80f5-ee1769d15dca</vt:lpwstr>
  </property>
  <property fmtid="{D5CDD505-2E9C-101B-9397-08002B2CF9AE}" pid="8" name="PKPEHash">
    <vt:lpwstr>Psi1OX5ZOOyZqWgq0qy7ilI3jZH34XgAbN88T+wb4p4=</vt:lpwstr>
  </property>
  <property fmtid="{D5CDD505-2E9C-101B-9397-08002B2CF9AE}" pid="9" name="PKPERefresh">
    <vt:lpwstr>False</vt:lpwstr>
  </property>
  <property fmtid="{D5CDD505-2E9C-101B-9397-08002B2CF9AE}" pid="10" name="PGEEKCATEGORY">
    <vt:lpwstr>DUWWS</vt:lpwstr>
  </property>
  <property fmtid="{D5CDD505-2E9C-101B-9397-08002B2CF9AE}" pid="11" name="PGEEKClassifiedBy">
    <vt:lpwstr>PKPENERGETYKA\g.zanko;Gabriela Zańko</vt:lpwstr>
  </property>
  <property fmtid="{D5CDD505-2E9C-101B-9397-08002B2CF9AE}" pid="12" name="PGEEKClassificationDate">
    <vt:lpwstr>2024-02-20T10:49:36.2406258+01:00</vt:lpwstr>
  </property>
  <property fmtid="{D5CDD505-2E9C-101B-9397-08002B2CF9AE}" pid="13" name="PGEEKClassifiedBySID">
    <vt:lpwstr>PKPENERGETYKA\S-1-5-21-3871890766-2155079996-2380071410-90780</vt:lpwstr>
  </property>
  <property fmtid="{D5CDD505-2E9C-101B-9397-08002B2CF9AE}" pid="14" name="PGEEKGRNItemId">
    <vt:lpwstr>GRN-fe40652f-7873-4adc-9656-fb83a30a385f</vt:lpwstr>
  </property>
  <property fmtid="{D5CDD505-2E9C-101B-9397-08002B2CF9AE}" pid="15" name="PGEEKHash">
    <vt:lpwstr>B0R9wNWsmdadwGioJozpar/hUjeOIPl1zlqTnKXRv1A=</vt:lpwstr>
  </property>
  <property fmtid="{D5CDD505-2E9C-101B-9397-08002B2CF9AE}" pid="16" name="PGEEKVisualMarkingsSettings">
    <vt:lpwstr>HeaderAlignment=1;FooterAlignment=1</vt:lpwstr>
  </property>
  <property fmtid="{D5CDD505-2E9C-101B-9397-08002B2CF9AE}" pid="17" name="DLPManualFileClassification">
    <vt:lpwstr>{7f7a121b-6a04-41a6-8a53-86f03a2aa532}</vt:lpwstr>
  </property>
  <property fmtid="{D5CDD505-2E9C-101B-9397-08002B2CF9AE}" pid="18" name="PGEEKRefresh">
    <vt:lpwstr>False</vt:lpwstr>
  </property>
</Properties>
</file>