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0C685" w14:textId="77777777" w:rsidR="007361D5" w:rsidRPr="009C2468" w:rsidRDefault="007361D5" w:rsidP="007361D5">
      <w:pPr>
        <w:rPr>
          <w:rFonts w:asciiTheme="minorHAnsi" w:hAnsiTheme="minorHAnsi" w:cstheme="minorHAnsi"/>
          <w:sz w:val="20"/>
        </w:rPr>
      </w:pPr>
    </w:p>
    <w:p w14:paraId="28650BDA" w14:textId="77777777" w:rsidR="008479C2" w:rsidRDefault="003F05D5" w:rsidP="008479C2">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r w:rsidRPr="009F2C83">
        <w:rPr>
          <w:rFonts w:cstheme="minorHAnsi"/>
          <w:sz w:val="20"/>
        </w:rPr>
        <w:t xml:space="preserve">SZCZEGÓŁOWY OPIS PRZEDMIOTU ZAMÓWIENIA </w:t>
      </w:r>
      <w:r w:rsidR="00B927D2">
        <w:rPr>
          <w:rFonts w:cstheme="minorHAnsi"/>
          <w:sz w:val="20"/>
        </w:rPr>
        <w:t xml:space="preserve">– </w:t>
      </w:r>
    </w:p>
    <w:p w14:paraId="44F20844" w14:textId="11223B04" w:rsidR="007F207D" w:rsidRPr="007F207D" w:rsidRDefault="008479C2" w:rsidP="007F207D">
      <w:pPr>
        <w:pStyle w:val="Nagwek1"/>
        <w:spacing w:before="120"/>
      </w:pPr>
      <w:r w:rsidRPr="008E40DF">
        <w:t xml:space="preserve">Przedmiotem zamówienia jest </w:t>
      </w:r>
      <w:r w:rsidR="007F207D">
        <w:t>d</w:t>
      </w:r>
      <w:r w:rsidR="007F207D" w:rsidRPr="007F207D">
        <w:t>ostawa urządzeń i materiałów do zadania RES:I 10877</w:t>
      </w:r>
    </w:p>
    <w:tbl>
      <w:tblPr>
        <w:tblW w:w="6600" w:type="dxa"/>
        <w:tblCellMar>
          <w:left w:w="70" w:type="dxa"/>
          <w:right w:w="70" w:type="dxa"/>
        </w:tblCellMar>
        <w:tblLook w:val="04A0" w:firstRow="1" w:lastRow="0" w:firstColumn="1" w:lastColumn="0" w:noHBand="0" w:noVBand="1"/>
      </w:tblPr>
      <w:tblGrid>
        <w:gridCol w:w="519"/>
        <w:gridCol w:w="4464"/>
        <w:gridCol w:w="956"/>
        <w:gridCol w:w="661"/>
      </w:tblGrid>
      <w:tr w:rsidR="007F207D" w:rsidRPr="007F207D" w14:paraId="28210883" w14:textId="77777777" w:rsidTr="007F207D">
        <w:trPr>
          <w:trHeight w:val="600"/>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C49E2" w14:textId="77777777" w:rsidR="007F207D" w:rsidRPr="007F207D" w:rsidRDefault="007F207D" w:rsidP="007F207D">
            <w:pPr>
              <w:spacing w:line="240" w:lineRule="auto"/>
              <w:jc w:val="center"/>
              <w:rPr>
                <w:rFonts w:ascii="Calibri" w:hAnsi="Calibri" w:cs="Calibri"/>
                <w:b/>
                <w:bCs/>
                <w:color w:val="000000"/>
                <w:szCs w:val="22"/>
                <w:u w:val="single"/>
                <w:lang w:eastAsia="pl-PL"/>
              </w:rPr>
            </w:pPr>
            <w:r w:rsidRPr="007F207D">
              <w:rPr>
                <w:rFonts w:ascii="Calibri" w:hAnsi="Calibri" w:cs="Calibri"/>
                <w:b/>
                <w:bCs/>
                <w:color w:val="000000"/>
                <w:szCs w:val="22"/>
                <w:u w:val="single"/>
                <w:lang w:eastAsia="pl-PL"/>
              </w:rPr>
              <w:t>L.P.</w:t>
            </w:r>
          </w:p>
        </w:tc>
        <w:tc>
          <w:tcPr>
            <w:tcW w:w="4583" w:type="dxa"/>
            <w:tcBorders>
              <w:top w:val="single" w:sz="4" w:space="0" w:color="auto"/>
              <w:left w:val="nil"/>
              <w:bottom w:val="single" w:sz="4" w:space="0" w:color="auto"/>
              <w:right w:val="single" w:sz="4" w:space="0" w:color="auto"/>
            </w:tcBorders>
            <w:shd w:val="clear" w:color="auto" w:fill="auto"/>
            <w:vAlign w:val="center"/>
            <w:hideMark/>
          </w:tcPr>
          <w:p w14:paraId="426B2CC2" w14:textId="77777777" w:rsidR="007F207D" w:rsidRPr="007F207D" w:rsidRDefault="007F207D" w:rsidP="007F207D">
            <w:pPr>
              <w:spacing w:line="240" w:lineRule="auto"/>
              <w:jc w:val="center"/>
              <w:rPr>
                <w:rFonts w:ascii="Calibri" w:hAnsi="Calibri" w:cs="Calibri"/>
                <w:b/>
                <w:bCs/>
                <w:color w:val="000000"/>
                <w:szCs w:val="22"/>
                <w:u w:val="single"/>
                <w:lang w:eastAsia="pl-PL"/>
              </w:rPr>
            </w:pPr>
            <w:r w:rsidRPr="007F207D">
              <w:rPr>
                <w:rFonts w:ascii="Calibri" w:hAnsi="Calibri" w:cs="Calibri"/>
                <w:b/>
                <w:bCs/>
                <w:color w:val="000000"/>
                <w:szCs w:val="22"/>
                <w:u w:val="single"/>
                <w:lang w:eastAsia="pl-PL"/>
              </w:rPr>
              <w:t xml:space="preserve">NAZWA </w:t>
            </w:r>
          </w:p>
        </w:tc>
        <w:tc>
          <w:tcPr>
            <w:tcW w:w="956" w:type="dxa"/>
            <w:tcBorders>
              <w:top w:val="single" w:sz="4" w:space="0" w:color="auto"/>
              <w:left w:val="nil"/>
              <w:bottom w:val="single" w:sz="4" w:space="0" w:color="auto"/>
              <w:right w:val="single" w:sz="4" w:space="0" w:color="auto"/>
            </w:tcBorders>
            <w:shd w:val="clear" w:color="auto" w:fill="auto"/>
            <w:vAlign w:val="center"/>
            <w:hideMark/>
          </w:tcPr>
          <w:p w14:paraId="24A0D729" w14:textId="77777777" w:rsidR="007F207D" w:rsidRPr="007F207D" w:rsidRDefault="007F207D" w:rsidP="007F207D">
            <w:pPr>
              <w:spacing w:line="240" w:lineRule="auto"/>
              <w:jc w:val="center"/>
              <w:rPr>
                <w:rFonts w:ascii="Calibri" w:hAnsi="Calibri" w:cs="Calibri"/>
                <w:b/>
                <w:bCs/>
                <w:color w:val="000000"/>
                <w:szCs w:val="22"/>
                <w:u w:val="single"/>
                <w:lang w:eastAsia="pl-PL"/>
              </w:rPr>
            </w:pPr>
            <w:r w:rsidRPr="007F207D">
              <w:rPr>
                <w:rFonts w:ascii="Calibri" w:hAnsi="Calibri" w:cs="Calibri"/>
                <w:b/>
                <w:bCs/>
                <w:color w:val="000000"/>
                <w:szCs w:val="22"/>
                <w:u w:val="single"/>
                <w:lang w:eastAsia="pl-PL"/>
              </w:rPr>
              <w:t>J.M.</w:t>
            </w:r>
          </w:p>
        </w:tc>
        <w:tc>
          <w:tcPr>
            <w:tcW w:w="542" w:type="dxa"/>
            <w:tcBorders>
              <w:top w:val="single" w:sz="4" w:space="0" w:color="auto"/>
              <w:left w:val="nil"/>
              <w:bottom w:val="single" w:sz="4" w:space="0" w:color="auto"/>
              <w:right w:val="single" w:sz="4" w:space="0" w:color="auto"/>
            </w:tcBorders>
            <w:shd w:val="clear" w:color="000000" w:fill="FFFF00"/>
            <w:vAlign w:val="center"/>
            <w:hideMark/>
          </w:tcPr>
          <w:p w14:paraId="496AFAB7" w14:textId="77777777" w:rsidR="007F207D" w:rsidRPr="007F207D" w:rsidRDefault="007F207D" w:rsidP="007F207D">
            <w:pPr>
              <w:spacing w:line="240" w:lineRule="auto"/>
              <w:jc w:val="center"/>
              <w:rPr>
                <w:rFonts w:ascii="Calibri" w:hAnsi="Calibri" w:cs="Calibri"/>
                <w:b/>
                <w:bCs/>
                <w:color w:val="000000"/>
                <w:szCs w:val="22"/>
                <w:u w:val="single"/>
                <w:lang w:eastAsia="pl-PL"/>
              </w:rPr>
            </w:pPr>
            <w:r w:rsidRPr="007F207D">
              <w:rPr>
                <w:rFonts w:ascii="Calibri" w:hAnsi="Calibri" w:cs="Calibri"/>
                <w:b/>
                <w:bCs/>
                <w:color w:val="000000"/>
                <w:szCs w:val="22"/>
                <w:u w:val="single"/>
                <w:lang w:eastAsia="pl-PL"/>
              </w:rPr>
              <w:t>ILOŚĆ</w:t>
            </w:r>
          </w:p>
        </w:tc>
      </w:tr>
      <w:tr w:rsidR="007F207D" w:rsidRPr="007F207D" w14:paraId="7F4E8BA8" w14:textId="77777777" w:rsidTr="007F207D">
        <w:trPr>
          <w:trHeight w:val="900"/>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16504EC0"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1</w:t>
            </w:r>
          </w:p>
        </w:tc>
        <w:tc>
          <w:tcPr>
            <w:tcW w:w="4583" w:type="dxa"/>
            <w:tcBorders>
              <w:top w:val="nil"/>
              <w:left w:val="nil"/>
              <w:bottom w:val="single" w:sz="4" w:space="0" w:color="auto"/>
              <w:right w:val="single" w:sz="4" w:space="0" w:color="auto"/>
            </w:tcBorders>
            <w:shd w:val="clear" w:color="auto" w:fill="auto"/>
            <w:vAlign w:val="center"/>
            <w:hideMark/>
          </w:tcPr>
          <w:p w14:paraId="21E9E854" w14:textId="6F9BFBAF"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Stacja transformatorowa - wg.</w:t>
            </w:r>
            <w:r w:rsidRPr="007F207D">
              <w:rPr>
                <w:rFonts w:ascii="Calibri" w:hAnsi="Calibri" w:cs="Calibri"/>
                <w:color w:val="000000"/>
                <w:szCs w:val="22"/>
                <w:lang w:eastAsia="pl-PL"/>
              </w:rPr>
              <w:br/>
              <w:t>Projektu wraz z ROZDZIELNICĄ RS-W SŁUPOWĄ, BEZ ZŁĄCZA</w:t>
            </w:r>
          </w:p>
        </w:tc>
        <w:tc>
          <w:tcPr>
            <w:tcW w:w="956" w:type="dxa"/>
            <w:tcBorders>
              <w:top w:val="nil"/>
              <w:left w:val="nil"/>
              <w:bottom w:val="single" w:sz="4" w:space="0" w:color="auto"/>
              <w:right w:val="single" w:sz="4" w:space="0" w:color="auto"/>
            </w:tcBorders>
            <w:shd w:val="clear" w:color="auto" w:fill="auto"/>
            <w:noWrap/>
            <w:vAlign w:val="bottom"/>
            <w:hideMark/>
          </w:tcPr>
          <w:p w14:paraId="2582AA6C" w14:textId="77777777" w:rsidR="007F207D" w:rsidRPr="007F207D" w:rsidRDefault="007F207D" w:rsidP="007F207D">
            <w:pPr>
              <w:spacing w:line="240" w:lineRule="auto"/>
              <w:jc w:val="left"/>
              <w:rPr>
                <w:rFonts w:ascii="Calibri" w:hAnsi="Calibri" w:cs="Calibri"/>
                <w:color w:val="000000"/>
                <w:szCs w:val="22"/>
                <w:lang w:eastAsia="pl-PL"/>
              </w:rPr>
            </w:pPr>
            <w:r w:rsidRPr="007F207D">
              <w:rPr>
                <w:rFonts w:ascii="Calibri" w:hAnsi="Calibri" w:cs="Calibri"/>
                <w:color w:val="000000"/>
                <w:szCs w:val="22"/>
                <w:lang w:eastAsia="pl-PL"/>
              </w:rPr>
              <w:t>KPL</w:t>
            </w:r>
          </w:p>
        </w:tc>
        <w:tc>
          <w:tcPr>
            <w:tcW w:w="542" w:type="dxa"/>
            <w:tcBorders>
              <w:top w:val="nil"/>
              <w:left w:val="nil"/>
              <w:bottom w:val="single" w:sz="4" w:space="0" w:color="auto"/>
              <w:right w:val="single" w:sz="4" w:space="0" w:color="auto"/>
            </w:tcBorders>
            <w:shd w:val="clear" w:color="auto" w:fill="auto"/>
            <w:noWrap/>
            <w:vAlign w:val="bottom"/>
            <w:hideMark/>
          </w:tcPr>
          <w:p w14:paraId="20D0A4CA" w14:textId="77777777" w:rsidR="007F207D" w:rsidRPr="007F207D" w:rsidRDefault="007F207D" w:rsidP="007F207D">
            <w:pPr>
              <w:spacing w:line="240" w:lineRule="auto"/>
              <w:jc w:val="right"/>
              <w:rPr>
                <w:rFonts w:ascii="Calibri" w:hAnsi="Calibri" w:cs="Calibri"/>
                <w:color w:val="000000"/>
                <w:szCs w:val="22"/>
                <w:lang w:eastAsia="pl-PL"/>
              </w:rPr>
            </w:pPr>
            <w:r w:rsidRPr="007F207D">
              <w:rPr>
                <w:rFonts w:ascii="Calibri" w:hAnsi="Calibri" w:cs="Calibri"/>
                <w:color w:val="000000"/>
                <w:szCs w:val="22"/>
                <w:lang w:eastAsia="pl-PL"/>
              </w:rPr>
              <w:t>1</w:t>
            </w:r>
          </w:p>
        </w:tc>
      </w:tr>
      <w:tr w:rsidR="007F207D" w:rsidRPr="007F207D" w14:paraId="05B4D6E1" w14:textId="77777777" w:rsidTr="007F207D">
        <w:trPr>
          <w:trHeight w:val="3600"/>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0350A7AB"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2</w:t>
            </w:r>
          </w:p>
        </w:tc>
        <w:tc>
          <w:tcPr>
            <w:tcW w:w="4583" w:type="dxa"/>
            <w:tcBorders>
              <w:top w:val="nil"/>
              <w:left w:val="nil"/>
              <w:bottom w:val="single" w:sz="4" w:space="0" w:color="auto"/>
              <w:right w:val="single" w:sz="4" w:space="0" w:color="auto"/>
            </w:tcBorders>
            <w:shd w:val="clear" w:color="auto" w:fill="auto"/>
            <w:vAlign w:val="center"/>
            <w:hideMark/>
          </w:tcPr>
          <w:p w14:paraId="483CF382"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Doposażenie stanowiska słupowego</w:t>
            </w:r>
            <w:r w:rsidRPr="007F207D">
              <w:rPr>
                <w:rFonts w:ascii="Calibri" w:hAnsi="Calibri" w:cs="Calibri"/>
                <w:color w:val="000000"/>
                <w:szCs w:val="22"/>
                <w:lang w:eastAsia="pl-PL"/>
              </w:rPr>
              <w:br/>
              <w:t>Stanowisko słupowe 11/13 - zgodnie z wyposażeniem wg</w:t>
            </w:r>
            <w:r w:rsidRPr="007F207D">
              <w:rPr>
                <w:rFonts w:ascii="Calibri" w:hAnsi="Calibri" w:cs="Calibri"/>
                <w:color w:val="000000"/>
                <w:szCs w:val="22"/>
                <w:lang w:eastAsia="pl-PL"/>
              </w:rPr>
              <w:br/>
              <w:t>projektu (fundament, konstrukcje,</w:t>
            </w:r>
            <w:r w:rsidRPr="007F207D">
              <w:rPr>
                <w:rFonts w:ascii="Calibri" w:hAnsi="Calibri" w:cs="Calibri"/>
                <w:color w:val="000000"/>
                <w:szCs w:val="22"/>
                <w:lang w:eastAsia="pl-PL"/>
              </w:rPr>
              <w:br/>
              <w:t>głowice, uziemienie, rozłącznik z napędem silnikowym,</w:t>
            </w:r>
            <w:r w:rsidRPr="007F207D">
              <w:rPr>
                <w:rFonts w:ascii="Calibri" w:hAnsi="Calibri" w:cs="Calibri"/>
                <w:color w:val="000000"/>
                <w:szCs w:val="22"/>
                <w:lang w:eastAsia="pl-PL"/>
              </w:rPr>
              <w:br/>
              <w:t>ogranicznik) wraz z doposażeniem</w:t>
            </w:r>
            <w:r w:rsidRPr="007F207D">
              <w:rPr>
                <w:rFonts w:ascii="Calibri" w:hAnsi="Calibri" w:cs="Calibri"/>
                <w:color w:val="000000"/>
                <w:szCs w:val="22"/>
                <w:lang w:eastAsia="pl-PL"/>
              </w:rPr>
              <w:br/>
              <w:t>aparatów elektroenergetycznych</w:t>
            </w:r>
            <w:r w:rsidRPr="007F207D">
              <w:rPr>
                <w:rFonts w:ascii="Calibri" w:hAnsi="Calibri" w:cs="Calibri"/>
                <w:color w:val="000000"/>
                <w:szCs w:val="22"/>
                <w:lang w:eastAsia="pl-PL"/>
              </w:rPr>
              <w:br/>
              <w:t>zgodnie z rysunkiem sylwetki</w:t>
            </w:r>
            <w:r w:rsidRPr="007F207D">
              <w:rPr>
                <w:rFonts w:ascii="Calibri" w:hAnsi="Calibri" w:cs="Calibri"/>
                <w:color w:val="000000"/>
                <w:szCs w:val="22"/>
                <w:lang w:eastAsia="pl-PL"/>
              </w:rPr>
              <w:br/>
              <w:t>stanowiska słupowego  - słup nr 11-13 zgodnie z wyposażeniem wg</w:t>
            </w:r>
            <w:r w:rsidRPr="007F207D">
              <w:rPr>
                <w:rFonts w:ascii="Calibri" w:hAnsi="Calibri" w:cs="Calibri"/>
                <w:color w:val="000000"/>
                <w:szCs w:val="22"/>
                <w:lang w:eastAsia="pl-PL"/>
              </w:rPr>
              <w:br/>
              <w:t xml:space="preserve">projektu </w:t>
            </w:r>
          </w:p>
        </w:tc>
        <w:tc>
          <w:tcPr>
            <w:tcW w:w="956" w:type="dxa"/>
            <w:tcBorders>
              <w:top w:val="nil"/>
              <w:left w:val="nil"/>
              <w:bottom w:val="single" w:sz="4" w:space="0" w:color="auto"/>
              <w:right w:val="single" w:sz="4" w:space="0" w:color="auto"/>
            </w:tcBorders>
            <w:shd w:val="clear" w:color="auto" w:fill="auto"/>
            <w:noWrap/>
            <w:vAlign w:val="bottom"/>
            <w:hideMark/>
          </w:tcPr>
          <w:p w14:paraId="65569865" w14:textId="77777777" w:rsidR="007F207D" w:rsidRPr="007F207D" w:rsidRDefault="007F207D" w:rsidP="007F207D">
            <w:pPr>
              <w:spacing w:line="240" w:lineRule="auto"/>
              <w:jc w:val="left"/>
              <w:rPr>
                <w:rFonts w:ascii="Calibri" w:hAnsi="Calibri" w:cs="Calibri"/>
                <w:color w:val="000000"/>
                <w:szCs w:val="22"/>
                <w:lang w:eastAsia="pl-PL"/>
              </w:rPr>
            </w:pPr>
            <w:r w:rsidRPr="007F207D">
              <w:rPr>
                <w:rFonts w:ascii="Calibri" w:hAnsi="Calibri" w:cs="Calibri"/>
                <w:color w:val="000000"/>
                <w:szCs w:val="22"/>
                <w:lang w:eastAsia="pl-PL"/>
              </w:rPr>
              <w:t>KPL</w:t>
            </w:r>
          </w:p>
        </w:tc>
        <w:tc>
          <w:tcPr>
            <w:tcW w:w="542" w:type="dxa"/>
            <w:tcBorders>
              <w:top w:val="nil"/>
              <w:left w:val="nil"/>
              <w:bottom w:val="single" w:sz="4" w:space="0" w:color="auto"/>
              <w:right w:val="single" w:sz="4" w:space="0" w:color="auto"/>
            </w:tcBorders>
            <w:shd w:val="clear" w:color="auto" w:fill="auto"/>
            <w:noWrap/>
            <w:vAlign w:val="bottom"/>
            <w:hideMark/>
          </w:tcPr>
          <w:p w14:paraId="46214730" w14:textId="77777777" w:rsidR="007F207D" w:rsidRPr="007F207D" w:rsidRDefault="007F207D" w:rsidP="007F207D">
            <w:pPr>
              <w:spacing w:line="240" w:lineRule="auto"/>
              <w:jc w:val="right"/>
              <w:rPr>
                <w:rFonts w:ascii="Calibri" w:hAnsi="Calibri" w:cs="Calibri"/>
                <w:color w:val="000000"/>
                <w:szCs w:val="22"/>
                <w:lang w:eastAsia="pl-PL"/>
              </w:rPr>
            </w:pPr>
            <w:r w:rsidRPr="007F207D">
              <w:rPr>
                <w:rFonts w:ascii="Calibri" w:hAnsi="Calibri" w:cs="Calibri"/>
                <w:color w:val="000000"/>
                <w:szCs w:val="22"/>
                <w:lang w:eastAsia="pl-PL"/>
              </w:rPr>
              <w:t>1</w:t>
            </w:r>
          </w:p>
        </w:tc>
      </w:tr>
      <w:tr w:rsidR="007F207D" w:rsidRPr="007F207D" w14:paraId="61968FFC" w14:textId="77777777" w:rsidTr="007F207D">
        <w:trPr>
          <w:trHeight w:val="600"/>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05A4326F"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3</w:t>
            </w:r>
          </w:p>
        </w:tc>
        <w:tc>
          <w:tcPr>
            <w:tcW w:w="4583" w:type="dxa"/>
            <w:tcBorders>
              <w:top w:val="nil"/>
              <w:left w:val="nil"/>
              <w:bottom w:val="single" w:sz="4" w:space="0" w:color="auto"/>
              <w:right w:val="single" w:sz="4" w:space="0" w:color="auto"/>
            </w:tcBorders>
            <w:shd w:val="clear" w:color="auto" w:fill="auto"/>
            <w:vAlign w:val="center"/>
            <w:hideMark/>
          </w:tcPr>
          <w:p w14:paraId="072F84C0"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Kable elektroenergetyczne YAKXS 0,6/1kV, 4x240 mm2</w:t>
            </w:r>
          </w:p>
        </w:tc>
        <w:tc>
          <w:tcPr>
            <w:tcW w:w="956" w:type="dxa"/>
            <w:tcBorders>
              <w:top w:val="nil"/>
              <w:left w:val="nil"/>
              <w:bottom w:val="single" w:sz="4" w:space="0" w:color="auto"/>
              <w:right w:val="single" w:sz="4" w:space="0" w:color="auto"/>
            </w:tcBorders>
            <w:shd w:val="clear" w:color="auto" w:fill="auto"/>
            <w:noWrap/>
            <w:vAlign w:val="bottom"/>
            <w:hideMark/>
          </w:tcPr>
          <w:p w14:paraId="4504649C" w14:textId="77777777" w:rsidR="007F207D" w:rsidRPr="007F207D" w:rsidRDefault="007F207D" w:rsidP="007F207D">
            <w:pPr>
              <w:spacing w:line="240" w:lineRule="auto"/>
              <w:jc w:val="left"/>
              <w:rPr>
                <w:rFonts w:ascii="Calibri" w:hAnsi="Calibri" w:cs="Calibri"/>
                <w:color w:val="000000"/>
                <w:szCs w:val="22"/>
                <w:lang w:eastAsia="pl-PL"/>
              </w:rPr>
            </w:pPr>
            <w:r w:rsidRPr="007F207D">
              <w:rPr>
                <w:rFonts w:ascii="Calibri" w:hAnsi="Calibri" w:cs="Calibri"/>
                <w:color w:val="000000"/>
                <w:szCs w:val="22"/>
                <w:lang w:eastAsia="pl-PL"/>
              </w:rPr>
              <w:t>M</w:t>
            </w:r>
          </w:p>
        </w:tc>
        <w:tc>
          <w:tcPr>
            <w:tcW w:w="542" w:type="dxa"/>
            <w:tcBorders>
              <w:top w:val="nil"/>
              <w:left w:val="nil"/>
              <w:bottom w:val="single" w:sz="4" w:space="0" w:color="auto"/>
              <w:right w:val="single" w:sz="4" w:space="0" w:color="auto"/>
            </w:tcBorders>
            <w:shd w:val="clear" w:color="auto" w:fill="auto"/>
            <w:noWrap/>
            <w:vAlign w:val="bottom"/>
            <w:hideMark/>
          </w:tcPr>
          <w:p w14:paraId="54948A9D" w14:textId="77777777" w:rsidR="007F207D" w:rsidRPr="007F207D" w:rsidRDefault="007F207D" w:rsidP="007F207D">
            <w:pPr>
              <w:spacing w:line="240" w:lineRule="auto"/>
              <w:jc w:val="right"/>
              <w:rPr>
                <w:rFonts w:ascii="Calibri" w:hAnsi="Calibri" w:cs="Calibri"/>
                <w:color w:val="000000"/>
                <w:szCs w:val="22"/>
                <w:lang w:eastAsia="pl-PL"/>
              </w:rPr>
            </w:pPr>
            <w:r w:rsidRPr="007F207D">
              <w:rPr>
                <w:rFonts w:ascii="Calibri" w:hAnsi="Calibri" w:cs="Calibri"/>
                <w:color w:val="000000"/>
                <w:szCs w:val="22"/>
                <w:lang w:eastAsia="pl-PL"/>
              </w:rPr>
              <w:t>15</w:t>
            </w:r>
          </w:p>
        </w:tc>
      </w:tr>
      <w:tr w:rsidR="007F207D" w:rsidRPr="007F207D" w14:paraId="0FFA3AF5" w14:textId="77777777" w:rsidTr="007F207D">
        <w:trPr>
          <w:trHeight w:val="600"/>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681EA66A"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4</w:t>
            </w:r>
          </w:p>
        </w:tc>
        <w:tc>
          <w:tcPr>
            <w:tcW w:w="4583" w:type="dxa"/>
            <w:tcBorders>
              <w:top w:val="nil"/>
              <w:left w:val="nil"/>
              <w:bottom w:val="single" w:sz="4" w:space="0" w:color="auto"/>
              <w:right w:val="single" w:sz="4" w:space="0" w:color="auto"/>
            </w:tcBorders>
            <w:shd w:val="clear" w:color="auto" w:fill="auto"/>
            <w:vAlign w:val="center"/>
            <w:hideMark/>
          </w:tcPr>
          <w:p w14:paraId="7AE3119D"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Przewód Al AAsXSn-12/20kV</w:t>
            </w:r>
            <w:r w:rsidRPr="007F207D">
              <w:rPr>
                <w:rFonts w:ascii="Calibri" w:hAnsi="Calibri" w:cs="Calibri"/>
                <w:color w:val="000000"/>
                <w:szCs w:val="22"/>
                <w:lang w:eastAsia="pl-PL"/>
              </w:rPr>
              <w:br/>
              <w:t>1x35mm2</w:t>
            </w:r>
          </w:p>
        </w:tc>
        <w:tc>
          <w:tcPr>
            <w:tcW w:w="956" w:type="dxa"/>
            <w:tcBorders>
              <w:top w:val="nil"/>
              <w:left w:val="nil"/>
              <w:bottom w:val="single" w:sz="4" w:space="0" w:color="auto"/>
              <w:right w:val="single" w:sz="4" w:space="0" w:color="auto"/>
            </w:tcBorders>
            <w:shd w:val="clear" w:color="auto" w:fill="auto"/>
            <w:noWrap/>
            <w:vAlign w:val="bottom"/>
            <w:hideMark/>
          </w:tcPr>
          <w:p w14:paraId="74279D75" w14:textId="77777777" w:rsidR="007F207D" w:rsidRPr="007F207D" w:rsidRDefault="007F207D" w:rsidP="007F207D">
            <w:pPr>
              <w:spacing w:line="240" w:lineRule="auto"/>
              <w:jc w:val="left"/>
              <w:rPr>
                <w:rFonts w:ascii="Calibri" w:hAnsi="Calibri" w:cs="Calibri"/>
                <w:color w:val="000000"/>
                <w:szCs w:val="22"/>
                <w:lang w:eastAsia="pl-PL"/>
              </w:rPr>
            </w:pPr>
            <w:r w:rsidRPr="007F207D">
              <w:rPr>
                <w:rFonts w:ascii="Calibri" w:hAnsi="Calibri" w:cs="Calibri"/>
                <w:color w:val="000000"/>
                <w:szCs w:val="22"/>
                <w:lang w:eastAsia="pl-PL"/>
              </w:rPr>
              <w:t>M</w:t>
            </w:r>
          </w:p>
        </w:tc>
        <w:tc>
          <w:tcPr>
            <w:tcW w:w="542" w:type="dxa"/>
            <w:tcBorders>
              <w:top w:val="nil"/>
              <w:left w:val="nil"/>
              <w:bottom w:val="single" w:sz="4" w:space="0" w:color="auto"/>
              <w:right w:val="single" w:sz="4" w:space="0" w:color="auto"/>
            </w:tcBorders>
            <w:shd w:val="clear" w:color="auto" w:fill="auto"/>
            <w:noWrap/>
            <w:vAlign w:val="bottom"/>
            <w:hideMark/>
          </w:tcPr>
          <w:p w14:paraId="2ED08139" w14:textId="77777777" w:rsidR="007F207D" w:rsidRPr="007F207D" w:rsidRDefault="007F207D" w:rsidP="007F207D">
            <w:pPr>
              <w:spacing w:line="240" w:lineRule="auto"/>
              <w:jc w:val="right"/>
              <w:rPr>
                <w:rFonts w:ascii="Calibri" w:hAnsi="Calibri" w:cs="Calibri"/>
                <w:color w:val="000000"/>
                <w:szCs w:val="22"/>
                <w:lang w:eastAsia="pl-PL"/>
              </w:rPr>
            </w:pPr>
            <w:r w:rsidRPr="007F207D">
              <w:rPr>
                <w:rFonts w:ascii="Calibri" w:hAnsi="Calibri" w:cs="Calibri"/>
                <w:color w:val="000000"/>
                <w:szCs w:val="22"/>
                <w:lang w:eastAsia="pl-PL"/>
              </w:rPr>
              <w:t>65</w:t>
            </w:r>
          </w:p>
        </w:tc>
      </w:tr>
      <w:tr w:rsidR="007F207D" w:rsidRPr="007F207D" w14:paraId="262E73D9" w14:textId="77777777" w:rsidTr="007F207D">
        <w:trPr>
          <w:trHeight w:val="1860"/>
        </w:trPr>
        <w:tc>
          <w:tcPr>
            <w:tcW w:w="519" w:type="dxa"/>
            <w:tcBorders>
              <w:top w:val="nil"/>
              <w:left w:val="single" w:sz="4" w:space="0" w:color="auto"/>
              <w:bottom w:val="single" w:sz="4" w:space="0" w:color="auto"/>
              <w:right w:val="single" w:sz="4" w:space="0" w:color="auto"/>
            </w:tcBorders>
            <w:shd w:val="clear" w:color="auto" w:fill="auto"/>
            <w:noWrap/>
            <w:vAlign w:val="bottom"/>
            <w:hideMark/>
          </w:tcPr>
          <w:p w14:paraId="0DB474EA"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5</w:t>
            </w:r>
          </w:p>
        </w:tc>
        <w:tc>
          <w:tcPr>
            <w:tcW w:w="4583" w:type="dxa"/>
            <w:tcBorders>
              <w:top w:val="nil"/>
              <w:left w:val="nil"/>
              <w:bottom w:val="single" w:sz="4" w:space="0" w:color="auto"/>
              <w:right w:val="single" w:sz="4" w:space="0" w:color="auto"/>
            </w:tcBorders>
            <w:shd w:val="clear" w:color="auto" w:fill="auto"/>
            <w:vAlign w:val="center"/>
            <w:hideMark/>
          </w:tcPr>
          <w:p w14:paraId="5EF5F96A" w14:textId="77777777" w:rsidR="007F207D" w:rsidRPr="007F207D" w:rsidRDefault="007F207D" w:rsidP="007F207D">
            <w:pPr>
              <w:spacing w:line="240" w:lineRule="auto"/>
              <w:jc w:val="center"/>
              <w:rPr>
                <w:rFonts w:ascii="Calibri" w:hAnsi="Calibri" w:cs="Calibri"/>
                <w:color w:val="000000"/>
                <w:szCs w:val="22"/>
                <w:lang w:eastAsia="pl-PL"/>
              </w:rPr>
            </w:pPr>
            <w:r w:rsidRPr="007F207D">
              <w:rPr>
                <w:rFonts w:ascii="Calibri" w:hAnsi="Calibri" w:cs="Calibri"/>
                <w:color w:val="000000"/>
                <w:szCs w:val="22"/>
                <w:lang w:eastAsia="pl-PL"/>
              </w:rPr>
              <w:t>U1012 DOSTAWA URZĄDZEŃ  Szafka RSO-CZAT do sterowania odłącznikiem LPN Komunikacja GSM - BEZ USŁUGI WŁĄCZENIA szafki RSO-CZAT do systemu zdalnego sterowania PGE Energetyka Kolejowa</w:t>
            </w:r>
          </w:p>
        </w:tc>
        <w:tc>
          <w:tcPr>
            <w:tcW w:w="956" w:type="dxa"/>
            <w:tcBorders>
              <w:top w:val="nil"/>
              <w:left w:val="nil"/>
              <w:bottom w:val="single" w:sz="4" w:space="0" w:color="auto"/>
              <w:right w:val="single" w:sz="4" w:space="0" w:color="auto"/>
            </w:tcBorders>
            <w:shd w:val="clear" w:color="auto" w:fill="auto"/>
            <w:noWrap/>
            <w:vAlign w:val="bottom"/>
            <w:hideMark/>
          </w:tcPr>
          <w:p w14:paraId="1D6E517E" w14:textId="77777777" w:rsidR="007F207D" w:rsidRPr="007F207D" w:rsidRDefault="007F207D" w:rsidP="007F207D">
            <w:pPr>
              <w:spacing w:line="240" w:lineRule="auto"/>
              <w:jc w:val="left"/>
              <w:rPr>
                <w:rFonts w:ascii="Calibri" w:hAnsi="Calibri" w:cs="Calibri"/>
                <w:color w:val="000000"/>
                <w:szCs w:val="22"/>
                <w:lang w:eastAsia="pl-PL"/>
              </w:rPr>
            </w:pPr>
            <w:r w:rsidRPr="007F207D">
              <w:rPr>
                <w:rFonts w:ascii="Calibri" w:hAnsi="Calibri" w:cs="Calibri"/>
                <w:color w:val="000000"/>
                <w:szCs w:val="22"/>
                <w:lang w:eastAsia="pl-PL"/>
              </w:rPr>
              <w:t>SZT.</w:t>
            </w:r>
          </w:p>
        </w:tc>
        <w:tc>
          <w:tcPr>
            <w:tcW w:w="542" w:type="dxa"/>
            <w:tcBorders>
              <w:top w:val="nil"/>
              <w:left w:val="nil"/>
              <w:bottom w:val="single" w:sz="4" w:space="0" w:color="auto"/>
              <w:right w:val="single" w:sz="4" w:space="0" w:color="auto"/>
            </w:tcBorders>
            <w:shd w:val="clear" w:color="auto" w:fill="auto"/>
            <w:noWrap/>
            <w:vAlign w:val="bottom"/>
            <w:hideMark/>
          </w:tcPr>
          <w:p w14:paraId="2C391D86" w14:textId="77777777" w:rsidR="007F207D" w:rsidRPr="007F207D" w:rsidRDefault="007F207D" w:rsidP="007F207D">
            <w:pPr>
              <w:spacing w:line="240" w:lineRule="auto"/>
              <w:jc w:val="right"/>
              <w:rPr>
                <w:rFonts w:ascii="Calibri" w:hAnsi="Calibri" w:cs="Calibri"/>
                <w:color w:val="000000"/>
                <w:szCs w:val="22"/>
                <w:lang w:eastAsia="pl-PL"/>
              </w:rPr>
            </w:pPr>
            <w:r w:rsidRPr="007F207D">
              <w:rPr>
                <w:rFonts w:ascii="Calibri" w:hAnsi="Calibri" w:cs="Calibri"/>
                <w:color w:val="000000"/>
                <w:szCs w:val="22"/>
                <w:lang w:eastAsia="pl-PL"/>
              </w:rPr>
              <w:t>1</w:t>
            </w:r>
          </w:p>
        </w:tc>
      </w:tr>
    </w:tbl>
    <w:p w14:paraId="45B2A04E" w14:textId="77777777" w:rsidR="007F207D" w:rsidRDefault="007F207D" w:rsidP="002E73AE">
      <w:pPr>
        <w:pStyle w:val="Nagwek1"/>
        <w:spacing w:before="120"/>
      </w:pPr>
    </w:p>
    <w:p w14:paraId="7E83214A" w14:textId="06AC4C53" w:rsidR="009F2C83" w:rsidRPr="00B247CA" w:rsidRDefault="002E73AE" w:rsidP="00B543E2">
      <w:pPr>
        <w:pStyle w:val="Akapitzlist"/>
        <w:numPr>
          <w:ilvl w:val="0"/>
          <w:numId w:val="1"/>
        </w:numPr>
        <w:spacing w:before="120" w:after="120" w:line="240" w:lineRule="auto"/>
        <w:ind w:left="357" w:hanging="357"/>
        <w:rPr>
          <w:rFonts w:asciiTheme="minorHAnsi" w:eastAsiaTheme="minorHAnsi" w:hAnsiTheme="minorHAnsi" w:cstheme="minorHAnsi"/>
          <w:b/>
          <w:sz w:val="20"/>
        </w:rPr>
      </w:pPr>
      <w:r w:rsidRPr="00B247CA">
        <w:rPr>
          <w:rFonts w:asciiTheme="minorHAnsi" w:eastAsiaTheme="minorHAnsi" w:hAnsiTheme="minorHAnsi" w:cstheme="minorHAnsi"/>
          <w:b/>
          <w:sz w:val="20"/>
        </w:rPr>
        <w:t>Informacje wstępne</w:t>
      </w:r>
    </w:p>
    <w:p w14:paraId="72DFF66B"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Zamawiający: </w:t>
      </w:r>
    </w:p>
    <w:p w14:paraId="14FD595D" w14:textId="0487B781" w:rsidR="002E73AE" w:rsidRPr="00B247CA" w:rsidRDefault="002E73AE" w:rsidP="002E73AE">
      <w:pPr>
        <w:spacing w:line="259" w:lineRule="auto"/>
        <w:rPr>
          <w:rFonts w:asciiTheme="minorHAnsi" w:hAnsiTheme="minorHAnsi" w:cstheme="minorHAnsi"/>
          <w:sz w:val="20"/>
        </w:rPr>
      </w:pPr>
      <w:r w:rsidRPr="00B247CA">
        <w:rPr>
          <w:rFonts w:asciiTheme="minorHAnsi" w:hAnsiTheme="minorHAnsi" w:cstheme="minorHAnsi"/>
          <w:b/>
          <w:bCs/>
          <w:sz w:val="20"/>
        </w:rPr>
        <w:t xml:space="preserve">PGE Energetyka Kolejowa Obsługa Sp. z o.o. </w:t>
      </w:r>
      <w:r w:rsidRPr="00B247CA">
        <w:rPr>
          <w:rFonts w:asciiTheme="minorHAnsi" w:hAnsiTheme="minorHAnsi" w:cstheme="minorHAnsi"/>
          <w:sz w:val="20"/>
        </w:rPr>
        <w:t xml:space="preserve">z siedzibą w Warszawie, ul. Hoża </w:t>
      </w:r>
      <w:r w:rsidR="00EA380F" w:rsidRPr="00B247CA">
        <w:rPr>
          <w:rFonts w:asciiTheme="minorHAnsi" w:hAnsiTheme="minorHAnsi" w:cstheme="minorHAnsi"/>
          <w:sz w:val="20"/>
        </w:rPr>
        <w:t>63/67</w:t>
      </w:r>
      <w:r w:rsidRPr="00B247CA">
        <w:rPr>
          <w:rFonts w:asciiTheme="minorHAnsi" w:hAnsiTheme="minorHAnsi" w:cstheme="minorHAnsi"/>
          <w:sz w:val="20"/>
        </w:rPr>
        <w:t>, 00-68</w:t>
      </w:r>
      <w:r w:rsidR="00EA380F" w:rsidRPr="00B247CA">
        <w:rPr>
          <w:rFonts w:asciiTheme="minorHAnsi" w:hAnsiTheme="minorHAnsi" w:cstheme="minorHAnsi"/>
          <w:sz w:val="20"/>
        </w:rPr>
        <w:t>1</w:t>
      </w:r>
      <w:r w:rsidRPr="00B247CA">
        <w:rPr>
          <w:rFonts w:asciiTheme="minorHAnsi" w:hAnsiTheme="minorHAnsi" w:cstheme="minorHAnsi"/>
          <w:sz w:val="20"/>
        </w:rPr>
        <w:t xml:space="preserve"> Warszawa, zarejestrowana przez Sąd Rejonowy dla m. st. Warszawy XII Wydział Gospodarczy KRS nr KRS 0000610778, NIP: 701-05-64-340, REGON 364121434, kapitał zakładowy 2.000.000,00zł (kapitał wpłacony w całości), działająca przez :</w:t>
      </w:r>
    </w:p>
    <w:p w14:paraId="57BACFCD" w14:textId="0889D061" w:rsidR="002E73AE" w:rsidRPr="00B247CA" w:rsidRDefault="002E73AE" w:rsidP="002E73AE">
      <w:pPr>
        <w:spacing w:after="160" w:line="259" w:lineRule="auto"/>
        <w:rPr>
          <w:rFonts w:asciiTheme="minorHAnsi" w:hAnsiTheme="minorHAnsi" w:cstheme="minorHAnsi"/>
          <w:sz w:val="20"/>
        </w:rPr>
      </w:pPr>
      <w:r w:rsidRPr="00B247CA">
        <w:rPr>
          <w:rFonts w:asciiTheme="minorHAnsi" w:hAnsiTheme="minorHAnsi" w:cstheme="minorHAnsi"/>
          <w:b/>
          <w:bCs/>
          <w:sz w:val="20"/>
        </w:rPr>
        <w:t>PGE Energetyka Kolejowa Obsługa Sp. z o.o.</w:t>
      </w:r>
      <w:r w:rsidRPr="00B247CA">
        <w:rPr>
          <w:rFonts w:asciiTheme="minorHAnsi" w:hAnsiTheme="minorHAnsi" w:cstheme="minorHAnsi"/>
          <w:sz w:val="20"/>
        </w:rPr>
        <w:t xml:space="preserve"> </w:t>
      </w:r>
      <w:r w:rsidRPr="00B247CA">
        <w:rPr>
          <w:rFonts w:asciiTheme="minorHAnsi" w:hAnsiTheme="minorHAnsi" w:cstheme="minorHAnsi"/>
          <w:b/>
          <w:bCs/>
          <w:sz w:val="20"/>
        </w:rPr>
        <w:t xml:space="preserve">Obszar Serwisowy </w:t>
      </w:r>
      <w:r w:rsidR="004609EB" w:rsidRPr="00B247CA">
        <w:rPr>
          <w:rFonts w:asciiTheme="minorHAnsi" w:hAnsiTheme="minorHAnsi" w:cstheme="minorHAnsi"/>
          <w:b/>
          <w:bCs/>
          <w:sz w:val="20"/>
        </w:rPr>
        <w:t>Wschodni</w:t>
      </w:r>
      <w:r w:rsidRPr="00B247CA">
        <w:rPr>
          <w:rFonts w:asciiTheme="minorHAnsi" w:hAnsiTheme="minorHAnsi" w:cstheme="minorHAnsi"/>
          <w:sz w:val="20"/>
        </w:rPr>
        <w:t xml:space="preserve">, z siedzibą ul. </w:t>
      </w:r>
      <w:r w:rsidR="004609EB" w:rsidRPr="00B247CA">
        <w:rPr>
          <w:rFonts w:asciiTheme="minorHAnsi" w:hAnsiTheme="minorHAnsi" w:cstheme="minorHAnsi"/>
          <w:sz w:val="20"/>
        </w:rPr>
        <w:t>Sławińska 7/9</w:t>
      </w:r>
      <w:r w:rsidRPr="00B247CA">
        <w:rPr>
          <w:rFonts w:asciiTheme="minorHAnsi" w:hAnsiTheme="minorHAnsi" w:cstheme="minorHAnsi"/>
          <w:sz w:val="20"/>
        </w:rPr>
        <w:t xml:space="preserve">, </w:t>
      </w:r>
      <w:r w:rsidR="004609EB" w:rsidRPr="00B247CA">
        <w:rPr>
          <w:rFonts w:asciiTheme="minorHAnsi" w:hAnsiTheme="minorHAnsi" w:cstheme="minorHAnsi"/>
          <w:sz w:val="20"/>
        </w:rPr>
        <w:t>01</w:t>
      </w:r>
      <w:r w:rsidRPr="00B247CA">
        <w:rPr>
          <w:rFonts w:asciiTheme="minorHAnsi" w:hAnsiTheme="minorHAnsi" w:cstheme="minorHAnsi"/>
          <w:sz w:val="20"/>
        </w:rPr>
        <w:t>-</w:t>
      </w:r>
      <w:r w:rsidR="004609EB" w:rsidRPr="00B247CA">
        <w:rPr>
          <w:rFonts w:asciiTheme="minorHAnsi" w:hAnsiTheme="minorHAnsi" w:cstheme="minorHAnsi"/>
          <w:sz w:val="20"/>
        </w:rPr>
        <w:t>218</w:t>
      </w:r>
      <w:r w:rsidRPr="00B247CA">
        <w:rPr>
          <w:rFonts w:asciiTheme="minorHAnsi" w:hAnsiTheme="minorHAnsi" w:cstheme="minorHAnsi"/>
          <w:sz w:val="20"/>
        </w:rPr>
        <w:t xml:space="preserve"> </w:t>
      </w:r>
      <w:r w:rsidR="004609EB" w:rsidRPr="00B247CA">
        <w:rPr>
          <w:rFonts w:asciiTheme="minorHAnsi" w:hAnsiTheme="minorHAnsi" w:cstheme="minorHAnsi"/>
          <w:sz w:val="20"/>
        </w:rPr>
        <w:t>Warszawa</w:t>
      </w:r>
    </w:p>
    <w:p w14:paraId="2E9425AF"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Inwestor: </w:t>
      </w:r>
    </w:p>
    <w:p w14:paraId="047681B8" w14:textId="77777777" w:rsidR="002E73AE" w:rsidRPr="00B247CA" w:rsidRDefault="002E73AE" w:rsidP="002E73AE">
      <w:pPr>
        <w:pStyle w:val="Default"/>
        <w:jc w:val="both"/>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PGE Energetyka Kolejowa S.A. </w:t>
      </w:r>
      <w:r w:rsidRPr="00B247CA">
        <w:rPr>
          <w:rFonts w:asciiTheme="minorHAnsi" w:hAnsiTheme="minorHAnsi" w:cstheme="minorHAnsi"/>
          <w:color w:val="auto"/>
          <w:sz w:val="20"/>
          <w:szCs w:val="20"/>
        </w:rPr>
        <w:t xml:space="preserve">z siedzibą w Warszawie, ul. Hoża 63/67, 00-681 Warszawa, Sąd Rejonowy dla m.st. Warszawy XII Wydział Gospodarczy KRS nr KRS 0000322634, NIP: 526-25-42-704, Kapitał zakładowy 844.885.320,00zł (kapitał wpłacony w całości), działająca przez </w:t>
      </w:r>
      <w:r w:rsidRPr="00B247CA">
        <w:rPr>
          <w:rFonts w:asciiTheme="minorHAnsi" w:hAnsiTheme="minorHAnsi" w:cstheme="minorHAnsi"/>
          <w:b/>
          <w:bCs/>
          <w:color w:val="auto"/>
          <w:sz w:val="20"/>
          <w:szCs w:val="20"/>
        </w:rPr>
        <w:t>PGE Energetyka Kolejowa S.A. - Oddział w Warszawie - Dystrybucja Energii Elektrycznej</w:t>
      </w:r>
    </w:p>
    <w:p w14:paraId="515B2CD6" w14:textId="77777777" w:rsidR="002E73AE" w:rsidRPr="00EA380F" w:rsidRDefault="002E73AE" w:rsidP="002E73AE">
      <w:pPr>
        <w:rPr>
          <w:rFonts w:asciiTheme="minorHAnsi" w:hAnsiTheme="minorHAnsi" w:cstheme="minorHAnsi"/>
          <w:color w:val="FF0000"/>
          <w:sz w:val="20"/>
        </w:rPr>
      </w:pPr>
    </w:p>
    <w:p w14:paraId="31D3E20A" w14:textId="77777777" w:rsidR="002E73AE" w:rsidRPr="00B247CA" w:rsidRDefault="002E73AE" w:rsidP="002E73AE">
      <w:pPr>
        <w:pStyle w:val="Default"/>
        <w:rPr>
          <w:rFonts w:asciiTheme="minorHAnsi" w:hAnsiTheme="minorHAnsi" w:cstheme="minorHAnsi"/>
          <w:color w:val="auto"/>
          <w:sz w:val="20"/>
          <w:szCs w:val="20"/>
        </w:rPr>
      </w:pPr>
      <w:r w:rsidRPr="00B247CA">
        <w:rPr>
          <w:rFonts w:asciiTheme="minorHAnsi" w:hAnsiTheme="minorHAnsi" w:cstheme="minorHAnsi"/>
          <w:b/>
          <w:bCs/>
          <w:color w:val="auto"/>
          <w:sz w:val="20"/>
          <w:szCs w:val="20"/>
        </w:rPr>
        <w:lastRenderedPageBreak/>
        <w:t xml:space="preserve">Generalny Wykonawca Robót dla Inwestora: </w:t>
      </w:r>
    </w:p>
    <w:p w14:paraId="28935A5F" w14:textId="7107DBF1" w:rsidR="002E73AE" w:rsidRPr="00B247CA" w:rsidRDefault="002E73AE" w:rsidP="002E73AE">
      <w:pPr>
        <w:pStyle w:val="Default"/>
        <w:jc w:val="both"/>
        <w:rPr>
          <w:rFonts w:asciiTheme="minorHAnsi" w:hAnsiTheme="minorHAnsi" w:cstheme="minorHAnsi"/>
          <w:color w:val="auto"/>
          <w:sz w:val="20"/>
          <w:szCs w:val="20"/>
        </w:rPr>
      </w:pPr>
      <w:r w:rsidRPr="00B247CA">
        <w:rPr>
          <w:rFonts w:asciiTheme="minorHAnsi" w:hAnsiTheme="minorHAnsi" w:cstheme="minorHAnsi"/>
          <w:b/>
          <w:bCs/>
          <w:color w:val="auto"/>
          <w:sz w:val="20"/>
          <w:szCs w:val="20"/>
        </w:rPr>
        <w:t xml:space="preserve">PGE Energetyka Kolejowa Obsługa spółka z. o.o. </w:t>
      </w:r>
      <w:r w:rsidRPr="00B247CA">
        <w:rPr>
          <w:rFonts w:asciiTheme="minorHAnsi" w:hAnsiTheme="minorHAnsi" w:cstheme="minorHAnsi"/>
          <w:color w:val="auto"/>
          <w:sz w:val="20"/>
          <w:szCs w:val="20"/>
        </w:rPr>
        <w:t xml:space="preserve">z siedzibą w Warszawie, ul. Hoża 63/67, 00-681 Warszawa, Sąd Rejonowy dla m. st. Warszawy XII Wydział Gospodarczy KRS nr KRS 0000610778, NIP: 701-05-64-340, Kapitał zakładowy 2 000 000,00zł (kapitał wpłacony w całości), działająca przez </w:t>
      </w:r>
      <w:r w:rsidRPr="00B247CA">
        <w:rPr>
          <w:rFonts w:asciiTheme="minorHAnsi" w:hAnsiTheme="minorHAnsi" w:cstheme="minorHAnsi"/>
          <w:b/>
          <w:bCs/>
          <w:color w:val="auto"/>
          <w:sz w:val="20"/>
          <w:szCs w:val="20"/>
        </w:rPr>
        <w:t xml:space="preserve">PGE Energetyka Kolejowa Obsługa Sp. z o.o. - Obszar Serwisowy </w:t>
      </w:r>
      <w:r w:rsidR="004609EB" w:rsidRPr="00B247CA">
        <w:rPr>
          <w:rFonts w:asciiTheme="minorHAnsi" w:hAnsiTheme="minorHAnsi" w:cstheme="minorHAnsi"/>
          <w:b/>
          <w:bCs/>
          <w:color w:val="auto"/>
          <w:sz w:val="20"/>
          <w:szCs w:val="20"/>
        </w:rPr>
        <w:t>Wschodni</w:t>
      </w:r>
      <w:r w:rsidRPr="00B247CA">
        <w:rPr>
          <w:rFonts w:asciiTheme="minorHAnsi" w:hAnsiTheme="minorHAnsi" w:cstheme="minorHAnsi"/>
          <w:b/>
          <w:bCs/>
          <w:color w:val="auto"/>
          <w:sz w:val="20"/>
          <w:szCs w:val="20"/>
        </w:rPr>
        <w:t xml:space="preserve"> </w:t>
      </w:r>
      <w:r w:rsidRPr="00B247CA">
        <w:rPr>
          <w:rFonts w:asciiTheme="minorHAnsi" w:hAnsiTheme="minorHAnsi" w:cstheme="minorHAnsi"/>
          <w:color w:val="auto"/>
          <w:sz w:val="20"/>
          <w:szCs w:val="20"/>
        </w:rPr>
        <w:t xml:space="preserve"> </w:t>
      </w:r>
      <w:r w:rsidR="004609EB" w:rsidRPr="00B247CA">
        <w:rPr>
          <w:rFonts w:asciiTheme="minorHAnsi" w:hAnsiTheme="minorHAnsi" w:cstheme="minorHAnsi"/>
          <w:color w:val="auto"/>
          <w:sz w:val="20"/>
        </w:rPr>
        <w:t>ul. Sławińska 7/9, 01-218 Warszawa.</w:t>
      </w:r>
    </w:p>
    <w:p w14:paraId="37FEC5F4" w14:textId="77777777" w:rsidR="002E73AE" w:rsidRPr="00B247CA" w:rsidRDefault="002E73AE" w:rsidP="002E73AE">
      <w:pPr>
        <w:pStyle w:val="Default"/>
        <w:rPr>
          <w:rFonts w:asciiTheme="minorHAnsi" w:hAnsiTheme="minorHAnsi" w:cstheme="minorHAnsi"/>
          <w:color w:val="auto"/>
          <w:sz w:val="20"/>
          <w:szCs w:val="20"/>
        </w:rPr>
      </w:pPr>
    </w:p>
    <w:p w14:paraId="36503E55" w14:textId="43FCFA81" w:rsidR="00FA4FC3" w:rsidRPr="00B247CA" w:rsidRDefault="002E73AE" w:rsidP="002E73AE">
      <w:pPr>
        <w:rPr>
          <w:rFonts w:asciiTheme="minorHAnsi" w:hAnsiTheme="minorHAnsi" w:cstheme="minorHAnsi"/>
          <w:sz w:val="20"/>
        </w:rPr>
      </w:pPr>
      <w:r w:rsidRPr="00B247CA">
        <w:rPr>
          <w:rFonts w:asciiTheme="minorHAnsi" w:hAnsiTheme="minorHAnsi" w:cstheme="minorHAnsi"/>
          <w:sz w:val="20"/>
        </w:rPr>
        <w:t>Ostatecznym beneficjentem dostawy i usług towarzyszących jest PGE Energetyka Kolejowa S.A. Oddział w Warszawie – Dystrybucja Energii Elektrycznej występujący, jako Inwestor. Dostarczone dla Zamawiającego urządzenie niezbędne jest dla realizacji inwestycji przez Generalnego Wykonawcę Robót na rzecz Inwestora i po zrealizowaniu inwestycji stanowić będzie majątek PGE Energetyka Kolejowa S.A. (Inwestor). PGE Energetyka Kolejowa Obsługa Sp. z o.o. jest Generalnym Wykonawcą Robót.</w:t>
      </w:r>
    </w:p>
    <w:p w14:paraId="3D977BEF" w14:textId="77777777" w:rsidR="002E73AE" w:rsidRPr="00B247CA" w:rsidRDefault="002E73AE" w:rsidP="002E73AE">
      <w:pPr>
        <w:rPr>
          <w:rFonts w:asciiTheme="minorHAnsi" w:eastAsiaTheme="minorHAnsi" w:hAnsiTheme="minorHAnsi" w:cstheme="minorHAnsi"/>
          <w:bCs/>
          <w:sz w:val="20"/>
        </w:rPr>
      </w:pPr>
    </w:p>
    <w:p w14:paraId="10C976AF" w14:textId="79425987" w:rsidR="004609EB" w:rsidRPr="00B247CA" w:rsidRDefault="004609EB" w:rsidP="004609EB">
      <w:pPr>
        <w:rPr>
          <w:rFonts w:asciiTheme="minorHAnsi" w:eastAsiaTheme="minorHAnsi" w:hAnsiTheme="minorHAnsi" w:cstheme="minorHAnsi"/>
          <w:bCs/>
          <w:sz w:val="20"/>
        </w:rPr>
      </w:pPr>
      <w:r w:rsidRPr="00B247CA">
        <w:rPr>
          <w:rFonts w:asciiTheme="minorHAnsi" w:eastAsiaTheme="minorHAnsi" w:hAnsiTheme="minorHAnsi" w:cstheme="minorHAnsi"/>
          <w:bCs/>
          <w:sz w:val="20"/>
        </w:rPr>
        <w:t>Na zakres objęty zamówieniem została opracowana dokumentacja projektowa</w:t>
      </w:r>
      <w:r w:rsidR="0053548B">
        <w:rPr>
          <w:rFonts w:asciiTheme="minorHAnsi" w:eastAsiaTheme="minorHAnsi" w:hAnsiTheme="minorHAnsi" w:cstheme="minorHAnsi"/>
          <w:bCs/>
          <w:sz w:val="20"/>
        </w:rPr>
        <w:t xml:space="preserve"> stanowiąca integralną cześć niniejszego </w:t>
      </w:r>
      <w:r w:rsidR="001E0573">
        <w:rPr>
          <w:rFonts w:asciiTheme="minorHAnsi" w:eastAsiaTheme="minorHAnsi" w:hAnsiTheme="minorHAnsi" w:cstheme="minorHAnsi"/>
          <w:bCs/>
          <w:sz w:val="20"/>
        </w:rPr>
        <w:t>O</w:t>
      </w:r>
      <w:r w:rsidR="0053548B">
        <w:rPr>
          <w:rFonts w:asciiTheme="minorHAnsi" w:eastAsiaTheme="minorHAnsi" w:hAnsiTheme="minorHAnsi" w:cstheme="minorHAnsi"/>
          <w:bCs/>
          <w:sz w:val="20"/>
        </w:rPr>
        <w:t xml:space="preserve">pisu Przedmiotu </w:t>
      </w:r>
      <w:r w:rsidR="001E0573">
        <w:rPr>
          <w:rFonts w:asciiTheme="minorHAnsi" w:eastAsiaTheme="minorHAnsi" w:hAnsiTheme="minorHAnsi" w:cstheme="minorHAnsi"/>
          <w:bCs/>
          <w:sz w:val="20"/>
        </w:rPr>
        <w:t>Zamówienia</w:t>
      </w:r>
      <w:r w:rsidR="0053548B">
        <w:rPr>
          <w:rFonts w:asciiTheme="minorHAnsi" w:eastAsiaTheme="minorHAnsi" w:hAnsiTheme="minorHAnsi" w:cstheme="minorHAnsi"/>
          <w:bCs/>
          <w:sz w:val="20"/>
        </w:rPr>
        <w:t>.</w:t>
      </w:r>
      <w:r w:rsidRPr="00B247CA">
        <w:rPr>
          <w:rFonts w:asciiTheme="minorHAnsi" w:eastAsiaTheme="minorHAnsi" w:hAnsiTheme="minorHAnsi" w:cstheme="minorHAnsi"/>
          <w:bCs/>
          <w:sz w:val="20"/>
        </w:rPr>
        <w:t xml:space="preserve"> Wszelkie urządzenia opisane w </w:t>
      </w:r>
      <w:r w:rsidR="00F611FC" w:rsidRPr="00B247CA">
        <w:rPr>
          <w:rFonts w:asciiTheme="minorHAnsi" w:eastAsiaTheme="minorHAnsi" w:hAnsiTheme="minorHAnsi" w:cstheme="minorHAnsi"/>
          <w:bCs/>
          <w:sz w:val="20"/>
        </w:rPr>
        <w:t>OPZ</w:t>
      </w:r>
      <w:r w:rsidRPr="00B247CA">
        <w:rPr>
          <w:rFonts w:asciiTheme="minorHAnsi" w:eastAsiaTheme="minorHAnsi" w:hAnsiTheme="minorHAnsi" w:cstheme="minorHAnsi"/>
          <w:bCs/>
          <w:sz w:val="20"/>
        </w:rPr>
        <w:t xml:space="preserve"> oraz dokumentacjach projektowych poprzez wskazanie znaków towarowych, patentów lub pochodzenia (np. nazwa wyrobu, producent, itp.) mają charakter poglądowy, a Zamawiający dopuszcza możliwość zastosowania wyrobów równoważnych. </w:t>
      </w:r>
    </w:p>
    <w:p w14:paraId="1BDACFC6" w14:textId="0FC2F39A" w:rsidR="004609EB" w:rsidRPr="00B247CA" w:rsidRDefault="00F611FC" w:rsidP="004609EB">
      <w:pPr>
        <w:rPr>
          <w:rFonts w:asciiTheme="minorHAnsi" w:eastAsiaTheme="minorHAnsi" w:hAnsiTheme="minorHAnsi" w:cstheme="minorHAnsi"/>
          <w:bCs/>
          <w:sz w:val="20"/>
        </w:rPr>
      </w:pPr>
      <w:r w:rsidRPr="00B247CA">
        <w:rPr>
          <w:rFonts w:asciiTheme="minorHAnsi" w:eastAsiaTheme="minorHAnsi" w:hAnsiTheme="minorHAnsi" w:cstheme="minorHAnsi"/>
          <w:bCs/>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 Zapytania w zakresie dopuszczenia danego rozwiązania jako równoważnego należy kierować do Zamawiającego wyłącznie przed upływem terminu składania ofert – na etapie pytań i odpowiedzi</w:t>
      </w:r>
      <w:r w:rsidR="007F207D">
        <w:rPr>
          <w:rFonts w:asciiTheme="minorHAnsi" w:eastAsiaTheme="minorHAnsi" w:hAnsiTheme="minorHAnsi" w:cstheme="minorHAnsi"/>
          <w:bCs/>
          <w:sz w:val="20"/>
        </w:rPr>
        <w:t>.</w:t>
      </w:r>
      <w:r w:rsidR="004609EB" w:rsidRPr="00B247CA">
        <w:rPr>
          <w:rFonts w:asciiTheme="minorHAnsi" w:eastAsiaTheme="minorHAnsi" w:hAnsiTheme="minorHAnsi" w:cstheme="minorHAnsi"/>
          <w:bCs/>
          <w:sz w:val="20"/>
        </w:rPr>
        <w:t xml:space="preserve"> </w:t>
      </w:r>
    </w:p>
    <w:p w14:paraId="5C0F69B7" w14:textId="77777777" w:rsidR="006826CC" w:rsidRPr="00EA380F" w:rsidRDefault="006826CC" w:rsidP="004609EB">
      <w:pPr>
        <w:rPr>
          <w:rFonts w:asciiTheme="minorHAnsi" w:eastAsiaTheme="minorHAnsi" w:hAnsiTheme="minorHAnsi" w:cstheme="minorHAnsi"/>
          <w:b/>
          <w:color w:val="FF0000"/>
          <w:sz w:val="20"/>
        </w:rPr>
      </w:pPr>
    </w:p>
    <w:p w14:paraId="5DA9DF53" w14:textId="77777777" w:rsidR="001E0573" w:rsidRDefault="001E0573" w:rsidP="001E0573">
      <w:pPr>
        <w:pStyle w:val="Akapitzlist"/>
        <w:spacing w:before="120" w:after="120" w:line="240" w:lineRule="auto"/>
        <w:ind w:left="357"/>
        <w:rPr>
          <w:rFonts w:asciiTheme="minorHAnsi" w:eastAsiaTheme="minorHAnsi" w:hAnsiTheme="minorHAnsi" w:cstheme="minorHAnsi"/>
          <w:b/>
          <w:sz w:val="20"/>
        </w:rPr>
      </w:pPr>
    </w:p>
    <w:p w14:paraId="1A836FE2" w14:textId="77777777" w:rsidR="001E0573" w:rsidRDefault="002E73AE" w:rsidP="001E0573">
      <w:pPr>
        <w:pStyle w:val="Akapitzlist"/>
        <w:numPr>
          <w:ilvl w:val="0"/>
          <w:numId w:val="1"/>
        </w:numPr>
        <w:spacing w:before="120" w:after="120" w:line="240" w:lineRule="auto"/>
        <w:ind w:left="357" w:hanging="357"/>
        <w:rPr>
          <w:rFonts w:asciiTheme="minorHAnsi" w:eastAsiaTheme="minorHAnsi" w:hAnsiTheme="minorHAnsi" w:cstheme="minorHAnsi"/>
          <w:b/>
          <w:sz w:val="20"/>
        </w:rPr>
      </w:pPr>
      <w:r w:rsidRPr="00B247CA">
        <w:rPr>
          <w:rFonts w:asciiTheme="minorHAnsi" w:eastAsiaTheme="minorHAnsi" w:hAnsiTheme="minorHAnsi" w:cstheme="minorHAnsi"/>
          <w:b/>
          <w:sz w:val="20"/>
        </w:rPr>
        <w:t>Zakres zamówienia</w:t>
      </w:r>
      <w:r w:rsidR="00EB6ED5" w:rsidRPr="00B247CA">
        <w:rPr>
          <w:rFonts w:asciiTheme="minorHAnsi" w:eastAsiaTheme="minorHAnsi" w:hAnsiTheme="minorHAnsi" w:cstheme="minorHAnsi"/>
          <w:b/>
          <w:sz w:val="20"/>
        </w:rPr>
        <w:t>:</w:t>
      </w:r>
      <w:r w:rsidR="001E0573">
        <w:rPr>
          <w:rFonts w:asciiTheme="minorHAnsi" w:eastAsiaTheme="minorHAnsi" w:hAnsiTheme="minorHAnsi" w:cstheme="minorHAnsi"/>
          <w:b/>
          <w:sz w:val="20"/>
        </w:rPr>
        <w:t xml:space="preserve"> </w:t>
      </w:r>
    </w:p>
    <w:p w14:paraId="0B5FA7A3" w14:textId="1D3F2D18" w:rsidR="001E0573" w:rsidRDefault="001E0573" w:rsidP="001E0573">
      <w:pPr>
        <w:pStyle w:val="Akapitzlist"/>
        <w:spacing w:before="120" w:after="120" w:line="240" w:lineRule="auto"/>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 xml:space="preserve">Dostawa urządzeń i materiałów do zadania RES:I 10877. Szczegóły w zakresie zamówienia zostały przedstawione w </w:t>
      </w:r>
      <w:r>
        <w:rPr>
          <w:rFonts w:asciiTheme="minorHAnsi" w:eastAsiaTheme="minorHAnsi" w:hAnsiTheme="minorHAnsi" w:cstheme="minorHAnsi"/>
          <w:bCs/>
          <w:sz w:val="20"/>
        </w:rPr>
        <w:t xml:space="preserve">nw. </w:t>
      </w:r>
      <w:r w:rsidRPr="001E0573">
        <w:rPr>
          <w:rFonts w:asciiTheme="minorHAnsi" w:eastAsiaTheme="minorHAnsi" w:hAnsiTheme="minorHAnsi" w:cstheme="minorHAnsi"/>
          <w:bCs/>
          <w:sz w:val="20"/>
        </w:rPr>
        <w:t>dokumentacji projektowej stanowiącej integralną cześć niniejszego Opisu Przedmiotu Zamówienia.</w:t>
      </w:r>
    </w:p>
    <w:p w14:paraId="6DE41286" w14:textId="77777777" w:rsidR="00BF55BE" w:rsidRDefault="00BF55BE" w:rsidP="001E0573">
      <w:pPr>
        <w:pStyle w:val="Akapitzlist"/>
        <w:spacing w:before="120" w:after="120" w:line="240" w:lineRule="auto"/>
        <w:ind w:left="357"/>
        <w:rPr>
          <w:rFonts w:asciiTheme="minorHAnsi" w:eastAsiaTheme="minorHAnsi" w:hAnsiTheme="minorHAnsi" w:cstheme="minorHAnsi"/>
          <w:bCs/>
          <w:sz w:val="20"/>
        </w:rPr>
      </w:pPr>
    </w:p>
    <w:p w14:paraId="0C22F8D7" w14:textId="77777777" w:rsidR="001E0573" w:rsidRPr="001E0573" w:rsidRDefault="001E0573" w:rsidP="001E0573">
      <w:pPr>
        <w:pStyle w:val="Akapitzlist"/>
        <w:numPr>
          <w:ilvl w:val="0"/>
          <w:numId w:val="29"/>
        </w:numPr>
        <w:spacing w:before="120" w:after="120"/>
        <w:rPr>
          <w:rFonts w:asciiTheme="minorHAnsi" w:eastAsiaTheme="minorHAnsi" w:hAnsiTheme="minorHAnsi" w:cstheme="minorHAnsi"/>
          <w:bCs/>
          <w:sz w:val="20"/>
        </w:rPr>
      </w:pPr>
      <w:r w:rsidRPr="001E0573">
        <w:rPr>
          <w:rFonts w:asciiTheme="minorHAnsi" w:eastAsiaTheme="minorHAnsi" w:hAnsiTheme="minorHAnsi" w:cstheme="minorHAnsi"/>
          <w:bCs/>
          <w:sz w:val="20"/>
        </w:rPr>
        <w:t>PROJEKT ZAGOSPODAROWANIA TERENU</w:t>
      </w:r>
    </w:p>
    <w:p w14:paraId="34B10681" w14:textId="77777777" w:rsidR="001E0573" w:rsidRPr="001E0573" w:rsidRDefault="001E0573" w:rsidP="001E0573">
      <w:pPr>
        <w:pStyle w:val="Akapitzlist"/>
        <w:spacing w:before="120" w:after="120"/>
        <w:ind w:left="717"/>
        <w:rPr>
          <w:rFonts w:asciiTheme="minorHAnsi" w:eastAsiaTheme="minorHAnsi" w:hAnsiTheme="minorHAnsi" w:cstheme="minorHAnsi"/>
          <w:bCs/>
          <w:sz w:val="20"/>
        </w:rPr>
      </w:pPr>
      <w:r w:rsidRPr="001E0573">
        <w:rPr>
          <w:rFonts w:asciiTheme="minorHAnsi" w:eastAsiaTheme="minorHAnsi" w:hAnsiTheme="minorHAnsi" w:cstheme="minorHAnsi"/>
          <w:bCs/>
          <w:sz w:val="20"/>
        </w:rPr>
        <w:t>Branża elektroenergetyczna</w:t>
      </w:r>
    </w:p>
    <w:p w14:paraId="4BA59CFD" w14:textId="065357C3" w:rsidR="001E0573" w:rsidRPr="001E0573" w:rsidRDefault="001E0573" w:rsidP="001E0573">
      <w:pPr>
        <w:pStyle w:val="Akapitzlist"/>
        <w:spacing w:before="120" w:after="120" w:line="240" w:lineRule="auto"/>
        <w:ind w:left="717"/>
        <w:rPr>
          <w:rFonts w:asciiTheme="minorHAnsi" w:eastAsiaTheme="minorHAnsi" w:hAnsiTheme="minorHAnsi" w:cstheme="minorHAnsi"/>
          <w:bCs/>
          <w:sz w:val="20"/>
        </w:rPr>
      </w:pPr>
      <w:r w:rsidRPr="001E0573">
        <w:rPr>
          <w:rFonts w:asciiTheme="minorHAnsi" w:eastAsiaTheme="minorHAnsi" w:hAnsiTheme="minorHAnsi" w:cstheme="minorHAnsi"/>
          <w:bCs/>
          <w:sz w:val="20"/>
        </w:rPr>
        <w:t>Kategoria obiektu budowlanego: XXVI</w:t>
      </w:r>
    </w:p>
    <w:p w14:paraId="2CF4A0DA" w14:textId="77777777" w:rsidR="001E0573" w:rsidRPr="001E0573" w:rsidRDefault="001E0573" w:rsidP="001E0573">
      <w:pPr>
        <w:pStyle w:val="Akapitzlist"/>
        <w:spacing w:before="120" w:after="120"/>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Nazwa Projektu:</w:t>
      </w:r>
    </w:p>
    <w:p w14:paraId="3FCB96B9" w14:textId="77777777" w:rsidR="001E0573" w:rsidRPr="001E0573" w:rsidRDefault="001E0573" w:rsidP="001E0573">
      <w:pPr>
        <w:pStyle w:val="Akapitzlist"/>
        <w:spacing w:before="120" w:after="120"/>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Budowa zespołu przyłącza elektroenergetycznego w zakresie: linii napowietrznej SN, stacji</w:t>
      </w:r>
    </w:p>
    <w:p w14:paraId="006214A6" w14:textId="77777777" w:rsidR="001E0573" w:rsidRPr="001E0573" w:rsidRDefault="001E0573" w:rsidP="001E0573">
      <w:pPr>
        <w:pStyle w:val="Akapitzlist"/>
        <w:spacing w:before="120" w:after="120"/>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transformatorowej SN/</w:t>
      </w:r>
      <w:proofErr w:type="spellStart"/>
      <w:r w:rsidRPr="001E0573">
        <w:rPr>
          <w:rFonts w:asciiTheme="minorHAnsi" w:eastAsiaTheme="minorHAnsi" w:hAnsiTheme="minorHAnsi" w:cstheme="minorHAnsi"/>
          <w:bCs/>
          <w:sz w:val="20"/>
        </w:rPr>
        <w:t>nn</w:t>
      </w:r>
      <w:proofErr w:type="spellEnd"/>
      <w:r w:rsidRPr="001E0573">
        <w:rPr>
          <w:rFonts w:asciiTheme="minorHAnsi" w:eastAsiaTheme="minorHAnsi" w:hAnsiTheme="minorHAnsi" w:cstheme="minorHAnsi"/>
          <w:bCs/>
          <w:sz w:val="20"/>
        </w:rPr>
        <w:t xml:space="preserve">, linii kablowej </w:t>
      </w:r>
      <w:proofErr w:type="spellStart"/>
      <w:r w:rsidRPr="001E0573">
        <w:rPr>
          <w:rFonts w:asciiTheme="minorHAnsi" w:eastAsiaTheme="minorHAnsi" w:hAnsiTheme="minorHAnsi" w:cstheme="minorHAnsi"/>
          <w:bCs/>
          <w:sz w:val="20"/>
        </w:rPr>
        <w:t>nN</w:t>
      </w:r>
      <w:proofErr w:type="spellEnd"/>
      <w:r w:rsidRPr="001E0573">
        <w:rPr>
          <w:rFonts w:asciiTheme="minorHAnsi" w:eastAsiaTheme="minorHAnsi" w:hAnsiTheme="minorHAnsi" w:cstheme="minorHAnsi"/>
          <w:bCs/>
          <w:sz w:val="20"/>
        </w:rPr>
        <w:t xml:space="preserve"> oraz złącza pomiarowego </w:t>
      </w:r>
      <w:proofErr w:type="spellStart"/>
      <w:r w:rsidRPr="001E0573">
        <w:rPr>
          <w:rFonts w:asciiTheme="minorHAnsi" w:eastAsiaTheme="minorHAnsi" w:hAnsiTheme="minorHAnsi" w:cstheme="minorHAnsi"/>
          <w:bCs/>
          <w:sz w:val="20"/>
        </w:rPr>
        <w:t>nN</w:t>
      </w:r>
      <w:proofErr w:type="spellEnd"/>
      <w:r w:rsidRPr="001E0573">
        <w:rPr>
          <w:rFonts w:asciiTheme="minorHAnsi" w:eastAsiaTheme="minorHAnsi" w:hAnsiTheme="minorHAnsi" w:cstheme="minorHAnsi"/>
          <w:bCs/>
          <w:sz w:val="20"/>
        </w:rPr>
        <w:t xml:space="preserve"> zlokalizowanego na</w:t>
      </w:r>
    </w:p>
    <w:p w14:paraId="4DBEC4D3" w14:textId="77777777" w:rsidR="001E0573" w:rsidRPr="001E0573" w:rsidRDefault="001E0573" w:rsidP="001E0573">
      <w:pPr>
        <w:pStyle w:val="Akapitzlist"/>
        <w:spacing w:before="120" w:after="120"/>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terenie zamkniętym obszaru kolejowego na działkach ewidencyjnych z ark. AR_5 nr: 1256,</w:t>
      </w:r>
    </w:p>
    <w:p w14:paraId="1FC4BB82" w14:textId="2A91A60D" w:rsidR="00EB6ED5" w:rsidRPr="001E0573" w:rsidRDefault="001E0573" w:rsidP="001E0573">
      <w:pPr>
        <w:pStyle w:val="Akapitzlist"/>
        <w:spacing w:before="120" w:after="120" w:line="240" w:lineRule="auto"/>
        <w:ind w:left="357"/>
        <w:rPr>
          <w:rFonts w:asciiTheme="minorHAnsi" w:eastAsiaTheme="minorHAnsi" w:hAnsiTheme="minorHAnsi" w:cstheme="minorHAnsi"/>
          <w:bCs/>
          <w:sz w:val="20"/>
        </w:rPr>
      </w:pPr>
      <w:r w:rsidRPr="001E0573">
        <w:rPr>
          <w:rFonts w:asciiTheme="minorHAnsi" w:eastAsiaTheme="minorHAnsi" w:hAnsiTheme="minorHAnsi" w:cstheme="minorHAnsi"/>
          <w:bCs/>
          <w:sz w:val="20"/>
        </w:rPr>
        <w:t>obręb ewidencyjny 71-Konopnica I</w:t>
      </w:r>
    </w:p>
    <w:p w14:paraId="7AF68488"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Identyfikator działek ewidencyjnych:</w:t>
      </w:r>
    </w:p>
    <w:p w14:paraId="5E474E1D"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066301_1.0071.AR_5.1256</w:t>
      </w:r>
    </w:p>
    <w:p w14:paraId="708CA059"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Inwestor:</w:t>
      </w:r>
    </w:p>
    <w:p w14:paraId="5DF07329"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PGE ENERGETYKA KOLEJOWA S.A.</w:t>
      </w:r>
    </w:p>
    <w:p w14:paraId="6C7EDD69"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UL. HOŻA 63/67</w:t>
      </w:r>
    </w:p>
    <w:p w14:paraId="5A00E61A"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00-681 WARSZAWA</w:t>
      </w:r>
    </w:p>
    <w:p w14:paraId="6F884F14"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Jednostka Projektowa:</w:t>
      </w:r>
    </w:p>
    <w:p w14:paraId="5B4EB816"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SZOKA PROJEKT SP. Z O.O.</w:t>
      </w:r>
    </w:p>
    <w:p w14:paraId="75F90DB7" w14:textId="77777777" w:rsidR="00BF55BE" w:rsidRPr="00BF55BE" w:rsidRDefault="00BF55BE" w:rsidP="00BF55BE">
      <w:pPr>
        <w:pStyle w:val="Akapitzlist"/>
        <w:spacing w:before="120" w:after="120"/>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UL. GEODETÓW 1</w:t>
      </w:r>
    </w:p>
    <w:p w14:paraId="4D164528" w14:textId="6E900AA2" w:rsidR="001E0573" w:rsidRPr="00BF55BE" w:rsidRDefault="00BF55BE" w:rsidP="00BF55BE">
      <w:pPr>
        <w:pStyle w:val="Akapitzlist"/>
        <w:spacing w:before="120" w:after="120" w:line="240" w:lineRule="auto"/>
        <w:ind w:left="357"/>
        <w:rPr>
          <w:rFonts w:asciiTheme="minorHAnsi" w:eastAsiaTheme="minorHAnsi" w:hAnsiTheme="minorHAnsi" w:cstheme="minorHAnsi"/>
          <w:bCs/>
          <w:sz w:val="20"/>
        </w:rPr>
      </w:pPr>
      <w:r w:rsidRPr="00BF55BE">
        <w:rPr>
          <w:rFonts w:asciiTheme="minorHAnsi" w:eastAsiaTheme="minorHAnsi" w:hAnsiTheme="minorHAnsi" w:cstheme="minorHAnsi"/>
          <w:bCs/>
          <w:sz w:val="20"/>
        </w:rPr>
        <w:t>07-410 OSTROŁĘKA</w:t>
      </w:r>
    </w:p>
    <w:p w14:paraId="67A9F49F" w14:textId="77777777" w:rsidR="001E0573" w:rsidRDefault="001E0573" w:rsidP="001E0573">
      <w:pPr>
        <w:pStyle w:val="Akapitzlist"/>
        <w:spacing w:before="120" w:after="120" w:line="240" w:lineRule="auto"/>
        <w:ind w:left="357"/>
        <w:rPr>
          <w:rFonts w:asciiTheme="minorHAnsi" w:eastAsiaTheme="minorHAnsi" w:hAnsiTheme="minorHAnsi" w:cstheme="minorHAnsi"/>
          <w:b/>
          <w:sz w:val="20"/>
        </w:rPr>
      </w:pPr>
    </w:p>
    <w:p w14:paraId="5C359C06" w14:textId="77777777" w:rsidR="00BF55BE" w:rsidRPr="00BF55BE" w:rsidRDefault="00BF55BE" w:rsidP="00BF55BE">
      <w:pPr>
        <w:pStyle w:val="Akapitzlist"/>
        <w:numPr>
          <w:ilvl w:val="0"/>
          <w:numId w:val="29"/>
        </w:numPr>
        <w:spacing w:before="120" w:after="120"/>
        <w:rPr>
          <w:rFonts w:asciiTheme="minorHAnsi" w:eastAsiaTheme="minorHAnsi" w:hAnsiTheme="minorHAnsi" w:cstheme="minorHAnsi"/>
          <w:bCs/>
          <w:sz w:val="20"/>
        </w:rPr>
      </w:pPr>
      <w:r w:rsidRPr="00BF55BE">
        <w:rPr>
          <w:rFonts w:asciiTheme="minorHAnsi" w:eastAsiaTheme="minorHAnsi" w:hAnsiTheme="minorHAnsi" w:cstheme="minorHAnsi"/>
          <w:bCs/>
          <w:sz w:val="20"/>
        </w:rPr>
        <w:t>PROJEKT TECHNICZNY</w:t>
      </w:r>
    </w:p>
    <w:p w14:paraId="0FAF78D6"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Branża elektroenergetyczna</w:t>
      </w:r>
    </w:p>
    <w:p w14:paraId="0B18A87B" w14:textId="59BB575F" w:rsidR="001E0573"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Kategoria obiektu budowlanego: XXVI</w:t>
      </w:r>
    </w:p>
    <w:p w14:paraId="4444A7D3"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Nazwa Projektu:</w:t>
      </w:r>
    </w:p>
    <w:p w14:paraId="18E71E2D"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Budowa zespołu przyłącza elektroenergetycznego w zakresie: linii napowietrznej SN, stacji</w:t>
      </w:r>
    </w:p>
    <w:p w14:paraId="757D53A0"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transformatorowej SN/</w:t>
      </w:r>
      <w:proofErr w:type="spellStart"/>
      <w:r w:rsidRPr="00BF55BE">
        <w:rPr>
          <w:rFonts w:asciiTheme="minorHAnsi" w:eastAsiaTheme="minorHAnsi" w:hAnsiTheme="minorHAnsi" w:cstheme="minorHAnsi"/>
          <w:bCs/>
          <w:sz w:val="20"/>
        </w:rPr>
        <w:t>nn</w:t>
      </w:r>
      <w:proofErr w:type="spellEnd"/>
      <w:r w:rsidRPr="00BF55BE">
        <w:rPr>
          <w:rFonts w:asciiTheme="minorHAnsi" w:eastAsiaTheme="minorHAnsi" w:hAnsiTheme="minorHAnsi" w:cstheme="minorHAnsi"/>
          <w:bCs/>
          <w:sz w:val="20"/>
        </w:rPr>
        <w:t xml:space="preserve">, linii kablowej </w:t>
      </w:r>
      <w:proofErr w:type="spellStart"/>
      <w:r w:rsidRPr="00BF55BE">
        <w:rPr>
          <w:rFonts w:asciiTheme="minorHAnsi" w:eastAsiaTheme="minorHAnsi" w:hAnsiTheme="minorHAnsi" w:cstheme="minorHAnsi"/>
          <w:bCs/>
          <w:sz w:val="20"/>
        </w:rPr>
        <w:t>nN</w:t>
      </w:r>
      <w:proofErr w:type="spellEnd"/>
      <w:r w:rsidRPr="00BF55BE">
        <w:rPr>
          <w:rFonts w:asciiTheme="minorHAnsi" w:eastAsiaTheme="minorHAnsi" w:hAnsiTheme="minorHAnsi" w:cstheme="minorHAnsi"/>
          <w:bCs/>
          <w:sz w:val="20"/>
        </w:rPr>
        <w:t xml:space="preserve"> oraz złącza pomiarowego </w:t>
      </w:r>
      <w:proofErr w:type="spellStart"/>
      <w:r w:rsidRPr="00BF55BE">
        <w:rPr>
          <w:rFonts w:asciiTheme="minorHAnsi" w:eastAsiaTheme="minorHAnsi" w:hAnsiTheme="minorHAnsi" w:cstheme="minorHAnsi"/>
          <w:bCs/>
          <w:sz w:val="20"/>
        </w:rPr>
        <w:t>nN</w:t>
      </w:r>
      <w:proofErr w:type="spellEnd"/>
      <w:r w:rsidRPr="00BF55BE">
        <w:rPr>
          <w:rFonts w:asciiTheme="minorHAnsi" w:eastAsiaTheme="minorHAnsi" w:hAnsiTheme="minorHAnsi" w:cstheme="minorHAnsi"/>
          <w:bCs/>
          <w:sz w:val="20"/>
        </w:rPr>
        <w:t xml:space="preserve"> zlokalizowanego na</w:t>
      </w:r>
    </w:p>
    <w:p w14:paraId="63FE1291"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terenie zamkniętym obszaru kolejowego na działkach ewidencyjnych z ark. AR_5 nr: 1256,</w:t>
      </w:r>
    </w:p>
    <w:p w14:paraId="251B1ED1"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obręb ewidencyjny 71-Konopnica I</w:t>
      </w:r>
    </w:p>
    <w:p w14:paraId="1C79FF1C"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Identyfikator działek ewidencyjnych:</w:t>
      </w:r>
    </w:p>
    <w:p w14:paraId="0F3C9E15"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066301_1.0071.AR_5.1256</w:t>
      </w:r>
    </w:p>
    <w:p w14:paraId="238934FE"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Inwestor:</w:t>
      </w:r>
    </w:p>
    <w:p w14:paraId="61C2B1F0"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PGE ENERGETYKA KOLEJOWA S.A.</w:t>
      </w:r>
    </w:p>
    <w:p w14:paraId="053130D6"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UL. HOŻA 63/67</w:t>
      </w:r>
    </w:p>
    <w:p w14:paraId="4B2B43C1"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00-681 WARSZAWA</w:t>
      </w:r>
    </w:p>
    <w:p w14:paraId="55D31DED"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Jednostka Projektowa:</w:t>
      </w:r>
    </w:p>
    <w:p w14:paraId="1F2FECA2"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SZOKA PROJEKT SP. Z O.O.</w:t>
      </w:r>
    </w:p>
    <w:p w14:paraId="0C95CD09" w14:textId="77777777"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UL. GEODETÓW 1</w:t>
      </w:r>
    </w:p>
    <w:p w14:paraId="3DC27817" w14:textId="69E77F00" w:rsidR="00BF55BE" w:rsidRPr="00BF55BE" w:rsidRDefault="00BF55BE" w:rsidP="00BF55BE">
      <w:pPr>
        <w:pStyle w:val="Akapitzlist"/>
        <w:spacing w:before="120" w:after="120"/>
        <w:ind w:left="717"/>
        <w:rPr>
          <w:rFonts w:asciiTheme="minorHAnsi" w:eastAsiaTheme="minorHAnsi" w:hAnsiTheme="minorHAnsi" w:cstheme="minorHAnsi"/>
          <w:bCs/>
          <w:sz w:val="20"/>
        </w:rPr>
      </w:pPr>
      <w:r w:rsidRPr="00BF55BE">
        <w:rPr>
          <w:rFonts w:asciiTheme="minorHAnsi" w:eastAsiaTheme="minorHAnsi" w:hAnsiTheme="minorHAnsi" w:cstheme="minorHAnsi"/>
          <w:bCs/>
          <w:sz w:val="20"/>
        </w:rPr>
        <w:t>07-410 OSTROŁĘKA</w:t>
      </w:r>
    </w:p>
    <w:p w14:paraId="5B43623C" w14:textId="77777777" w:rsidR="007B3896" w:rsidRPr="00EA380F" w:rsidRDefault="007B3896" w:rsidP="000F01EF">
      <w:pPr>
        <w:widowControl w:val="0"/>
        <w:spacing w:line="240" w:lineRule="auto"/>
        <w:outlineLvl w:val="2"/>
        <w:rPr>
          <w:rFonts w:asciiTheme="minorHAnsi" w:hAnsiTheme="minorHAnsi" w:cstheme="minorHAnsi"/>
          <w:color w:val="FF0000"/>
          <w:sz w:val="20"/>
        </w:rPr>
      </w:pPr>
    </w:p>
    <w:p w14:paraId="7B1BA4D7" w14:textId="73A54673" w:rsidR="00144443" w:rsidRPr="00144443" w:rsidRDefault="00144443" w:rsidP="00B543E2">
      <w:pPr>
        <w:pStyle w:val="Default"/>
        <w:numPr>
          <w:ilvl w:val="0"/>
          <w:numId w:val="1"/>
        </w:numPr>
        <w:spacing w:after="18" w:line="288" w:lineRule="auto"/>
        <w:jc w:val="both"/>
        <w:rPr>
          <w:color w:val="auto"/>
          <w:sz w:val="20"/>
          <w:szCs w:val="20"/>
        </w:rPr>
      </w:pPr>
      <w:r w:rsidRPr="00144443">
        <w:rPr>
          <w:color w:val="auto"/>
          <w:sz w:val="20"/>
          <w:szCs w:val="20"/>
        </w:rPr>
        <w:t>W zakres zamówienia nie wchodzi dostawa transformatora do stacji transformatorowej oraz dostawa złącza</w:t>
      </w:r>
      <w:r w:rsidR="001F6C8A">
        <w:rPr>
          <w:color w:val="auto"/>
          <w:sz w:val="20"/>
          <w:szCs w:val="20"/>
        </w:rPr>
        <w:t xml:space="preserve"> kablowo-pomiarowego</w:t>
      </w:r>
      <w:r w:rsidRPr="00144443">
        <w:rPr>
          <w:color w:val="auto"/>
          <w:sz w:val="20"/>
          <w:szCs w:val="20"/>
        </w:rPr>
        <w:t>,</w:t>
      </w:r>
      <w:r>
        <w:rPr>
          <w:color w:val="auto"/>
          <w:sz w:val="20"/>
          <w:szCs w:val="20"/>
        </w:rPr>
        <w:t xml:space="preserve"> które to wymienione są w dokumentacji projektowej.</w:t>
      </w:r>
    </w:p>
    <w:p w14:paraId="20E2CFB2" w14:textId="08E2AD36" w:rsidR="00076164" w:rsidRPr="001A3A18" w:rsidRDefault="007B3896" w:rsidP="00B543E2">
      <w:pPr>
        <w:pStyle w:val="Default"/>
        <w:numPr>
          <w:ilvl w:val="0"/>
          <w:numId w:val="1"/>
        </w:numPr>
        <w:spacing w:after="18" w:line="288" w:lineRule="auto"/>
        <w:jc w:val="both"/>
        <w:rPr>
          <w:b/>
          <w:bCs/>
          <w:color w:val="auto"/>
          <w:sz w:val="20"/>
          <w:szCs w:val="20"/>
        </w:rPr>
      </w:pPr>
      <w:r w:rsidRPr="001A3A18">
        <w:rPr>
          <w:b/>
          <w:bCs/>
          <w:color w:val="auto"/>
          <w:sz w:val="20"/>
          <w:szCs w:val="20"/>
        </w:rPr>
        <w:t>Dokumentacja</w:t>
      </w:r>
    </w:p>
    <w:p w14:paraId="5AC5AB80" w14:textId="22613FDD" w:rsidR="000E1A83" w:rsidRPr="009552B8" w:rsidRDefault="000E1A83" w:rsidP="00B543E2">
      <w:pPr>
        <w:pStyle w:val="Akapitzlist"/>
        <w:widowControl w:val="0"/>
        <w:numPr>
          <w:ilvl w:val="1"/>
          <w:numId w:val="1"/>
        </w:numPr>
        <w:spacing w:line="240" w:lineRule="auto"/>
        <w:outlineLvl w:val="2"/>
        <w:rPr>
          <w:rFonts w:asciiTheme="minorHAnsi" w:hAnsiTheme="minorHAnsi" w:cstheme="minorHAnsi"/>
          <w:b/>
          <w:bCs/>
          <w:sz w:val="20"/>
          <w:u w:val="single"/>
          <w:lang w:eastAsia="pl-PL"/>
        </w:rPr>
      </w:pPr>
      <w:r w:rsidRPr="009552B8">
        <w:rPr>
          <w:rFonts w:asciiTheme="minorHAnsi" w:hAnsiTheme="minorHAnsi" w:cstheme="minorHAnsi"/>
          <w:b/>
          <w:bCs/>
          <w:sz w:val="20"/>
          <w:u w:val="single"/>
          <w:lang w:eastAsia="pl-PL"/>
        </w:rPr>
        <w:t>Na etapie składania ofert, Wykonawca do oferty załączy zestawienia materiałów i urządzeń  wchodzących w stacji transformatorowej oraz doposażenia stanowiska słupowego wraz z opisami, rysunkami,</w:t>
      </w:r>
      <w:r w:rsidR="003719D5">
        <w:rPr>
          <w:rFonts w:asciiTheme="minorHAnsi" w:hAnsiTheme="minorHAnsi" w:cstheme="minorHAnsi"/>
          <w:b/>
          <w:bCs/>
          <w:sz w:val="20"/>
          <w:u w:val="single"/>
          <w:lang w:eastAsia="pl-PL"/>
        </w:rPr>
        <w:t xml:space="preserve"> </w:t>
      </w:r>
      <w:r w:rsidRPr="009552B8">
        <w:rPr>
          <w:rFonts w:asciiTheme="minorHAnsi" w:hAnsiTheme="minorHAnsi" w:cstheme="minorHAnsi"/>
          <w:b/>
          <w:bCs/>
          <w:sz w:val="20"/>
          <w:u w:val="single"/>
          <w:lang w:eastAsia="pl-PL"/>
        </w:rPr>
        <w:t>schematami atestami i certyfikatami zaoferowanych   materiałów i urządzeń.</w:t>
      </w:r>
    </w:p>
    <w:p w14:paraId="375124DD" w14:textId="78EB2AF3" w:rsidR="00B543E2" w:rsidRPr="009552B8" w:rsidRDefault="000E1A83"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9552B8">
        <w:rPr>
          <w:rFonts w:asciiTheme="minorHAnsi" w:hAnsiTheme="minorHAnsi" w:cstheme="minorHAnsi"/>
          <w:sz w:val="20"/>
          <w:lang w:eastAsia="pl-PL"/>
        </w:rPr>
        <w:t xml:space="preserve"> </w:t>
      </w:r>
      <w:r w:rsidR="00B543E2" w:rsidRPr="009552B8">
        <w:rPr>
          <w:rFonts w:asciiTheme="minorHAnsi" w:hAnsiTheme="minorHAnsi" w:cstheme="minorHAnsi"/>
          <w:sz w:val="20"/>
          <w:lang w:eastAsia="pl-PL"/>
        </w:rPr>
        <w:t xml:space="preserve">Dokumentacja </w:t>
      </w:r>
      <w:r w:rsidRPr="009552B8">
        <w:rPr>
          <w:rFonts w:asciiTheme="minorHAnsi" w:hAnsiTheme="minorHAnsi" w:cstheme="minorHAnsi"/>
          <w:sz w:val="20"/>
          <w:lang w:eastAsia="pl-PL"/>
        </w:rPr>
        <w:t>powyższa</w:t>
      </w:r>
      <w:r w:rsidR="00B543E2" w:rsidRPr="009552B8">
        <w:rPr>
          <w:rFonts w:asciiTheme="minorHAnsi" w:hAnsiTheme="minorHAnsi" w:cstheme="minorHAnsi"/>
          <w:sz w:val="20"/>
          <w:lang w:eastAsia="pl-PL"/>
        </w:rPr>
        <w:t xml:space="preserve"> ma spełniać wymogi przepisów ustaw: Prawo budowlane i Prawo energetyczne. Zastosowane rozwiązania i urządzenia mają spełniać wymagania obowiązujących przepisów i norm.</w:t>
      </w:r>
    </w:p>
    <w:p w14:paraId="4B4569F1" w14:textId="40B37D82" w:rsidR="00B543E2" w:rsidRPr="001A3A18" w:rsidRDefault="00B543E2" w:rsidP="00B543E2">
      <w:pPr>
        <w:pStyle w:val="Akapitzlist"/>
        <w:widowControl w:val="0"/>
        <w:numPr>
          <w:ilvl w:val="1"/>
          <w:numId w:val="1"/>
        </w:numPr>
        <w:spacing w:line="240" w:lineRule="auto"/>
        <w:outlineLvl w:val="2"/>
        <w:rPr>
          <w:rFonts w:asciiTheme="minorHAnsi" w:hAnsiTheme="minorHAnsi" w:cstheme="minorHAnsi"/>
          <w:sz w:val="20"/>
          <w:lang w:eastAsia="pl-PL"/>
        </w:rPr>
      </w:pPr>
      <w:r w:rsidRPr="001A3A18">
        <w:rPr>
          <w:rFonts w:asciiTheme="minorHAnsi" w:hAnsiTheme="minorHAnsi" w:cstheme="minorHAnsi"/>
          <w:sz w:val="20"/>
          <w:lang w:eastAsia="pl-PL"/>
        </w:rPr>
        <w:t xml:space="preserve">Wykonawca </w:t>
      </w:r>
      <w:r w:rsidR="009552B8">
        <w:rPr>
          <w:rFonts w:asciiTheme="minorHAnsi" w:hAnsiTheme="minorHAnsi" w:cstheme="minorHAnsi"/>
          <w:sz w:val="20"/>
          <w:lang w:eastAsia="pl-PL"/>
        </w:rPr>
        <w:t xml:space="preserve">przy dostawie materiałów i urządzeń </w:t>
      </w:r>
      <w:r w:rsidRPr="001A3A18">
        <w:rPr>
          <w:rFonts w:asciiTheme="minorHAnsi" w:hAnsiTheme="minorHAnsi" w:cstheme="minorHAnsi"/>
          <w:sz w:val="20"/>
          <w:lang w:eastAsia="pl-PL"/>
        </w:rPr>
        <w:t>dostarczy Zamawiającemu wraz z dokumentacją wszystkie niezbędne certyfikaty, atesty, poświadczenia zgodności, świadectwa legalizacji i inne dokumenty zgodnie z wymaganiami aktualnych Polskich Norm oraz obowiązujących przepisów. Dokumentację tą należy dostarczyć w trzech egzemplarzach w formie papierowej oraz dodatkowo w formie elektronicznej.</w:t>
      </w:r>
    </w:p>
    <w:p w14:paraId="0EFC0C11" w14:textId="77777777" w:rsidR="00B543E2" w:rsidRPr="00EA380F" w:rsidRDefault="00B543E2" w:rsidP="00B543E2">
      <w:pPr>
        <w:pStyle w:val="Akapitzlist"/>
        <w:widowControl w:val="0"/>
        <w:spacing w:line="240" w:lineRule="auto"/>
        <w:ind w:left="360"/>
        <w:jc w:val="left"/>
        <w:outlineLvl w:val="2"/>
        <w:rPr>
          <w:rFonts w:asciiTheme="minorHAnsi" w:hAnsiTheme="minorHAnsi" w:cstheme="minorHAnsi"/>
          <w:color w:val="FF0000"/>
          <w:sz w:val="20"/>
          <w:lang w:eastAsia="pl-PL"/>
        </w:rPr>
      </w:pPr>
    </w:p>
    <w:p w14:paraId="6835644D" w14:textId="77777777" w:rsidR="00B543E2" w:rsidRPr="001A3A18" w:rsidRDefault="00B543E2" w:rsidP="00B543E2">
      <w:pPr>
        <w:pStyle w:val="Akapitzlist"/>
        <w:numPr>
          <w:ilvl w:val="0"/>
          <w:numId w:val="1"/>
        </w:numPr>
        <w:spacing w:before="120" w:after="120"/>
        <w:rPr>
          <w:rFonts w:asciiTheme="minorHAnsi" w:eastAsiaTheme="minorHAnsi" w:hAnsiTheme="minorHAnsi" w:cstheme="minorHAnsi"/>
          <w:b/>
          <w:sz w:val="20"/>
        </w:rPr>
      </w:pPr>
      <w:r w:rsidRPr="001A3A18">
        <w:rPr>
          <w:rFonts w:asciiTheme="minorHAnsi" w:eastAsiaTheme="minorHAnsi" w:hAnsiTheme="minorHAnsi" w:cstheme="minorHAnsi"/>
          <w:b/>
          <w:sz w:val="20"/>
        </w:rPr>
        <w:t>Postanowienia dodatkowe</w:t>
      </w:r>
      <w:r w:rsidR="00B51D58" w:rsidRPr="001A3A18">
        <w:rPr>
          <w:rFonts w:asciiTheme="minorHAnsi" w:eastAsiaTheme="minorHAnsi" w:hAnsiTheme="minorHAnsi" w:cstheme="minorHAnsi"/>
          <w:b/>
          <w:sz w:val="20"/>
        </w:rPr>
        <w:t xml:space="preserve"> </w:t>
      </w:r>
    </w:p>
    <w:p w14:paraId="5B56FE23" w14:textId="1A6E497B" w:rsidR="00B543E2" w:rsidRPr="001A3A18" w:rsidRDefault="00B543E2" w:rsidP="007F207D">
      <w:pPr>
        <w:pStyle w:val="Akapitzlist"/>
        <w:numPr>
          <w:ilvl w:val="1"/>
          <w:numId w:val="1"/>
        </w:numPr>
        <w:spacing w:before="120" w:after="120" w:line="240" w:lineRule="auto"/>
        <w:rPr>
          <w:rFonts w:asciiTheme="minorHAnsi" w:hAnsiTheme="minorHAnsi" w:cstheme="minorHAnsi"/>
          <w:sz w:val="20"/>
          <w:lang w:eastAsia="pl-PL"/>
        </w:rPr>
      </w:pPr>
      <w:r w:rsidRPr="001A3A18">
        <w:rPr>
          <w:rFonts w:asciiTheme="minorHAnsi" w:hAnsiTheme="minorHAnsi" w:cstheme="minorHAnsi"/>
          <w:sz w:val="20"/>
          <w:lang w:eastAsia="pl-PL"/>
        </w:rPr>
        <w:t xml:space="preserve">Warunki realizacji zamówienia zgodnie z zasadami wiedzy technicznej, obowiązującymi Polskimi Normami i przepisami branżowymi. Należy zapewnić zgodność z wersjami norm, które są obowiązujące zarówno w chwili składania oferty jak i w </w:t>
      </w:r>
      <w:proofErr w:type="spellStart"/>
      <w:r w:rsidR="009552B8">
        <w:rPr>
          <w:rFonts w:asciiTheme="minorHAnsi" w:hAnsiTheme="minorHAnsi" w:cstheme="minorHAnsi"/>
          <w:sz w:val="20"/>
          <w:lang w:eastAsia="pl-PL"/>
        </w:rPr>
        <w:t>w</w:t>
      </w:r>
      <w:proofErr w:type="spellEnd"/>
      <w:r w:rsidR="009552B8">
        <w:rPr>
          <w:rFonts w:asciiTheme="minorHAnsi" w:hAnsiTheme="minorHAnsi" w:cstheme="minorHAnsi"/>
          <w:sz w:val="20"/>
          <w:lang w:eastAsia="pl-PL"/>
        </w:rPr>
        <w:t xml:space="preserve"> czasie realizacji dostaw</w:t>
      </w:r>
      <w:r w:rsidRPr="001A3A18">
        <w:rPr>
          <w:rFonts w:asciiTheme="minorHAnsi" w:hAnsiTheme="minorHAnsi" w:cstheme="minorHAnsi"/>
          <w:sz w:val="20"/>
          <w:lang w:eastAsia="pl-PL"/>
        </w:rPr>
        <w:t xml:space="preserve">. </w:t>
      </w:r>
    </w:p>
    <w:p w14:paraId="4A44F919" w14:textId="340CE906"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Wszystkie dostarczane materiały i urządzenia stanowiące przedmiot zamówienia powinny być fabrycznie nowe (</w:t>
      </w:r>
      <w:r w:rsidRPr="001A3A18">
        <w:rPr>
          <w:rFonts w:asciiTheme="minorHAnsi" w:hAnsiTheme="minorHAnsi" w:cstheme="minorHAnsi"/>
          <w:b/>
          <w:sz w:val="20"/>
          <w:lang w:eastAsia="pl-PL"/>
        </w:rPr>
        <w:t>data produkcji elementów wchodzących w skład urządzeń nie może być wcześniejsza niż 12 miesięcy od terminu dostawy)</w:t>
      </w:r>
      <w:r w:rsidRPr="001A3A18">
        <w:rPr>
          <w:rFonts w:asciiTheme="minorHAnsi" w:hAnsiTheme="minorHAnsi" w:cstheme="minorHAnsi"/>
          <w:sz w:val="20"/>
          <w:lang w:eastAsia="pl-PL"/>
        </w:rPr>
        <w:t xml:space="preserve"> oraz spełniać wymagania techniczne określone w niniej</w:t>
      </w:r>
      <w:r w:rsidR="007F207D">
        <w:rPr>
          <w:rFonts w:asciiTheme="minorHAnsi" w:hAnsiTheme="minorHAnsi" w:cstheme="minorHAnsi"/>
          <w:sz w:val="20"/>
          <w:lang w:eastAsia="pl-PL"/>
        </w:rPr>
        <w:t>szym Opisie Przedmiotu zamówienia i dokumentacji technicznej – projektach.</w:t>
      </w:r>
    </w:p>
    <w:p w14:paraId="15008C1A" w14:textId="598E07E4"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 xml:space="preserve">Dostarczane urządzenia powinny spełniać wszystkie wymogi Ustawy z dnia 7 lipca 1994 r. Prawo Budowlane (Dz.U. Nr 156 z 2006r. poz. 1118). </w:t>
      </w:r>
    </w:p>
    <w:p w14:paraId="1C375851" w14:textId="77777777" w:rsidR="00B543E2" w:rsidRPr="001A3A18" w:rsidRDefault="00B543E2" w:rsidP="00B543E2">
      <w:pPr>
        <w:pStyle w:val="Akapitzlist"/>
        <w:numPr>
          <w:ilvl w:val="1"/>
          <w:numId w:val="1"/>
        </w:numPr>
        <w:spacing w:line="240" w:lineRule="auto"/>
        <w:rPr>
          <w:rFonts w:asciiTheme="minorHAnsi" w:hAnsiTheme="minorHAnsi" w:cstheme="minorHAnsi"/>
          <w:sz w:val="20"/>
          <w:lang w:eastAsia="pl-PL"/>
        </w:rPr>
      </w:pPr>
      <w:r w:rsidRPr="001A3A18">
        <w:rPr>
          <w:rFonts w:asciiTheme="minorHAnsi" w:hAnsiTheme="minorHAnsi" w:cstheme="minorHAnsi"/>
          <w:sz w:val="20"/>
          <w:lang w:eastAsia="pl-PL"/>
        </w:rPr>
        <w:t xml:space="preserve">Wszystkie urządzenia powinny być poddane końcowym badaniom w fabryce. Zastosowane materiały powinny posiadać stosowne atesty albo certyfikaty. </w:t>
      </w:r>
    </w:p>
    <w:p w14:paraId="333B5FDC" w14:textId="77777777" w:rsidR="008D4E39" w:rsidRPr="00EA380F" w:rsidRDefault="008D4E39" w:rsidP="000221FD">
      <w:pPr>
        <w:pStyle w:val="Default"/>
        <w:spacing w:after="18" w:line="288" w:lineRule="auto"/>
        <w:jc w:val="both"/>
        <w:rPr>
          <w:color w:val="FF0000"/>
          <w:sz w:val="20"/>
          <w:szCs w:val="20"/>
        </w:rPr>
      </w:pPr>
    </w:p>
    <w:p w14:paraId="5BF4CBE4" w14:textId="1696E328" w:rsidR="002A36BF" w:rsidRPr="00B247CA" w:rsidRDefault="00D9711D" w:rsidP="002A36BF">
      <w:pPr>
        <w:pStyle w:val="Default"/>
        <w:numPr>
          <w:ilvl w:val="0"/>
          <w:numId w:val="1"/>
        </w:numPr>
        <w:spacing w:after="18"/>
        <w:rPr>
          <w:b/>
          <w:bCs/>
          <w:color w:val="auto"/>
          <w:sz w:val="20"/>
          <w:szCs w:val="20"/>
        </w:rPr>
      </w:pPr>
      <w:r w:rsidRPr="00B247CA">
        <w:rPr>
          <w:b/>
          <w:bCs/>
          <w:color w:val="auto"/>
          <w:sz w:val="20"/>
          <w:szCs w:val="20"/>
        </w:rPr>
        <w:t>Gwarancja</w:t>
      </w:r>
    </w:p>
    <w:p w14:paraId="3DF77BB5" w14:textId="37F8AFF5"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minimalny termin gwarancji wynosi</w:t>
      </w:r>
      <w:r w:rsidR="007F207D">
        <w:rPr>
          <w:rFonts w:asciiTheme="minorHAnsi" w:hAnsiTheme="minorHAnsi" w:cstheme="minorHAnsi"/>
          <w:sz w:val="20"/>
        </w:rPr>
        <w:t xml:space="preserve"> 24</w:t>
      </w:r>
      <w:r w:rsidRPr="00B247CA">
        <w:rPr>
          <w:rFonts w:asciiTheme="minorHAnsi" w:hAnsiTheme="minorHAnsi" w:cstheme="minorHAnsi"/>
          <w:sz w:val="20"/>
        </w:rPr>
        <w:t xml:space="preserve"> miesi</w:t>
      </w:r>
      <w:r w:rsidR="007F207D">
        <w:rPr>
          <w:rFonts w:asciiTheme="minorHAnsi" w:hAnsiTheme="minorHAnsi" w:cstheme="minorHAnsi"/>
          <w:sz w:val="20"/>
        </w:rPr>
        <w:t>ące</w:t>
      </w:r>
      <w:r w:rsidRPr="00B247CA">
        <w:rPr>
          <w:rFonts w:asciiTheme="minorHAnsi" w:hAnsiTheme="minorHAnsi" w:cstheme="minorHAnsi"/>
          <w:sz w:val="20"/>
        </w:rPr>
        <w:t xml:space="preserve"> na dostarczone urządzenia</w:t>
      </w:r>
      <w:r w:rsidR="007F207D">
        <w:rPr>
          <w:rFonts w:asciiTheme="minorHAnsi" w:hAnsiTheme="minorHAnsi" w:cstheme="minorHAnsi"/>
          <w:sz w:val="20"/>
        </w:rPr>
        <w:t xml:space="preserve"> i  materiały</w:t>
      </w:r>
      <w:r w:rsidRPr="00B247CA">
        <w:rPr>
          <w:rFonts w:asciiTheme="minorHAnsi" w:hAnsiTheme="minorHAnsi" w:cstheme="minorHAnsi"/>
          <w:sz w:val="20"/>
        </w:rPr>
        <w:t>;</w:t>
      </w:r>
    </w:p>
    <w:p w14:paraId="5A519D5A"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termin gwarancji liczony jest od daty podpisania protokołu zdawczo - odbiorczego;</w:t>
      </w:r>
    </w:p>
    <w:p w14:paraId="080E744B"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lastRenderedPageBreak/>
        <w:t>potwierdzeniem dostarczenia przedmiotu zamówienia jest protokół zdawczo-odbiorczy podpisany przez przedstawicieli Zamawiającego i Wykonawcy;</w:t>
      </w:r>
    </w:p>
    <w:p w14:paraId="2D90189F"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Wykonawca zobowiązany jest do dostarczenia przedmiotu zamówienia w stanie wolnym od wad, oraz do nieodpłatnej wymiany wadliwej części dostawy, jeżeli wady te ujawniły się w okresie gwarancji;</w:t>
      </w:r>
    </w:p>
    <w:p w14:paraId="0C0D4828"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gwarancja nie może zawierać odpłatnych świadczeń (np. konserwacji, przeglądów) w trakcie jej obowiązywania;</w:t>
      </w:r>
    </w:p>
    <w:p w14:paraId="7495E970" w14:textId="77777777" w:rsidR="00D9711D" w:rsidRPr="00B247CA" w:rsidRDefault="00D9711D" w:rsidP="00D9711D">
      <w:pPr>
        <w:pStyle w:val="Akapitzlist"/>
        <w:numPr>
          <w:ilvl w:val="1"/>
          <w:numId w:val="1"/>
        </w:numPr>
        <w:spacing w:line="276" w:lineRule="auto"/>
        <w:rPr>
          <w:rFonts w:asciiTheme="minorHAnsi" w:hAnsiTheme="minorHAnsi" w:cstheme="minorHAnsi"/>
          <w:sz w:val="20"/>
        </w:rPr>
      </w:pPr>
      <w:r w:rsidRPr="00B247CA">
        <w:rPr>
          <w:rFonts w:asciiTheme="minorHAnsi" w:hAnsiTheme="minorHAnsi" w:cstheme="minorHAnsi"/>
          <w:sz w:val="20"/>
        </w:rPr>
        <w:t>kartę gwarancyjną Wykonawca dostarcza z chwilą podpisania protokołu zdawczo - odbiorczego.</w:t>
      </w:r>
    </w:p>
    <w:p w14:paraId="06ABEA59" w14:textId="77777777" w:rsidR="00D76867" w:rsidRPr="00EA380F" w:rsidRDefault="00D76867" w:rsidP="00D76867">
      <w:pPr>
        <w:pStyle w:val="Default"/>
        <w:spacing w:after="18"/>
        <w:ind w:left="360"/>
        <w:jc w:val="both"/>
        <w:rPr>
          <w:color w:val="FF0000"/>
          <w:sz w:val="20"/>
          <w:szCs w:val="20"/>
          <w:u w:val="single"/>
        </w:rPr>
      </w:pPr>
    </w:p>
    <w:p w14:paraId="6CDD0931" w14:textId="6001C358" w:rsidR="00B51D58" w:rsidRPr="00B247CA" w:rsidRDefault="00B543E2" w:rsidP="00B543E2">
      <w:pPr>
        <w:pStyle w:val="Akapitzlist"/>
        <w:numPr>
          <w:ilvl w:val="0"/>
          <w:numId w:val="1"/>
        </w:numPr>
        <w:spacing w:before="120" w:after="120"/>
        <w:rPr>
          <w:rFonts w:asciiTheme="minorHAnsi" w:eastAsiaTheme="minorHAnsi" w:hAnsiTheme="minorHAnsi" w:cstheme="minorHAnsi"/>
          <w:b/>
          <w:sz w:val="20"/>
        </w:rPr>
      </w:pPr>
      <w:r w:rsidRPr="00B247CA">
        <w:rPr>
          <w:rFonts w:asciiTheme="minorHAnsi" w:eastAsiaTheme="minorHAnsi" w:hAnsiTheme="minorHAnsi" w:cstheme="minorHAnsi"/>
          <w:b/>
          <w:sz w:val="20"/>
        </w:rPr>
        <w:t>Termin i miejsce wykonania zamówienia</w:t>
      </w:r>
      <w:r w:rsidR="00B51D58" w:rsidRPr="00B247CA">
        <w:rPr>
          <w:rFonts w:asciiTheme="minorHAnsi" w:eastAsiaTheme="minorHAnsi" w:hAnsiTheme="minorHAnsi" w:cstheme="minorHAnsi"/>
          <w:b/>
          <w:sz w:val="20"/>
        </w:rPr>
        <w:t xml:space="preserve"> </w:t>
      </w:r>
    </w:p>
    <w:p w14:paraId="2E52EF32" w14:textId="7E33BDEA" w:rsidR="00B543E2" w:rsidRPr="00B247CA" w:rsidRDefault="00B543E2" w:rsidP="00B543E2">
      <w:pPr>
        <w:spacing w:line="240" w:lineRule="auto"/>
        <w:rPr>
          <w:rFonts w:asciiTheme="minorHAnsi" w:eastAsiaTheme="minorHAnsi" w:hAnsiTheme="minorHAnsi" w:cstheme="minorHAnsi"/>
          <w:bCs/>
          <w:sz w:val="20"/>
        </w:rPr>
      </w:pPr>
      <w:r w:rsidRPr="00B247CA">
        <w:rPr>
          <w:rFonts w:asciiTheme="minorHAnsi" w:eastAsiaTheme="minorHAnsi" w:hAnsiTheme="minorHAnsi" w:cstheme="minorHAnsi"/>
          <w:bCs/>
          <w:sz w:val="20"/>
        </w:rPr>
        <w:t xml:space="preserve">Termin dostawy: </w:t>
      </w:r>
      <w:r w:rsidR="00D9711D" w:rsidRPr="00B247CA">
        <w:rPr>
          <w:rFonts w:asciiTheme="minorHAnsi" w:eastAsiaTheme="minorHAnsi" w:hAnsiTheme="minorHAnsi" w:cstheme="minorHAnsi"/>
          <w:bCs/>
          <w:sz w:val="20"/>
        </w:rPr>
        <w:t xml:space="preserve"> </w:t>
      </w:r>
      <w:r w:rsidRPr="00B247CA">
        <w:rPr>
          <w:rFonts w:asciiTheme="minorHAnsi" w:eastAsiaTheme="minorHAnsi" w:hAnsiTheme="minorHAnsi" w:cstheme="minorHAnsi"/>
          <w:bCs/>
          <w:sz w:val="20"/>
        </w:rPr>
        <w:t xml:space="preserve">do </w:t>
      </w:r>
      <w:r w:rsidR="007F207D">
        <w:rPr>
          <w:rFonts w:asciiTheme="minorHAnsi" w:eastAsiaTheme="minorHAnsi" w:hAnsiTheme="minorHAnsi" w:cstheme="minorHAnsi"/>
          <w:bCs/>
          <w:sz w:val="20"/>
        </w:rPr>
        <w:t>2</w:t>
      </w:r>
      <w:r w:rsidRPr="00B247CA">
        <w:rPr>
          <w:rFonts w:asciiTheme="minorHAnsi" w:eastAsiaTheme="minorHAnsi" w:hAnsiTheme="minorHAnsi" w:cstheme="minorHAnsi"/>
          <w:bCs/>
          <w:sz w:val="20"/>
        </w:rPr>
        <w:t xml:space="preserve"> miesięcy od daty udzielenia zamówienia</w:t>
      </w:r>
      <w:r w:rsidR="00461FCC" w:rsidRPr="00B247CA">
        <w:rPr>
          <w:rFonts w:asciiTheme="minorHAnsi" w:eastAsiaTheme="minorHAnsi" w:hAnsiTheme="minorHAnsi" w:cstheme="minorHAnsi"/>
          <w:bCs/>
          <w:sz w:val="20"/>
        </w:rPr>
        <w:t>.</w:t>
      </w:r>
    </w:p>
    <w:p w14:paraId="1D3404AF" w14:textId="77777777" w:rsidR="00567263" w:rsidRDefault="00B543E2" w:rsidP="008357AA">
      <w:pPr>
        <w:pStyle w:val="xmsonormal"/>
        <w:autoSpaceDE w:val="0"/>
        <w:autoSpaceDN w:val="0"/>
        <w:rPr>
          <w:rFonts w:asciiTheme="minorHAnsi" w:hAnsiTheme="minorHAnsi" w:cstheme="minorHAnsi"/>
          <w:bCs/>
          <w:sz w:val="20"/>
          <w:szCs w:val="20"/>
          <w:lang w:eastAsia="en-US"/>
        </w:rPr>
      </w:pPr>
      <w:r w:rsidRPr="00B247CA">
        <w:rPr>
          <w:rFonts w:asciiTheme="minorHAnsi" w:hAnsiTheme="minorHAnsi" w:cstheme="minorHAnsi"/>
          <w:bCs/>
          <w:sz w:val="20"/>
          <w:szCs w:val="20"/>
          <w:lang w:eastAsia="en-US"/>
        </w:rPr>
        <w:t>Miejsce wykonania zamówienia</w:t>
      </w:r>
      <w:r w:rsidR="00567263">
        <w:rPr>
          <w:rFonts w:asciiTheme="minorHAnsi" w:hAnsiTheme="minorHAnsi" w:cstheme="minorHAnsi"/>
          <w:bCs/>
          <w:sz w:val="20"/>
          <w:szCs w:val="20"/>
          <w:lang w:eastAsia="en-US"/>
        </w:rPr>
        <w:t xml:space="preserve"> dostawy wraz z rozładunkiem</w:t>
      </w:r>
      <w:r w:rsidRPr="00B247CA">
        <w:rPr>
          <w:rFonts w:asciiTheme="minorHAnsi" w:hAnsiTheme="minorHAnsi" w:cstheme="minorHAnsi"/>
          <w:bCs/>
          <w:sz w:val="20"/>
          <w:szCs w:val="20"/>
          <w:lang w:eastAsia="en-US"/>
        </w:rPr>
        <w:t xml:space="preserve">: </w:t>
      </w:r>
    </w:p>
    <w:p w14:paraId="20DC23FD" w14:textId="38728A65" w:rsidR="008357AA" w:rsidRPr="008357AA" w:rsidRDefault="008357AA" w:rsidP="008357AA">
      <w:pPr>
        <w:pStyle w:val="xmsonormal"/>
        <w:autoSpaceDE w:val="0"/>
        <w:autoSpaceDN w:val="0"/>
        <w:rPr>
          <w:rFonts w:asciiTheme="minorHAnsi" w:hAnsiTheme="minorHAnsi" w:cstheme="minorHAnsi"/>
          <w:bCs/>
          <w:sz w:val="20"/>
          <w:szCs w:val="20"/>
          <w:lang w:eastAsia="en-US"/>
        </w:rPr>
      </w:pPr>
      <w:r w:rsidRPr="008357AA">
        <w:rPr>
          <w:rFonts w:asciiTheme="minorHAnsi" w:hAnsiTheme="minorHAnsi" w:cstheme="minorHAnsi"/>
          <w:bCs/>
          <w:sz w:val="20"/>
          <w:szCs w:val="20"/>
          <w:lang w:eastAsia="en-US"/>
        </w:rPr>
        <w:t>Rejon Serwisowy Lublin A5</w:t>
      </w:r>
    </w:p>
    <w:p w14:paraId="385D73B5" w14:textId="77777777" w:rsidR="008357AA" w:rsidRPr="008357AA" w:rsidRDefault="008357AA" w:rsidP="008357AA">
      <w:pPr>
        <w:pStyle w:val="xmsonormal"/>
        <w:autoSpaceDE w:val="0"/>
        <w:autoSpaceDN w:val="0"/>
        <w:rPr>
          <w:rFonts w:asciiTheme="minorHAnsi" w:hAnsiTheme="minorHAnsi" w:cstheme="minorHAnsi"/>
          <w:bCs/>
          <w:sz w:val="20"/>
          <w:szCs w:val="20"/>
          <w:lang w:eastAsia="en-US"/>
        </w:rPr>
      </w:pPr>
      <w:r w:rsidRPr="008357AA">
        <w:rPr>
          <w:rFonts w:asciiTheme="minorHAnsi" w:hAnsiTheme="minorHAnsi" w:cstheme="minorHAnsi"/>
          <w:bCs/>
          <w:sz w:val="20"/>
          <w:szCs w:val="20"/>
          <w:lang w:eastAsia="en-US"/>
        </w:rPr>
        <w:t>Mełgiewska 149C, 20-234 Lublin</w:t>
      </w:r>
    </w:p>
    <w:p w14:paraId="76B6809A" w14:textId="742CB593" w:rsidR="00B51D58" w:rsidRDefault="008B11CE" w:rsidP="00B247CA">
      <w:pPr>
        <w:pStyle w:val="xmsonormal"/>
        <w:autoSpaceDE w:val="0"/>
        <w:autoSpaceDN w:val="0"/>
        <w:rPr>
          <w:rFonts w:asciiTheme="minorHAnsi" w:hAnsiTheme="minorHAnsi" w:cstheme="minorHAnsi"/>
          <w:bCs/>
          <w:sz w:val="20"/>
          <w:szCs w:val="20"/>
          <w:lang w:eastAsia="en-US"/>
        </w:rPr>
      </w:pPr>
      <w:r>
        <w:rPr>
          <w:rFonts w:asciiTheme="minorHAnsi" w:hAnsiTheme="minorHAnsi" w:cstheme="minorHAnsi"/>
          <w:bCs/>
          <w:sz w:val="20"/>
          <w:szCs w:val="20"/>
          <w:lang w:eastAsia="en-US"/>
        </w:rPr>
        <w:t xml:space="preserve">lub plac budowy (do decyzji </w:t>
      </w:r>
      <w:r w:rsidR="008357AA">
        <w:rPr>
          <w:rFonts w:asciiTheme="minorHAnsi" w:hAnsiTheme="minorHAnsi" w:cstheme="minorHAnsi"/>
          <w:bCs/>
          <w:sz w:val="20"/>
          <w:szCs w:val="20"/>
          <w:lang w:eastAsia="en-US"/>
        </w:rPr>
        <w:t>Z</w:t>
      </w:r>
      <w:r>
        <w:rPr>
          <w:rFonts w:asciiTheme="minorHAnsi" w:hAnsiTheme="minorHAnsi" w:cstheme="minorHAnsi"/>
          <w:bCs/>
          <w:sz w:val="20"/>
          <w:szCs w:val="20"/>
          <w:lang w:eastAsia="en-US"/>
        </w:rPr>
        <w:t>amawiającego podczas realizacji zamówienia)</w:t>
      </w:r>
      <w:r w:rsidR="00B543E2" w:rsidRPr="00B247CA">
        <w:rPr>
          <w:rFonts w:asciiTheme="minorHAnsi" w:hAnsiTheme="minorHAnsi" w:cstheme="minorHAnsi"/>
          <w:bCs/>
          <w:sz w:val="20"/>
          <w:szCs w:val="20"/>
          <w:lang w:eastAsia="en-US"/>
        </w:rPr>
        <w:t xml:space="preserve">; </w:t>
      </w:r>
    </w:p>
    <w:p w14:paraId="04B41D3E" w14:textId="77777777" w:rsidR="008357AA" w:rsidRPr="008357AA" w:rsidRDefault="008357AA" w:rsidP="008357AA">
      <w:pPr>
        <w:autoSpaceDE w:val="0"/>
        <w:autoSpaceDN w:val="0"/>
        <w:adjustRightInd w:val="0"/>
        <w:spacing w:line="240" w:lineRule="auto"/>
        <w:rPr>
          <w:rFonts w:asciiTheme="minorHAnsi" w:eastAsiaTheme="minorHAnsi" w:hAnsiTheme="minorHAnsi" w:cstheme="minorHAnsi"/>
          <w:bCs/>
          <w:sz w:val="20"/>
        </w:rPr>
      </w:pPr>
      <w:r w:rsidRPr="008357AA">
        <w:rPr>
          <w:rFonts w:asciiTheme="minorHAnsi" w:eastAsiaTheme="minorHAnsi" w:hAnsiTheme="minorHAnsi" w:cstheme="minorHAnsi"/>
          <w:bCs/>
          <w:sz w:val="20"/>
        </w:rPr>
        <w:t>Osoba wskazana do ww. ustaleń Henryk Pawłowicz</w:t>
      </w:r>
    </w:p>
    <w:p w14:paraId="0CD28B46" w14:textId="77777777" w:rsidR="008357AA" w:rsidRPr="008357AA" w:rsidRDefault="008357AA" w:rsidP="008357AA">
      <w:pPr>
        <w:autoSpaceDE w:val="0"/>
        <w:autoSpaceDN w:val="0"/>
        <w:adjustRightInd w:val="0"/>
        <w:spacing w:line="240" w:lineRule="auto"/>
        <w:rPr>
          <w:rFonts w:asciiTheme="minorHAnsi" w:eastAsiaTheme="minorHAnsi" w:hAnsiTheme="minorHAnsi" w:cstheme="minorHAnsi"/>
          <w:bCs/>
          <w:sz w:val="20"/>
        </w:rPr>
      </w:pPr>
      <w:r w:rsidRPr="008357AA">
        <w:rPr>
          <w:rFonts w:asciiTheme="minorHAnsi" w:eastAsiaTheme="minorHAnsi" w:hAnsiTheme="minorHAnsi" w:cstheme="minorHAnsi"/>
          <w:bCs/>
          <w:sz w:val="20"/>
        </w:rPr>
        <w:t>kom. +48 697040533</w:t>
      </w:r>
    </w:p>
    <w:p w14:paraId="0435B54E" w14:textId="77777777" w:rsidR="008357AA" w:rsidRDefault="002C67DE" w:rsidP="008357AA">
      <w:pPr>
        <w:autoSpaceDE w:val="0"/>
        <w:autoSpaceDN w:val="0"/>
        <w:adjustRightInd w:val="0"/>
        <w:spacing w:line="240" w:lineRule="auto"/>
        <w:rPr>
          <w:rFonts w:asciiTheme="minorHAnsi" w:eastAsiaTheme="minorHAnsi" w:hAnsiTheme="minorHAnsi" w:cstheme="minorHAnsi"/>
          <w:bCs/>
          <w:sz w:val="20"/>
        </w:rPr>
      </w:pPr>
      <w:hyperlink r:id="rId12" w:history="1">
        <w:r w:rsidR="008357AA" w:rsidRPr="008357AA">
          <w:rPr>
            <w:rFonts w:asciiTheme="minorHAnsi" w:eastAsiaTheme="minorHAnsi" w:hAnsiTheme="minorHAnsi" w:cstheme="minorHAnsi"/>
            <w:bCs/>
            <w:sz w:val="20"/>
          </w:rPr>
          <w:t>h.pawlowicz@pkpenergetyka.pl</w:t>
        </w:r>
      </w:hyperlink>
    </w:p>
    <w:p w14:paraId="79AD8930" w14:textId="77777777" w:rsidR="0053548B" w:rsidRDefault="0053548B" w:rsidP="008357AA">
      <w:pPr>
        <w:autoSpaceDE w:val="0"/>
        <w:autoSpaceDN w:val="0"/>
        <w:adjustRightInd w:val="0"/>
        <w:spacing w:line="240" w:lineRule="auto"/>
        <w:rPr>
          <w:rFonts w:asciiTheme="minorHAnsi" w:eastAsiaTheme="minorHAnsi" w:hAnsiTheme="minorHAnsi" w:cstheme="minorHAnsi"/>
          <w:bCs/>
          <w:sz w:val="20"/>
        </w:rPr>
      </w:pPr>
    </w:p>
    <w:p w14:paraId="4EBF47FB" w14:textId="77777777" w:rsidR="0053548B" w:rsidRDefault="0053548B" w:rsidP="008357AA">
      <w:pPr>
        <w:autoSpaceDE w:val="0"/>
        <w:autoSpaceDN w:val="0"/>
        <w:adjustRightInd w:val="0"/>
        <w:spacing w:line="240" w:lineRule="auto"/>
        <w:rPr>
          <w:rFonts w:asciiTheme="minorHAnsi" w:eastAsiaTheme="minorHAnsi" w:hAnsiTheme="minorHAnsi" w:cstheme="minorHAnsi"/>
          <w:bCs/>
          <w:sz w:val="20"/>
        </w:rPr>
      </w:pPr>
    </w:p>
    <w:p w14:paraId="7EDD4F64" w14:textId="26DB9FD9" w:rsidR="0053548B" w:rsidRDefault="0053548B" w:rsidP="008357AA">
      <w:pPr>
        <w:autoSpaceDE w:val="0"/>
        <w:autoSpaceDN w:val="0"/>
        <w:adjustRightInd w:val="0"/>
        <w:spacing w:line="240" w:lineRule="auto"/>
        <w:rPr>
          <w:rFonts w:asciiTheme="minorHAnsi" w:eastAsiaTheme="minorHAnsi" w:hAnsiTheme="minorHAnsi" w:cstheme="minorHAnsi"/>
          <w:bCs/>
          <w:sz w:val="20"/>
        </w:rPr>
      </w:pPr>
      <w:r>
        <w:rPr>
          <w:rFonts w:asciiTheme="minorHAnsi" w:eastAsiaTheme="minorHAnsi" w:hAnsiTheme="minorHAnsi" w:cstheme="minorHAnsi"/>
          <w:bCs/>
          <w:sz w:val="20"/>
        </w:rPr>
        <w:t>Załączniki:</w:t>
      </w:r>
    </w:p>
    <w:p w14:paraId="7CC2082A" w14:textId="52A0BE83" w:rsidR="0053548B" w:rsidRPr="008357AA" w:rsidRDefault="0053548B" w:rsidP="008357AA">
      <w:pPr>
        <w:autoSpaceDE w:val="0"/>
        <w:autoSpaceDN w:val="0"/>
        <w:adjustRightInd w:val="0"/>
        <w:spacing w:line="240" w:lineRule="auto"/>
        <w:rPr>
          <w:rFonts w:asciiTheme="minorHAnsi" w:eastAsiaTheme="minorHAnsi" w:hAnsiTheme="minorHAnsi" w:cstheme="minorHAnsi"/>
          <w:bCs/>
          <w:sz w:val="20"/>
        </w:rPr>
      </w:pPr>
      <w:r>
        <w:rPr>
          <w:rFonts w:asciiTheme="minorHAnsi" w:eastAsiaTheme="minorHAnsi" w:hAnsiTheme="minorHAnsi" w:cstheme="minorHAnsi"/>
          <w:bCs/>
          <w:sz w:val="20"/>
        </w:rPr>
        <w:t>Dokumentacja projektowa</w:t>
      </w:r>
    </w:p>
    <w:p w14:paraId="4AD007CF" w14:textId="1B791FA5" w:rsidR="008357AA" w:rsidRPr="00B247CA" w:rsidRDefault="008357AA" w:rsidP="00B247CA">
      <w:pPr>
        <w:pStyle w:val="xmsonormal"/>
        <w:autoSpaceDE w:val="0"/>
        <w:autoSpaceDN w:val="0"/>
        <w:rPr>
          <w:rFonts w:asciiTheme="minorHAnsi" w:hAnsiTheme="minorHAnsi" w:cstheme="minorHAnsi"/>
          <w:bCs/>
          <w:sz w:val="20"/>
          <w:szCs w:val="20"/>
          <w:lang w:eastAsia="en-US"/>
        </w:rPr>
      </w:pPr>
    </w:p>
    <w:p w14:paraId="798179C4" w14:textId="77777777" w:rsidR="006F320F" w:rsidRPr="00EA380F" w:rsidRDefault="006F320F" w:rsidP="006F320F">
      <w:pPr>
        <w:rPr>
          <w:rFonts w:asciiTheme="minorHAnsi" w:hAnsiTheme="minorHAnsi" w:cstheme="minorHAnsi"/>
          <w:color w:val="FF0000"/>
          <w:sz w:val="20"/>
        </w:rPr>
      </w:pPr>
    </w:p>
    <w:p w14:paraId="068CA306" w14:textId="77777777" w:rsidR="006F320F" w:rsidRPr="00EA380F" w:rsidRDefault="006F320F" w:rsidP="006F320F">
      <w:pPr>
        <w:rPr>
          <w:rFonts w:asciiTheme="minorHAnsi" w:hAnsiTheme="minorHAnsi" w:cstheme="minorHAnsi"/>
          <w:color w:val="FF0000"/>
          <w:sz w:val="20"/>
        </w:rPr>
      </w:pPr>
    </w:p>
    <w:p w14:paraId="094A91D0" w14:textId="77777777" w:rsidR="006F320F" w:rsidRPr="00EA380F" w:rsidRDefault="006F320F" w:rsidP="006F320F">
      <w:pPr>
        <w:rPr>
          <w:rFonts w:asciiTheme="minorHAnsi" w:hAnsiTheme="minorHAnsi" w:cstheme="minorHAnsi"/>
          <w:color w:val="FF0000"/>
          <w:sz w:val="20"/>
        </w:rPr>
      </w:pPr>
    </w:p>
    <w:p w14:paraId="02330A05" w14:textId="77777777" w:rsidR="006F320F" w:rsidRPr="00EA380F" w:rsidRDefault="006F320F" w:rsidP="006F320F">
      <w:pPr>
        <w:rPr>
          <w:rFonts w:asciiTheme="minorHAnsi" w:hAnsiTheme="minorHAnsi" w:cstheme="minorHAnsi"/>
          <w:color w:val="FF0000"/>
          <w:sz w:val="20"/>
        </w:rPr>
      </w:pPr>
    </w:p>
    <w:p w14:paraId="4B903AC9" w14:textId="77777777" w:rsidR="006F320F" w:rsidRPr="00EA380F" w:rsidRDefault="006F320F" w:rsidP="006F320F">
      <w:pPr>
        <w:rPr>
          <w:rFonts w:asciiTheme="minorHAnsi" w:hAnsiTheme="minorHAnsi" w:cstheme="minorHAnsi"/>
          <w:color w:val="FF0000"/>
          <w:sz w:val="20"/>
        </w:rPr>
      </w:pPr>
    </w:p>
    <w:p w14:paraId="6D704533" w14:textId="77777777" w:rsidR="006F320F" w:rsidRPr="00EA380F" w:rsidRDefault="006F320F" w:rsidP="006F320F">
      <w:pPr>
        <w:rPr>
          <w:rFonts w:asciiTheme="minorHAnsi" w:hAnsiTheme="minorHAnsi" w:cstheme="minorHAnsi"/>
          <w:color w:val="FF0000"/>
          <w:sz w:val="20"/>
        </w:rPr>
      </w:pPr>
    </w:p>
    <w:p w14:paraId="48D349D3" w14:textId="77777777" w:rsidR="006F320F" w:rsidRPr="00EA380F" w:rsidRDefault="006F320F" w:rsidP="006F320F">
      <w:pPr>
        <w:rPr>
          <w:rFonts w:asciiTheme="minorHAnsi" w:hAnsiTheme="minorHAnsi" w:cstheme="minorHAnsi"/>
          <w:color w:val="FF0000"/>
          <w:sz w:val="20"/>
        </w:rPr>
      </w:pPr>
    </w:p>
    <w:p w14:paraId="35D23D18" w14:textId="77777777" w:rsidR="006F320F" w:rsidRPr="00EA380F" w:rsidRDefault="006F320F" w:rsidP="006F320F">
      <w:pPr>
        <w:rPr>
          <w:rFonts w:asciiTheme="minorHAnsi" w:hAnsiTheme="minorHAnsi" w:cstheme="minorHAnsi"/>
          <w:color w:val="FF0000"/>
          <w:sz w:val="20"/>
        </w:rPr>
      </w:pPr>
    </w:p>
    <w:sectPr w:rsidR="006F320F" w:rsidRPr="00EA380F" w:rsidSect="005B1085">
      <w:headerReference w:type="default" r:id="rId13"/>
      <w:footerReference w:type="default" r:id="rId14"/>
      <w:headerReference w:type="first" r:id="rId15"/>
      <w:pgSz w:w="11906" w:h="16838"/>
      <w:pgMar w:top="1417" w:right="1417" w:bottom="1417" w:left="1417"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C3EB1" w14:textId="77777777" w:rsidR="005B1085" w:rsidRDefault="005B1085" w:rsidP="007361D5">
      <w:pPr>
        <w:spacing w:line="240" w:lineRule="auto"/>
      </w:pPr>
      <w:r>
        <w:separator/>
      </w:r>
    </w:p>
  </w:endnote>
  <w:endnote w:type="continuationSeparator" w:id="0">
    <w:p w14:paraId="2645DA89" w14:textId="77777777" w:rsidR="005B1085" w:rsidRDefault="005B108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6B81F" w14:textId="77777777" w:rsidR="00163BB6" w:rsidRPr="00DD5C5D" w:rsidRDefault="00163BB6" w:rsidP="00DD5C5D">
    <w:pPr>
      <w:pStyle w:val="Nagwek"/>
      <w:jc w:val="center"/>
      <w:rPr>
        <w:rFonts w:ascii="Calibri" w:hAnsi="Calibri"/>
        <w:bCs/>
        <w:sz w:val="16"/>
        <w:szCs w:val="16"/>
      </w:rPr>
    </w:pPr>
  </w:p>
  <w:p w14:paraId="14E23E61" w14:textId="77777777" w:rsidR="00163BB6"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16E1A">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16E1A">
      <w:rPr>
        <w:rFonts w:ascii="Calibri" w:hAnsi="Calibri"/>
        <w:bCs/>
        <w:noProof/>
        <w:sz w:val="16"/>
        <w:szCs w:val="16"/>
      </w:rPr>
      <w:t>9</w:t>
    </w:r>
    <w:r w:rsidRPr="00DD5C5D">
      <w:rPr>
        <w:rFonts w:ascii="Calibri" w:hAnsi="Calibri"/>
        <w:bCs/>
        <w:sz w:val="16"/>
        <w:szCs w:val="16"/>
      </w:rPr>
      <w:fldChar w:fldCharType="end"/>
    </w:r>
  </w:p>
  <w:p w14:paraId="467FBCCB" w14:textId="77777777" w:rsidR="00163BB6" w:rsidRDefault="00163BB6">
    <w:pPr>
      <w:pStyle w:val="Stopka"/>
    </w:pPr>
  </w:p>
  <w:p w14:paraId="2D7AA25F" w14:textId="77777777" w:rsidR="00163BB6" w:rsidRDefault="00163B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A128B" w14:textId="77777777" w:rsidR="005B1085" w:rsidRDefault="005B1085" w:rsidP="007361D5">
      <w:pPr>
        <w:spacing w:line="240" w:lineRule="auto"/>
      </w:pPr>
      <w:r>
        <w:separator/>
      </w:r>
    </w:p>
  </w:footnote>
  <w:footnote w:type="continuationSeparator" w:id="0">
    <w:p w14:paraId="5ED905DC" w14:textId="77777777" w:rsidR="005B1085" w:rsidRDefault="005B1085" w:rsidP="007361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3B677" w14:textId="77777777" w:rsidR="003F05D5" w:rsidRPr="003F05D5" w:rsidRDefault="003F05D5" w:rsidP="003F05D5">
    <w:pPr>
      <w:pStyle w:val="ImiNazwisko"/>
      <w:rPr>
        <w:color w:val="auto"/>
      </w:rPr>
    </w:pPr>
    <w:r w:rsidRPr="003F05D5">
      <w:rPr>
        <w:noProof/>
        <w:color w:val="auto"/>
      </w:rPr>
      <w:drawing>
        <wp:anchor distT="0" distB="0" distL="114300" distR="114300" simplePos="0" relativeHeight="251663360" behindDoc="1" locked="0" layoutInCell="1" allowOverlap="1" wp14:anchorId="1988EF15" wp14:editId="3548C31C">
          <wp:simplePos x="0" y="0"/>
          <wp:positionH relativeFrom="leftMargin">
            <wp:posOffset>562857</wp:posOffset>
          </wp:positionH>
          <wp:positionV relativeFrom="page">
            <wp:posOffset>360870</wp:posOffset>
          </wp:positionV>
          <wp:extent cx="1228725" cy="954405"/>
          <wp:effectExtent l="0" t="0" r="0" b="0"/>
          <wp:wrapNone/>
          <wp:docPr id="939452683" name="Obraz 939452683"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63791" name="Obraz 1" descr="Obraz zawierający tekst, logo, Czcionka, Grafika&#10;&#10;Opis wygenerowany automatycznie"/>
                  <pic:cNvPicPr/>
                </pic:nvPicPr>
                <pic:blipFill>
                  <a:blip r:embed="rId1"/>
                  <a:stretch>
                    <a:fillRect/>
                  </a:stretch>
                </pic:blipFill>
                <pic:spPr>
                  <a:xfrm>
                    <a:off x="0" y="0"/>
                    <a:ext cx="1228725" cy="954405"/>
                  </a:xfrm>
                  <a:prstGeom prst="rect">
                    <a:avLst/>
                  </a:prstGeom>
                </pic:spPr>
              </pic:pic>
            </a:graphicData>
          </a:graphic>
          <wp14:sizeRelH relativeFrom="margin">
            <wp14:pctWidth>0</wp14:pctWidth>
          </wp14:sizeRelH>
          <wp14:sizeRelV relativeFrom="margin">
            <wp14:pctHeight>0</wp14:pctHeight>
          </wp14:sizeRelV>
        </wp:anchor>
      </w:drawing>
    </w:r>
  </w:p>
  <w:p w14:paraId="33BBA5F5" w14:textId="77777777" w:rsidR="003F05D5" w:rsidRPr="003F05D5" w:rsidRDefault="003F05D5" w:rsidP="003F05D5">
    <w:pPr>
      <w:pStyle w:val="funkcja"/>
      <w:jc w:val="center"/>
      <w:rPr>
        <w:color w:val="auto"/>
      </w:rPr>
    </w:pPr>
    <w:r w:rsidRPr="003F05D5">
      <w:rPr>
        <w:color w:val="auto"/>
      </w:rPr>
      <w:t>PGE Energetyka Kolejowa Obsługa Sp. z o.o.</w:t>
    </w:r>
  </w:p>
  <w:p w14:paraId="4ABAE949" w14:textId="4490628B" w:rsidR="00163BB6" w:rsidRPr="003F05D5" w:rsidRDefault="00163BB6" w:rsidP="003F05D5">
    <w:pPr>
      <w:pStyle w:val="danenagwka"/>
      <w:jc w:val="center"/>
      <w:rPr>
        <w:color w:val="auto"/>
        <w:sz w:val="16"/>
        <w:szCs w:val="16"/>
      </w:rPr>
    </w:pPr>
  </w:p>
  <w:p w14:paraId="47BCD0F3" w14:textId="77777777" w:rsidR="00163BB6" w:rsidRPr="00F32609" w:rsidRDefault="00163BB6"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2082" w14:textId="77777777" w:rsidR="003F05D5" w:rsidRPr="00CF5636" w:rsidRDefault="003F05D5" w:rsidP="003F05D5">
    <w:pPr>
      <w:pStyle w:val="ImiNazwisko"/>
      <w:rPr>
        <w:color w:val="7F7F7F" w:themeColor="text1" w:themeTint="80"/>
      </w:rPr>
    </w:pPr>
    <w:r>
      <w:rPr>
        <w:noProof/>
        <w:color w:val="7F7F7F" w:themeColor="text1" w:themeTint="80"/>
      </w:rPr>
      <w:drawing>
        <wp:anchor distT="0" distB="0" distL="114300" distR="114300" simplePos="0" relativeHeight="251661312" behindDoc="1" locked="0" layoutInCell="1" allowOverlap="1" wp14:anchorId="032FD85D" wp14:editId="6C858813">
          <wp:simplePos x="0" y="0"/>
          <wp:positionH relativeFrom="leftMargin">
            <wp:posOffset>562857</wp:posOffset>
          </wp:positionH>
          <wp:positionV relativeFrom="page">
            <wp:posOffset>360870</wp:posOffset>
          </wp:positionV>
          <wp:extent cx="1228725" cy="954405"/>
          <wp:effectExtent l="0" t="0" r="0" b="0"/>
          <wp:wrapNone/>
          <wp:docPr id="1442063791" name="Obraz 1" descr="Obraz zawierający tekst,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063791" name="Obraz 1" descr="Obraz zawierający tekst, logo, Czcionka, Grafika&#10;&#10;Opis wygenerowany automatycznie"/>
                  <pic:cNvPicPr/>
                </pic:nvPicPr>
                <pic:blipFill>
                  <a:blip r:embed="rId1"/>
                  <a:stretch>
                    <a:fillRect/>
                  </a:stretch>
                </pic:blipFill>
                <pic:spPr>
                  <a:xfrm>
                    <a:off x="0" y="0"/>
                    <a:ext cx="1228725" cy="954405"/>
                  </a:xfrm>
                  <a:prstGeom prst="rect">
                    <a:avLst/>
                  </a:prstGeom>
                </pic:spPr>
              </pic:pic>
            </a:graphicData>
          </a:graphic>
          <wp14:sizeRelH relativeFrom="margin">
            <wp14:pctWidth>0</wp14:pctWidth>
          </wp14:sizeRelH>
          <wp14:sizeRelV relativeFrom="margin">
            <wp14:pctHeight>0</wp14:pctHeight>
          </wp14:sizeRelV>
        </wp:anchor>
      </w:drawing>
    </w:r>
  </w:p>
  <w:p w14:paraId="58471309" w14:textId="77777777" w:rsidR="003F05D5" w:rsidRPr="003F05D5" w:rsidRDefault="003F05D5" w:rsidP="003F05D5">
    <w:pPr>
      <w:pStyle w:val="funkcja"/>
      <w:jc w:val="center"/>
      <w:rPr>
        <w:color w:val="auto"/>
      </w:rPr>
    </w:pPr>
    <w:r w:rsidRPr="003F05D5">
      <w:rPr>
        <w:color w:val="auto"/>
      </w:rPr>
      <w:t>PGE Energetyka Kolejowa Obsługa Sp. z o.o.</w:t>
    </w:r>
  </w:p>
  <w:p w14:paraId="39B22B31" w14:textId="77777777" w:rsidR="003F05D5" w:rsidRPr="003F05D5" w:rsidRDefault="003F05D5" w:rsidP="003F05D5">
    <w:pPr>
      <w:pStyle w:val="danenagwka"/>
      <w:jc w:val="center"/>
      <w:rPr>
        <w:color w:val="auto"/>
        <w:sz w:val="16"/>
        <w:szCs w:val="16"/>
      </w:rPr>
    </w:pPr>
    <w:r w:rsidRPr="003F05D5">
      <w:rPr>
        <w:color w:val="auto"/>
      </w:rPr>
      <w:t xml:space="preserve">tel.: </w:t>
    </w:r>
    <w:r w:rsidRPr="003F05D5">
      <w:rPr>
        <w:rFonts w:ascii="Arial" w:hAnsi="Arial" w:cs="Arial"/>
        <w:color w:val="auto"/>
      </w:rPr>
      <w:t>+48 801 77 29 29</w:t>
    </w:r>
  </w:p>
  <w:p w14:paraId="604A24EF" w14:textId="77777777" w:rsidR="006F320F" w:rsidRDefault="006F32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731C2"/>
    <w:multiLevelType w:val="hybridMultilevel"/>
    <w:tmpl w:val="1FB0067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12D05996"/>
    <w:multiLevelType w:val="hybridMultilevel"/>
    <w:tmpl w:val="1A4EAA7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5976AD5"/>
    <w:multiLevelType w:val="hybridMultilevel"/>
    <w:tmpl w:val="5B7AC5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F0A33"/>
    <w:multiLevelType w:val="hybridMultilevel"/>
    <w:tmpl w:val="4BFC5C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1385F"/>
    <w:multiLevelType w:val="hybridMultilevel"/>
    <w:tmpl w:val="BC2A48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AF908A7"/>
    <w:multiLevelType w:val="hybridMultilevel"/>
    <w:tmpl w:val="AAE491FA"/>
    <w:lvl w:ilvl="0" w:tplc="B66860FE">
      <w:start w:val="1"/>
      <w:numFmt w:val="ordinal"/>
      <w:lvlText w:val="2.%1"/>
      <w:lvlJc w:val="left"/>
      <w:pPr>
        <w:ind w:left="1080" w:hanging="360"/>
      </w:pPr>
      <w:rPr>
        <w:b w:val="0"/>
        <w:color w:val="auto"/>
        <w:sz w:val="22"/>
        <w:szCs w:val="22"/>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26AD6DB5"/>
    <w:multiLevelType w:val="hybridMultilevel"/>
    <w:tmpl w:val="07D2658A"/>
    <w:lvl w:ilvl="0" w:tplc="C61EF2AC">
      <w:start w:val="1"/>
      <w:numFmt w:val="lowerLetter"/>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29D51D53"/>
    <w:multiLevelType w:val="hybridMultilevel"/>
    <w:tmpl w:val="2F0C3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0D5334"/>
    <w:multiLevelType w:val="hybridMultilevel"/>
    <w:tmpl w:val="552CF448"/>
    <w:lvl w:ilvl="0" w:tplc="F0127D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EC278A4"/>
    <w:multiLevelType w:val="hybridMultilevel"/>
    <w:tmpl w:val="10722790"/>
    <w:lvl w:ilvl="0" w:tplc="04150001">
      <w:start w:val="1"/>
      <w:numFmt w:val="bullet"/>
      <w:lvlText w:val=""/>
      <w:lvlJc w:val="left"/>
      <w:pPr>
        <w:ind w:left="1288" w:hanging="360"/>
      </w:pPr>
      <w:rPr>
        <w:rFonts w:ascii="Symbol" w:hAnsi="Symbol" w:hint="default"/>
      </w:rPr>
    </w:lvl>
    <w:lvl w:ilvl="1" w:tplc="04150003">
      <w:start w:val="1"/>
      <w:numFmt w:val="bullet"/>
      <w:lvlText w:val="o"/>
      <w:lvlJc w:val="left"/>
      <w:pPr>
        <w:ind w:left="2008" w:hanging="360"/>
      </w:pPr>
      <w:rPr>
        <w:rFonts w:ascii="Courier New" w:hAnsi="Courier New" w:cs="Courier New" w:hint="default"/>
      </w:rPr>
    </w:lvl>
    <w:lvl w:ilvl="2" w:tplc="04150005">
      <w:start w:val="1"/>
      <w:numFmt w:val="bullet"/>
      <w:lvlText w:val=""/>
      <w:lvlJc w:val="left"/>
      <w:pPr>
        <w:ind w:left="2728" w:hanging="360"/>
      </w:pPr>
      <w:rPr>
        <w:rFonts w:ascii="Wingdings" w:hAnsi="Wingdings" w:hint="default"/>
      </w:rPr>
    </w:lvl>
    <w:lvl w:ilvl="3" w:tplc="04150001">
      <w:start w:val="1"/>
      <w:numFmt w:val="bullet"/>
      <w:lvlText w:val=""/>
      <w:lvlJc w:val="left"/>
      <w:pPr>
        <w:ind w:left="3448" w:hanging="360"/>
      </w:pPr>
      <w:rPr>
        <w:rFonts w:ascii="Symbol" w:hAnsi="Symbol" w:hint="default"/>
      </w:rPr>
    </w:lvl>
    <w:lvl w:ilvl="4" w:tplc="04150003">
      <w:start w:val="1"/>
      <w:numFmt w:val="bullet"/>
      <w:lvlText w:val="o"/>
      <w:lvlJc w:val="left"/>
      <w:pPr>
        <w:ind w:left="4168" w:hanging="360"/>
      </w:pPr>
      <w:rPr>
        <w:rFonts w:ascii="Courier New" w:hAnsi="Courier New" w:cs="Courier New" w:hint="default"/>
      </w:rPr>
    </w:lvl>
    <w:lvl w:ilvl="5" w:tplc="04150005">
      <w:start w:val="1"/>
      <w:numFmt w:val="bullet"/>
      <w:lvlText w:val=""/>
      <w:lvlJc w:val="left"/>
      <w:pPr>
        <w:ind w:left="4888" w:hanging="360"/>
      </w:pPr>
      <w:rPr>
        <w:rFonts w:ascii="Wingdings" w:hAnsi="Wingdings" w:hint="default"/>
      </w:rPr>
    </w:lvl>
    <w:lvl w:ilvl="6" w:tplc="04150001">
      <w:start w:val="1"/>
      <w:numFmt w:val="bullet"/>
      <w:lvlText w:val=""/>
      <w:lvlJc w:val="left"/>
      <w:pPr>
        <w:ind w:left="5608" w:hanging="360"/>
      </w:pPr>
      <w:rPr>
        <w:rFonts w:ascii="Symbol" w:hAnsi="Symbol" w:hint="default"/>
      </w:rPr>
    </w:lvl>
    <w:lvl w:ilvl="7" w:tplc="04150003">
      <w:start w:val="1"/>
      <w:numFmt w:val="bullet"/>
      <w:lvlText w:val="o"/>
      <w:lvlJc w:val="left"/>
      <w:pPr>
        <w:ind w:left="6328" w:hanging="360"/>
      </w:pPr>
      <w:rPr>
        <w:rFonts w:ascii="Courier New" w:hAnsi="Courier New" w:cs="Courier New" w:hint="default"/>
      </w:rPr>
    </w:lvl>
    <w:lvl w:ilvl="8" w:tplc="04150005">
      <w:start w:val="1"/>
      <w:numFmt w:val="bullet"/>
      <w:lvlText w:val=""/>
      <w:lvlJc w:val="left"/>
      <w:pPr>
        <w:ind w:left="7048" w:hanging="360"/>
      </w:pPr>
      <w:rPr>
        <w:rFonts w:ascii="Wingdings" w:hAnsi="Wingdings" w:hint="default"/>
      </w:rPr>
    </w:lvl>
  </w:abstractNum>
  <w:abstractNum w:abstractNumId="10" w15:restartNumberingAfterBreak="0">
    <w:nsid w:val="2F9407F9"/>
    <w:multiLevelType w:val="hybridMultilevel"/>
    <w:tmpl w:val="552CF448"/>
    <w:lvl w:ilvl="0" w:tplc="F0127D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31B6511E"/>
    <w:multiLevelType w:val="hybridMultilevel"/>
    <w:tmpl w:val="478082FC"/>
    <w:lvl w:ilvl="0" w:tplc="04150017">
      <w:start w:val="1"/>
      <w:numFmt w:val="lowerLetter"/>
      <w:lvlText w:val="%1)"/>
      <w:lvlJc w:val="left"/>
      <w:pPr>
        <w:ind w:left="1069" w:hanging="360"/>
      </w:pPr>
      <w:rPr>
        <w:rFonts w:hint="default"/>
        <w:b w:val="0"/>
      </w:rPr>
    </w:lvl>
    <w:lvl w:ilvl="1" w:tplc="7BAE377A">
      <w:start w:val="1"/>
      <w:numFmt w:val="lowerLetter"/>
      <w:lvlText w:val="%2."/>
      <w:lvlJc w:val="left"/>
      <w:pPr>
        <w:ind w:left="1789" w:hanging="360"/>
      </w:pPr>
    </w:lvl>
    <w:lvl w:ilvl="2" w:tplc="B39291CA" w:tentative="1">
      <w:start w:val="1"/>
      <w:numFmt w:val="lowerRoman"/>
      <w:lvlText w:val="%3."/>
      <w:lvlJc w:val="right"/>
      <w:pPr>
        <w:ind w:left="2509" w:hanging="180"/>
      </w:pPr>
    </w:lvl>
    <w:lvl w:ilvl="3" w:tplc="960A7610" w:tentative="1">
      <w:start w:val="1"/>
      <w:numFmt w:val="decimal"/>
      <w:lvlText w:val="%4."/>
      <w:lvlJc w:val="left"/>
      <w:pPr>
        <w:ind w:left="3229" w:hanging="360"/>
      </w:pPr>
    </w:lvl>
    <w:lvl w:ilvl="4" w:tplc="D8EA175E" w:tentative="1">
      <w:start w:val="1"/>
      <w:numFmt w:val="lowerLetter"/>
      <w:lvlText w:val="%5."/>
      <w:lvlJc w:val="left"/>
      <w:pPr>
        <w:ind w:left="3949" w:hanging="360"/>
      </w:pPr>
    </w:lvl>
    <w:lvl w:ilvl="5" w:tplc="F5D467A4" w:tentative="1">
      <w:start w:val="1"/>
      <w:numFmt w:val="lowerRoman"/>
      <w:lvlText w:val="%6."/>
      <w:lvlJc w:val="right"/>
      <w:pPr>
        <w:ind w:left="4669" w:hanging="180"/>
      </w:pPr>
    </w:lvl>
    <w:lvl w:ilvl="6" w:tplc="8B9A352E" w:tentative="1">
      <w:start w:val="1"/>
      <w:numFmt w:val="decimal"/>
      <w:lvlText w:val="%7."/>
      <w:lvlJc w:val="left"/>
      <w:pPr>
        <w:ind w:left="5389" w:hanging="360"/>
      </w:pPr>
    </w:lvl>
    <w:lvl w:ilvl="7" w:tplc="6F7C5B12" w:tentative="1">
      <w:start w:val="1"/>
      <w:numFmt w:val="lowerLetter"/>
      <w:lvlText w:val="%8."/>
      <w:lvlJc w:val="left"/>
      <w:pPr>
        <w:ind w:left="6109" w:hanging="360"/>
      </w:pPr>
    </w:lvl>
    <w:lvl w:ilvl="8" w:tplc="191A510C" w:tentative="1">
      <w:start w:val="1"/>
      <w:numFmt w:val="lowerRoman"/>
      <w:lvlText w:val="%9."/>
      <w:lvlJc w:val="right"/>
      <w:pPr>
        <w:ind w:left="6829" w:hanging="180"/>
      </w:pPr>
    </w:lvl>
  </w:abstractNum>
  <w:abstractNum w:abstractNumId="12" w15:restartNumberingAfterBreak="0">
    <w:nsid w:val="359F41F0"/>
    <w:multiLevelType w:val="hybridMultilevel"/>
    <w:tmpl w:val="B07C0FC0"/>
    <w:lvl w:ilvl="0" w:tplc="2AE4CE74">
      <w:start w:val="1"/>
      <w:numFmt w:val="upp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61B5964"/>
    <w:multiLevelType w:val="hybridMultilevel"/>
    <w:tmpl w:val="552CF448"/>
    <w:lvl w:ilvl="0" w:tplc="F0127DB0">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E341366"/>
    <w:multiLevelType w:val="hybridMultilevel"/>
    <w:tmpl w:val="3462DC78"/>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47FF368E"/>
    <w:multiLevelType w:val="multilevel"/>
    <w:tmpl w:val="22C2BB04"/>
    <w:lvl w:ilvl="0">
      <w:start w:val="3"/>
      <w:numFmt w:val="decimal"/>
      <w:lvlText w:val="%1."/>
      <w:lvlJc w:val="left"/>
      <w:pPr>
        <w:ind w:left="360" w:hanging="360"/>
      </w:pPr>
    </w:lvl>
    <w:lvl w:ilvl="1">
      <w:start w:val="1"/>
      <w:numFmt w:val="decimal"/>
      <w:lvlText w:val="%1.%2."/>
      <w:lvlJc w:val="left"/>
      <w:pPr>
        <w:ind w:left="1571" w:hanging="720"/>
      </w:pPr>
    </w:lvl>
    <w:lvl w:ilvl="2">
      <w:start w:val="1"/>
      <w:numFmt w:val="decimal"/>
      <w:lvlText w:val="%1.%2.%3."/>
      <w:lvlJc w:val="left"/>
      <w:pPr>
        <w:ind w:left="2422" w:hanging="720"/>
      </w:pPr>
    </w:lvl>
    <w:lvl w:ilvl="3">
      <w:start w:val="1"/>
      <w:numFmt w:val="decimal"/>
      <w:lvlText w:val="%1.%2.%3.%4."/>
      <w:lvlJc w:val="left"/>
      <w:pPr>
        <w:ind w:left="3633" w:hanging="1080"/>
      </w:pPr>
    </w:lvl>
    <w:lvl w:ilvl="4">
      <w:start w:val="1"/>
      <w:numFmt w:val="decimal"/>
      <w:lvlText w:val="%1.%2.%3.%4.%5."/>
      <w:lvlJc w:val="left"/>
      <w:pPr>
        <w:ind w:left="4484" w:hanging="1080"/>
      </w:pPr>
    </w:lvl>
    <w:lvl w:ilvl="5">
      <w:start w:val="1"/>
      <w:numFmt w:val="decimal"/>
      <w:lvlText w:val="%1.%2.%3.%4.%5.%6."/>
      <w:lvlJc w:val="left"/>
      <w:pPr>
        <w:ind w:left="5695" w:hanging="1440"/>
      </w:pPr>
    </w:lvl>
    <w:lvl w:ilvl="6">
      <w:start w:val="1"/>
      <w:numFmt w:val="decimal"/>
      <w:lvlText w:val="%1.%2.%3.%4.%5.%6.%7."/>
      <w:lvlJc w:val="left"/>
      <w:pPr>
        <w:ind w:left="6546" w:hanging="1440"/>
      </w:pPr>
    </w:lvl>
    <w:lvl w:ilvl="7">
      <w:start w:val="1"/>
      <w:numFmt w:val="decimal"/>
      <w:lvlText w:val="%1.%2.%3.%4.%5.%6.%7.%8."/>
      <w:lvlJc w:val="left"/>
      <w:pPr>
        <w:ind w:left="7757" w:hanging="1800"/>
      </w:pPr>
    </w:lvl>
    <w:lvl w:ilvl="8">
      <w:start w:val="1"/>
      <w:numFmt w:val="decimal"/>
      <w:lvlText w:val="%1.%2.%3.%4.%5.%6.%7.%8.%9."/>
      <w:lvlJc w:val="left"/>
      <w:pPr>
        <w:ind w:left="8608" w:hanging="1800"/>
      </w:pPr>
    </w:lvl>
  </w:abstractNum>
  <w:abstractNum w:abstractNumId="16" w15:restartNumberingAfterBreak="0">
    <w:nsid w:val="4A067D26"/>
    <w:multiLevelType w:val="hybridMultilevel"/>
    <w:tmpl w:val="C1461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9019E6"/>
    <w:multiLevelType w:val="multilevel"/>
    <w:tmpl w:val="73560C86"/>
    <w:lvl w:ilvl="0">
      <w:start w:val="1"/>
      <w:numFmt w:val="decimal"/>
      <w:lvlText w:val="%1."/>
      <w:lvlJc w:val="left"/>
      <w:pPr>
        <w:ind w:left="360" w:hanging="360"/>
      </w:pPr>
      <w:rPr>
        <w:rFonts w:hint="default"/>
        <w:b/>
        <w:bCs w:val="0"/>
      </w:rPr>
    </w:lvl>
    <w:lvl w:ilvl="1">
      <w:start w:val="1"/>
      <w:numFmt w:val="decimal"/>
      <w:isLgl/>
      <w:lvlText w:val="%1.%2."/>
      <w:lvlJc w:val="left"/>
      <w:pPr>
        <w:ind w:left="360" w:hanging="360"/>
      </w:pPr>
      <w:rPr>
        <w:rFonts w:asciiTheme="minorHAnsi" w:hAnsiTheme="minorHAnsi" w:cstheme="minorHAnsi" w:hint="default"/>
        <w:b/>
        <w:bCs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09B071A"/>
    <w:multiLevelType w:val="hybridMultilevel"/>
    <w:tmpl w:val="1C2C28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55555A71"/>
    <w:multiLevelType w:val="hybridMultilevel"/>
    <w:tmpl w:val="D1C87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70F2F3F"/>
    <w:multiLevelType w:val="hybridMultilevel"/>
    <w:tmpl w:val="A12A5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58533AC9"/>
    <w:multiLevelType w:val="hybridMultilevel"/>
    <w:tmpl w:val="C7CA4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86E408D"/>
    <w:multiLevelType w:val="hybridMultilevel"/>
    <w:tmpl w:val="3C2A62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5E8C5B0C"/>
    <w:multiLevelType w:val="multilevel"/>
    <w:tmpl w:val="2B802D5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A5929ED"/>
    <w:multiLevelType w:val="multilevel"/>
    <w:tmpl w:val="9A46DF42"/>
    <w:lvl w:ilvl="0">
      <w:start w:val="1"/>
      <w:numFmt w:val="decimal"/>
      <w:lvlText w:val="%1."/>
      <w:lvlJc w:val="left"/>
      <w:pPr>
        <w:ind w:left="360" w:hanging="360"/>
      </w:pPr>
    </w:lvl>
    <w:lvl w:ilvl="1">
      <w:start w:val="1"/>
      <w:numFmt w:val="decimal"/>
      <w:lvlText w:val="%1.%2."/>
      <w:lvlJc w:val="left"/>
      <w:pPr>
        <w:ind w:left="1287" w:hanging="720"/>
      </w:pPr>
      <w:rPr>
        <w:color w:val="auto"/>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15:restartNumberingAfterBreak="0">
    <w:nsid w:val="6D27424D"/>
    <w:multiLevelType w:val="hybridMultilevel"/>
    <w:tmpl w:val="752C72F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D7F64ED"/>
    <w:multiLevelType w:val="hybridMultilevel"/>
    <w:tmpl w:val="6C86C4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76AC77D7"/>
    <w:multiLevelType w:val="hybridMultilevel"/>
    <w:tmpl w:val="ADDA21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6F96D83"/>
    <w:multiLevelType w:val="hybridMultilevel"/>
    <w:tmpl w:val="69962AFC"/>
    <w:lvl w:ilvl="0" w:tplc="339681E8">
      <w:start w:val="1"/>
      <w:numFmt w:val="decimal"/>
      <w:lvlText w:val="%1."/>
      <w:lvlJc w:val="left"/>
      <w:pPr>
        <w:ind w:left="720" w:hanging="360"/>
      </w:pPr>
      <w:rPr>
        <w:b/>
        <w:i/>
      </w:rPr>
    </w:lvl>
    <w:lvl w:ilvl="1" w:tplc="04150019">
      <w:start w:val="1"/>
      <w:numFmt w:val="lowerLetter"/>
      <w:lvlText w:val="%2."/>
      <w:lvlJc w:val="left"/>
      <w:pPr>
        <w:ind w:left="1440" w:hanging="360"/>
      </w:pPr>
    </w:lvl>
    <w:lvl w:ilvl="2" w:tplc="0415000F">
      <w:start w:val="1"/>
      <w:numFmt w:val="decimal"/>
      <w:lvlText w:val="%3."/>
      <w:lvlJc w:val="left"/>
      <w:pPr>
        <w:ind w:left="2340" w:hanging="360"/>
      </w:pPr>
    </w:lvl>
    <w:lvl w:ilvl="3" w:tplc="3230E326">
      <w:start w:val="1"/>
      <w:numFmt w:val="lowerLetter"/>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32636255">
    <w:abstractNumId w:val="17"/>
  </w:num>
  <w:num w:numId="2" w16cid:durableId="1832139015">
    <w:abstractNumId w:val="0"/>
  </w:num>
  <w:num w:numId="3" w16cid:durableId="745883432">
    <w:abstractNumId w:val="11"/>
  </w:num>
  <w:num w:numId="4" w16cid:durableId="450131051">
    <w:abstractNumId w:val="25"/>
  </w:num>
  <w:num w:numId="5" w16cid:durableId="1831170831">
    <w:abstractNumId w:val="18"/>
  </w:num>
  <w:num w:numId="6" w16cid:durableId="1288270365">
    <w:abstractNumId w:val="4"/>
  </w:num>
  <w:num w:numId="7" w16cid:durableId="767703242">
    <w:abstractNumId w:val="22"/>
  </w:num>
  <w:num w:numId="8" w16cid:durableId="91367641">
    <w:abstractNumId w:val="20"/>
  </w:num>
  <w:num w:numId="9" w16cid:durableId="494341133">
    <w:abstractNumId w:val="1"/>
  </w:num>
  <w:num w:numId="10" w16cid:durableId="1208562323">
    <w:abstractNumId w:val="27"/>
  </w:num>
  <w:num w:numId="11" w16cid:durableId="1321999466">
    <w:abstractNumId w:val="21"/>
  </w:num>
  <w:num w:numId="12" w16cid:durableId="411896074">
    <w:abstractNumId w:val="14"/>
  </w:num>
  <w:num w:numId="13" w16cid:durableId="612711860">
    <w:abstractNumId w:val="19"/>
  </w:num>
  <w:num w:numId="14" w16cid:durableId="701249984">
    <w:abstractNumId w:val="16"/>
  </w:num>
  <w:num w:numId="15" w16cid:durableId="1658682450">
    <w:abstractNumId w:val="2"/>
  </w:num>
  <w:num w:numId="16" w16cid:durableId="1872957050">
    <w:abstractNumId w:val="13"/>
  </w:num>
  <w:num w:numId="17" w16cid:durableId="728726326">
    <w:abstractNumId w:val="8"/>
  </w:num>
  <w:num w:numId="18" w16cid:durableId="714889539">
    <w:abstractNumId w:val="10"/>
  </w:num>
  <w:num w:numId="19" w16cid:durableId="420683269">
    <w:abstractNumId w:val="26"/>
  </w:num>
  <w:num w:numId="20" w16cid:durableId="360203749">
    <w:abstractNumId w:val="7"/>
  </w:num>
  <w:num w:numId="21" w16cid:durableId="27066985">
    <w:abstractNumId w:val="23"/>
  </w:num>
  <w:num w:numId="22" w16cid:durableId="1647472540">
    <w:abstractNumId w:val="12"/>
  </w:num>
  <w:num w:numId="23" w16cid:durableId="103392332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60590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90926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0424501">
    <w:abstractNumId w:val="5"/>
    <w:lvlOverride w:ilvl="0">
      <w:startOverride w:val="1"/>
    </w:lvlOverride>
    <w:lvlOverride w:ilvl="1"/>
    <w:lvlOverride w:ilvl="2"/>
    <w:lvlOverride w:ilvl="3"/>
    <w:lvlOverride w:ilvl="4"/>
    <w:lvlOverride w:ilvl="5"/>
    <w:lvlOverride w:ilvl="6"/>
    <w:lvlOverride w:ilvl="7"/>
    <w:lvlOverride w:ilvl="8"/>
  </w:num>
  <w:num w:numId="27" w16cid:durableId="1187448795">
    <w:abstractNumId w:val="9"/>
  </w:num>
  <w:num w:numId="28" w16cid:durableId="690257175">
    <w:abstractNumId w:val="3"/>
  </w:num>
  <w:num w:numId="29" w16cid:durableId="2525307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D6D"/>
    <w:rsid w:val="000133CE"/>
    <w:rsid w:val="00017868"/>
    <w:rsid w:val="000221FD"/>
    <w:rsid w:val="00030B64"/>
    <w:rsid w:val="00051E41"/>
    <w:rsid w:val="00053828"/>
    <w:rsid w:val="000678AA"/>
    <w:rsid w:val="00067B78"/>
    <w:rsid w:val="00076164"/>
    <w:rsid w:val="00094D6D"/>
    <w:rsid w:val="000A36D8"/>
    <w:rsid w:val="000B083C"/>
    <w:rsid w:val="000D3C87"/>
    <w:rsid w:val="000E1A83"/>
    <w:rsid w:val="000F01EF"/>
    <w:rsid w:val="000F4EC8"/>
    <w:rsid w:val="001236F2"/>
    <w:rsid w:val="001247FB"/>
    <w:rsid w:val="00127CA3"/>
    <w:rsid w:val="00144443"/>
    <w:rsid w:val="0014797D"/>
    <w:rsid w:val="001616CF"/>
    <w:rsid w:val="00163BB6"/>
    <w:rsid w:val="0016447E"/>
    <w:rsid w:val="00171060"/>
    <w:rsid w:val="001755CB"/>
    <w:rsid w:val="00182AB2"/>
    <w:rsid w:val="001837AF"/>
    <w:rsid w:val="00185021"/>
    <w:rsid w:val="001A3A18"/>
    <w:rsid w:val="001B69B6"/>
    <w:rsid w:val="001C5A18"/>
    <w:rsid w:val="001E0573"/>
    <w:rsid w:val="001F1A19"/>
    <w:rsid w:val="001F6C8A"/>
    <w:rsid w:val="0021725B"/>
    <w:rsid w:val="00222527"/>
    <w:rsid w:val="00260B4C"/>
    <w:rsid w:val="002636EE"/>
    <w:rsid w:val="00267E88"/>
    <w:rsid w:val="00270F72"/>
    <w:rsid w:val="00275993"/>
    <w:rsid w:val="002A36BF"/>
    <w:rsid w:val="002B2A48"/>
    <w:rsid w:val="002B5EE0"/>
    <w:rsid w:val="002C13C0"/>
    <w:rsid w:val="002C4427"/>
    <w:rsid w:val="002C7BB8"/>
    <w:rsid w:val="002E73AE"/>
    <w:rsid w:val="003719D5"/>
    <w:rsid w:val="00386232"/>
    <w:rsid w:val="00391EEC"/>
    <w:rsid w:val="003A2462"/>
    <w:rsid w:val="003A2608"/>
    <w:rsid w:val="003A3C71"/>
    <w:rsid w:val="003A669E"/>
    <w:rsid w:val="003F05D5"/>
    <w:rsid w:val="00404EC3"/>
    <w:rsid w:val="0043403B"/>
    <w:rsid w:val="004609EB"/>
    <w:rsid w:val="00461FCC"/>
    <w:rsid w:val="004656A7"/>
    <w:rsid w:val="00471519"/>
    <w:rsid w:val="00475125"/>
    <w:rsid w:val="004A6FC4"/>
    <w:rsid w:val="0053264E"/>
    <w:rsid w:val="0053548B"/>
    <w:rsid w:val="005402C3"/>
    <w:rsid w:val="005430E4"/>
    <w:rsid w:val="00567263"/>
    <w:rsid w:val="00570882"/>
    <w:rsid w:val="00570E5A"/>
    <w:rsid w:val="00573AD8"/>
    <w:rsid w:val="005943B4"/>
    <w:rsid w:val="005B1085"/>
    <w:rsid w:val="005B4037"/>
    <w:rsid w:val="005E7F90"/>
    <w:rsid w:val="005F6675"/>
    <w:rsid w:val="0060607D"/>
    <w:rsid w:val="00635907"/>
    <w:rsid w:val="00635BFC"/>
    <w:rsid w:val="006363F6"/>
    <w:rsid w:val="00645909"/>
    <w:rsid w:val="00647351"/>
    <w:rsid w:val="00647A53"/>
    <w:rsid w:val="00661CFD"/>
    <w:rsid w:val="00665FA5"/>
    <w:rsid w:val="006763A7"/>
    <w:rsid w:val="006826CC"/>
    <w:rsid w:val="0068365F"/>
    <w:rsid w:val="00690FBF"/>
    <w:rsid w:val="006D5742"/>
    <w:rsid w:val="006E43CF"/>
    <w:rsid w:val="006E7BA0"/>
    <w:rsid w:val="006F0427"/>
    <w:rsid w:val="006F320F"/>
    <w:rsid w:val="006F38AA"/>
    <w:rsid w:val="00714FA9"/>
    <w:rsid w:val="00725532"/>
    <w:rsid w:val="007266C9"/>
    <w:rsid w:val="007361D5"/>
    <w:rsid w:val="00740E35"/>
    <w:rsid w:val="00752BE4"/>
    <w:rsid w:val="00755DB9"/>
    <w:rsid w:val="007643DD"/>
    <w:rsid w:val="007762C3"/>
    <w:rsid w:val="0077684C"/>
    <w:rsid w:val="007B3896"/>
    <w:rsid w:val="007F1B9F"/>
    <w:rsid w:val="007F207D"/>
    <w:rsid w:val="00812CC6"/>
    <w:rsid w:val="00816E1A"/>
    <w:rsid w:val="00827275"/>
    <w:rsid w:val="008357AA"/>
    <w:rsid w:val="00842719"/>
    <w:rsid w:val="008479C2"/>
    <w:rsid w:val="00874A4D"/>
    <w:rsid w:val="00890951"/>
    <w:rsid w:val="008A0FBA"/>
    <w:rsid w:val="008B11CE"/>
    <w:rsid w:val="008C4F4F"/>
    <w:rsid w:val="008D4E39"/>
    <w:rsid w:val="008E40DF"/>
    <w:rsid w:val="00905E05"/>
    <w:rsid w:val="009106EC"/>
    <w:rsid w:val="00920FF5"/>
    <w:rsid w:val="00930E11"/>
    <w:rsid w:val="00935FFC"/>
    <w:rsid w:val="00940B71"/>
    <w:rsid w:val="009552B8"/>
    <w:rsid w:val="0097305C"/>
    <w:rsid w:val="009836CA"/>
    <w:rsid w:val="009A5D1F"/>
    <w:rsid w:val="009B34EA"/>
    <w:rsid w:val="009D7495"/>
    <w:rsid w:val="009F2C83"/>
    <w:rsid w:val="009F6054"/>
    <w:rsid w:val="00A07724"/>
    <w:rsid w:val="00A20337"/>
    <w:rsid w:val="00A261FD"/>
    <w:rsid w:val="00A3698C"/>
    <w:rsid w:val="00A37BB5"/>
    <w:rsid w:val="00A61C76"/>
    <w:rsid w:val="00AA4215"/>
    <w:rsid w:val="00AB0C69"/>
    <w:rsid w:val="00AD68A8"/>
    <w:rsid w:val="00B00A6C"/>
    <w:rsid w:val="00B247CA"/>
    <w:rsid w:val="00B4453F"/>
    <w:rsid w:val="00B45851"/>
    <w:rsid w:val="00B51D58"/>
    <w:rsid w:val="00B526AA"/>
    <w:rsid w:val="00B53C17"/>
    <w:rsid w:val="00B543E2"/>
    <w:rsid w:val="00B927D2"/>
    <w:rsid w:val="00BA79B6"/>
    <w:rsid w:val="00BF02F1"/>
    <w:rsid w:val="00BF55BE"/>
    <w:rsid w:val="00C000E4"/>
    <w:rsid w:val="00C124C3"/>
    <w:rsid w:val="00C203CE"/>
    <w:rsid w:val="00CA5DA6"/>
    <w:rsid w:val="00CC4985"/>
    <w:rsid w:val="00CE4719"/>
    <w:rsid w:val="00CE5699"/>
    <w:rsid w:val="00D01E0A"/>
    <w:rsid w:val="00D406DA"/>
    <w:rsid w:val="00D76867"/>
    <w:rsid w:val="00D86120"/>
    <w:rsid w:val="00D86922"/>
    <w:rsid w:val="00D9711D"/>
    <w:rsid w:val="00DA3822"/>
    <w:rsid w:val="00DA4211"/>
    <w:rsid w:val="00DA6671"/>
    <w:rsid w:val="00DB676B"/>
    <w:rsid w:val="00DC4747"/>
    <w:rsid w:val="00DD0DB3"/>
    <w:rsid w:val="00DD37CF"/>
    <w:rsid w:val="00DD59BB"/>
    <w:rsid w:val="00DF32EF"/>
    <w:rsid w:val="00E00E99"/>
    <w:rsid w:val="00E104F5"/>
    <w:rsid w:val="00E31811"/>
    <w:rsid w:val="00E4631D"/>
    <w:rsid w:val="00E46A60"/>
    <w:rsid w:val="00E52AEB"/>
    <w:rsid w:val="00E54DFE"/>
    <w:rsid w:val="00E62C54"/>
    <w:rsid w:val="00E63B38"/>
    <w:rsid w:val="00E872EC"/>
    <w:rsid w:val="00E90645"/>
    <w:rsid w:val="00EA380F"/>
    <w:rsid w:val="00EA565F"/>
    <w:rsid w:val="00EB1B79"/>
    <w:rsid w:val="00EB6ED5"/>
    <w:rsid w:val="00EF09A4"/>
    <w:rsid w:val="00EF1126"/>
    <w:rsid w:val="00F23BD0"/>
    <w:rsid w:val="00F611FC"/>
    <w:rsid w:val="00F660E4"/>
    <w:rsid w:val="00F66869"/>
    <w:rsid w:val="00FA4FC3"/>
    <w:rsid w:val="00FB7B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59FC6"/>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5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 w:type="paragraph" w:customStyle="1" w:styleId="ImiNazwisko">
    <w:name w:val="Imię Nazwisko"/>
    <w:basedOn w:val="Nagwek"/>
    <w:qFormat/>
    <w:rsid w:val="003F05D5"/>
    <w:pPr>
      <w:spacing w:before="80"/>
      <w:jc w:val="left"/>
    </w:pPr>
    <w:rPr>
      <w:rFonts w:asciiTheme="majorHAnsi" w:hAnsiTheme="majorHAnsi"/>
      <w:b/>
      <w:color w:val="707173"/>
      <w:sz w:val="18"/>
      <w:szCs w:val="18"/>
      <w:lang w:eastAsia="x-none"/>
    </w:rPr>
  </w:style>
  <w:style w:type="paragraph" w:customStyle="1" w:styleId="funkcja">
    <w:name w:val="funkcja"/>
    <w:basedOn w:val="Nagwek"/>
    <w:qFormat/>
    <w:rsid w:val="003F05D5"/>
    <w:pPr>
      <w:jc w:val="left"/>
    </w:pPr>
    <w:rPr>
      <w:rFonts w:asciiTheme="majorHAnsi" w:hAnsiTheme="majorHAnsi"/>
      <w:color w:val="707173"/>
      <w:sz w:val="18"/>
      <w:szCs w:val="18"/>
      <w:lang w:eastAsia="x-none"/>
    </w:rPr>
  </w:style>
  <w:style w:type="paragraph" w:customStyle="1" w:styleId="danenagwka">
    <w:name w:val="dane nagłówka"/>
    <w:basedOn w:val="Nagwek"/>
    <w:qFormat/>
    <w:rsid w:val="003F05D5"/>
    <w:pPr>
      <w:jc w:val="left"/>
    </w:pPr>
    <w:rPr>
      <w:rFonts w:asciiTheme="majorHAnsi" w:hAnsiTheme="majorHAnsi"/>
      <w:color w:val="707173"/>
      <w:sz w:val="14"/>
      <w:szCs w:val="14"/>
      <w:lang w:eastAsia="x-none"/>
    </w:rPr>
  </w:style>
  <w:style w:type="paragraph" w:customStyle="1" w:styleId="Default">
    <w:name w:val="Default"/>
    <w:rsid w:val="00B51D58"/>
    <w:pPr>
      <w:autoSpaceDE w:val="0"/>
      <w:autoSpaceDN w:val="0"/>
      <w:adjustRightInd w:val="0"/>
      <w:spacing w:after="0" w:line="240" w:lineRule="auto"/>
    </w:pPr>
    <w:rPr>
      <w:rFonts w:ascii="Calibri" w:hAnsi="Calibri" w:cs="Calibri"/>
      <w:color w:val="000000"/>
      <w:sz w:val="24"/>
      <w:szCs w:val="24"/>
    </w:rPr>
  </w:style>
  <w:style w:type="paragraph" w:styleId="Tekstpodstawowy2">
    <w:name w:val="Body Text 2"/>
    <w:basedOn w:val="Normalny"/>
    <w:link w:val="Tekstpodstawowy2Znak"/>
    <w:uiPriority w:val="99"/>
    <w:semiHidden/>
    <w:unhideWhenUsed/>
    <w:rsid w:val="00D01E0A"/>
    <w:pPr>
      <w:spacing w:after="120" w:line="480" w:lineRule="auto"/>
    </w:pPr>
  </w:style>
  <w:style w:type="character" w:customStyle="1" w:styleId="Tekstpodstawowy2Znak">
    <w:name w:val="Tekst podstawowy 2 Znak"/>
    <w:basedOn w:val="Domylnaczcionkaakapitu"/>
    <w:link w:val="Tekstpodstawowy2"/>
    <w:uiPriority w:val="99"/>
    <w:semiHidden/>
    <w:rsid w:val="00D01E0A"/>
    <w:rPr>
      <w:rFonts w:ascii="Times New Roman" w:eastAsia="Times New Roman" w:hAnsi="Times New Roman" w:cs="Times New Roman"/>
      <w:szCs w:val="20"/>
    </w:rPr>
  </w:style>
  <w:style w:type="character" w:styleId="Nierozpoznanawzmianka">
    <w:name w:val="Unresolved Mention"/>
    <w:basedOn w:val="Domylnaczcionkaakapitu"/>
    <w:uiPriority w:val="99"/>
    <w:semiHidden/>
    <w:unhideWhenUsed/>
    <w:rsid w:val="00475125"/>
    <w:rPr>
      <w:color w:val="605E5C"/>
      <w:shd w:val="clear" w:color="auto" w:fill="E1DFDD"/>
    </w:rPr>
  </w:style>
  <w:style w:type="paragraph" w:customStyle="1" w:styleId="xmsonormal">
    <w:name w:val="x_msonormal"/>
    <w:basedOn w:val="Normalny"/>
    <w:rsid w:val="00B247CA"/>
    <w:pPr>
      <w:spacing w:line="240" w:lineRule="auto"/>
      <w:jc w:val="left"/>
    </w:pPr>
    <w:rPr>
      <w:rFonts w:ascii="Aptos" w:eastAsiaTheme="minorHAnsi" w:hAnsi="Aptos" w:cs="Aptos"/>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10957">
      <w:bodyDiv w:val="1"/>
      <w:marLeft w:val="0"/>
      <w:marRight w:val="0"/>
      <w:marTop w:val="0"/>
      <w:marBottom w:val="0"/>
      <w:divBdr>
        <w:top w:val="none" w:sz="0" w:space="0" w:color="auto"/>
        <w:left w:val="none" w:sz="0" w:space="0" w:color="auto"/>
        <w:bottom w:val="none" w:sz="0" w:space="0" w:color="auto"/>
        <w:right w:val="none" w:sz="0" w:space="0" w:color="auto"/>
      </w:divBdr>
    </w:div>
    <w:div w:id="388188645">
      <w:bodyDiv w:val="1"/>
      <w:marLeft w:val="0"/>
      <w:marRight w:val="0"/>
      <w:marTop w:val="0"/>
      <w:marBottom w:val="0"/>
      <w:divBdr>
        <w:top w:val="none" w:sz="0" w:space="0" w:color="auto"/>
        <w:left w:val="none" w:sz="0" w:space="0" w:color="auto"/>
        <w:bottom w:val="none" w:sz="0" w:space="0" w:color="auto"/>
        <w:right w:val="none" w:sz="0" w:space="0" w:color="auto"/>
      </w:divBdr>
    </w:div>
    <w:div w:id="583101648">
      <w:bodyDiv w:val="1"/>
      <w:marLeft w:val="0"/>
      <w:marRight w:val="0"/>
      <w:marTop w:val="0"/>
      <w:marBottom w:val="0"/>
      <w:divBdr>
        <w:top w:val="none" w:sz="0" w:space="0" w:color="auto"/>
        <w:left w:val="none" w:sz="0" w:space="0" w:color="auto"/>
        <w:bottom w:val="none" w:sz="0" w:space="0" w:color="auto"/>
        <w:right w:val="none" w:sz="0" w:space="0" w:color="auto"/>
      </w:divBdr>
    </w:div>
    <w:div w:id="601456503">
      <w:bodyDiv w:val="1"/>
      <w:marLeft w:val="0"/>
      <w:marRight w:val="0"/>
      <w:marTop w:val="0"/>
      <w:marBottom w:val="0"/>
      <w:divBdr>
        <w:top w:val="none" w:sz="0" w:space="0" w:color="auto"/>
        <w:left w:val="none" w:sz="0" w:space="0" w:color="auto"/>
        <w:bottom w:val="none" w:sz="0" w:space="0" w:color="auto"/>
        <w:right w:val="none" w:sz="0" w:space="0" w:color="auto"/>
      </w:divBdr>
    </w:div>
    <w:div w:id="873075753">
      <w:bodyDiv w:val="1"/>
      <w:marLeft w:val="0"/>
      <w:marRight w:val="0"/>
      <w:marTop w:val="0"/>
      <w:marBottom w:val="0"/>
      <w:divBdr>
        <w:top w:val="none" w:sz="0" w:space="0" w:color="auto"/>
        <w:left w:val="none" w:sz="0" w:space="0" w:color="auto"/>
        <w:bottom w:val="none" w:sz="0" w:space="0" w:color="auto"/>
        <w:right w:val="none" w:sz="0" w:space="0" w:color="auto"/>
      </w:divBdr>
    </w:div>
    <w:div w:id="1288242392">
      <w:bodyDiv w:val="1"/>
      <w:marLeft w:val="0"/>
      <w:marRight w:val="0"/>
      <w:marTop w:val="0"/>
      <w:marBottom w:val="0"/>
      <w:divBdr>
        <w:top w:val="none" w:sz="0" w:space="0" w:color="auto"/>
        <w:left w:val="none" w:sz="0" w:space="0" w:color="auto"/>
        <w:bottom w:val="none" w:sz="0" w:space="0" w:color="auto"/>
        <w:right w:val="none" w:sz="0" w:space="0" w:color="auto"/>
      </w:divBdr>
    </w:div>
    <w:div w:id="1290866247">
      <w:bodyDiv w:val="1"/>
      <w:marLeft w:val="0"/>
      <w:marRight w:val="0"/>
      <w:marTop w:val="0"/>
      <w:marBottom w:val="0"/>
      <w:divBdr>
        <w:top w:val="none" w:sz="0" w:space="0" w:color="auto"/>
        <w:left w:val="none" w:sz="0" w:space="0" w:color="auto"/>
        <w:bottom w:val="none" w:sz="0" w:space="0" w:color="auto"/>
        <w:right w:val="none" w:sz="0" w:space="0" w:color="auto"/>
      </w:divBdr>
    </w:div>
    <w:div w:id="1644656372">
      <w:bodyDiv w:val="1"/>
      <w:marLeft w:val="0"/>
      <w:marRight w:val="0"/>
      <w:marTop w:val="0"/>
      <w:marBottom w:val="0"/>
      <w:divBdr>
        <w:top w:val="none" w:sz="0" w:space="0" w:color="auto"/>
        <w:left w:val="none" w:sz="0" w:space="0" w:color="auto"/>
        <w:bottom w:val="none" w:sz="0" w:space="0" w:color="auto"/>
        <w:right w:val="none" w:sz="0" w:space="0" w:color="auto"/>
      </w:divBdr>
    </w:div>
    <w:div w:id="187010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pawlowicz@pkpenergetyk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SWZ-OPZ.docx</dmsv2BaseFileName>
    <dmsv2BaseDisplayName xmlns="http://schemas.microsoft.com/sharepoint/v3">Załącznik nr 1 do SWZ-OPZ</dmsv2BaseDisplayName>
    <dmsv2SWPP2ObjectNumber xmlns="http://schemas.microsoft.com/sharepoint/v3">POST/HZ/EOS/HZL/00668/2024                        </dmsv2SWPP2ObjectNumber>
    <dmsv2SWPP2SumMD5 xmlns="http://schemas.microsoft.com/sharepoint/v3">58cf535f1f3ede64776c46481d78463e</dmsv2SWPP2SumMD5>
    <dmsv2BaseMoved xmlns="http://schemas.microsoft.com/sharepoint/v3">false</dmsv2BaseMoved>
    <dmsv2BaseIsSensitive xmlns="http://schemas.microsoft.com/sharepoint/v3">true</dmsv2BaseIsSensitive>
    <dmsv2SWPP2IDSWPP2 xmlns="http://schemas.microsoft.com/sharepoint/v3">660891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20981802</dmsv2BaseClientSystemDocumentID>
    <dmsv2BaseModifiedByID xmlns="http://schemas.microsoft.com/sharepoint/v3">m.goliszewska@pkpeholding.pl</dmsv2BaseModifiedByID>
    <dmsv2BaseCreatedByID xmlns="http://schemas.microsoft.com/sharepoint/v3">m.goliszewska@pkpeholding.pl</dmsv2BaseCreatedByID>
    <dmsv2SWPP2ObjectDepartment xmlns="http://schemas.microsoft.com/sharepoint/v3">00000001001600060000</dmsv2SWPP2ObjectDepartment>
    <dmsv2SWPP2ObjectName xmlns="http://schemas.microsoft.com/sharepoint/v3">Postępowanie</dmsv2SWPP2ObjectName>
    <_dlc_DocId xmlns="a19cb1c7-c5c7-46d4-85ae-d83685407bba">AEASQFSYQUA4-921679528-5567</_dlc_DocId>
    <_dlc_DocIdUrl xmlns="a19cb1c7-c5c7-46d4-85ae-d83685407bba">
      <Url>https://swpp2.dms.gkpge.pl/sites/32/_layouts/15/DocIdRedir.aspx?ID=AEASQFSYQUA4-921679528-5567</Url>
      <Description>AEASQFSYQUA4-921679528-5567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3BDE7A-4D41-4F96-980D-3B4C37A51A21}">
  <ds:schemaRefs>
    <ds:schemaRef ds:uri="http://schemas.microsoft.com/sharepoint/events"/>
  </ds:schemaRefs>
</ds:datastoreItem>
</file>

<file path=customXml/itemProps2.xml><?xml version="1.0" encoding="utf-8"?>
<ds:datastoreItem xmlns:ds="http://schemas.openxmlformats.org/officeDocument/2006/customXml" ds:itemID="{A9970D26-90A5-49C0-88C6-DC156AE92374}"/>
</file>

<file path=customXml/itemProps3.xml><?xml version="1.0" encoding="utf-8"?>
<ds:datastoreItem xmlns:ds="http://schemas.openxmlformats.org/officeDocument/2006/customXml" ds:itemID="{E1C17127-5314-4A09-8338-6775DEFA279B}">
  <ds:schemaRefs>
    <ds:schemaRef ds:uri="http://schemas.openxmlformats.org/officeDocument/2006/bibliography"/>
  </ds:schemaRefs>
</ds:datastoreItem>
</file>

<file path=customXml/itemProps4.xml><?xml version="1.0" encoding="utf-8"?>
<ds:datastoreItem xmlns:ds="http://schemas.openxmlformats.org/officeDocument/2006/customXml" ds:itemID="{0FAA542F-6FCA-4FA9-9935-78EDE98B5B4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9C8DEF70-6241-49EC-817B-7C0DE1D850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Pages>
  <Words>1169</Words>
  <Characters>7014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OPZ - kable SN</vt:lpstr>
    </vt:vector>
  </TitlesOfParts>
  <Company>PGE Systemy</Company>
  <LinksUpToDate>false</LinksUpToDate>
  <CharactersWithSpaces>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 - kable SN</dc:title>
  <dc:subject/>
  <dc:creator>Półtorak Karol [PGE Dystr. O.Skarżysko-Kam.]</dc:creator>
  <cp:keywords>POST/DYS/OSK/LZA/05349/2023</cp:keywords>
  <dc:description/>
  <cp:lastModifiedBy>Tomasz Donat</cp:lastModifiedBy>
  <cp:revision>32</cp:revision>
  <cp:lastPrinted>2024-04-12T09:33:00Z</cp:lastPrinted>
  <dcterms:created xsi:type="dcterms:W3CDTF">2024-04-12T09:35:00Z</dcterms:created>
  <dcterms:modified xsi:type="dcterms:W3CDTF">2024-10-22T05:37:00Z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8b12925f-d553-4512-9d6e-fbf4b8ead0cc</vt:lpwstr>
  </property>
  <property fmtid="{D5CDD505-2E9C-101B-9397-08002B2CF9AE}" pid="4" name="PKPECATEGORY">
    <vt:lpwstr>ROZSZERZONY</vt:lpwstr>
  </property>
  <property fmtid="{D5CDD505-2E9C-101B-9397-08002B2CF9AE}" pid="5" name="PKPEClassifiedBy">
    <vt:lpwstr>PKPENERGETYKA\a.chorosz;Andrzej Chorosz</vt:lpwstr>
  </property>
  <property fmtid="{D5CDD505-2E9C-101B-9397-08002B2CF9AE}" pid="6" name="PKPEClassificationDate">
    <vt:lpwstr>2023-11-23T09:37:15.0564917+01:00</vt:lpwstr>
  </property>
  <property fmtid="{D5CDD505-2E9C-101B-9397-08002B2CF9AE}" pid="7" name="PKPEClassifiedBySID">
    <vt:lpwstr>PKPENERGETYKA\S-1-5-21-3871890766-2155079996-2380071410-70274</vt:lpwstr>
  </property>
  <property fmtid="{D5CDD505-2E9C-101B-9397-08002B2CF9AE}" pid="8" name="PKPEGRNItemId">
    <vt:lpwstr>GRN-08cdf965-22ed-4942-9559-78c63cff60d0</vt:lpwstr>
  </property>
  <property fmtid="{D5CDD505-2E9C-101B-9397-08002B2CF9AE}" pid="9" name="PKPEHash">
    <vt:lpwstr>weR7vSGPgliuU54el3JtCd2S5YzFV2AUjgSALcgUDn0=</vt:lpwstr>
  </property>
  <property fmtid="{D5CDD505-2E9C-101B-9397-08002B2CF9AE}" pid="10" name="PKPERefresh">
    <vt:lpwstr>False</vt:lpwstr>
  </property>
  <property fmtid="{D5CDD505-2E9C-101B-9397-08002B2CF9AE}" pid="11" name="PGEEKCATEGORY">
    <vt:lpwstr>PUB</vt:lpwstr>
  </property>
  <property fmtid="{D5CDD505-2E9C-101B-9397-08002B2CF9AE}" pid="12" name="PGEEKClassifiedBy">
    <vt:lpwstr>PKPENERGETYKA\a.chorosz;Andrzej Chorosz</vt:lpwstr>
  </property>
  <property fmtid="{D5CDD505-2E9C-101B-9397-08002B2CF9AE}" pid="13" name="PGEEKClassificationDate">
    <vt:lpwstr>2024-01-25T12:57:59.2439847+01:00</vt:lpwstr>
  </property>
  <property fmtid="{D5CDD505-2E9C-101B-9397-08002B2CF9AE}" pid="14" name="PGEEKClassifiedBySID">
    <vt:lpwstr>PKPENERGETYKA\S-1-5-21-3871890766-2155079996-2380071410-70274</vt:lpwstr>
  </property>
  <property fmtid="{D5CDD505-2E9C-101B-9397-08002B2CF9AE}" pid="15" name="PGEEKGRNItemId">
    <vt:lpwstr>GRN-37c8d1bc-076d-41c9-82b0-1790644f4629</vt:lpwstr>
  </property>
  <property fmtid="{D5CDD505-2E9C-101B-9397-08002B2CF9AE}" pid="16" name="PGEEKHash">
    <vt:lpwstr>BeL5mV5TY4dgJreFACUwh35s4akKCwmoTQudN5T07Tc=</vt:lpwstr>
  </property>
  <property fmtid="{D5CDD505-2E9C-101B-9397-08002B2CF9AE}" pid="17" name="PGEEKVisualMarkingsSettings">
    <vt:lpwstr>HeaderAlignment=1;FooterAlignment=1</vt:lpwstr>
  </property>
  <property fmtid="{D5CDD505-2E9C-101B-9397-08002B2CF9AE}" pid="18" name="DLPManualFileClassification">
    <vt:lpwstr>{b1ba84fe-90d9-40dd-ba64-214a5793dae5}</vt:lpwstr>
  </property>
  <property fmtid="{D5CDD505-2E9C-101B-9397-08002B2CF9AE}" pid="19" name="PGEEKRefresh">
    <vt:lpwstr>False</vt:lpwstr>
  </property>
</Properties>
</file>