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CFA8" w14:textId="1461E268" w:rsidR="00D520C6" w:rsidRDefault="00761225" w:rsidP="00FD7E84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  <w:sz w:val="32"/>
          <w:szCs w:val="32"/>
        </w:rPr>
      </w:pPr>
      <w:r w:rsidRPr="0006354D">
        <w:rPr>
          <w:rFonts w:ascii="Montserrat" w:eastAsia="Times New Roman" w:hAnsi="Montserrat" w:cs="Calibri"/>
          <w:b/>
          <w:bCs/>
          <w:sz w:val="32"/>
          <w:szCs w:val="32"/>
        </w:rPr>
        <w:t>Opis Przedmiotu Zamówienia</w:t>
      </w:r>
    </w:p>
    <w:p w14:paraId="7AD9D471" w14:textId="77777777" w:rsidR="00E3499B" w:rsidRPr="00FD7E84" w:rsidRDefault="00E3499B" w:rsidP="00FD7E84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  <w:sz w:val="32"/>
          <w:szCs w:val="32"/>
        </w:rPr>
      </w:pPr>
    </w:p>
    <w:p w14:paraId="0FECF6E6" w14:textId="76626BDE" w:rsidR="00BD088C" w:rsidRPr="0006354D" w:rsidRDefault="00D520C6" w:rsidP="00256F41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</w:rPr>
      </w:pPr>
      <w:r w:rsidRPr="0006354D">
        <w:rPr>
          <w:rFonts w:ascii="Montserrat" w:eastAsia="Times New Roman" w:hAnsi="Montserrat" w:cs="Calibri"/>
          <w:b/>
          <w:bCs/>
        </w:rPr>
        <w:t xml:space="preserve">„Zakup wraz z dostawą </w:t>
      </w:r>
      <w:r w:rsidR="00E862A7">
        <w:rPr>
          <w:rFonts w:ascii="Montserrat" w:eastAsia="Times New Roman" w:hAnsi="Montserrat" w:cs="Calibri"/>
          <w:b/>
          <w:bCs/>
        </w:rPr>
        <w:t>generatorów i elektromagnesów</w:t>
      </w:r>
      <w:r w:rsidR="003369EB">
        <w:rPr>
          <w:rFonts w:ascii="Montserrat" w:eastAsia="Times New Roman" w:hAnsi="Montserrat" w:cs="Calibri"/>
          <w:b/>
          <w:bCs/>
        </w:rPr>
        <w:t xml:space="preserve"> dla PGE Energetyka Kolejowa S.A.</w:t>
      </w:r>
      <w:r w:rsidR="00CD7757" w:rsidRPr="0006354D">
        <w:rPr>
          <w:rFonts w:ascii="Montserrat" w:eastAsia="Times New Roman" w:hAnsi="Montserrat" w:cs="Calibri"/>
          <w:b/>
          <w:bCs/>
        </w:rPr>
        <w:t>”</w:t>
      </w:r>
      <w:r w:rsidR="00DA19F1" w:rsidRPr="0006354D">
        <w:rPr>
          <w:rFonts w:ascii="Montserrat" w:eastAsia="Times New Roman" w:hAnsi="Montserrat" w:cs="Calibri"/>
          <w:b/>
          <w:bCs/>
        </w:rPr>
        <w:t xml:space="preserve"> </w:t>
      </w:r>
    </w:p>
    <w:p w14:paraId="5C5D4E1F" w14:textId="77777777" w:rsidR="00BD088C" w:rsidRPr="0006354D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</w:rPr>
      </w:pPr>
    </w:p>
    <w:p w14:paraId="7E6435A1" w14:textId="77777777" w:rsidR="00BD088C" w:rsidRPr="0006354D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</w:rPr>
      </w:pPr>
    </w:p>
    <w:p w14:paraId="7DE2EEBE" w14:textId="77777777" w:rsidR="00BD088C" w:rsidRPr="0006354D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/>
          <w:bCs/>
        </w:rPr>
      </w:pPr>
    </w:p>
    <w:p w14:paraId="66843945" w14:textId="0B9568D2" w:rsidR="009F3950" w:rsidRPr="0006354D" w:rsidRDefault="009F3950" w:rsidP="00256F41">
      <w:pPr>
        <w:tabs>
          <w:tab w:val="right" w:leader="hyphen" w:pos="9530"/>
        </w:tabs>
        <w:spacing w:line="240" w:lineRule="auto"/>
        <w:jc w:val="center"/>
        <w:rPr>
          <w:rFonts w:ascii="Montserrat" w:eastAsia="Times New Roman" w:hAnsi="Montserrat" w:cs="Calibri"/>
          <w:bCs/>
        </w:rPr>
      </w:pPr>
      <w:r w:rsidRPr="0006354D">
        <w:rPr>
          <w:rFonts w:ascii="Montserrat" w:eastAsia="Calibri" w:hAnsi="Montserrat" w:cs="Calibri"/>
          <w:color w:val="000000"/>
          <w:lang w:eastAsia="en-US"/>
        </w:rPr>
        <w:br w:type="page"/>
      </w:r>
    </w:p>
    <w:p w14:paraId="7995F2B7" w14:textId="77777777" w:rsidR="005F1C4C" w:rsidRPr="0006354D" w:rsidRDefault="009F3950" w:rsidP="005F1C4C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="Montserrat" w:hAnsi="Montserrat" w:cs="Calibri"/>
          <w:sz w:val="18"/>
          <w:szCs w:val="18"/>
        </w:rPr>
      </w:pPr>
      <w:bookmarkStart w:id="0" w:name="_Toc378855488"/>
      <w:bookmarkStart w:id="1" w:name="_Toc384899385"/>
      <w:bookmarkStart w:id="2" w:name="_Toc386522095"/>
      <w:bookmarkStart w:id="3" w:name="_Toc386522358"/>
      <w:bookmarkStart w:id="4" w:name="_Toc534795543"/>
      <w:r w:rsidRPr="0006354D">
        <w:rPr>
          <w:rStyle w:val="FontStyle71"/>
          <w:rFonts w:ascii="Montserrat" w:hAnsi="Montserrat" w:cs="Calibri"/>
          <w:sz w:val="18"/>
          <w:szCs w:val="18"/>
        </w:rPr>
        <w:lastRenderedPageBreak/>
        <w:t>OPIS RZEDMIOTU  ZAMÓWIENIA</w:t>
      </w:r>
      <w:bookmarkStart w:id="5" w:name="_Toc534795544"/>
      <w:bookmarkEnd w:id="0"/>
      <w:bookmarkEnd w:id="1"/>
      <w:bookmarkEnd w:id="2"/>
      <w:bookmarkEnd w:id="3"/>
      <w:bookmarkEnd w:id="4"/>
    </w:p>
    <w:p w14:paraId="088D50D8" w14:textId="77777777" w:rsidR="005F1C4C" w:rsidRPr="0006354D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Style w:val="FontStyle56"/>
          <w:rFonts w:ascii="Montserrat" w:hAnsi="Montserrat" w:cs="Calibri"/>
          <w:sz w:val="18"/>
          <w:szCs w:val="18"/>
        </w:rPr>
      </w:pPr>
      <w:r w:rsidRPr="0006354D">
        <w:rPr>
          <w:rStyle w:val="FontStyle56"/>
          <w:rFonts w:ascii="Montserrat" w:hAnsi="Montserrat" w:cs="Calibri"/>
          <w:sz w:val="18"/>
          <w:szCs w:val="18"/>
        </w:rPr>
        <w:t>Przedmiot zamówienia</w:t>
      </w:r>
      <w:bookmarkEnd w:id="5"/>
    </w:p>
    <w:p w14:paraId="30631369" w14:textId="09093C59" w:rsidR="005F1C4C" w:rsidRPr="0006354D" w:rsidRDefault="009F3950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/>
          <w:bCs/>
          <w:sz w:val="18"/>
          <w:szCs w:val="18"/>
        </w:rPr>
      </w:pPr>
      <w:r w:rsidRPr="0006354D">
        <w:rPr>
          <w:rFonts w:ascii="Montserrat" w:eastAsia="Calibri" w:hAnsi="Montserrat" w:cs="Calibri"/>
          <w:color w:val="000000"/>
          <w:sz w:val="18"/>
          <w:szCs w:val="18"/>
          <w:lang w:eastAsia="en-US"/>
        </w:rPr>
        <w:t xml:space="preserve">Przedmiotem zamówienia jest </w:t>
      </w:r>
      <w:r w:rsidR="00CD7757" w:rsidRPr="0006354D">
        <w:rPr>
          <w:rFonts w:ascii="Montserrat" w:eastAsia="Calibri" w:hAnsi="Montserrat" w:cs="Calibri"/>
          <w:color w:val="000000"/>
          <w:sz w:val="18"/>
          <w:szCs w:val="18"/>
          <w:lang w:eastAsia="en-US"/>
        </w:rPr>
        <w:t xml:space="preserve">zakup i dostawa dla PGE Energetyka Kolejowa S.A. </w:t>
      </w:r>
      <w:r w:rsidR="00E862A7">
        <w:rPr>
          <w:rFonts w:ascii="Montserrat" w:eastAsia="Calibri" w:hAnsi="Montserrat" w:cs="Calibri"/>
          <w:color w:val="000000"/>
          <w:sz w:val="18"/>
          <w:szCs w:val="18"/>
          <w:lang w:eastAsia="en-US"/>
        </w:rPr>
        <w:t>generatorów EDA-3100 oraz elektromagnesów ELM-2003.</w:t>
      </w:r>
    </w:p>
    <w:p w14:paraId="63EC6BAC" w14:textId="5E242E68" w:rsidR="005F1C4C" w:rsidRPr="0006354D" w:rsidRDefault="00CD7757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/>
          <w:bCs/>
          <w:sz w:val="18"/>
          <w:szCs w:val="18"/>
        </w:rPr>
      </w:pPr>
      <w:r w:rsidRPr="0006354D">
        <w:rPr>
          <w:rFonts w:ascii="Montserrat" w:eastAsia="Calibri" w:hAnsi="Montserrat" w:cs="Calibri"/>
          <w:b/>
          <w:color w:val="000000"/>
          <w:sz w:val="18"/>
          <w:szCs w:val="18"/>
          <w:lang w:eastAsia="en-US"/>
        </w:rPr>
        <w:t>Adres dostawy</w:t>
      </w:r>
      <w:r w:rsidR="009F3950" w:rsidRPr="0006354D">
        <w:rPr>
          <w:rFonts w:ascii="Montserrat" w:eastAsia="Calibri" w:hAnsi="Montserrat" w:cs="Calibri"/>
          <w:b/>
          <w:color w:val="000000"/>
          <w:sz w:val="18"/>
          <w:szCs w:val="18"/>
          <w:lang w:eastAsia="en-US"/>
        </w:rPr>
        <w:t xml:space="preserve"> przedmiotu zamówienia</w:t>
      </w:r>
    </w:p>
    <w:p w14:paraId="43D338E0" w14:textId="77777777" w:rsidR="00CD7757" w:rsidRPr="0006354D" w:rsidRDefault="00CD7757" w:rsidP="00CD7757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/>
          <w:bCs/>
          <w:sz w:val="18"/>
          <w:szCs w:val="18"/>
        </w:rPr>
      </w:pPr>
      <w:r w:rsidRPr="0006354D">
        <w:rPr>
          <w:rFonts w:ascii="Montserrat" w:eastAsia="Calibri" w:hAnsi="Montserrat" w:cs="Calibri"/>
          <w:color w:val="000000"/>
          <w:sz w:val="18"/>
          <w:szCs w:val="18"/>
          <w:lang w:eastAsia="en-US"/>
        </w:rPr>
        <w:t>Przedmiot zamówienia zostanie dostarczony na następujący adres:</w:t>
      </w:r>
    </w:p>
    <w:p w14:paraId="1702B019" w14:textId="2828E483" w:rsidR="00CD7757" w:rsidRPr="0006354D" w:rsidRDefault="00CD7757" w:rsidP="00CD77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Montserrat" w:hAnsi="Montserrat" w:cs="Calibri"/>
          <w:b/>
          <w:bCs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PGE Energetyka Kolejowa S.A.</w:t>
      </w:r>
    </w:p>
    <w:p w14:paraId="5D2A6C26" w14:textId="77777777" w:rsidR="00CD7757" w:rsidRPr="0006354D" w:rsidRDefault="00CD7757" w:rsidP="00CD77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Oddział w Warszawie – Usługi</w:t>
      </w:r>
    </w:p>
    <w:p w14:paraId="3F83C911" w14:textId="77777777" w:rsidR="00CD7757" w:rsidRPr="0006354D" w:rsidRDefault="00CD7757" w:rsidP="00CD77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Sekcja Specjalna ds. Utrzymania Pojazdów Kolejowych</w:t>
      </w:r>
    </w:p>
    <w:p w14:paraId="3DC57428" w14:textId="77777777" w:rsidR="00CD7757" w:rsidRPr="0006354D" w:rsidRDefault="00CD7757" w:rsidP="00CD77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ul. Towarowa 2</w:t>
      </w:r>
    </w:p>
    <w:p w14:paraId="79C039A2" w14:textId="495C1FF6" w:rsidR="00C75A60" w:rsidRPr="0006354D" w:rsidRDefault="00CD7757" w:rsidP="00CD7757">
      <w:pPr>
        <w:pStyle w:val="Style3"/>
        <w:widowControl/>
        <w:spacing w:before="72" w:line="276" w:lineRule="auto"/>
        <w:ind w:left="792"/>
        <w:jc w:val="both"/>
        <w:outlineLvl w:val="0"/>
        <w:rPr>
          <w:rStyle w:val="FontStyle57"/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45-530 Dąbrowa Górnicza</w:t>
      </w:r>
    </w:p>
    <w:p w14:paraId="3304D795" w14:textId="77777777" w:rsidR="00ED71E3" w:rsidRPr="0006354D" w:rsidRDefault="00ED71E3" w:rsidP="00BC27D2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/>
          <w:bCs/>
          <w:sz w:val="18"/>
          <w:szCs w:val="18"/>
        </w:rPr>
      </w:pPr>
      <w:r w:rsidRPr="0006354D">
        <w:rPr>
          <w:rFonts w:ascii="Montserrat" w:hAnsi="Montserrat" w:cs="Calibri"/>
          <w:b/>
          <w:bCs/>
          <w:sz w:val="18"/>
          <w:szCs w:val="18"/>
        </w:rPr>
        <w:t>Opis przedmiotu zamówienia</w:t>
      </w:r>
    </w:p>
    <w:p w14:paraId="5BCF406D" w14:textId="2B9C21E0" w:rsidR="00BC27D2" w:rsidRDefault="00BC27D2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 w:rsidRPr="0006354D">
        <w:rPr>
          <w:rFonts w:ascii="Montserrat" w:hAnsi="Montserrat" w:cs="Calibri"/>
          <w:bCs/>
          <w:sz w:val="18"/>
          <w:szCs w:val="18"/>
        </w:rPr>
        <w:t xml:space="preserve">Przedmiotem zamówienia jest </w:t>
      </w:r>
      <w:r w:rsidR="00CD7757" w:rsidRPr="0006354D">
        <w:rPr>
          <w:rFonts w:ascii="Montserrat" w:hAnsi="Montserrat" w:cs="Calibri"/>
          <w:bCs/>
          <w:sz w:val="18"/>
          <w:szCs w:val="18"/>
        </w:rPr>
        <w:t xml:space="preserve">zakup i dostawa </w:t>
      </w:r>
      <w:r w:rsidR="00E862A7">
        <w:rPr>
          <w:rFonts w:ascii="Montserrat" w:hAnsi="Montserrat" w:cs="Calibri"/>
          <w:bCs/>
          <w:sz w:val="18"/>
          <w:szCs w:val="18"/>
        </w:rPr>
        <w:t>generatorów EDA-3100 i elektromagnesów ELM-2003</w:t>
      </w:r>
      <w:r w:rsidR="00335FDC">
        <w:rPr>
          <w:rFonts w:ascii="Montserrat" w:hAnsi="Montserrat" w:cs="Calibri"/>
          <w:bCs/>
          <w:sz w:val="18"/>
          <w:szCs w:val="18"/>
        </w:rPr>
        <w:t>, bądź równoważnych</w:t>
      </w:r>
      <w:r w:rsidR="00CD7757" w:rsidRPr="0006354D">
        <w:rPr>
          <w:rFonts w:ascii="Montserrat" w:hAnsi="Montserrat" w:cs="Calibri"/>
          <w:bCs/>
          <w:sz w:val="18"/>
          <w:szCs w:val="18"/>
        </w:rPr>
        <w:t xml:space="preserve"> na teren Zamawiającego.</w:t>
      </w:r>
      <w:r w:rsidR="00A736A3" w:rsidRPr="0006354D">
        <w:rPr>
          <w:rFonts w:ascii="Montserrat" w:hAnsi="Montserrat" w:cs="Calibri"/>
          <w:bCs/>
          <w:sz w:val="18"/>
          <w:szCs w:val="18"/>
        </w:rPr>
        <w:t xml:space="preserve"> Zakres dostawy obejmuje</w:t>
      </w:r>
      <w:r w:rsidR="00CD7757" w:rsidRPr="0006354D">
        <w:rPr>
          <w:rFonts w:ascii="Montserrat" w:hAnsi="Montserrat" w:cs="Calibri"/>
          <w:bCs/>
          <w:sz w:val="18"/>
          <w:szCs w:val="18"/>
        </w:rPr>
        <w:t xml:space="preserve"> transport zamówionych części wraz z ich rozładunkiem na terenie bazy Zamawiającego</w:t>
      </w:r>
      <w:r w:rsidR="00ED71E3" w:rsidRPr="0006354D">
        <w:rPr>
          <w:rFonts w:ascii="Montserrat" w:hAnsi="Montserrat" w:cs="Calibri"/>
          <w:bCs/>
          <w:sz w:val="18"/>
          <w:szCs w:val="18"/>
        </w:rPr>
        <w:t>.</w:t>
      </w:r>
    </w:p>
    <w:p w14:paraId="38E77282" w14:textId="77777777" w:rsidR="00B84F57" w:rsidRPr="0006354D" w:rsidRDefault="00B84F57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 w:rsidRPr="0006354D">
        <w:rPr>
          <w:rFonts w:ascii="Montserrat" w:hAnsi="Montserrat" w:cs="Calibri"/>
          <w:bCs/>
          <w:sz w:val="18"/>
          <w:szCs w:val="18"/>
        </w:rPr>
        <w:t>Przedmiot zamówienia obejmuje w szczególności:</w:t>
      </w:r>
    </w:p>
    <w:p w14:paraId="135006C6" w14:textId="3A877C0E" w:rsidR="00DD0BDA" w:rsidRPr="0006354D" w:rsidRDefault="0024428B" w:rsidP="00DD0BDA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>
        <w:rPr>
          <w:rFonts w:ascii="Montserrat" w:hAnsi="Montserrat" w:cs="Calibri"/>
          <w:bCs/>
          <w:sz w:val="18"/>
          <w:szCs w:val="18"/>
        </w:rPr>
        <w:t>z</w:t>
      </w:r>
      <w:r w:rsidR="00DD0BDA" w:rsidRPr="0006354D">
        <w:rPr>
          <w:rFonts w:ascii="Montserrat" w:hAnsi="Montserrat" w:cs="Calibri"/>
          <w:bCs/>
          <w:sz w:val="18"/>
          <w:szCs w:val="18"/>
        </w:rPr>
        <w:t xml:space="preserve">akup </w:t>
      </w:r>
      <w:r w:rsidR="00972DFA">
        <w:rPr>
          <w:rFonts w:ascii="Montserrat" w:hAnsi="Montserrat" w:cs="Calibri"/>
          <w:bCs/>
          <w:sz w:val="18"/>
          <w:szCs w:val="18"/>
        </w:rPr>
        <w:t>generatorów i elektromagnesów</w:t>
      </w:r>
      <w:r w:rsidR="00DD0BDA" w:rsidRPr="0006354D">
        <w:rPr>
          <w:rFonts w:ascii="Montserrat" w:hAnsi="Montserrat" w:cs="Calibri"/>
          <w:bCs/>
          <w:sz w:val="18"/>
          <w:szCs w:val="18"/>
        </w:rPr>
        <w:t xml:space="preserve"> zgodnie z załącznikiem nr 1 do niniejszego dokumentu oraz</w:t>
      </w:r>
      <w:r w:rsidR="009417E3">
        <w:rPr>
          <w:rFonts w:ascii="Montserrat" w:hAnsi="Montserrat" w:cs="Calibri"/>
          <w:bCs/>
          <w:sz w:val="18"/>
          <w:szCs w:val="18"/>
        </w:rPr>
        <w:t xml:space="preserve"> sugerowanym</w:t>
      </w:r>
      <w:r w:rsidR="00DD0BDA" w:rsidRPr="0006354D">
        <w:rPr>
          <w:rFonts w:ascii="Montserrat" w:hAnsi="Montserrat" w:cs="Calibri"/>
          <w:bCs/>
          <w:sz w:val="18"/>
          <w:szCs w:val="18"/>
        </w:rPr>
        <w:t xml:space="preserve"> harmonogramem </w:t>
      </w:r>
      <w:r w:rsidR="005A7E77">
        <w:rPr>
          <w:rFonts w:ascii="Montserrat" w:hAnsi="Montserrat" w:cs="Calibri"/>
          <w:bCs/>
          <w:sz w:val="18"/>
          <w:szCs w:val="18"/>
        </w:rPr>
        <w:t xml:space="preserve">dostaw </w:t>
      </w:r>
      <w:r w:rsidR="00DD0BDA" w:rsidRPr="0006354D">
        <w:rPr>
          <w:rFonts w:ascii="Montserrat" w:hAnsi="Montserrat" w:cs="Calibri"/>
          <w:bCs/>
          <w:sz w:val="18"/>
          <w:szCs w:val="18"/>
        </w:rPr>
        <w:t>stanowiącym załącznik nr 2 do niniejszego dokumentu</w:t>
      </w:r>
      <w:r w:rsidR="000C6096" w:rsidRPr="0006354D">
        <w:rPr>
          <w:rFonts w:ascii="Montserrat" w:hAnsi="Montserrat" w:cs="Calibri"/>
          <w:bCs/>
          <w:sz w:val="18"/>
          <w:szCs w:val="18"/>
        </w:rPr>
        <w:t>;</w:t>
      </w:r>
    </w:p>
    <w:p w14:paraId="34B5A6A2" w14:textId="02648D6D" w:rsidR="00DD0BDA" w:rsidRPr="0006354D" w:rsidRDefault="0024428B" w:rsidP="00DD0BDA">
      <w:pPr>
        <w:pStyle w:val="Style3"/>
        <w:widowControl/>
        <w:numPr>
          <w:ilvl w:val="0"/>
          <w:numId w:val="21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>
        <w:rPr>
          <w:rFonts w:ascii="Montserrat" w:hAnsi="Montserrat" w:cs="Calibri"/>
          <w:bCs/>
          <w:sz w:val="18"/>
          <w:szCs w:val="18"/>
        </w:rPr>
        <w:t>d</w:t>
      </w:r>
      <w:r w:rsidR="00B84F57" w:rsidRPr="0006354D">
        <w:rPr>
          <w:rFonts w:ascii="Montserrat" w:hAnsi="Montserrat" w:cs="Calibri"/>
          <w:bCs/>
          <w:sz w:val="18"/>
          <w:szCs w:val="18"/>
        </w:rPr>
        <w:t xml:space="preserve">ostawę i rozładunek </w:t>
      </w:r>
      <w:r w:rsidR="00972DFA">
        <w:rPr>
          <w:rFonts w:ascii="Montserrat" w:hAnsi="Montserrat" w:cs="Calibri"/>
          <w:bCs/>
          <w:sz w:val="18"/>
          <w:szCs w:val="18"/>
        </w:rPr>
        <w:t>generatorów i elektromagnesów</w:t>
      </w:r>
      <w:r w:rsidR="00DD0BDA" w:rsidRPr="0006354D">
        <w:rPr>
          <w:rFonts w:ascii="Montserrat" w:hAnsi="Montserrat" w:cs="Calibri"/>
          <w:bCs/>
          <w:sz w:val="18"/>
          <w:szCs w:val="18"/>
        </w:rPr>
        <w:t xml:space="preserve"> </w:t>
      </w:r>
      <w:r w:rsidR="00B84F57" w:rsidRPr="0006354D">
        <w:rPr>
          <w:rFonts w:ascii="Montserrat" w:hAnsi="Montserrat" w:cs="Calibri"/>
          <w:bCs/>
          <w:sz w:val="18"/>
          <w:szCs w:val="18"/>
        </w:rPr>
        <w:t xml:space="preserve">oraz ustawienie ich we wskazanych pomieszczeniach w siedzibie Zamawiającego, </w:t>
      </w:r>
      <w:r w:rsidR="00305582" w:rsidRPr="0006354D">
        <w:rPr>
          <w:rFonts w:ascii="Montserrat" w:hAnsi="Montserrat" w:cs="Calibri"/>
          <w:bCs/>
          <w:sz w:val="18"/>
          <w:szCs w:val="18"/>
        </w:rPr>
        <w:t>bez ponoszenia dodatkowych kosztów przez Zamawiającego</w:t>
      </w:r>
      <w:r w:rsidR="000C6096" w:rsidRPr="0006354D">
        <w:rPr>
          <w:rFonts w:ascii="Montserrat" w:hAnsi="Montserrat" w:cs="Calibri"/>
          <w:bCs/>
          <w:sz w:val="18"/>
          <w:szCs w:val="18"/>
        </w:rPr>
        <w:t>;</w:t>
      </w:r>
    </w:p>
    <w:p w14:paraId="2FCE17C8" w14:textId="783F9CEC" w:rsidR="000C6096" w:rsidRPr="0006354D" w:rsidRDefault="00B84F57" w:rsidP="000C6096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 w:rsidRPr="0006354D">
        <w:rPr>
          <w:rFonts w:ascii="Montserrat" w:hAnsi="Montserrat" w:cs="Calibri"/>
          <w:bCs/>
          <w:sz w:val="18"/>
          <w:szCs w:val="18"/>
        </w:rPr>
        <w:t xml:space="preserve">Zamawiający wymaga, aby zaoferowane </w:t>
      </w:r>
      <w:r w:rsidR="00972DFA">
        <w:rPr>
          <w:rFonts w:ascii="Montserrat" w:hAnsi="Montserrat" w:cs="Calibri"/>
          <w:bCs/>
          <w:sz w:val="18"/>
          <w:szCs w:val="18"/>
        </w:rPr>
        <w:t>generatory i elektromagnesy</w:t>
      </w:r>
      <w:r w:rsidRPr="0006354D">
        <w:rPr>
          <w:rFonts w:ascii="Montserrat" w:hAnsi="Montserrat" w:cs="Calibri"/>
          <w:bCs/>
          <w:sz w:val="18"/>
          <w:szCs w:val="18"/>
        </w:rPr>
        <w:t>:</w:t>
      </w:r>
    </w:p>
    <w:p w14:paraId="131873AD" w14:textId="1010FDC1" w:rsidR="00972DFA" w:rsidRDefault="00972DFA" w:rsidP="000C6096">
      <w:pPr>
        <w:pStyle w:val="Style3"/>
        <w:widowControl/>
        <w:numPr>
          <w:ilvl w:val="0"/>
          <w:numId w:val="22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>
        <w:rPr>
          <w:rFonts w:ascii="Montserrat" w:hAnsi="Montserrat" w:cs="Calibri"/>
          <w:bCs/>
          <w:sz w:val="18"/>
          <w:szCs w:val="18"/>
        </w:rPr>
        <w:t>były fabrycznie nowe, do ich produkcji nie użyto składników poprzednio eksploatowanych, przerabianych, posiadały nienaruszone cechy pierwotnego opakowania producenta z widocznym logo symbolem produktu;</w:t>
      </w:r>
    </w:p>
    <w:p w14:paraId="0D720ED1" w14:textId="7F705276" w:rsidR="000C6096" w:rsidRDefault="00B84F57" w:rsidP="000C6096">
      <w:pPr>
        <w:pStyle w:val="Style3"/>
        <w:widowControl/>
        <w:numPr>
          <w:ilvl w:val="0"/>
          <w:numId w:val="22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 w:rsidRPr="0006354D">
        <w:rPr>
          <w:rFonts w:ascii="Montserrat" w:hAnsi="Montserrat" w:cs="Calibri"/>
          <w:bCs/>
          <w:sz w:val="18"/>
          <w:szCs w:val="18"/>
        </w:rPr>
        <w:t>spełniały wymagania pod względem BHP, były zgodne z obowiązującymi przepisami w tym zakresie;</w:t>
      </w:r>
    </w:p>
    <w:p w14:paraId="11552208" w14:textId="361E8F94" w:rsidR="00972DFA" w:rsidRPr="0006354D" w:rsidRDefault="00972DFA" w:rsidP="000C6096">
      <w:pPr>
        <w:pStyle w:val="Style3"/>
        <w:widowControl/>
        <w:numPr>
          <w:ilvl w:val="0"/>
          <w:numId w:val="22"/>
        </w:numPr>
        <w:spacing w:before="72" w:line="276" w:lineRule="auto"/>
        <w:jc w:val="both"/>
        <w:outlineLvl w:val="0"/>
        <w:rPr>
          <w:rFonts w:ascii="Montserrat" w:hAnsi="Montserrat" w:cs="Calibri"/>
          <w:bCs/>
          <w:sz w:val="18"/>
          <w:szCs w:val="18"/>
        </w:rPr>
      </w:pPr>
      <w:r>
        <w:rPr>
          <w:rFonts w:ascii="Montserrat" w:hAnsi="Montserrat" w:cs="Calibri"/>
          <w:bCs/>
          <w:sz w:val="18"/>
          <w:szCs w:val="18"/>
        </w:rPr>
        <w:t>posiadały świadectwo jakości 3.1. sporządzone w języku polskim</w:t>
      </w:r>
      <w:r w:rsidR="00A70175">
        <w:rPr>
          <w:rFonts w:ascii="Montserrat" w:hAnsi="Montserrat" w:cs="Calibri"/>
          <w:bCs/>
          <w:sz w:val="18"/>
          <w:szCs w:val="18"/>
        </w:rPr>
        <w:t>, bądź analogiczny dokument potwierdzający zgodność materiału w z warunkami opisu przedmiotu zamówienia.</w:t>
      </w:r>
    </w:p>
    <w:p w14:paraId="6D4DFDDA" w14:textId="653E5C94" w:rsidR="006C2300" w:rsidRPr="0006354D" w:rsidRDefault="00CB2555" w:rsidP="00802D5B">
      <w:pPr>
        <w:pStyle w:val="Style5"/>
        <w:widowControl/>
        <w:numPr>
          <w:ilvl w:val="1"/>
          <w:numId w:val="5"/>
        </w:numPr>
        <w:spacing w:line="276" w:lineRule="auto"/>
        <w:rPr>
          <w:rStyle w:val="FontStyle57"/>
          <w:rFonts w:ascii="Montserrat" w:hAnsi="Montserrat" w:cs="Calibri"/>
          <w:sz w:val="18"/>
          <w:szCs w:val="18"/>
        </w:rPr>
      </w:pPr>
      <w:r w:rsidRPr="0006354D">
        <w:rPr>
          <w:rStyle w:val="FontStyle57"/>
          <w:rFonts w:ascii="Montserrat" w:hAnsi="Montserrat" w:cs="Calibri"/>
          <w:sz w:val="18"/>
          <w:szCs w:val="18"/>
        </w:rPr>
        <w:t xml:space="preserve">Realizacja przedmiotu </w:t>
      </w:r>
      <w:r w:rsidR="000F1ADF" w:rsidRPr="0006354D">
        <w:rPr>
          <w:rStyle w:val="FontStyle57"/>
          <w:rFonts w:ascii="Montserrat" w:hAnsi="Montserrat" w:cs="Calibri"/>
          <w:sz w:val="18"/>
          <w:szCs w:val="18"/>
        </w:rPr>
        <w:t>zamówienia</w:t>
      </w:r>
      <w:r w:rsidRPr="0006354D">
        <w:rPr>
          <w:rStyle w:val="FontStyle57"/>
          <w:rFonts w:ascii="Montserrat" w:hAnsi="Montserrat" w:cs="Calibri"/>
          <w:sz w:val="18"/>
          <w:szCs w:val="18"/>
        </w:rPr>
        <w:t xml:space="preserve"> będzie następowała sukcesywnie</w:t>
      </w:r>
      <w:r w:rsidR="00617B4D" w:rsidRPr="0006354D">
        <w:rPr>
          <w:rStyle w:val="FontStyle57"/>
          <w:rFonts w:ascii="Montserrat" w:hAnsi="Montserrat" w:cs="Calibri"/>
          <w:sz w:val="18"/>
          <w:szCs w:val="18"/>
        </w:rPr>
        <w:t xml:space="preserve">, </w:t>
      </w:r>
      <w:r w:rsidRPr="0006354D">
        <w:rPr>
          <w:rStyle w:val="FontStyle57"/>
          <w:rFonts w:ascii="Montserrat" w:hAnsi="Montserrat" w:cs="Calibri"/>
          <w:sz w:val="18"/>
          <w:szCs w:val="18"/>
        </w:rPr>
        <w:t>na podstawie</w:t>
      </w:r>
      <w:r w:rsidR="009417E3">
        <w:rPr>
          <w:rStyle w:val="FontStyle57"/>
          <w:rFonts w:ascii="Montserrat" w:hAnsi="Montserrat" w:cs="Calibri"/>
          <w:sz w:val="18"/>
          <w:szCs w:val="18"/>
        </w:rPr>
        <w:t xml:space="preserve"> sugerowanego</w:t>
      </w:r>
      <w:r w:rsidRPr="0006354D">
        <w:rPr>
          <w:rStyle w:val="FontStyle57"/>
          <w:rFonts w:ascii="Montserrat" w:hAnsi="Montserrat" w:cs="Calibri"/>
          <w:sz w:val="18"/>
          <w:szCs w:val="18"/>
        </w:rPr>
        <w:t xml:space="preserve"> </w:t>
      </w:r>
      <w:r w:rsidR="000C6096" w:rsidRPr="0006354D">
        <w:rPr>
          <w:rStyle w:val="FontStyle57"/>
          <w:rFonts w:ascii="Montserrat" w:hAnsi="Montserrat" w:cs="Calibri"/>
          <w:sz w:val="18"/>
          <w:szCs w:val="18"/>
        </w:rPr>
        <w:t>harmonogramu dostaw stanowiącego załącznik nr 2 do niniejszego dokumentu</w:t>
      </w:r>
      <w:r w:rsidRPr="0006354D">
        <w:rPr>
          <w:rStyle w:val="FontStyle57"/>
          <w:rFonts w:ascii="Montserrat" w:hAnsi="Montserrat" w:cs="Calibri"/>
          <w:sz w:val="18"/>
          <w:szCs w:val="18"/>
        </w:rPr>
        <w:t>.</w:t>
      </w:r>
    </w:p>
    <w:p w14:paraId="4E97194C" w14:textId="0303CF65" w:rsidR="00C75A60" w:rsidRPr="0006354D" w:rsidRDefault="006C2300" w:rsidP="005E2166">
      <w:pPr>
        <w:pStyle w:val="Style5"/>
        <w:widowControl/>
        <w:numPr>
          <w:ilvl w:val="1"/>
          <w:numId w:val="5"/>
        </w:numPr>
        <w:spacing w:line="276" w:lineRule="auto"/>
        <w:rPr>
          <w:rFonts w:ascii="Montserrat" w:hAnsi="Montserrat" w:cs="Calibri"/>
          <w:sz w:val="18"/>
          <w:szCs w:val="18"/>
        </w:rPr>
      </w:pPr>
      <w:r w:rsidRPr="0006354D">
        <w:rPr>
          <w:rStyle w:val="FontStyle57"/>
          <w:rFonts w:ascii="Montserrat" w:hAnsi="Montserrat" w:cs="Calibri"/>
          <w:sz w:val="18"/>
          <w:szCs w:val="18"/>
        </w:rPr>
        <w:t>Wykonawca zobowiązany jest do dokonania wszystkich czynności związanych z przygotowaniem i wykonaniem przedmiotu zamówienia na własny koszt i ryzyko, zapewnienia niezbędnych materiałów i sprzętu na własny koszt i ryzyko oraz do współpracy z przedstawicielem Zamawiającego w tym stosowanie się do jego zaleceń i opinii.</w:t>
      </w:r>
      <w:bookmarkStart w:id="6" w:name="_Toc349560466"/>
      <w:bookmarkStart w:id="7" w:name="_Toc378855504"/>
      <w:bookmarkStart w:id="8" w:name="_Toc384899397"/>
      <w:bookmarkStart w:id="9" w:name="_Toc386522018"/>
      <w:bookmarkStart w:id="10" w:name="_Toc386522096"/>
      <w:bookmarkStart w:id="11" w:name="_Toc534795554"/>
    </w:p>
    <w:p w14:paraId="6894884B" w14:textId="15D9C00C" w:rsidR="005E2166" w:rsidRPr="0006354D" w:rsidRDefault="005E2166" w:rsidP="00DC7E99">
      <w:pPr>
        <w:pStyle w:val="Nagwek1"/>
        <w:spacing w:before="0" w:line="276" w:lineRule="auto"/>
        <w:ind w:hanging="142"/>
        <w:rPr>
          <w:rFonts w:ascii="Montserrat" w:hAnsi="Montserrat" w:cs="Calibri"/>
          <w:color w:val="00000A"/>
          <w:sz w:val="18"/>
          <w:szCs w:val="18"/>
        </w:rPr>
      </w:pPr>
      <w:r w:rsidRPr="0006354D">
        <w:rPr>
          <w:rFonts w:ascii="Montserrat" w:hAnsi="Montserrat" w:cs="Calibri"/>
          <w:bCs w:val="0"/>
          <w:color w:val="00000A"/>
          <w:sz w:val="18"/>
          <w:szCs w:val="18"/>
        </w:rPr>
        <w:t>II.</w:t>
      </w:r>
      <w:r w:rsidRPr="0006354D">
        <w:rPr>
          <w:rFonts w:ascii="Montserrat" w:hAnsi="Montserrat" w:cs="Calibri"/>
          <w:color w:val="00000A"/>
          <w:sz w:val="18"/>
          <w:szCs w:val="18"/>
        </w:rPr>
        <w:t xml:space="preserve">  WYMAGANIA DOTYCZĄCE REALIZACJI </w:t>
      </w:r>
      <w:bookmarkStart w:id="12" w:name="_Toc349560467"/>
      <w:bookmarkStart w:id="13" w:name="_Toc378855505"/>
      <w:bookmarkStart w:id="14" w:name="_Toc384899398"/>
      <w:bookmarkStart w:id="15" w:name="_Toc386522019"/>
      <w:bookmarkStart w:id="16" w:name="_Toc386522097"/>
      <w:bookmarkEnd w:id="6"/>
      <w:bookmarkEnd w:id="7"/>
      <w:bookmarkEnd w:id="8"/>
      <w:bookmarkEnd w:id="9"/>
      <w:bookmarkEnd w:id="10"/>
      <w:r w:rsidRPr="0006354D">
        <w:rPr>
          <w:rFonts w:ascii="Montserrat" w:hAnsi="Montserrat" w:cs="Calibri"/>
          <w:color w:val="00000A"/>
          <w:sz w:val="18"/>
          <w:szCs w:val="18"/>
        </w:rPr>
        <w:t>PRAC</w:t>
      </w:r>
      <w:bookmarkEnd w:id="11"/>
    </w:p>
    <w:p w14:paraId="253D89BA" w14:textId="77777777" w:rsidR="005E2166" w:rsidRPr="0006354D" w:rsidRDefault="005E2166" w:rsidP="00DC7E99">
      <w:pPr>
        <w:pStyle w:val="Tekstpodstawowy"/>
        <w:numPr>
          <w:ilvl w:val="0"/>
          <w:numId w:val="11"/>
        </w:numPr>
        <w:spacing w:line="240" w:lineRule="auto"/>
        <w:ind w:left="284" w:hanging="284"/>
        <w:outlineLvl w:val="1"/>
        <w:rPr>
          <w:rFonts w:ascii="Montserrat" w:hAnsi="Montserrat" w:cs="Calibri"/>
          <w:b/>
          <w:sz w:val="18"/>
          <w:szCs w:val="18"/>
        </w:rPr>
      </w:pPr>
      <w:bookmarkStart w:id="17" w:name="_Toc534795555"/>
      <w:r w:rsidRPr="0006354D">
        <w:rPr>
          <w:rFonts w:ascii="Montserrat" w:hAnsi="Montserrat" w:cs="Calibri"/>
          <w:b/>
          <w:sz w:val="18"/>
          <w:szCs w:val="18"/>
        </w:rPr>
        <w:t>WYMAGANIA OGÓLNE</w:t>
      </w:r>
      <w:bookmarkEnd w:id="17"/>
    </w:p>
    <w:p w14:paraId="44D96E4D" w14:textId="77777777" w:rsidR="005E2166" w:rsidRPr="0006354D" w:rsidRDefault="005E2166" w:rsidP="000C6096">
      <w:pPr>
        <w:pStyle w:val="Tekstpodstawowy"/>
        <w:numPr>
          <w:ilvl w:val="1"/>
          <w:numId w:val="11"/>
        </w:numPr>
        <w:spacing w:line="276" w:lineRule="auto"/>
        <w:ind w:hanging="218"/>
        <w:outlineLvl w:val="2"/>
        <w:rPr>
          <w:rFonts w:ascii="Montserrat" w:hAnsi="Montserrat" w:cs="Calibri"/>
          <w:b/>
          <w:sz w:val="18"/>
          <w:szCs w:val="18"/>
        </w:rPr>
      </w:pPr>
      <w:bookmarkStart w:id="18" w:name="_Toc349560468"/>
      <w:bookmarkStart w:id="19" w:name="_Toc378855506"/>
      <w:bookmarkStart w:id="20" w:name="_Toc384899399"/>
      <w:bookmarkEnd w:id="12"/>
      <w:bookmarkEnd w:id="13"/>
      <w:bookmarkEnd w:id="14"/>
      <w:bookmarkEnd w:id="15"/>
      <w:bookmarkEnd w:id="16"/>
      <w:r w:rsidRPr="0006354D">
        <w:rPr>
          <w:rFonts w:ascii="Montserrat" w:hAnsi="Montserrat" w:cs="Calibri"/>
          <w:b/>
          <w:sz w:val="18"/>
          <w:szCs w:val="18"/>
        </w:rPr>
        <w:t xml:space="preserve"> </w:t>
      </w:r>
      <w:bookmarkStart w:id="21" w:name="_Toc534795556"/>
      <w:r w:rsidRPr="0006354D">
        <w:rPr>
          <w:rFonts w:ascii="Montserrat" w:hAnsi="Montserrat" w:cs="Calibri"/>
          <w:b/>
          <w:sz w:val="18"/>
          <w:szCs w:val="18"/>
        </w:rPr>
        <w:t>Wymagania realizacyjne</w:t>
      </w:r>
      <w:bookmarkEnd w:id="18"/>
      <w:bookmarkEnd w:id="19"/>
      <w:bookmarkEnd w:id="20"/>
      <w:bookmarkEnd w:id="21"/>
    </w:p>
    <w:p w14:paraId="64694F9F" w14:textId="77777777" w:rsidR="005E2166" w:rsidRPr="0006354D" w:rsidRDefault="005E2166" w:rsidP="000C6096">
      <w:pPr>
        <w:pStyle w:val="Akapitzlist1"/>
        <w:numPr>
          <w:ilvl w:val="2"/>
          <w:numId w:val="8"/>
        </w:numPr>
        <w:tabs>
          <w:tab w:val="num" w:pos="1134"/>
        </w:tabs>
        <w:spacing w:line="276" w:lineRule="auto"/>
        <w:ind w:left="1134" w:hanging="708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Wykonawca zrealizuje wszystkie prace zgodnie z:</w:t>
      </w:r>
    </w:p>
    <w:p w14:paraId="372063D3" w14:textId="466E1EC9" w:rsidR="005E2166" w:rsidRPr="0006354D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założeniami nin</w:t>
      </w:r>
      <w:r w:rsidR="002132B3" w:rsidRPr="0006354D">
        <w:rPr>
          <w:rFonts w:ascii="Montserrat" w:hAnsi="Montserrat" w:cs="Calibri"/>
          <w:sz w:val="18"/>
          <w:szCs w:val="18"/>
        </w:rPr>
        <w:t>iejszego Opisu przedmiotu zamówienia</w:t>
      </w:r>
      <w:r w:rsidRPr="0006354D">
        <w:rPr>
          <w:rFonts w:ascii="Montserrat" w:hAnsi="Montserrat" w:cs="Calibri"/>
          <w:sz w:val="18"/>
          <w:szCs w:val="18"/>
        </w:rPr>
        <w:t xml:space="preserve"> oraz </w:t>
      </w:r>
      <w:r w:rsidR="00A16047" w:rsidRPr="0006354D">
        <w:rPr>
          <w:rFonts w:ascii="Montserrat" w:hAnsi="Montserrat" w:cs="Calibri"/>
          <w:sz w:val="18"/>
          <w:szCs w:val="18"/>
        </w:rPr>
        <w:t>Ogóln</w:t>
      </w:r>
      <w:r w:rsidR="00585BAA">
        <w:rPr>
          <w:rFonts w:ascii="Montserrat" w:hAnsi="Montserrat" w:cs="Calibri"/>
          <w:sz w:val="18"/>
          <w:szCs w:val="18"/>
        </w:rPr>
        <w:t>ymi</w:t>
      </w:r>
      <w:r w:rsidR="00AA31A4">
        <w:rPr>
          <w:rFonts w:ascii="Montserrat" w:hAnsi="Montserrat" w:cs="Calibri"/>
          <w:sz w:val="18"/>
          <w:szCs w:val="18"/>
        </w:rPr>
        <w:t xml:space="preserve"> </w:t>
      </w:r>
      <w:r w:rsidR="00A16047" w:rsidRPr="0006354D">
        <w:rPr>
          <w:rFonts w:ascii="Montserrat" w:hAnsi="Montserrat" w:cs="Calibri"/>
          <w:sz w:val="18"/>
          <w:szCs w:val="18"/>
        </w:rPr>
        <w:t>Warunk</w:t>
      </w:r>
      <w:r w:rsidR="00585BAA">
        <w:rPr>
          <w:rFonts w:ascii="Montserrat" w:hAnsi="Montserrat" w:cs="Calibri"/>
          <w:sz w:val="18"/>
          <w:szCs w:val="18"/>
        </w:rPr>
        <w:t xml:space="preserve">ami </w:t>
      </w:r>
      <w:r w:rsidR="00A16047" w:rsidRPr="0006354D">
        <w:rPr>
          <w:rFonts w:ascii="Montserrat" w:hAnsi="Montserrat" w:cs="Calibri"/>
          <w:sz w:val="18"/>
          <w:szCs w:val="18"/>
        </w:rPr>
        <w:t>Zamówień Towarów</w:t>
      </w:r>
      <w:r w:rsidRPr="0006354D">
        <w:rPr>
          <w:rFonts w:ascii="Montserrat" w:hAnsi="Montserrat" w:cs="Calibri"/>
          <w:sz w:val="18"/>
          <w:szCs w:val="18"/>
        </w:rPr>
        <w:t>,</w:t>
      </w:r>
    </w:p>
    <w:p w14:paraId="70A2600E" w14:textId="77777777" w:rsidR="005E2166" w:rsidRPr="0006354D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profesjonalną starannością,</w:t>
      </w:r>
    </w:p>
    <w:p w14:paraId="204BE117" w14:textId="77777777" w:rsidR="005E2166" w:rsidRPr="0006354D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 xml:space="preserve">aktualnie obowiązującymi przepisami: BHP, przeciwpożarowymi, ochrony środowiska i innymi mającymi wpływ na realizację zamówienia, </w:t>
      </w:r>
    </w:p>
    <w:p w14:paraId="15E54F4B" w14:textId="77777777" w:rsidR="005E2166" w:rsidRPr="0006354D" w:rsidRDefault="005E2166" w:rsidP="000C6096">
      <w:pPr>
        <w:pStyle w:val="Akapitzlist1"/>
        <w:numPr>
          <w:ilvl w:val="2"/>
          <w:numId w:val="8"/>
        </w:numPr>
        <w:tabs>
          <w:tab w:val="num" w:pos="1134"/>
        </w:tabs>
        <w:spacing w:line="276" w:lineRule="auto"/>
        <w:ind w:left="1134" w:hanging="708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Wykonawca w swoim zakresie uwzględni wszystkie koszty towarzyszące, które należy ponieść realizując prace.</w:t>
      </w:r>
    </w:p>
    <w:p w14:paraId="191FB88E" w14:textId="77777777" w:rsidR="005E2166" w:rsidRPr="0006354D" w:rsidRDefault="005E2166" w:rsidP="000C6096">
      <w:pPr>
        <w:pStyle w:val="Akapitzlist1"/>
        <w:numPr>
          <w:ilvl w:val="2"/>
          <w:numId w:val="8"/>
        </w:numPr>
        <w:tabs>
          <w:tab w:val="num" w:pos="1134"/>
        </w:tabs>
        <w:spacing w:line="276" w:lineRule="auto"/>
        <w:ind w:left="1134" w:hanging="708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lastRenderedPageBreak/>
        <w:t>Wykonawca zobowiązany będzie do prowadzenia swoich prac w sposób nieutrudniający prawidłowego funkcjonowania zakładu.</w:t>
      </w:r>
    </w:p>
    <w:p w14:paraId="70F7DDEC" w14:textId="301F53DB" w:rsidR="005E2166" w:rsidRPr="0006354D" w:rsidRDefault="005E2166" w:rsidP="000C6096">
      <w:pPr>
        <w:pStyle w:val="Akapitzlist1"/>
        <w:numPr>
          <w:ilvl w:val="2"/>
          <w:numId w:val="8"/>
        </w:numPr>
        <w:tabs>
          <w:tab w:val="num" w:pos="-1419"/>
          <w:tab w:val="num" w:pos="1134"/>
        </w:tabs>
        <w:spacing w:line="276" w:lineRule="auto"/>
        <w:ind w:left="1134" w:hanging="708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 xml:space="preserve">W przypadku stwierdzenia nieprawidłowości w sposobie realizacji </w:t>
      </w:r>
      <w:r w:rsidR="00B35A9F" w:rsidRPr="0006354D">
        <w:rPr>
          <w:rFonts w:ascii="Montserrat" w:hAnsi="Montserrat" w:cs="Calibri"/>
          <w:sz w:val="18"/>
          <w:szCs w:val="18"/>
        </w:rPr>
        <w:t>dostawy</w:t>
      </w:r>
      <w:r w:rsidRPr="0006354D">
        <w:rPr>
          <w:rFonts w:ascii="Montserrat" w:hAnsi="Montserrat" w:cs="Calibri"/>
          <w:sz w:val="18"/>
          <w:szCs w:val="18"/>
        </w:rPr>
        <w:t xml:space="preserve">, Zamawiający poinformuje osobę upoważnioną do kontaktu po stronie Wykonawcy - Koordynatora. Wykonawca zobowiązany jest niezwłocznie podjąć działania w celu usunięcia nieprawidłowości. </w:t>
      </w:r>
    </w:p>
    <w:p w14:paraId="04898F7B" w14:textId="3FA16BDC" w:rsidR="005E2166" w:rsidRPr="0006354D" w:rsidRDefault="005E2166" w:rsidP="00F43DAD">
      <w:pPr>
        <w:pStyle w:val="Akapitzlist1"/>
        <w:numPr>
          <w:ilvl w:val="2"/>
          <w:numId w:val="8"/>
        </w:numPr>
        <w:tabs>
          <w:tab w:val="num" w:pos="-1419"/>
          <w:tab w:val="num" w:pos="1134"/>
        </w:tabs>
        <w:spacing w:line="276" w:lineRule="auto"/>
        <w:ind w:left="1134" w:hanging="708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 xml:space="preserve">W celu zapewnienia właściwej realizacji </w:t>
      </w:r>
      <w:r w:rsidR="00B35A9F" w:rsidRPr="0006354D">
        <w:rPr>
          <w:rFonts w:ascii="Montserrat" w:hAnsi="Montserrat" w:cs="Calibri"/>
          <w:sz w:val="18"/>
          <w:szCs w:val="18"/>
        </w:rPr>
        <w:t>dostaw</w:t>
      </w:r>
      <w:r w:rsidRPr="0006354D">
        <w:rPr>
          <w:rFonts w:ascii="Montserrat" w:hAnsi="Montserrat" w:cs="Calibri"/>
          <w:sz w:val="18"/>
          <w:szCs w:val="18"/>
        </w:rPr>
        <w:t xml:space="preserve"> będących przedmiotem zamówienia, Wykonawca zobowiązany jest do</w:t>
      </w:r>
      <w:r w:rsidR="00B35A9F" w:rsidRPr="0006354D">
        <w:rPr>
          <w:rFonts w:ascii="Montserrat" w:hAnsi="Montserrat" w:cs="Calibri"/>
          <w:sz w:val="18"/>
          <w:szCs w:val="18"/>
        </w:rPr>
        <w:t xml:space="preserve"> w</w:t>
      </w:r>
      <w:r w:rsidRPr="0006354D">
        <w:rPr>
          <w:rFonts w:ascii="Montserrat" w:hAnsi="Montserrat" w:cs="Calibri"/>
          <w:sz w:val="18"/>
          <w:szCs w:val="18"/>
        </w:rPr>
        <w:t xml:space="preserve">yposażenia pracowników we właściwy sprzęt do wykonywania przedmiotu </w:t>
      </w:r>
      <w:r w:rsidR="00B35A9F" w:rsidRPr="0006354D">
        <w:rPr>
          <w:rFonts w:ascii="Montserrat" w:hAnsi="Montserrat" w:cs="Calibri"/>
          <w:sz w:val="18"/>
          <w:szCs w:val="18"/>
        </w:rPr>
        <w:t>zamówienia</w:t>
      </w:r>
      <w:r w:rsidRPr="0006354D">
        <w:rPr>
          <w:rFonts w:ascii="Montserrat" w:hAnsi="Montserrat" w:cs="Calibri"/>
          <w:sz w:val="18"/>
          <w:szCs w:val="18"/>
        </w:rPr>
        <w:t xml:space="preserve">. </w:t>
      </w:r>
      <w:bookmarkStart w:id="22" w:name="_Toc378855508"/>
      <w:bookmarkEnd w:id="22"/>
    </w:p>
    <w:p w14:paraId="04650767" w14:textId="75956E16" w:rsidR="00482B13" w:rsidRPr="0006354D" w:rsidRDefault="00482B13" w:rsidP="000C6096">
      <w:pPr>
        <w:pStyle w:val="Akapitzlist1"/>
        <w:numPr>
          <w:ilvl w:val="1"/>
          <w:numId w:val="12"/>
        </w:numPr>
        <w:spacing w:before="120" w:line="276" w:lineRule="auto"/>
        <w:ind w:hanging="354"/>
        <w:jc w:val="both"/>
        <w:outlineLvl w:val="2"/>
        <w:rPr>
          <w:rFonts w:ascii="Montserrat" w:hAnsi="Montserrat" w:cs="Calibri"/>
          <w:b/>
          <w:sz w:val="18"/>
          <w:szCs w:val="18"/>
        </w:rPr>
      </w:pPr>
      <w:bookmarkStart w:id="23" w:name="_Toc349560482"/>
      <w:bookmarkStart w:id="24" w:name="_Toc378855515"/>
      <w:bookmarkStart w:id="25" w:name="_Toc384899407"/>
      <w:bookmarkStart w:id="26" w:name="_Toc386522023"/>
      <w:bookmarkStart w:id="27" w:name="_Toc386522101"/>
      <w:bookmarkStart w:id="28" w:name="_Toc386522376"/>
      <w:bookmarkStart w:id="29" w:name="_Toc534795565"/>
      <w:r w:rsidRPr="0006354D">
        <w:rPr>
          <w:rFonts w:ascii="Montserrat" w:hAnsi="Montserrat" w:cs="Calibri"/>
          <w:b/>
          <w:color w:val="00000A"/>
          <w:sz w:val="18"/>
          <w:szCs w:val="18"/>
        </w:rPr>
        <w:t>Prace  wymagające szczególnych kwalifikacji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32D9AFB1" w14:textId="19BF1F4B" w:rsidR="00482B13" w:rsidRDefault="00482B13" w:rsidP="000C6096">
      <w:pPr>
        <w:pStyle w:val="Akapitzlist1"/>
        <w:numPr>
          <w:ilvl w:val="2"/>
          <w:numId w:val="12"/>
        </w:numPr>
        <w:spacing w:before="120" w:line="276" w:lineRule="auto"/>
        <w:ind w:hanging="637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Jeżeli czynności wykonywane w</w:t>
      </w:r>
      <w:r w:rsidR="006B4504" w:rsidRPr="0006354D">
        <w:rPr>
          <w:rFonts w:ascii="Montserrat" w:hAnsi="Montserrat" w:cs="Calibri"/>
          <w:sz w:val="18"/>
          <w:szCs w:val="18"/>
        </w:rPr>
        <w:t xml:space="preserve"> ramach niniejsze</w:t>
      </w:r>
      <w:r w:rsidR="00B35A9F" w:rsidRPr="0006354D">
        <w:rPr>
          <w:rFonts w:ascii="Montserrat" w:hAnsi="Montserrat" w:cs="Calibri"/>
          <w:sz w:val="18"/>
          <w:szCs w:val="18"/>
        </w:rPr>
        <w:t>go</w:t>
      </w:r>
      <w:r w:rsidR="00D327CF" w:rsidRPr="0006354D">
        <w:rPr>
          <w:rFonts w:ascii="Montserrat" w:hAnsi="Montserrat" w:cs="Calibri"/>
          <w:sz w:val="18"/>
          <w:szCs w:val="18"/>
        </w:rPr>
        <w:t xml:space="preserve"> </w:t>
      </w:r>
      <w:r w:rsidR="00B35A9F" w:rsidRPr="0006354D">
        <w:rPr>
          <w:rFonts w:ascii="Montserrat" w:hAnsi="Montserrat" w:cs="Calibri"/>
          <w:sz w:val="18"/>
          <w:szCs w:val="18"/>
        </w:rPr>
        <w:t>zamówienia</w:t>
      </w:r>
      <w:r w:rsidR="006B4504" w:rsidRPr="0006354D">
        <w:rPr>
          <w:rFonts w:ascii="Montserrat" w:hAnsi="Montserrat" w:cs="Calibri"/>
          <w:sz w:val="18"/>
          <w:szCs w:val="18"/>
        </w:rPr>
        <w:t xml:space="preserve"> </w:t>
      </w:r>
      <w:r w:rsidRPr="0006354D">
        <w:rPr>
          <w:rFonts w:ascii="Montserrat" w:hAnsi="Montserrat" w:cs="Calibri"/>
          <w:sz w:val="18"/>
          <w:szCs w:val="18"/>
        </w:rPr>
        <w:t>będą nosiły cechy prac</w:t>
      </w:r>
      <w:r w:rsidR="00B35A9F" w:rsidRPr="0006354D">
        <w:rPr>
          <w:rFonts w:ascii="Montserrat" w:hAnsi="Montserrat" w:cs="Calibri"/>
          <w:sz w:val="18"/>
          <w:szCs w:val="18"/>
        </w:rPr>
        <w:t>,</w:t>
      </w:r>
      <w:r w:rsidRPr="0006354D">
        <w:rPr>
          <w:rFonts w:ascii="Montserrat" w:hAnsi="Montserrat" w:cs="Calibri"/>
          <w:sz w:val="18"/>
          <w:szCs w:val="18"/>
        </w:rPr>
        <w:t xml:space="preserve"> dla których wymagane są szczególne kwalifikacje lub zezwolenia</w:t>
      </w:r>
      <w:r w:rsidR="00622E9E" w:rsidRPr="0006354D">
        <w:rPr>
          <w:rFonts w:ascii="Montserrat" w:hAnsi="Montserrat" w:cs="Calibri"/>
          <w:sz w:val="18"/>
          <w:szCs w:val="18"/>
        </w:rPr>
        <w:t xml:space="preserve"> </w:t>
      </w:r>
      <w:r w:rsidRPr="0006354D">
        <w:rPr>
          <w:rFonts w:ascii="Montserrat" w:hAnsi="Montserrat" w:cs="Calibri"/>
          <w:sz w:val="18"/>
          <w:szCs w:val="18"/>
        </w:rPr>
        <w:t>Wykonawca zobowiązany jest kierować do ich realizacji tylko pracowników uprawnionych do wykonywania takich prac, posiadających właściwe kwalifikacje oraz stosowne badania lekarskie, certyfikaty, zezwolenia itp.</w:t>
      </w:r>
    </w:p>
    <w:p w14:paraId="35E812F6" w14:textId="3E12AFC5" w:rsidR="005A7E77" w:rsidRPr="00161C6A" w:rsidRDefault="005A7E77" w:rsidP="005A7E77">
      <w:pPr>
        <w:pStyle w:val="Akapitzlist1"/>
        <w:numPr>
          <w:ilvl w:val="1"/>
          <w:numId w:val="12"/>
        </w:numPr>
        <w:spacing w:before="120" w:line="276" w:lineRule="auto"/>
        <w:ind w:hanging="354"/>
        <w:jc w:val="both"/>
        <w:rPr>
          <w:rFonts w:ascii="Montserrat" w:hAnsi="Montserrat" w:cs="Calibri"/>
          <w:b/>
          <w:bCs/>
          <w:sz w:val="18"/>
          <w:szCs w:val="18"/>
        </w:rPr>
      </w:pPr>
      <w:r w:rsidRPr="00161C6A">
        <w:rPr>
          <w:rFonts w:ascii="Montserrat" w:hAnsi="Montserrat" w:cs="Calibri"/>
          <w:b/>
          <w:bCs/>
          <w:sz w:val="18"/>
          <w:szCs w:val="18"/>
        </w:rPr>
        <w:t>Gwarancja</w:t>
      </w:r>
    </w:p>
    <w:p w14:paraId="5B70DD5A" w14:textId="20459F61" w:rsidR="005A7E77" w:rsidRPr="0006354D" w:rsidRDefault="00161C6A" w:rsidP="00161C6A">
      <w:pPr>
        <w:pStyle w:val="Akapitzlist1"/>
        <w:spacing w:before="120" w:line="276" w:lineRule="auto"/>
        <w:ind w:left="1134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Okres gwarancji</w:t>
      </w:r>
      <w:r w:rsidR="0070386B">
        <w:rPr>
          <w:rFonts w:ascii="Montserrat" w:hAnsi="Montserrat" w:cs="Calibri"/>
          <w:sz w:val="18"/>
          <w:szCs w:val="18"/>
        </w:rPr>
        <w:t xml:space="preserve"> min.</w:t>
      </w:r>
      <w:r>
        <w:rPr>
          <w:rFonts w:ascii="Montserrat" w:hAnsi="Montserrat" w:cs="Calibri"/>
          <w:sz w:val="18"/>
          <w:szCs w:val="18"/>
        </w:rPr>
        <w:t xml:space="preserve"> </w:t>
      </w:r>
      <w:r w:rsidR="0070386B">
        <w:rPr>
          <w:rFonts w:ascii="Montserrat" w:hAnsi="Montserrat" w:cs="Calibri"/>
          <w:sz w:val="18"/>
          <w:szCs w:val="18"/>
        </w:rPr>
        <w:t>12</w:t>
      </w:r>
      <w:r>
        <w:rPr>
          <w:rFonts w:ascii="Montserrat" w:hAnsi="Montserrat" w:cs="Calibri"/>
          <w:sz w:val="18"/>
          <w:szCs w:val="18"/>
        </w:rPr>
        <w:t xml:space="preserve"> miesięcy od daty podpisania protokołu odbioru. Gwarancja obejmuje </w:t>
      </w:r>
      <w:r w:rsidR="00972DFA">
        <w:rPr>
          <w:rFonts w:ascii="Montserrat" w:hAnsi="Montserrat" w:cs="Calibri"/>
          <w:sz w:val="18"/>
          <w:szCs w:val="18"/>
        </w:rPr>
        <w:t xml:space="preserve">wszystkie niedoskonałości </w:t>
      </w:r>
      <w:r w:rsidR="0070386B">
        <w:rPr>
          <w:rFonts w:ascii="Montserrat" w:hAnsi="Montserrat" w:cs="Calibri"/>
          <w:sz w:val="18"/>
          <w:szCs w:val="18"/>
        </w:rPr>
        <w:t xml:space="preserve">i uszkodzenia </w:t>
      </w:r>
      <w:r w:rsidR="00972DFA">
        <w:rPr>
          <w:rFonts w:ascii="Montserrat" w:hAnsi="Montserrat" w:cs="Calibri"/>
          <w:sz w:val="18"/>
          <w:szCs w:val="18"/>
        </w:rPr>
        <w:t>produktu, niespowodowane niewłaściwą eksploatacją przez Zamawiającego.</w:t>
      </w:r>
    </w:p>
    <w:p w14:paraId="77075F28" w14:textId="77777777" w:rsidR="00C90381" w:rsidRPr="0006354D" w:rsidRDefault="00446D7C" w:rsidP="00DC7E99">
      <w:pPr>
        <w:pStyle w:val="Akapitzlist1"/>
        <w:numPr>
          <w:ilvl w:val="0"/>
          <w:numId w:val="12"/>
        </w:numPr>
        <w:spacing w:before="120" w:line="276" w:lineRule="auto"/>
        <w:ind w:left="426" w:hanging="426"/>
        <w:jc w:val="both"/>
        <w:rPr>
          <w:rFonts w:ascii="Montserrat" w:hAnsi="Montserrat" w:cs="Calibri"/>
          <w:b/>
          <w:sz w:val="18"/>
          <w:szCs w:val="18"/>
        </w:rPr>
      </w:pPr>
      <w:r w:rsidRPr="0006354D">
        <w:rPr>
          <w:rFonts w:ascii="Montserrat" w:hAnsi="Montserrat" w:cs="Calibri"/>
          <w:b/>
          <w:sz w:val="18"/>
          <w:szCs w:val="18"/>
        </w:rPr>
        <w:t>Wymagania szczegółowe</w:t>
      </w:r>
    </w:p>
    <w:p w14:paraId="70DA8374" w14:textId="0E9FFB9A" w:rsidR="003C029C" w:rsidRPr="0006354D" w:rsidRDefault="00BC5BCE" w:rsidP="000C6096">
      <w:pPr>
        <w:pStyle w:val="Akapitzlist1"/>
        <w:spacing w:before="120" w:line="276" w:lineRule="auto"/>
        <w:ind w:left="705" w:hanging="279"/>
        <w:jc w:val="both"/>
        <w:rPr>
          <w:rFonts w:ascii="Montserrat" w:hAnsi="Montserrat" w:cs="Calibri"/>
          <w:b/>
          <w:sz w:val="18"/>
          <w:szCs w:val="18"/>
        </w:rPr>
      </w:pPr>
      <w:r w:rsidRPr="0006354D">
        <w:rPr>
          <w:rFonts w:ascii="Montserrat" w:hAnsi="Montserrat" w:cs="Calibri"/>
          <w:b/>
          <w:sz w:val="18"/>
          <w:szCs w:val="18"/>
        </w:rPr>
        <w:t>2.1</w:t>
      </w:r>
      <w:r w:rsidRPr="0006354D">
        <w:rPr>
          <w:rFonts w:ascii="Montserrat" w:hAnsi="Montserrat" w:cs="Calibri"/>
          <w:b/>
          <w:sz w:val="18"/>
          <w:szCs w:val="18"/>
        </w:rPr>
        <w:tab/>
        <w:t>Warunk</w:t>
      </w:r>
      <w:r w:rsidR="00F30BDA" w:rsidRPr="0006354D">
        <w:rPr>
          <w:rFonts w:ascii="Montserrat" w:hAnsi="Montserrat" w:cs="Calibri"/>
          <w:b/>
          <w:sz w:val="18"/>
          <w:szCs w:val="18"/>
        </w:rPr>
        <w:t>i ogólne realizacji zamówienia.</w:t>
      </w:r>
      <w:r w:rsidR="003C029C" w:rsidRPr="0006354D">
        <w:rPr>
          <w:rFonts w:ascii="Montserrat" w:hAnsi="Montserrat" w:cs="Calibri"/>
          <w:b/>
          <w:sz w:val="18"/>
          <w:szCs w:val="18"/>
        </w:rPr>
        <w:t xml:space="preserve"> </w:t>
      </w:r>
      <w:r w:rsidR="00F30BDA" w:rsidRPr="0006354D">
        <w:rPr>
          <w:rFonts w:ascii="Montserrat" w:hAnsi="Montserrat" w:cs="Calibri"/>
          <w:b/>
          <w:sz w:val="18"/>
          <w:szCs w:val="18"/>
        </w:rPr>
        <w:t xml:space="preserve">Zamawiający przewiduje zlecenie </w:t>
      </w:r>
      <w:r w:rsidR="003C029C" w:rsidRPr="0006354D">
        <w:rPr>
          <w:rFonts w:ascii="Montserrat" w:hAnsi="Montserrat" w:cs="Calibri"/>
          <w:b/>
          <w:sz w:val="18"/>
          <w:szCs w:val="18"/>
        </w:rPr>
        <w:t xml:space="preserve">realizacji następujących </w:t>
      </w:r>
      <w:r w:rsidR="003D67C9">
        <w:rPr>
          <w:rFonts w:ascii="Montserrat" w:hAnsi="Montserrat" w:cs="Calibri"/>
          <w:b/>
          <w:sz w:val="18"/>
          <w:szCs w:val="18"/>
        </w:rPr>
        <w:t>elementów:</w:t>
      </w:r>
    </w:p>
    <w:p w14:paraId="09F1F826" w14:textId="61AFA01C" w:rsidR="003C029C" w:rsidRDefault="007D5CC0" w:rsidP="003C029C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Generator EDA-3100 produkcji Alstom, bądź równoważne</w:t>
      </w:r>
    </w:p>
    <w:p w14:paraId="454BA35C" w14:textId="14FBC150" w:rsidR="007D5CC0" w:rsidRDefault="007D5CC0" w:rsidP="003C029C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Elektromagnes ELM-2003 produkcji Alstom, bądź równoważne</w:t>
      </w:r>
    </w:p>
    <w:p w14:paraId="64D5BB02" w14:textId="5C9AF0A2" w:rsidR="00C56660" w:rsidRDefault="0080575D" w:rsidP="00C56660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t>Szczegółowy opis wymaganych ilości konkretnych pozycji oraz sugerowany harmonogram dostaw zostały zamieszczone w załącznikach nr 1 i 2 do niniejszego dokumentu</w:t>
      </w:r>
      <w:r w:rsidR="00C56660" w:rsidRPr="0006354D">
        <w:rPr>
          <w:rFonts w:ascii="Montserrat" w:hAnsi="Montserrat" w:cs="Calibri"/>
          <w:sz w:val="18"/>
          <w:szCs w:val="18"/>
        </w:rPr>
        <w:t>.</w:t>
      </w:r>
    </w:p>
    <w:p w14:paraId="2FE86805" w14:textId="2B7A7F81" w:rsidR="007E7C35" w:rsidRDefault="007E7C35" w:rsidP="00C56660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Przedstawiając ofertę oferent jest zobligowany do </w:t>
      </w:r>
      <w:r w:rsidR="00AA57DF">
        <w:rPr>
          <w:rFonts w:ascii="Montserrat" w:hAnsi="Montserrat" w:cs="Calibri"/>
          <w:sz w:val="18"/>
          <w:szCs w:val="18"/>
        </w:rPr>
        <w:t>uzupełnienia załącznika nr 2a do niniejszego opisu przedmiotu zamówienia – arkusz kalkulacyjny.</w:t>
      </w:r>
    </w:p>
    <w:p w14:paraId="0C16CC2F" w14:textId="096F7651" w:rsidR="00AA57DF" w:rsidRPr="0006354D" w:rsidRDefault="00AA57DF" w:rsidP="00C56660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Umowę pomiędzy Zamawiającym i Wykonawcą stanowić będą Ogólne Warunki Zamówień Towarów, stanowiące załącznik nr 3 do niniejszego opisu przedmiotu zamówienia.</w:t>
      </w:r>
    </w:p>
    <w:p w14:paraId="6213C839" w14:textId="542031FF" w:rsidR="00C90381" w:rsidRPr="0006354D" w:rsidRDefault="00C90381" w:rsidP="00622E9E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8"/>
          <w:szCs w:val="18"/>
        </w:rPr>
      </w:pPr>
    </w:p>
    <w:p w14:paraId="2030E3CA" w14:textId="121D48D0" w:rsidR="008702B4" w:rsidRPr="0006354D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</w:p>
    <w:p w14:paraId="087F0E76" w14:textId="6C340062" w:rsidR="008702B4" w:rsidRPr="00AA31A4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  <w:r w:rsidRPr="00AA31A4">
        <w:rPr>
          <w:rFonts w:ascii="Montserrat" w:hAnsi="Montserrat" w:cs="Calibri"/>
          <w:sz w:val="18"/>
          <w:szCs w:val="18"/>
        </w:rPr>
        <w:t>Załączniki:</w:t>
      </w:r>
    </w:p>
    <w:p w14:paraId="21FFA4F1" w14:textId="5B80508C" w:rsidR="008702B4" w:rsidRPr="00AA31A4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  <w:r w:rsidRPr="00AA31A4">
        <w:rPr>
          <w:rFonts w:ascii="Montserrat" w:hAnsi="Montserrat" w:cs="Calibri"/>
          <w:sz w:val="18"/>
          <w:szCs w:val="18"/>
        </w:rPr>
        <w:t>Załącznik nr 1 – Spis ilości wymaganych części</w:t>
      </w:r>
    </w:p>
    <w:p w14:paraId="3F597175" w14:textId="3600E839" w:rsidR="00F43DAD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  <w:r w:rsidRPr="00AA31A4">
        <w:rPr>
          <w:rFonts w:ascii="Montserrat" w:hAnsi="Montserrat" w:cs="Calibri"/>
          <w:sz w:val="18"/>
          <w:szCs w:val="18"/>
        </w:rPr>
        <w:t>Załącznik nr 2 – Sugerowany harmonogram dostaw</w:t>
      </w:r>
    </w:p>
    <w:p w14:paraId="3A1BCA3E" w14:textId="4E602557" w:rsidR="0032672C" w:rsidRDefault="0032672C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Załącznik nr </w:t>
      </w:r>
      <w:r w:rsidR="007E7C35">
        <w:rPr>
          <w:rFonts w:ascii="Montserrat" w:hAnsi="Montserrat" w:cs="Calibri"/>
          <w:sz w:val="18"/>
          <w:szCs w:val="18"/>
        </w:rPr>
        <w:t>2a – Arkusz kalkulacyjny</w:t>
      </w:r>
    </w:p>
    <w:p w14:paraId="69F17780" w14:textId="4E9C2885" w:rsidR="007E7C35" w:rsidRPr="00AA31A4" w:rsidRDefault="007E7C35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Załącznik nr 3 – Ogólne Warunki Zamówień Towarów</w:t>
      </w:r>
    </w:p>
    <w:p w14:paraId="472DBA82" w14:textId="77777777" w:rsidR="00F43DAD" w:rsidRPr="0006354D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2D2F6E27" w14:textId="77777777" w:rsidR="00F43DAD" w:rsidRPr="0006354D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44392E9E" w14:textId="77777777" w:rsidR="00F43DAD" w:rsidRPr="0006354D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7F87A493" w14:textId="77777777" w:rsidR="00F43DAD" w:rsidRDefault="00F43DA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3F5FED1C" w14:textId="77777777" w:rsidR="0006354D" w:rsidRDefault="0006354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61A0DB1E" w14:textId="77777777" w:rsidR="0006354D" w:rsidRDefault="0006354D" w:rsidP="00C90381">
      <w:pPr>
        <w:pStyle w:val="Akapitzlist1"/>
        <w:spacing w:before="120" w:line="276" w:lineRule="auto"/>
        <w:ind w:left="705" w:hanging="705"/>
        <w:jc w:val="both"/>
        <w:rPr>
          <w:rFonts w:ascii="Montserrat" w:hAnsi="Montserrat" w:cs="Calibri"/>
          <w:sz w:val="14"/>
          <w:szCs w:val="14"/>
        </w:rPr>
      </w:pPr>
    </w:p>
    <w:p w14:paraId="3BC44094" w14:textId="77777777" w:rsidR="00CD41BD" w:rsidRPr="0006354D" w:rsidRDefault="00CD41BD" w:rsidP="00CD41BD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4"/>
          <w:szCs w:val="14"/>
        </w:rPr>
      </w:pPr>
    </w:p>
    <w:p w14:paraId="2800807D" w14:textId="57F1CD99" w:rsidR="00F43DAD" w:rsidRPr="0006354D" w:rsidRDefault="00F43DAD" w:rsidP="00F43DAD">
      <w:pPr>
        <w:pStyle w:val="Akapitzlist1"/>
        <w:spacing w:before="120" w:line="276" w:lineRule="auto"/>
        <w:ind w:left="705" w:hanging="705"/>
        <w:jc w:val="center"/>
        <w:rPr>
          <w:rFonts w:ascii="Montserrat" w:hAnsi="Montserrat" w:cs="Calibri"/>
          <w:sz w:val="18"/>
          <w:szCs w:val="18"/>
        </w:rPr>
      </w:pPr>
      <w:r w:rsidRPr="0006354D">
        <w:rPr>
          <w:rFonts w:ascii="Montserrat" w:hAnsi="Montserrat" w:cs="Calibri"/>
          <w:sz w:val="18"/>
          <w:szCs w:val="18"/>
        </w:rPr>
        <w:lastRenderedPageBreak/>
        <w:t>Załącznik nr 1 – Spis ilości wymaganych części</w:t>
      </w:r>
    </w:p>
    <w:tbl>
      <w:tblPr>
        <w:tblStyle w:val="Tabela-Siatka"/>
        <w:tblW w:w="11749" w:type="dxa"/>
        <w:tblInd w:w="-1344" w:type="dxa"/>
        <w:tblLayout w:type="fixed"/>
        <w:tblLook w:val="04A0" w:firstRow="1" w:lastRow="0" w:firstColumn="1" w:lastColumn="0" w:noHBand="0" w:noVBand="1"/>
      </w:tblPr>
      <w:tblGrid>
        <w:gridCol w:w="630"/>
        <w:gridCol w:w="1506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</w:tblGrid>
      <w:tr w:rsidR="00F537C8" w:rsidRPr="00547F03" w14:paraId="045722B5" w14:textId="77777777" w:rsidTr="00D10DDF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5D758" w14:textId="77777777" w:rsidR="00F537C8" w:rsidRPr="00547F03" w:rsidRDefault="00F537C8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3270F" w14:textId="77777777" w:rsidR="00F537C8" w:rsidRPr="00547F03" w:rsidRDefault="00F537C8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</w:p>
        </w:tc>
        <w:tc>
          <w:tcPr>
            <w:tcW w:w="74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5715" w14:textId="71F2561C" w:rsidR="00F537C8" w:rsidRDefault="00F537C8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Kryteria równoważności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ED80B2" w14:textId="77777777" w:rsidR="00F537C8" w:rsidRPr="00547F03" w:rsidRDefault="00F537C8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EEBC1" w14:textId="77777777" w:rsidR="00F537C8" w:rsidRPr="00547F03" w:rsidRDefault="00F537C8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</w:p>
        </w:tc>
      </w:tr>
      <w:tr w:rsidR="002B2824" w:rsidRPr="00547F03" w14:paraId="0BA103DE" w14:textId="77777777" w:rsidTr="00F537C8">
        <w:trPr>
          <w:trHeight w:val="1101"/>
        </w:trPr>
        <w:tc>
          <w:tcPr>
            <w:tcW w:w="630" w:type="dxa"/>
            <w:tcBorders>
              <w:top w:val="single" w:sz="4" w:space="0" w:color="auto"/>
            </w:tcBorders>
          </w:tcPr>
          <w:p w14:paraId="339A40B8" w14:textId="7AEE3B1B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3FB19FF2" w14:textId="492EF714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b/>
                <w:bCs/>
                <w:sz w:val="14"/>
                <w:szCs w:val="14"/>
              </w:rPr>
              <w:t>Część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1B123487" w14:textId="274FA463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Napięcie pokładowe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1E3AE38D" w14:textId="6E87594E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Odmiana zespołu elektronicznego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47813230" w14:textId="36389D08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Uzn</w:t>
            </w:r>
            <w:proofErr w:type="spellEnd"/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br/>
              <w:t>-30%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5D613BF8" w14:textId="01CC272B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Uzn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4CBFF065" w14:textId="590AD66D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Uzn</w:t>
            </w:r>
            <w:proofErr w:type="spellEnd"/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 xml:space="preserve"> +30%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3657B109" w14:textId="73A70FC0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Wkładka bezpiecznikowa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5DECD871" w14:textId="4D86309E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Warystor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14:paraId="304E83E3" w14:textId="55829241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b/>
                <w:bCs/>
                <w:sz w:val="14"/>
                <w:szCs w:val="14"/>
              </w:rPr>
              <w:t>Jednostka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1C51DD3C" w14:textId="02EDA81C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b/>
                <w:bCs/>
                <w:sz w:val="14"/>
                <w:szCs w:val="14"/>
              </w:rPr>
              <w:t>Ilość jednostek</w:t>
            </w:r>
          </w:p>
        </w:tc>
      </w:tr>
      <w:tr w:rsidR="002B2824" w:rsidRPr="00547F03" w14:paraId="2F9E7B14" w14:textId="77777777" w:rsidTr="00FB4CF6">
        <w:trPr>
          <w:trHeight w:val="1101"/>
        </w:trPr>
        <w:tc>
          <w:tcPr>
            <w:tcW w:w="630" w:type="dxa"/>
          </w:tcPr>
          <w:p w14:paraId="3B1E108C" w14:textId="3DD0A484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sz w:val="14"/>
                <w:szCs w:val="14"/>
              </w:rPr>
              <w:t>1.</w:t>
            </w:r>
          </w:p>
        </w:tc>
        <w:tc>
          <w:tcPr>
            <w:tcW w:w="1506" w:type="dxa"/>
          </w:tcPr>
          <w:p w14:paraId="0B6DADD8" w14:textId="7004D6EF" w:rsidR="00952CA7" w:rsidRPr="00547F03" w:rsidRDefault="00952CA7" w:rsidP="007D5CC0">
            <w:pPr>
              <w:pStyle w:val="Akapitzlist1"/>
              <w:ind w:left="0"/>
              <w:jc w:val="both"/>
              <w:rPr>
                <w:rFonts w:ascii="Montserrat" w:hAnsi="Montserrat" w:cs="Calibri"/>
                <w:sz w:val="14"/>
                <w:szCs w:val="14"/>
              </w:rPr>
            </w:pPr>
            <w:r w:rsidRPr="007D5CC0">
              <w:rPr>
                <w:rFonts w:ascii="Montserrat" w:hAnsi="Montserrat" w:cs="Calibri"/>
                <w:sz w:val="14"/>
                <w:szCs w:val="14"/>
              </w:rPr>
              <w:t>Generator EDA-3100 produkcji Alstom, bądź równoważne</w:t>
            </w:r>
          </w:p>
        </w:tc>
        <w:tc>
          <w:tcPr>
            <w:tcW w:w="1068" w:type="dxa"/>
          </w:tcPr>
          <w:p w14:paraId="57F31039" w14:textId="5D27D5BE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24 V</w:t>
            </w:r>
          </w:p>
        </w:tc>
        <w:tc>
          <w:tcPr>
            <w:tcW w:w="1068" w:type="dxa"/>
          </w:tcPr>
          <w:p w14:paraId="11240807" w14:textId="492DB6B0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MER-129801/1</w:t>
            </w:r>
          </w:p>
        </w:tc>
        <w:tc>
          <w:tcPr>
            <w:tcW w:w="1068" w:type="dxa"/>
          </w:tcPr>
          <w:p w14:paraId="3F617635" w14:textId="27C68E31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350</w:t>
            </w:r>
          </w:p>
        </w:tc>
        <w:tc>
          <w:tcPr>
            <w:tcW w:w="1068" w:type="dxa"/>
          </w:tcPr>
          <w:p w14:paraId="0968F8D8" w14:textId="50AA3A54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250</w:t>
            </w:r>
          </w:p>
        </w:tc>
        <w:tc>
          <w:tcPr>
            <w:tcW w:w="1068" w:type="dxa"/>
          </w:tcPr>
          <w:p w14:paraId="206F47E9" w14:textId="77BD58CB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190</w:t>
            </w:r>
          </w:p>
        </w:tc>
        <w:tc>
          <w:tcPr>
            <w:tcW w:w="1068" w:type="dxa"/>
          </w:tcPr>
          <w:p w14:paraId="00F9935E" w14:textId="70903943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 xml:space="preserve"> 3,15 A</w:t>
            </w:r>
          </w:p>
        </w:tc>
        <w:tc>
          <w:tcPr>
            <w:tcW w:w="1068" w:type="dxa"/>
          </w:tcPr>
          <w:p w14:paraId="2368F924" w14:textId="1DF8A584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SIOV-S20K30</w:t>
            </w:r>
          </w:p>
        </w:tc>
        <w:tc>
          <w:tcPr>
            <w:tcW w:w="1068" w:type="dxa"/>
          </w:tcPr>
          <w:p w14:paraId="0EDFA07F" w14:textId="460879EC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sz w:val="14"/>
                <w:szCs w:val="14"/>
              </w:rPr>
              <w:t>Sztuka</w:t>
            </w:r>
          </w:p>
        </w:tc>
        <w:tc>
          <w:tcPr>
            <w:tcW w:w="1069" w:type="dxa"/>
          </w:tcPr>
          <w:p w14:paraId="09B2E8ED" w14:textId="1862F656" w:rsidR="00952CA7" w:rsidRPr="00547F03" w:rsidRDefault="00952CA7" w:rsidP="00F43DA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1</w:t>
            </w:r>
            <w:r w:rsidRPr="00547F03">
              <w:rPr>
                <w:rFonts w:ascii="Montserrat" w:hAnsi="Montserrat" w:cs="Calibri"/>
                <w:sz w:val="14"/>
                <w:szCs w:val="14"/>
              </w:rPr>
              <w:t>2,00</w:t>
            </w:r>
          </w:p>
        </w:tc>
      </w:tr>
      <w:tr w:rsidR="00FB4CF6" w:rsidRPr="00547F03" w14:paraId="41CA8980" w14:textId="77777777" w:rsidTr="00FB4CF6">
        <w:trPr>
          <w:trHeight w:val="1101"/>
        </w:trPr>
        <w:tc>
          <w:tcPr>
            <w:tcW w:w="630" w:type="dxa"/>
          </w:tcPr>
          <w:p w14:paraId="065E24F3" w14:textId="0D4368BC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Lp.</w:t>
            </w:r>
          </w:p>
        </w:tc>
        <w:tc>
          <w:tcPr>
            <w:tcW w:w="1506" w:type="dxa"/>
          </w:tcPr>
          <w:p w14:paraId="64BC40BD" w14:textId="622D82C0" w:rsidR="002B2824" w:rsidRPr="00FB4CF6" w:rsidRDefault="00FB4CF6" w:rsidP="007D5CC0">
            <w:pPr>
              <w:pStyle w:val="Akapitzlist1"/>
              <w:spacing w:before="120" w:line="276" w:lineRule="auto"/>
              <w:ind w:left="0"/>
              <w:jc w:val="both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Część</w:t>
            </w:r>
          </w:p>
        </w:tc>
        <w:tc>
          <w:tcPr>
            <w:tcW w:w="1068" w:type="dxa"/>
          </w:tcPr>
          <w:p w14:paraId="250C70EC" w14:textId="2F679517" w:rsidR="002B2824" w:rsidRPr="00FB4CF6" w:rsidRDefault="002B2824" w:rsidP="002B2824">
            <w:pPr>
              <w:pStyle w:val="Akapitzlist1"/>
              <w:spacing w:before="120" w:line="276" w:lineRule="auto"/>
              <w:ind w:left="0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Zakres temperatur</w:t>
            </w:r>
          </w:p>
        </w:tc>
        <w:tc>
          <w:tcPr>
            <w:tcW w:w="1068" w:type="dxa"/>
          </w:tcPr>
          <w:p w14:paraId="6954D48A" w14:textId="40CB797C" w:rsidR="002B2824" w:rsidRPr="00FB4CF6" w:rsidRDefault="002B2824" w:rsidP="002B2824">
            <w:pPr>
              <w:pStyle w:val="Akapitzlist1"/>
              <w:spacing w:before="120" w:line="276" w:lineRule="auto"/>
              <w:ind w:left="0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Częstotliwość znamionowa (rezonansowa)</w:t>
            </w:r>
          </w:p>
        </w:tc>
        <w:tc>
          <w:tcPr>
            <w:tcW w:w="1068" w:type="dxa"/>
          </w:tcPr>
          <w:p w14:paraId="766AA4EC" w14:textId="7B63D47C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Rezystancja dynamiczna</w:t>
            </w:r>
          </w:p>
        </w:tc>
        <w:tc>
          <w:tcPr>
            <w:tcW w:w="1068" w:type="dxa"/>
          </w:tcPr>
          <w:p w14:paraId="7445D60F" w14:textId="4BC05857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Rezystancja przy napięciu pomiarowym</w:t>
            </w:r>
            <w:r w:rsidR="00FB4CF6"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 xml:space="preserve"> 1000 V DC</w:t>
            </w:r>
          </w:p>
        </w:tc>
        <w:tc>
          <w:tcPr>
            <w:tcW w:w="1068" w:type="dxa"/>
          </w:tcPr>
          <w:p w14:paraId="3632060B" w14:textId="6DD2C1F9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Napięcie probiercze</w:t>
            </w:r>
          </w:p>
        </w:tc>
        <w:tc>
          <w:tcPr>
            <w:tcW w:w="1068" w:type="dxa"/>
          </w:tcPr>
          <w:p w14:paraId="381EB2EE" w14:textId="48A828F9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Masa</w:t>
            </w:r>
          </w:p>
        </w:tc>
        <w:tc>
          <w:tcPr>
            <w:tcW w:w="1068" w:type="dxa"/>
          </w:tcPr>
          <w:p w14:paraId="0CC333A0" w14:textId="062C1330" w:rsidR="002B2824" w:rsidRPr="00FB4CF6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Zakres prędkości</w:t>
            </w:r>
          </w:p>
        </w:tc>
        <w:tc>
          <w:tcPr>
            <w:tcW w:w="1068" w:type="dxa"/>
          </w:tcPr>
          <w:p w14:paraId="37A02877" w14:textId="0CE91511" w:rsidR="002B2824" w:rsidRPr="00FB4CF6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Jednostka</w:t>
            </w:r>
          </w:p>
        </w:tc>
        <w:tc>
          <w:tcPr>
            <w:tcW w:w="1069" w:type="dxa"/>
          </w:tcPr>
          <w:p w14:paraId="163D1E92" w14:textId="1687EF09" w:rsidR="002B2824" w:rsidRPr="00FB4CF6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2"/>
                <w:szCs w:val="12"/>
              </w:rPr>
            </w:pPr>
            <w:r w:rsidRPr="00FB4CF6">
              <w:rPr>
                <w:rFonts w:ascii="Montserrat" w:hAnsi="Montserrat" w:cs="Calibri"/>
                <w:b/>
                <w:bCs/>
                <w:sz w:val="12"/>
                <w:szCs w:val="12"/>
              </w:rPr>
              <w:t>Ilość jednostek</w:t>
            </w:r>
          </w:p>
        </w:tc>
      </w:tr>
      <w:tr w:rsidR="002B2824" w:rsidRPr="00547F03" w14:paraId="3C3F0084" w14:textId="77777777" w:rsidTr="00FB4CF6">
        <w:trPr>
          <w:trHeight w:val="1102"/>
        </w:trPr>
        <w:tc>
          <w:tcPr>
            <w:tcW w:w="630" w:type="dxa"/>
          </w:tcPr>
          <w:p w14:paraId="6DE483D5" w14:textId="15873B71" w:rsidR="00952CA7" w:rsidRPr="00547F03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1</w:t>
            </w:r>
            <w:r w:rsidR="00952CA7" w:rsidRPr="00547F03">
              <w:rPr>
                <w:rFonts w:ascii="Montserrat" w:hAnsi="Montserrat" w:cs="Calibri"/>
                <w:sz w:val="14"/>
                <w:szCs w:val="14"/>
              </w:rPr>
              <w:t>.</w:t>
            </w:r>
          </w:p>
        </w:tc>
        <w:tc>
          <w:tcPr>
            <w:tcW w:w="1506" w:type="dxa"/>
          </w:tcPr>
          <w:p w14:paraId="72A26CD9" w14:textId="3E81AB8C" w:rsidR="00952CA7" w:rsidRPr="00547F03" w:rsidRDefault="00952CA7" w:rsidP="007D5CC0">
            <w:pPr>
              <w:pStyle w:val="Akapitzlist1"/>
              <w:spacing w:before="120" w:line="276" w:lineRule="auto"/>
              <w:ind w:left="0"/>
              <w:jc w:val="both"/>
              <w:rPr>
                <w:rFonts w:ascii="Montserrat" w:hAnsi="Montserrat" w:cs="Calibri"/>
                <w:sz w:val="14"/>
                <w:szCs w:val="14"/>
              </w:rPr>
            </w:pPr>
            <w:r w:rsidRPr="007D5CC0">
              <w:rPr>
                <w:rFonts w:ascii="Montserrat" w:hAnsi="Montserrat" w:cs="Calibri"/>
                <w:sz w:val="14"/>
                <w:szCs w:val="14"/>
              </w:rPr>
              <w:t>Elektromagnes ELM-2003 produkcji Alstom,</w:t>
            </w:r>
            <w:r>
              <w:rPr>
                <w:rFonts w:ascii="Montserrat" w:hAnsi="Montserrat" w:cs="Calibri"/>
                <w:sz w:val="14"/>
                <w:szCs w:val="14"/>
              </w:rPr>
              <w:t xml:space="preserve"> </w:t>
            </w:r>
            <w:r w:rsidRPr="007D5CC0">
              <w:rPr>
                <w:rFonts w:ascii="Montserrat" w:hAnsi="Montserrat" w:cs="Calibri"/>
                <w:sz w:val="14"/>
                <w:szCs w:val="14"/>
              </w:rPr>
              <w:t>bądź równoważne</w:t>
            </w:r>
          </w:p>
        </w:tc>
        <w:tc>
          <w:tcPr>
            <w:tcW w:w="1068" w:type="dxa"/>
          </w:tcPr>
          <w:p w14:paraId="1192E78C" w14:textId="1EFA2F3C" w:rsidR="00952CA7" w:rsidRPr="00547F03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-40ºC÷70ºC</w:t>
            </w:r>
          </w:p>
        </w:tc>
        <w:tc>
          <w:tcPr>
            <w:tcW w:w="1068" w:type="dxa"/>
          </w:tcPr>
          <w:p w14:paraId="00BE997E" w14:textId="2ACD3E80" w:rsidR="00952CA7" w:rsidRPr="00547F03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 xml:space="preserve">1000 </w:t>
            </w:r>
            <w:proofErr w:type="spellStart"/>
            <w:r>
              <w:rPr>
                <w:rFonts w:ascii="Montserrat" w:hAnsi="Montserrat" w:cs="Calibri"/>
                <w:sz w:val="14"/>
                <w:szCs w:val="14"/>
              </w:rPr>
              <w:t>Hz</w:t>
            </w:r>
            <w:proofErr w:type="spellEnd"/>
            <w:r>
              <w:rPr>
                <w:rFonts w:ascii="Montserrat" w:hAnsi="Montserrat" w:cs="Calibri"/>
                <w:sz w:val="14"/>
                <w:szCs w:val="14"/>
              </w:rPr>
              <w:t xml:space="preserve"> ± 1%</w:t>
            </w:r>
          </w:p>
        </w:tc>
        <w:tc>
          <w:tcPr>
            <w:tcW w:w="1068" w:type="dxa"/>
          </w:tcPr>
          <w:p w14:paraId="48165E64" w14:textId="2A6D9B21" w:rsidR="00952CA7" w:rsidRPr="00547F03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 xml:space="preserve">2,8-3,0 </w:t>
            </w:r>
            <w:proofErr w:type="spellStart"/>
            <w:r>
              <w:rPr>
                <w:rFonts w:ascii="Montserrat" w:hAnsi="Montserrat" w:cs="Calibri"/>
                <w:sz w:val="14"/>
                <w:szCs w:val="14"/>
              </w:rPr>
              <w:t>k</w:t>
            </w:r>
            <w:r w:rsidRPr="00FB4CF6">
              <w:rPr>
                <w:rFonts w:ascii="Montserrat" w:hAnsi="Montserrat" w:cs="Calibri"/>
                <w:sz w:val="14"/>
                <w:szCs w:val="14"/>
              </w:rPr>
              <w:t>Ω</w:t>
            </w:r>
            <w:proofErr w:type="spellEnd"/>
          </w:p>
        </w:tc>
        <w:tc>
          <w:tcPr>
            <w:tcW w:w="1068" w:type="dxa"/>
          </w:tcPr>
          <w:p w14:paraId="13AA90D5" w14:textId="0ADE721B" w:rsidR="00952CA7" w:rsidRPr="00547F03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5M</w:t>
            </w:r>
            <w:r w:rsidRPr="00FB4CF6">
              <w:rPr>
                <w:rFonts w:ascii="Montserrat" w:hAnsi="Montserrat" w:cs="Calibri"/>
                <w:sz w:val="14"/>
                <w:szCs w:val="14"/>
              </w:rPr>
              <w:t>Ω</w:t>
            </w:r>
          </w:p>
        </w:tc>
        <w:tc>
          <w:tcPr>
            <w:tcW w:w="1068" w:type="dxa"/>
          </w:tcPr>
          <w:p w14:paraId="2827F312" w14:textId="04FBE784" w:rsidR="00952CA7" w:rsidRPr="00547F03" w:rsidRDefault="00FB4CF6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1500 V AC</w:t>
            </w:r>
          </w:p>
        </w:tc>
        <w:tc>
          <w:tcPr>
            <w:tcW w:w="1068" w:type="dxa"/>
          </w:tcPr>
          <w:p w14:paraId="1F7F03D2" w14:textId="4D3D1A94" w:rsidR="00952CA7" w:rsidRPr="00547F03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&lt;=22 kg</w:t>
            </w:r>
          </w:p>
        </w:tc>
        <w:tc>
          <w:tcPr>
            <w:tcW w:w="1068" w:type="dxa"/>
          </w:tcPr>
          <w:p w14:paraId="35A4C553" w14:textId="636E9031" w:rsidR="00952CA7" w:rsidRPr="00547F03" w:rsidRDefault="002B2824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0-160 km/h</w:t>
            </w:r>
          </w:p>
        </w:tc>
        <w:tc>
          <w:tcPr>
            <w:tcW w:w="1068" w:type="dxa"/>
          </w:tcPr>
          <w:p w14:paraId="54E507E4" w14:textId="28A776C2" w:rsidR="00952CA7" w:rsidRPr="00547F03" w:rsidRDefault="00952CA7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547F03">
              <w:rPr>
                <w:rFonts w:ascii="Montserrat" w:hAnsi="Montserrat" w:cs="Calibri"/>
                <w:sz w:val="14"/>
                <w:szCs w:val="14"/>
              </w:rPr>
              <w:t>Sztuka</w:t>
            </w:r>
          </w:p>
        </w:tc>
        <w:tc>
          <w:tcPr>
            <w:tcW w:w="1069" w:type="dxa"/>
          </w:tcPr>
          <w:p w14:paraId="5C36C561" w14:textId="7DF7F4CC" w:rsidR="00952CA7" w:rsidRPr="00547F03" w:rsidRDefault="00952CA7" w:rsidP="00CD41B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1</w:t>
            </w:r>
            <w:r w:rsidRPr="00547F03">
              <w:rPr>
                <w:rFonts w:ascii="Montserrat" w:hAnsi="Montserrat" w:cs="Calibri"/>
                <w:sz w:val="14"/>
                <w:szCs w:val="14"/>
              </w:rPr>
              <w:t>2,00</w:t>
            </w:r>
          </w:p>
        </w:tc>
      </w:tr>
    </w:tbl>
    <w:p w14:paraId="464C6630" w14:textId="77777777" w:rsidR="007D5CC0" w:rsidRDefault="007D5CC0" w:rsidP="007D5CC0">
      <w:pPr>
        <w:spacing w:line="240" w:lineRule="auto"/>
        <w:rPr>
          <w:rFonts w:ascii="Montserrat" w:eastAsia="Calibri" w:hAnsi="Montserrat" w:cs="Calibri"/>
          <w:color w:val="000000"/>
          <w:sz w:val="18"/>
          <w:szCs w:val="18"/>
        </w:rPr>
      </w:pPr>
    </w:p>
    <w:p w14:paraId="204E1351" w14:textId="77777777" w:rsidR="007D5CC0" w:rsidRDefault="007D5CC0" w:rsidP="007D5CC0">
      <w:pPr>
        <w:spacing w:line="240" w:lineRule="auto"/>
        <w:rPr>
          <w:rFonts w:ascii="Montserrat" w:eastAsia="Calibri" w:hAnsi="Montserrat" w:cs="Calibri"/>
          <w:color w:val="000000"/>
          <w:sz w:val="18"/>
          <w:szCs w:val="18"/>
        </w:rPr>
      </w:pPr>
    </w:p>
    <w:p w14:paraId="4A043BB0" w14:textId="04623308" w:rsidR="009D1F2D" w:rsidRPr="0006354D" w:rsidRDefault="0006354D" w:rsidP="007D5CC0">
      <w:pPr>
        <w:spacing w:line="240" w:lineRule="auto"/>
        <w:jc w:val="center"/>
        <w:rPr>
          <w:rFonts w:ascii="Montserrat" w:eastAsia="Calibri" w:hAnsi="Montserrat" w:cs="Calibri"/>
          <w:color w:val="000000"/>
          <w:sz w:val="18"/>
          <w:szCs w:val="18"/>
        </w:rPr>
      </w:pPr>
      <w:r w:rsidRPr="0006354D">
        <w:rPr>
          <w:rFonts w:ascii="Montserrat" w:eastAsia="Calibri" w:hAnsi="Montserrat" w:cs="Calibri"/>
          <w:color w:val="000000"/>
          <w:sz w:val="18"/>
          <w:szCs w:val="18"/>
        </w:rPr>
        <w:t xml:space="preserve">Załącznik nr 2 – </w:t>
      </w:r>
      <w:r w:rsidR="00035C10">
        <w:rPr>
          <w:rFonts w:ascii="Montserrat" w:eastAsia="Calibri" w:hAnsi="Montserrat" w:cs="Calibri"/>
          <w:color w:val="000000"/>
          <w:sz w:val="18"/>
          <w:szCs w:val="18"/>
        </w:rPr>
        <w:t>S</w:t>
      </w:r>
      <w:r w:rsidRPr="0006354D">
        <w:rPr>
          <w:rFonts w:ascii="Montserrat" w:eastAsia="Calibri" w:hAnsi="Montserrat" w:cs="Calibri"/>
          <w:color w:val="000000"/>
          <w:sz w:val="18"/>
          <w:szCs w:val="18"/>
        </w:rPr>
        <w:t>ugerowany harmonogram dostaw</w:t>
      </w:r>
    </w:p>
    <w:tbl>
      <w:tblPr>
        <w:tblStyle w:val="Tabela-Siatka"/>
        <w:tblW w:w="830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929"/>
        <w:gridCol w:w="1197"/>
        <w:gridCol w:w="1305"/>
        <w:gridCol w:w="1306"/>
      </w:tblGrid>
      <w:tr w:rsidR="00C06B0D" w:rsidRPr="00E3499B" w14:paraId="5BD7F7BC" w14:textId="0FA6DB99" w:rsidTr="0088111C">
        <w:trPr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1D43BB" w14:textId="77777777" w:rsidR="00C06B0D" w:rsidRPr="00E3499B" w:rsidRDefault="00C06B0D" w:rsidP="0006354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929" w:type="dxa"/>
            <w:tcBorders>
              <w:top w:val="single" w:sz="12" w:space="0" w:color="auto"/>
              <w:bottom w:val="single" w:sz="12" w:space="0" w:color="auto"/>
            </w:tcBorders>
          </w:tcPr>
          <w:p w14:paraId="64BC22EA" w14:textId="2B085560" w:rsidR="00C06B0D" w:rsidRPr="00E3499B" w:rsidRDefault="007D5CC0" w:rsidP="0006354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Calibri"/>
                <w:b/>
                <w:bCs/>
                <w:sz w:val="14"/>
                <w:szCs w:val="14"/>
              </w:rPr>
              <w:t>Część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45DE0" w14:textId="77777777" w:rsidR="00C06B0D" w:rsidRPr="00E3499B" w:rsidRDefault="00C06B0D" w:rsidP="0006354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b/>
                <w:bCs/>
                <w:sz w:val="14"/>
                <w:szCs w:val="14"/>
              </w:rPr>
              <w:t>Jednostka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6E21F4E" w14:textId="77777777" w:rsidR="00C06B0D" w:rsidRPr="00E3499B" w:rsidRDefault="00C06B0D" w:rsidP="0006354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b/>
                <w:bCs/>
                <w:sz w:val="14"/>
                <w:szCs w:val="14"/>
              </w:rPr>
              <w:t>Ilość jednostek</w:t>
            </w:r>
          </w:p>
        </w:tc>
        <w:tc>
          <w:tcPr>
            <w:tcW w:w="13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29AA4" w14:textId="6EE4DE3C" w:rsidR="00C06B0D" w:rsidRPr="00E3499B" w:rsidRDefault="00C06B0D" w:rsidP="0006354D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b/>
                <w:bCs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b/>
                <w:bCs/>
                <w:sz w:val="14"/>
                <w:szCs w:val="14"/>
              </w:rPr>
              <w:t>Termin dostawy</w:t>
            </w:r>
          </w:p>
        </w:tc>
      </w:tr>
      <w:tr w:rsidR="007D5CC0" w:rsidRPr="00E3499B" w14:paraId="69ED3DE4" w14:textId="1DCB95D1" w:rsidTr="0088111C">
        <w:trPr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</w:tcPr>
          <w:p w14:paraId="0747BFA4" w14:textId="77777777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sz w:val="14"/>
                <w:szCs w:val="14"/>
              </w:rPr>
              <w:t>1.</w:t>
            </w:r>
          </w:p>
        </w:tc>
        <w:tc>
          <w:tcPr>
            <w:tcW w:w="3929" w:type="dxa"/>
            <w:tcBorders>
              <w:top w:val="single" w:sz="12" w:space="0" w:color="auto"/>
            </w:tcBorders>
          </w:tcPr>
          <w:p w14:paraId="668FAFF9" w14:textId="483D6FC9" w:rsidR="007D5CC0" w:rsidRPr="00E3499B" w:rsidRDefault="007D5CC0" w:rsidP="007D5CC0">
            <w:pPr>
              <w:pStyle w:val="Akapitzlist1"/>
              <w:ind w:left="0"/>
              <w:rPr>
                <w:rFonts w:ascii="Montserrat" w:hAnsi="Montserrat" w:cs="Calibri"/>
                <w:sz w:val="14"/>
                <w:szCs w:val="14"/>
              </w:rPr>
            </w:pPr>
            <w:r w:rsidRPr="007D5CC0">
              <w:rPr>
                <w:rFonts w:ascii="Montserrat" w:hAnsi="Montserrat" w:cs="Calibri"/>
                <w:sz w:val="14"/>
                <w:szCs w:val="14"/>
              </w:rPr>
              <w:t>Generator EDA-3100 produkcji Alstom, bądź równoważne</w:t>
            </w: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14:paraId="315EC28B" w14:textId="77777777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sz w:val="14"/>
                <w:szCs w:val="14"/>
              </w:rPr>
              <w:t>Sztuka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A153B" w14:textId="7E445055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color w:val="000000"/>
                <w:sz w:val="14"/>
                <w:szCs w:val="14"/>
              </w:rPr>
              <w:t>12</w:t>
            </w:r>
            <w:r w:rsidRPr="00E3499B">
              <w:rPr>
                <w:rFonts w:ascii="Montserrat" w:hAnsi="Montserrat" w:cs="Calibri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1306" w:type="dxa"/>
            <w:tcBorders>
              <w:top w:val="single" w:sz="12" w:space="0" w:color="auto"/>
              <w:right w:val="single" w:sz="12" w:space="0" w:color="auto"/>
            </w:tcBorders>
          </w:tcPr>
          <w:p w14:paraId="583781F1" w14:textId="16027C1F" w:rsidR="007D5CC0" w:rsidRPr="00E3499B" w:rsidRDefault="00D137FC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8</w:t>
            </w:r>
            <w:r w:rsidR="00774375">
              <w:rPr>
                <w:rFonts w:ascii="Montserrat" w:hAnsi="Montserrat" w:cs="Calibri"/>
                <w:sz w:val="14"/>
                <w:szCs w:val="14"/>
              </w:rPr>
              <w:t xml:space="preserve"> miesięcy od zamówienia</w:t>
            </w:r>
          </w:p>
        </w:tc>
      </w:tr>
      <w:tr w:rsidR="007D5CC0" w:rsidRPr="00E3499B" w14:paraId="7B697141" w14:textId="60B3C373" w:rsidTr="008A1BF7">
        <w:trPr>
          <w:jc w:val="center"/>
        </w:trPr>
        <w:tc>
          <w:tcPr>
            <w:tcW w:w="568" w:type="dxa"/>
            <w:tcBorders>
              <w:left w:val="single" w:sz="12" w:space="0" w:color="auto"/>
              <w:bottom w:val="single" w:sz="12" w:space="0" w:color="auto"/>
            </w:tcBorders>
          </w:tcPr>
          <w:p w14:paraId="4D6C3C47" w14:textId="77777777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sz w:val="14"/>
                <w:szCs w:val="14"/>
              </w:rPr>
              <w:t>2.</w:t>
            </w:r>
          </w:p>
        </w:tc>
        <w:tc>
          <w:tcPr>
            <w:tcW w:w="3929" w:type="dxa"/>
            <w:tcBorders>
              <w:bottom w:val="single" w:sz="12" w:space="0" w:color="auto"/>
            </w:tcBorders>
          </w:tcPr>
          <w:p w14:paraId="4C515193" w14:textId="5E55371C" w:rsidR="007D5CC0" w:rsidRPr="00E3499B" w:rsidRDefault="007D5CC0" w:rsidP="007D5CC0">
            <w:pPr>
              <w:pStyle w:val="Akapitzlist1"/>
              <w:ind w:left="0"/>
              <w:rPr>
                <w:rFonts w:ascii="Montserrat" w:hAnsi="Montserrat" w:cs="Calibri"/>
                <w:sz w:val="14"/>
                <w:szCs w:val="14"/>
              </w:rPr>
            </w:pPr>
            <w:r w:rsidRPr="007D5CC0">
              <w:rPr>
                <w:rFonts w:ascii="Montserrat" w:hAnsi="Montserrat" w:cs="Calibri"/>
                <w:sz w:val="14"/>
                <w:szCs w:val="14"/>
              </w:rPr>
              <w:t>Elektromagnes ELM-2003 produkcji Alstom,</w:t>
            </w:r>
            <w:r>
              <w:rPr>
                <w:rFonts w:ascii="Montserrat" w:hAnsi="Montserrat" w:cs="Calibri"/>
                <w:sz w:val="14"/>
                <w:szCs w:val="14"/>
              </w:rPr>
              <w:t xml:space="preserve"> </w:t>
            </w:r>
            <w:r w:rsidRPr="007D5CC0">
              <w:rPr>
                <w:rFonts w:ascii="Montserrat" w:hAnsi="Montserrat" w:cs="Calibri"/>
                <w:sz w:val="14"/>
                <w:szCs w:val="14"/>
              </w:rPr>
              <w:t>bądź równoważne</w:t>
            </w:r>
          </w:p>
        </w:tc>
        <w:tc>
          <w:tcPr>
            <w:tcW w:w="1197" w:type="dxa"/>
            <w:tcBorders>
              <w:bottom w:val="single" w:sz="12" w:space="0" w:color="auto"/>
              <w:right w:val="single" w:sz="12" w:space="0" w:color="auto"/>
            </w:tcBorders>
          </w:tcPr>
          <w:p w14:paraId="66B34FD0" w14:textId="5A61E841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 w:rsidRPr="00E3499B">
              <w:rPr>
                <w:rFonts w:ascii="Montserrat" w:hAnsi="Montserrat" w:cs="Calibri"/>
                <w:sz w:val="14"/>
                <w:szCs w:val="14"/>
              </w:rPr>
              <w:t>Sztuka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CF7C" w14:textId="0780D7EF" w:rsidR="007D5CC0" w:rsidRPr="00E3499B" w:rsidRDefault="007D5CC0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color w:val="000000"/>
                <w:sz w:val="14"/>
                <w:szCs w:val="14"/>
              </w:rPr>
              <w:t>12</w:t>
            </w:r>
            <w:r w:rsidRPr="00E3499B">
              <w:rPr>
                <w:rFonts w:ascii="Montserrat" w:hAnsi="Montserrat" w:cs="Calibri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1306" w:type="dxa"/>
            <w:tcBorders>
              <w:bottom w:val="single" w:sz="12" w:space="0" w:color="auto"/>
              <w:right w:val="single" w:sz="12" w:space="0" w:color="auto"/>
            </w:tcBorders>
          </w:tcPr>
          <w:p w14:paraId="3E6C25F9" w14:textId="4E1FF9FE" w:rsidR="007D5CC0" w:rsidRPr="00E3499B" w:rsidRDefault="00D137FC" w:rsidP="007D5CC0">
            <w:pPr>
              <w:pStyle w:val="Akapitzlist1"/>
              <w:spacing w:before="120" w:line="276" w:lineRule="auto"/>
              <w:ind w:left="0"/>
              <w:jc w:val="center"/>
              <w:rPr>
                <w:rFonts w:ascii="Montserrat" w:hAnsi="Montserrat" w:cs="Calibri"/>
                <w:sz w:val="14"/>
                <w:szCs w:val="14"/>
              </w:rPr>
            </w:pPr>
            <w:r>
              <w:rPr>
                <w:rFonts w:ascii="Montserrat" w:hAnsi="Montserrat" w:cs="Calibri"/>
                <w:sz w:val="14"/>
                <w:szCs w:val="14"/>
              </w:rPr>
              <w:t>5</w:t>
            </w:r>
            <w:r w:rsidR="00774375">
              <w:rPr>
                <w:rFonts w:ascii="Montserrat" w:hAnsi="Montserrat" w:cs="Calibri"/>
                <w:sz w:val="14"/>
                <w:szCs w:val="14"/>
              </w:rPr>
              <w:t xml:space="preserve"> </w:t>
            </w:r>
            <w:r w:rsidR="00A50A9E" w:rsidRPr="00E3499B">
              <w:rPr>
                <w:rFonts w:ascii="Montserrat" w:hAnsi="Montserrat" w:cs="Calibri"/>
                <w:sz w:val="14"/>
                <w:szCs w:val="14"/>
              </w:rPr>
              <w:t>miesięc</w:t>
            </w:r>
            <w:r w:rsidR="00A50A9E">
              <w:rPr>
                <w:rFonts w:ascii="Montserrat" w:hAnsi="Montserrat" w:cs="Calibri"/>
                <w:sz w:val="14"/>
                <w:szCs w:val="14"/>
              </w:rPr>
              <w:t>y</w:t>
            </w:r>
            <w:r w:rsidR="007D5CC0" w:rsidRPr="00E3499B">
              <w:rPr>
                <w:rFonts w:ascii="Montserrat" w:hAnsi="Montserrat" w:cs="Calibri"/>
                <w:sz w:val="14"/>
                <w:szCs w:val="14"/>
              </w:rPr>
              <w:t xml:space="preserve"> od zamówienia</w:t>
            </w:r>
          </w:p>
        </w:tc>
      </w:tr>
    </w:tbl>
    <w:p w14:paraId="377EBB01" w14:textId="77777777" w:rsidR="009D1F2D" w:rsidRPr="00CD7757" w:rsidRDefault="009D1F2D" w:rsidP="00AA31A4">
      <w:pPr>
        <w:pStyle w:val="Akapitzlist1"/>
        <w:spacing w:before="120" w:line="276" w:lineRule="auto"/>
        <w:ind w:left="0"/>
        <w:jc w:val="both"/>
        <w:rPr>
          <w:rFonts w:ascii="Montserrat" w:hAnsi="Montserrat" w:cs="Calibri"/>
          <w:sz w:val="16"/>
          <w:szCs w:val="16"/>
        </w:rPr>
      </w:pPr>
    </w:p>
    <w:sectPr w:rsidR="009D1F2D" w:rsidRPr="00CD77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7CA77" w14:textId="77777777" w:rsidR="00014346" w:rsidRDefault="00014346" w:rsidP="009C6CAB">
      <w:pPr>
        <w:spacing w:line="240" w:lineRule="auto"/>
      </w:pPr>
      <w:r>
        <w:separator/>
      </w:r>
    </w:p>
  </w:endnote>
  <w:endnote w:type="continuationSeparator" w:id="0">
    <w:p w14:paraId="3D93EE6C" w14:textId="77777777" w:rsidR="00014346" w:rsidRDefault="00014346" w:rsidP="009C6CAB">
      <w:pPr>
        <w:spacing w:line="240" w:lineRule="auto"/>
      </w:pPr>
      <w:r>
        <w:continuationSeparator/>
      </w:r>
    </w:p>
  </w:endnote>
  <w:endnote w:type="continuationNotice" w:id="1">
    <w:p w14:paraId="6657C75D" w14:textId="77777777" w:rsidR="00014346" w:rsidRDefault="000143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60586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C529A6" w14:textId="6766C5B9" w:rsidR="00F86670" w:rsidRPr="00EA6833" w:rsidRDefault="00F86670">
        <w:pPr>
          <w:pStyle w:val="Stopka"/>
          <w:jc w:val="center"/>
          <w:rPr>
            <w:sz w:val="16"/>
            <w:szCs w:val="16"/>
          </w:rPr>
        </w:pPr>
        <w:r w:rsidRPr="00EA6833">
          <w:rPr>
            <w:sz w:val="16"/>
            <w:szCs w:val="16"/>
          </w:rPr>
          <w:fldChar w:fldCharType="begin"/>
        </w:r>
        <w:r w:rsidRPr="00EA6833">
          <w:rPr>
            <w:sz w:val="16"/>
            <w:szCs w:val="16"/>
          </w:rPr>
          <w:instrText>PAGE   \* MERGEFORMAT</w:instrText>
        </w:r>
        <w:r w:rsidRPr="00EA6833">
          <w:rPr>
            <w:sz w:val="16"/>
            <w:szCs w:val="16"/>
          </w:rPr>
          <w:fldChar w:fldCharType="separate"/>
        </w:r>
        <w:r w:rsidR="00520B46">
          <w:rPr>
            <w:noProof/>
            <w:sz w:val="16"/>
            <w:szCs w:val="16"/>
          </w:rPr>
          <w:t>5</w:t>
        </w:r>
        <w:r w:rsidRPr="00EA6833">
          <w:rPr>
            <w:sz w:val="16"/>
            <w:szCs w:val="16"/>
          </w:rPr>
          <w:fldChar w:fldCharType="end"/>
        </w:r>
      </w:p>
    </w:sdtContent>
  </w:sdt>
  <w:p w14:paraId="52DB7CD3" w14:textId="77777777" w:rsidR="00F86670" w:rsidRDefault="00F86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63E47" w14:textId="77777777" w:rsidR="00014346" w:rsidRDefault="00014346" w:rsidP="009C6CAB">
      <w:pPr>
        <w:spacing w:line="240" w:lineRule="auto"/>
      </w:pPr>
      <w:r>
        <w:separator/>
      </w:r>
    </w:p>
  </w:footnote>
  <w:footnote w:type="continuationSeparator" w:id="0">
    <w:p w14:paraId="7081C3A4" w14:textId="77777777" w:rsidR="00014346" w:rsidRDefault="00014346" w:rsidP="009C6CAB">
      <w:pPr>
        <w:spacing w:line="240" w:lineRule="auto"/>
      </w:pPr>
      <w:r>
        <w:continuationSeparator/>
      </w:r>
    </w:p>
  </w:footnote>
  <w:footnote w:type="continuationNotice" w:id="1">
    <w:p w14:paraId="27579C33" w14:textId="77777777" w:rsidR="00014346" w:rsidRDefault="0001434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7"/>
    <w:multiLevelType w:val="multilevel"/>
    <w:tmpl w:val="76B6C93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5" w15:restartNumberingAfterBreak="0">
    <w:nsid w:val="0000000D"/>
    <w:multiLevelType w:val="multilevel"/>
    <w:tmpl w:val="FB629C4C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pStyle w:val="IVpoziom"/>
      <w:lvlText w:val="%1.%2.%3."/>
      <w:lvlJc w:val="left"/>
      <w:pPr>
        <w:tabs>
          <w:tab w:val="num" w:pos="-661"/>
        </w:tabs>
        <w:ind w:left="1063" w:hanging="780"/>
      </w:pPr>
      <w:rPr>
        <w:rFonts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6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7" w15:restartNumberingAfterBreak="0">
    <w:nsid w:val="00486A79"/>
    <w:multiLevelType w:val="multilevel"/>
    <w:tmpl w:val="8578E2B6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A9259B"/>
    <w:multiLevelType w:val="hybridMultilevel"/>
    <w:tmpl w:val="C22A565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6D29EA"/>
    <w:multiLevelType w:val="hybridMultilevel"/>
    <w:tmpl w:val="60F2C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619D5"/>
    <w:multiLevelType w:val="hybridMultilevel"/>
    <w:tmpl w:val="7840C48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26904960">
    <w:abstractNumId w:val="1"/>
  </w:num>
  <w:num w:numId="2" w16cid:durableId="570426586">
    <w:abstractNumId w:val="4"/>
  </w:num>
  <w:num w:numId="3" w16cid:durableId="1708138793">
    <w:abstractNumId w:val="20"/>
  </w:num>
  <w:num w:numId="4" w16cid:durableId="630786464">
    <w:abstractNumId w:val="14"/>
  </w:num>
  <w:num w:numId="5" w16cid:durableId="593174688">
    <w:abstractNumId w:val="8"/>
  </w:num>
  <w:num w:numId="6" w16cid:durableId="1499929084">
    <w:abstractNumId w:val="10"/>
  </w:num>
  <w:num w:numId="7" w16cid:durableId="154221991">
    <w:abstractNumId w:val="0"/>
  </w:num>
  <w:num w:numId="8" w16cid:durableId="1273125814">
    <w:abstractNumId w:val="2"/>
  </w:num>
  <w:num w:numId="9" w16cid:durableId="1657952881">
    <w:abstractNumId w:val="3"/>
  </w:num>
  <w:num w:numId="10" w16cid:durableId="1374884414">
    <w:abstractNumId w:val="6"/>
  </w:num>
  <w:num w:numId="11" w16cid:durableId="323096132">
    <w:abstractNumId w:val="11"/>
  </w:num>
  <w:num w:numId="12" w16cid:durableId="43608214">
    <w:abstractNumId w:val="5"/>
  </w:num>
  <w:num w:numId="13" w16cid:durableId="759987769">
    <w:abstractNumId w:val="15"/>
  </w:num>
  <w:num w:numId="14" w16cid:durableId="1427924428">
    <w:abstractNumId w:val="16"/>
  </w:num>
  <w:num w:numId="15" w16cid:durableId="2016957214">
    <w:abstractNumId w:val="13"/>
  </w:num>
  <w:num w:numId="16" w16cid:durableId="386802504">
    <w:abstractNumId w:val="12"/>
  </w:num>
  <w:num w:numId="17" w16cid:durableId="9078884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5808142">
    <w:abstractNumId w:val="19"/>
  </w:num>
  <w:num w:numId="19" w16cid:durableId="538904920">
    <w:abstractNumId w:val="7"/>
  </w:num>
  <w:num w:numId="20" w16cid:durableId="1907258086">
    <w:abstractNumId w:val="17"/>
  </w:num>
  <w:num w:numId="21" w16cid:durableId="1167331491">
    <w:abstractNumId w:val="18"/>
  </w:num>
  <w:num w:numId="22" w16cid:durableId="21228743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50"/>
    <w:rsid w:val="00004918"/>
    <w:rsid w:val="00014346"/>
    <w:rsid w:val="00017F99"/>
    <w:rsid w:val="00035C10"/>
    <w:rsid w:val="000567B9"/>
    <w:rsid w:val="0006354D"/>
    <w:rsid w:val="000A258D"/>
    <w:rsid w:val="000C6096"/>
    <w:rsid w:val="000E07A6"/>
    <w:rsid w:val="000F1ADF"/>
    <w:rsid w:val="0013472B"/>
    <w:rsid w:val="00154582"/>
    <w:rsid w:val="00161C6A"/>
    <w:rsid w:val="001629F1"/>
    <w:rsid w:val="00181881"/>
    <w:rsid w:val="00183F67"/>
    <w:rsid w:val="00190203"/>
    <w:rsid w:val="001A6B1B"/>
    <w:rsid w:val="001A7480"/>
    <w:rsid w:val="001D4F31"/>
    <w:rsid w:val="0020713A"/>
    <w:rsid w:val="00207D73"/>
    <w:rsid w:val="002132B3"/>
    <w:rsid w:val="00213A54"/>
    <w:rsid w:val="00222298"/>
    <w:rsid w:val="0024428B"/>
    <w:rsid w:val="002531C6"/>
    <w:rsid w:val="00256F41"/>
    <w:rsid w:val="0027589E"/>
    <w:rsid w:val="00276507"/>
    <w:rsid w:val="00276695"/>
    <w:rsid w:val="00283A14"/>
    <w:rsid w:val="002971DA"/>
    <w:rsid w:val="002B2824"/>
    <w:rsid w:val="002B5AEF"/>
    <w:rsid w:val="00305582"/>
    <w:rsid w:val="00306213"/>
    <w:rsid w:val="0032672C"/>
    <w:rsid w:val="00331F63"/>
    <w:rsid w:val="00335FDC"/>
    <w:rsid w:val="003369EB"/>
    <w:rsid w:val="00344F06"/>
    <w:rsid w:val="00345725"/>
    <w:rsid w:val="00351477"/>
    <w:rsid w:val="003936E9"/>
    <w:rsid w:val="003A3F2B"/>
    <w:rsid w:val="003B2272"/>
    <w:rsid w:val="003B5319"/>
    <w:rsid w:val="003C029C"/>
    <w:rsid w:val="003D67C9"/>
    <w:rsid w:val="003E210B"/>
    <w:rsid w:val="004004E1"/>
    <w:rsid w:val="00400A7B"/>
    <w:rsid w:val="00412E5D"/>
    <w:rsid w:val="00416849"/>
    <w:rsid w:val="00441D32"/>
    <w:rsid w:val="00446D7C"/>
    <w:rsid w:val="00456B53"/>
    <w:rsid w:val="00482B13"/>
    <w:rsid w:val="00485056"/>
    <w:rsid w:val="00490A99"/>
    <w:rsid w:val="00491FDA"/>
    <w:rsid w:val="004B5210"/>
    <w:rsid w:val="004D1CF4"/>
    <w:rsid w:val="004D3733"/>
    <w:rsid w:val="004D5D42"/>
    <w:rsid w:val="004D5DBA"/>
    <w:rsid w:val="004F5488"/>
    <w:rsid w:val="00520B46"/>
    <w:rsid w:val="00532AFB"/>
    <w:rsid w:val="00536127"/>
    <w:rsid w:val="00536E81"/>
    <w:rsid w:val="00547078"/>
    <w:rsid w:val="00547F03"/>
    <w:rsid w:val="0055280E"/>
    <w:rsid w:val="00585BAA"/>
    <w:rsid w:val="00596BF4"/>
    <w:rsid w:val="005A1AD6"/>
    <w:rsid w:val="005A2474"/>
    <w:rsid w:val="005A4CF0"/>
    <w:rsid w:val="005A7E77"/>
    <w:rsid w:val="005C420A"/>
    <w:rsid w:val="005C5740"/>
    <w:rsid w:val="005D1DFA"/>
    <w:rsid w:val="005E2166"/>
    <w:rsid w:val="005F1C4C"/>
    <w:rsid w:val="005F210C"/>
    <w:rsid w:val="006006AE"/>
    <w:rsid w:val="00617B4D"/>
    <w:rsid w:val="00622E9E"/>
    <w:rsid w:val="00653AA6"/>
    <w:rsid w:val="00687D09"/>
    <w:rsid w:val="006A38F9"/>
    <w:rsid w:val="006B29DB"/>
    <w:rsid w:val="006B4504"/>
    <w:rsid w:val="006B5DFD"/>
    <w:rsid w:val="006C2300"/>
    <w:rsid w:val="006D1F27"/>
    <w:rsid w:val="0070386B"/>
    <w:rsid w:val="0071236B"/>
    <w:rsid w:val="00727B7D"/>
    <w:rsid w:val="00736E7C"/>
    <w:rsid w:val="00753626"/>
    <w:rsid w:val="00761225"/>
    <w:rsid w:val="00762ED1"/>
    <w:rsid w:val="00774375"/>
    <w:rsid w:val="007D1465"/>
    <w:rsid w:val="007D3E03"/>
    <w:rsid w:val="007D42F5"/>
    <w:rsid w:val="007D5CC0"/>
    <w:rsid w:val="007E7C35"/>
    <w:rsid w:val="0080240E"/>
    <w:rsid w:val="0080575D"/>
    <w:rsid w:val="00812073"/>
    <w:rsid w:val="0082358E"/>
    <w:rsid w:val="00840B22"/>
    <w:rsid w:val="00851A65"/>
    <w:rsid w:val="008702B4"/>
    <w:rsid w:val="0088111C"/>
    <w:rsid w:val="0088188F"/>
    <w:rsid w:val="00887ABE"/>
    <w:rsid w:val="008925E3"/>
    <w:rsid w:val="00894E3F"/>
    <w:rsid w:val="008A1BF7"/>
    <w:rsid w:val="008A7D0E"/>
    <w:rsid w:val="008B0EBC"/>
    <w:rsid w:val="008B59AF"/>
    <w:rsid w:val="008C011B"/>
    <w:rsid w:val="008D746C"/>
    <w:rsid w:val="009027A5"/>
    <w:rsid w:val="00903414"/>
    <w:rsid w:val="009417E3"/>
    <w:rsid w:val="009449AB"/>
    <w:rsid w:val="0095125A"/>
    <w:rsid w:val="00952CA7"/>
    <w:rsid w:val="0096410B"/>
    <w:rsid w:val="00972DFA"/>
    <w:rsid w:val="0098603A"/>
    <w:rsid w:val="009C39E9"/>
    <w:rsid w:val="009C6CAB"/>
    <w:rsid w:val="009D1F2D"/>
    <w:rsid w:val="009F3950"/>
    <w:rsid w:val="00A02414"/>
    <w:rsid w:val="00A04591"/>
    <w:rsid w:val="00A078E2"/>
    <w:rsid w:val="00A07E27"/>
    <w:rsid w:val="00A16047"/>
    <w:rsid w:val="00A250C9"/>
    <w:rsid w:val="00A37AD2"/>
    <w:rsid w:val="00A4545B"/>
    <w:rsid w:val="00A477CF"/>
    <w:rsid w:val="00A50A9E"/>
    <w:rsid w:val="00A64414"/>
    <w:rsid w:val="00A70175"/>
    <w:rsid w:val="00A724D8"/>
    <w:rsid w:val="00A736A3"/>
    <w:rsid w:val="00A94D2B"/>
    <w:rsid w:val="00A94ED4"/>
    <w:rsid w:val="00AA31A4"/>
    <w:rsid w:val="00AA57DF"/>
    <w:rsid w:val="00AB4FDA"/>
    <w:rsid w:val="00AD0D2C"/>
    <w:rsid w:val="00AD6E6A"/>
    <w:rsid w:val="00AE18AA"/>
    <w:rsid w:val="00AE1EC8"/>
    <w:rsid w:val="00AE3824"/>
    <w:rsid w:val="00B04A53"/>
    <w:rsid w:val="00B2376C"/>
    <w:rsid w:val="00B35A9F"/>
    <w:rsid w:val="00B4013B"/>
    <w:rsid w:val="00B47913"/>
    <w:rsid w:val="00B72902"/>
    <w:rsid w:val="00B82763"/>
    <w:rsid w:val="00B84F57"/>
    <w:rsid w:val="00B85EC7"/>
    <w:rsid w:val="00B93A69"/>
    <w:rsid w:val="00BC27D2"/>
    <w:rsid w:val="00BC5BCE"/>
    <w:rsid w:val="00BD088C"/>
    <w:rsid w:val="00C06B0D"/>
    <w:rsid w:val="00C116B8"/>
    <w:rsid w:val="00C16DF0"/>
    <w:rsid w:val="00C16E19"/>
    <w:rsid w:val="00C26419"/>
    <w:rsid w:val="00C34E1E"/>
    <w:rsid w:val="00C366B9"/>
    <w:rsid w:val="00C50D4C"/>
    <w:rsid w:val="00C56660"/>
    <w:rsid w:val="00C613E1"/>
    <w:rsid w:val="00C62033"/>
    <w:rsid w:val="00C65E64"/>
    <w:rsid w:val="00C72950"/>
    <w:rsid w:val="00C72AE4"/>
    <w:rsid w:val="00C75A60"/>
    <w:rsid w:val="00C77A31"/>
    <w:rsid w:val="00C82B39"/>
    <w:rsid w:val="00C83680"/>
    <w:rsid w:val="00C90381"/>
    <w:rsid w:val="00CB2555"/>
    <w:rsid w:val="00CB2D48"/>
    <w:rsid w:val="00CC51E1"/>
    <w:rsid w:val="00CD41BD"/>
    <w:rsid w:val="00CD7757"/>
    <w:rsid w:val="00CE749F"/>
    <w:rsid w:val="00D065A4"/>
    <w:rsid w:val="00D10DDF"/>
    <w:rsid w:val="00D137FC"/>
    <w:rsid w:val="00D24587"/>
    <w:rsid w:val="00D256F1"/>
    <w:rsid w:val="00D2592E"/>
    <w:rsid w:val="00D327CF"/>
    <w:rsid w:val="00D520C6"/>
    <w:rsid w:val="00D95C3A"/>
    <w:rsid w:val="00DA19F1"/>
    <w:rsid w:val="00DA5B4C"/>
    <w:rsid w:val="00DB0676"/>
    <w:rsid w:val="00DB4DAE"/>
    <w:rsid w:val="00DC6D1E"/>
    <w:rsid w:val="00DC7E8C"/>
    <w:rsid w:val="00DC7E99"/>
    <w:rsid w:val="00DD0BDA"/>
    <w:rsid w:val="00DD7B0D"/>
    <w:rsid w:val="00E32608"/>
    <w:rsid w:val="00E3499B"/>
    <w:rsid w:val="00E35BC0"/>
    <w:rsid w:val="00E41963"/>
    <w:rsid w:val="00E43EE8"/>
    <w:rsid w:val="00E51A8E"/>
    <w:rsid w:val="00E74921"/>
    <w:rsid w:val="00E862A7"/>
    <w:rsid w:val="00E96BB1"/>
    <w:rsid w:val="00EA6833"/>
    <w:rsid w:val="00ED71E3"/>
    <w:rsid w:val="00EE246E"/>
    <w:rsid w:val="00EF752A"/>
    <w:rsid w:val="00EF78F3"/>
    <w:rsid w:val="00F25B95"/>
    <w:rsid w:val="00F30BDA"/>
    <w:rsid w:val="00F43DAD"/>
    <w:rsid w:val="00F537C8"/>
    <w:rsid w:val="00F53F66"/>
    <w:rsid w:val="00F64D1A"/>
    <w:rsid w:val="00F83433"/>
    <w:rsid w:val="00F86670"/>
    <w:rsid w:val="00FB4BFF"/>
    <w:rsid w:val="00FB4CF6"/>
    <w:rsid w:val="00FC76E9"/>
    <w:rsid w:val="00FD06AA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547A9"/>
  <w15:chartTrackingRefBased/>
  <w15:docId w15:val="{F8C08573-FB35-4D07-83DC-6E0F9427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5E3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uiPriority w:val="1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9D1F2D"/>
    <w:pPr>
      <w:keepNext/>
      <w:keepLines/>
      <w:widowControl/>
      <w:suppressAutoHyphens w:val="0"/>
      <w:spacing w:before="180" w:after="120" w:line="240" w:lineRule="auto"/>
      <w:ind w:left="737" w:hanging="453"/>
      <w:jc w:val="both"/>
      <w:outlineLvl w:val="1"/>
    </w:pPr>
    <w:rPr>
      <w:rFonts w:eastAsiaTheme="majorEastAsia" w:cstheme="majorBidi"/>
      <w:b/>
      <w:bCs/>
      <w:kern w:val="0"/>
      <w:sz w:val="20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"/>
    <w:link w:val="Akapitzlist"/>
    <w:uiPriority w:val="34"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98603A"/>
    <w:pPr>
      <w:widowControl/>
      <w:numPr>
        <w:ilvl w:val="2"/>
        <w:numId w:val="12"/>
      </w:numPr>
      <w:suppressAutoHyphens w:val="0"/>
      <w:spacing w:line="260" w:lineRule="exact"/>
      <w:contextualSpacing w:val="0"/>
      <w:jc w:val="both"/>
    </w:pPr>
    <w:rPr>
      <w:rFonts w:eastAsia="Times New Roman" w:cs="Arial"/>
      <w:sz w:val="18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98603A"/>
    <w:rPr>
      <w:rFonts w:ascii="Arial" w:eastAsia="Times New Roman" w:hAnsi="Arial" w:cs="Arial"/>
      <w:kern w:val="1"/>
      <w:sz w:val="18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1"/>
    <w:rsid w:val="009D1F2D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9D1F2D"/>
    <w:pPr>
      <w:widowControl/>
      <w:suppressAutoHyphens w:val="0"/>
      <w:spacing w:before="120" w:after="60" w:line="240" w:lineRule="auto"/>
      <w:ind w:left="1049" w:hanging="623"/>
      <w:jc w:val="both"/>
    </w:pPr>
    <w:rPr>
      <w:rFonts w:eastAsia="Times New Roman" w:cs="Arial"/>
      <w:b/>
      <w:kern w:val="0"/>
      <w:sz w:val="20"/>
      <w:lang w:eastAsia="pl-PL" w:bidi="ar-SA"/>
    </w:rPr>
  </w:style>
  <w:style w:type="paragraph" w:customStyle="1" w:styleId="Normalny2">
    <w:name w:val="Normalny 2"/>
    <w:basedOn w:val="Normalny1"/>
    <w:uiPriority w:val="2"/>
    <w:qFormat/>
    <w:rsid w:val="009D1F2D"/>
    <w:pPr>
      <w:ind w:left="907" w:hanging="340"/>
    </w:pPr>
    <w:rPr>
      <w:b w:val="0"/>
    </w:rPr>
  </w:style>
  <w:style w:type="paragraph" w:styleId="Poprawka">
    <w:name w:val="Revision"/>
    <w:hidden/>
    <w:uiPriority w:val="99"/>
    <w:semiHidden/>
    <w:rsid w:val="00344F06"/>
    <w:pPr>
      <w:spacing w:after="0" w:line="240" w:lineRule="auto"/>
    </w:pPr>
    <w:rPr>
      <w:rFonts w:ascii="Arial" w:eastAsia="SimSun" w:hAnsi="Arial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F4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0175"/>
    <w:pPr>
      <w:spacing w:line="240" w:lineRule="auto"/>
    </w:pPr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0175"/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0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Opis Przedmiotu Zamówienia.docx</dmsv2BaseFileName>
    <dmsv2BaseDisplayName xmlns="http://schemas.microsoft.com/sharepoint/v3">Opis Przedmiotu Zamówienia</dmsv2BaseDisplayName>
    <dmsv2SWPP2ObjectNumber xmlns="http://schemas.microsoft.com/sharepoint/v3">POST/HZ/EK/HZL/00628/2024                         </dmsv2SWPP2ObjectNumber>
    <dmsv2SWPP2SumMD5 xmlns="http://schemas.microsoft.com/sharepoint/v3">10514f4c0cb1f8563b716d86b0a84a11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658052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20723643</dmsv2BaseClientSystemDocumentID>
    <dmsv2BaseModifiedByID xmlns="http://schemas.microsoft.com/sharepoint/v3">m.baczyk@pkpeholding.pl</dmsv2BaseModifiedByID>
    <dmsv2BaseCreatedByID xmlns="http://schemas.microsoft.com/sharepoint/v3">m.baczyk@pkpeholding.pl</dmsv2BaseCreatedByID>
    <dmsv2SWPP2ObjectDepartment xmlns="http://schemas.microsoft.com/sharepoint/v3">000000010017000400010005</dmsv2SWPP2ObjectDepartment>
    <dmsv2SWPP2ObjectName xmlns="http://schemas.microsoft.com/sharepoint/v3">Postępowanie</dmsv2SWPP2ObjectName>
    <_dlc_DocId xmlns="a19cb1c7-c5c7-46d4-85ae-d83685407bba">ZKQJDXMXURTQ-1688516315-12982</_dlc_DocId>
    <_dlc_DocIdUrl xmlns="a19cb1c7-c5c7-46d4-85ae-d83685407bba">
      <Url>https://swpp2.dms.gkpge.pl/sites/31/_layouts/15/DocIdRedir.aspx?ID=ZKQJDXMXURTQ-1688516315-12982</Url>
      <Description>ZKQJDXMXURTQ-1688516315-12982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94A990A-3D0F-4033-90AD-17B9B208CA50}"/>
</file>

<file path=customXml/itemProps2.xml><?xml version="1.0" encoding="utf-8"?>
<ds:datastoreItem xmlns:ds="http://schemas.openxmlformats.org/officeDocument/2006/customXml" ds:itemID="{C90FBAEE-05F2-420A-BE74-B343D6D16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10D32-1046-4E17-A37D-2F34C2BF1A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1F0008-F3B4-4F4E-8D0E-438C70DFAF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Opis_Przedmiotu_Zamówienia.docx</vt:lpstr>
    </vt:vector>
  </TitlesOfParts>
  <Company>Serwis IT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Opis_Przedmiotu_Zamówienia.docx</dc:title>
  <dc:subject/>
  <dc:creator>Metzlaff Mateusz [PGE EC CUW]</dc:creator>
  <cp:keywords/>
  <dc:description/>
  <cp:lastModifiedBy>Marcin Giziński</cp:lastModifiedBy>
  <cp:revision>23</cp:revision>
  <cp:lastPrinted>2024-03-01T09:46:00Z</cp:lastPrinted>
  <dcterms:created xsi:type="dcterms:W3CDTF">2024-03-05T15:40:00Z</dcterms:created>
  <dcterms:modified xsi:type="dcterms:W3CDTF">2024-09-29T11:02:00Z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2883780a-d8ad-457c-af41-3ddcb2516cd7</vt:lpwstr>
  </property>
  <property fmtid="{D5CDD505-2E9C-101B-9397-08002B2CF9AE}" pid="4" name="PKPECATEGORY">
    <vt:lpwstr>PODSTAWOWY</vt:lpwstr>
  </property>
  <property fmtid="{D5CDD505-2E9C-101B-9397-08002B2CF9AE}" pid="5" name="PKPEClassifiedBy">
    <vt:lpwstr>PKPENERGETYKA\u.zaloga;Urszula Załoga</vt:lpwstr>
  </property>
  <property fmtid="{D5CDD505-2E9C-101B-9397-08002B2CF9AE}" pid="6" name="PKPEClassificationDate">
    <vt:lpwstr>2023-08-21T09:52:28.7571447+02:00</vt:lpwstr>
  </property>
  <property fmtid="{D5CDD505-2E9C-101B-9397-08002B2CF9AE}" pid="7" name="PKPEClassifiedBySID">
    <vt:lpwstr>PKPENERGETYKA\S-1-5-21-3871890766-2155079996-2380071410-82052</vt:lpwstr>
  </property>
  <property fmtid="{D5CDD505-2E9C-101B-9397-08002B2CF9AE}" pid="8" name="PKPEGRNItemId">
    <vt:lpwstr>GRN-c89bffa2-8db0-4f85-9388-afa5b0ea8702</vt:lpwstr>
  </property>
  <property fmtid="{D5CDD505-2E9C-101B-9397-08002B2CF9AE}" pid="9" name="PKPEHash">
    <vt:lpwstr>OxyvntsFwWuk4x8Zg66ly14RVDfZz5DYp5AfCeSaIes=</vt:lpwstr>
  </property>
  <property fmtid="{D5CDD505-2E9C-101B-9397-08002B2CF9AE}" pid="10" name="PKPERefresh">
    <vt:lpwstr>False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PKPENERGETYKA\m.gizinski;Marcin Giziński</vt:lpwstr>
  </property>
  <property fmtid="{D5CDD505-2E9C-101B-9397-08002B2CF9AE}" pid="13" name="PGEEKClassificationDate">
    <vt:lpwstr>2024-02-26T15:02:55.7587424+01:00</vt:lpwstr>
  </property>
  <property fmtid="{D5CDD505-2E9C-101B-9397-08002B2CF9AE}" pid="14" name="PGEEKClassifiedBySID">
    <vt:lpwstr>PKPENERGETYKA\S-1-5-21-3871890766-2155079996-2380071410-83373</vt:lpwstr>
  </property>
  <property fmtid="{D5CDD505-2E9C-101B-9397-08002B2CF9AE}" pid="15" name="PGEEKGRNItemId">
    <vt:lpwstr>GRN-e89ca017-d569-4903-ad7d-d43330ffb12b</vt:lpwstr>
  </property>
  <property fmtid="{D5CDD505-2E9C-101B-9397-08002B2CF9AE}" pid="16" name="PGEEKHash">
    <vt:lpwstr>UwbF2QoEzwBvePlFBpaVkhhzVyHSZy7u5hPF0SIVSTs=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