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867BF6" w14:textId="252160FD" w:rsidR="001349A6" w:rsidRPr="007A0E2E" w:rsidRDefault="001349A6" w:rsidP="00B10155">
      <w:pPr>
        <w:jc w:val="center"/>
        <w:rPr>
          <w:rFonts w:ascii="Arial" w:hAnsi="Arial" w:cs="Arial"/>
          <w:b/>
          <w:bCs/>
          <w:sz w:val="32"/>
          <w:szCs w:val="32"/>
        </w:rPr>
      </w:pPr>
      <w:r w:rsidRPr="007A0E2E">
        <w:rPr>
          <w:rFonts w:ascii="Arial" w:hAnsi="Arial" w:cs="Arial"/>
          <w:b/>
          <w:bCs/>
          <w:sz w:val="32"/>
          <w:szCs w:val="32"/>
        </w:rPr>
        <w:t>OPIS PRZEDMIOTU ZAMÓWIENIA (OPZ)</w:t>
      </w:r>
    </w:p>
    <w:p w14:paraId="318C2AAA" w14:textId="77777777" w:rsidR="008620B8" w:rsidRPr="007A0E2E" w:rsidRDefault="008620B8" w:rsidP="008620B8">
      <w:pPr>
        <w:jc w:val="center"/>
        <w:rPr>
          <w:rFonts w:ascii="Arial" w:hAnsi="Arial" w:cs="Arial"/>
          <w:b/>
          <w:bCs/>
          <w:sz w:val="22"/>
          <w:szCs w:val="22"/>
        </w:rPr>
      </w:pPr>
    </w:p>
    <w:p w14:paraId="60797FDD" w14:textId="77777777" w:rsidR="008620B8" w:rsidRPr="007A0E2E" w:rsidRDefault="008620B8" w:rsidP="008620B8">
      <w:pPr>
        <w:jc w:val="center"/>
        <w:rPr>
          <w:rFonts w:ascii="Arial" w:hAnsi="Arial" w:cs="Arial"/>
          <w:b/>
          <w:bCs/>
          <w:sz w:val="22"/>
          <w:szCs w:val="22"/>
        </w:rPr>
      </w:pPr>
    </w:p>
    <w:p w14:paraId="49A5068B" w14:textId="5AF8E2C7" w:rsidR="008620B8" w:rsidRPr="007A0E2E" w:rsidRDefault="008620B8" w:rsidP="008620B8">
      <w:pPr>
        <w:rPr>
          <w:rFonts w:ascii="Arial" w:hAnsi="Arial" w:cs="Arial"/>
          <w:sz w:val="22"/>
          <w:szCs w:val="22"/>
        </w:rPr>
      </w:pPr>
      <w:r w:rsidRPr="007A0E2E">
        <w:rPr>
          <w:rFonts w:ascii="Arial" w:hAnsi="Arial" w:cs="Arial"/>
          <w:sz w:val="22"/>
          <w:szCs w:val="22"/>
        </w:rPr>
        <w:t xml:space="preserve">Dotyczy zadania pn.: </w:t>
      </w:r>
    </w:p>
    <w:p w14:paraId="1920D5CB" w14:textId="77777777" w:rsidR="008620B8" w:rsidRPr="007A0E2E" w:rsidRDefault="008620B8" w:rsidP="008620B8">
      <w:pPr>
        <w:rPr>
          <w:rFonts w:ascii="Arial" w:hAnsi="Arial" w:cs="Arial"/>
          <w:b/>
          <w:bCs/>
          <w:sz w:val="22"/>
          <w:szCs w:val="22"/>
        </w:rPr>
      </w:pPr>
    </w:p>
    <w:p w14:paraId="537CBD31" w14:textId="53AA4D61" w:rsidR="008620B8" w:rsidRPr="007A0E2E" w:rsidRDefault="008620B8" w:rsidP="008620B8">
      <w:pPr>
        <w:ind w:left="708"/>
        <w:rPr>
          <w:rFonts w:ascii="Arial" w:hAnsi="Arial" w:cs="Arial"/>
          <w:b/>
          <w:bCs/>
          <w:sz w:val="22"/>
          <w:szCs w:val="22"/>
        </w:rPr>
      </w:pPr>
      <w:r w:rsidRPr="007A0E2E">
        <w:rPr>
          <w:rFonts w:ascii="Arial" w:hAnsi="Arial" w:cs="Arial"/>
          <w:b/>
          <w:bCs/>
          <w:sz w:val="22"/>
          <w:szCs w:val="22"/>
        </w:rPr>
        <w:t>„</w:t>
      </w:r>
      <w:r w:rsidR="0090491F" w:rsidRPr="007A0E2E">
        <w:rPr>
          <w:rFonts w:ascii="Arial" w:hAnsi="Arial" w:cs="Arial"/>
          <w:b/>
          <w:bCs/>
          <w:sz w:val="22"/>
          <w:szCs w:val="22"/>
        </w:rPr>
        <w:t>Likwidacja linii zasilających napowietrznych od GPZ Kalwaria do PT Kalwaria</w:t>
      </w:r>
      <w:r w:rsidR="00861990" w:rsidRPr="007A0E2E">
        <w:rPr>
          <w:rFonts w:ascii="Arial" w:hAnsi="Arial" w:cs="Arial"/>
          <w:b/>
          <w:bCs/>
          <w:sz w:val="22"/>
          <w:szCs w:val="22"/>
        </w:rPr>
        <w:t xml:space="preserve">” </w:t>
      </w:r>
    </w:p>
    <w:p w14:paraId="2290B4C6" w14:textId="77777777" w:rsidR="008620B8" w:rsidRPr="007A0E2E" w:rsidRDefault="008620B8" w:rsidP="008620B8">
      <w:pPr>
        <w:rPr>
          <w:rFonts w:ascii="Arial" w:hAnsi="Arial" w:cs="Arial"/>
          <w:b/>
          <w:bCs/>
          <w:sz w:val="22"/>
          <w:szCs w:val="22"/>
        </w:rPr>
      </w:pPr>
    </w:p>
    <w:p w14:paraId="429EDFA5" w14:textId="77777777" w:rsidR="00C239EC" w:rsidRPr="007A0E2E" w:rsidRDefault="00C239EC" w:rsidP="00581693">
      <w:pPr>
        <w:rPr>
          <w:rFonts w:ascii="Arial" w:hAnsi="Arial" w:cs="Arial"/>
          <w:b/>
          <w:bCs/>
          <w:sz w:val="22"/>
          <w:szCs w:val="22"/>
        </w:rPr>
      </w:pPr>
    </w:p>
    <w:p w14:paraId="1BA46D51" w14:textId="350F5745" w:rsidR="00B10155" w:rsidRPr="007A0E2E" w:rsidRDefault="001973F3" w:rsidP="008620B8">
      <w:pPr>
        <w:jc w:val="both"/>
        <w:rPr>
          <w:rStyle w:val="Uwydatnienie"/>
          <w:rFonts w:ascii="Arial" w:hAnsi="Arial" w:cs="Arial"/>
          <w:i w:val="0"/>
          <w:iCs w:val="0"/>
          <w:sz w:val="22"/>
          <w:szCs w:val="22"/>
        </w:rPr>
      </w:pPr>
      <w:r w:rsidRPr="007A0E2E">
        <w:rPr>
          <w:rStyle w:val="Uwydatnienie"/>
          <w:rFonts w:ascii="Arial" w:hAnsi="Arial" w:cs="Arial"/>
          <w:i w:val="0"/>
          <w:iCs w:val="0"/>
          <w:sz w:val="22"/>
          <w:szCs w:val="22"/>
        </w:rPr>
        <w:t>PGE Energetyka Kolejowa S.A.</w:t>
      </w:r>
      <w:r w:rsidR="008620B8" w:rsidRPr="007A0E2E">
        <w:rPr>
          <w:rStyle w:val="Uwydatnienie"/>
          <w:rFonts w:ascii="Arial" w:hAnsi="Arial" w:cs="Arial"/>
          <w:i w:val="0"/>
          <w:iCs w:val="0"/>
          <w:sz w:val="22"/>
          <w:szCs w:val="22"/>
        </w:rPr>
        <w:t xml:space="preserve"> poszukuje </w:t>
      </w:r>
      <w:r w:rsidRPr="007A0E2E">
        <w:rPr>
          <w:rStyle w:val="Uwydatnienie"/>
          <w:rFonts w:ascii="Arial" w:hAnsi="Arial" w:cs="Arial"/>
          <w:i w:val="0"/>
          <w:iCs w:val="0"/>
          <w:sz w:val="22"/>
          <w:szCs w:val="22"/>
        </w:rPr>
        <w:t>Wykonawcy</w:t>
      </w:r>
      <w:r w:rsidR="008620B8" w:rsidRPr="007A0E2E">
        <w:rPr>
          <w:rStyle w:val="Uwydatnienie"/>
          <w:rFonts w:ascii="Arial" w:hAnsi="Arial" w:cs="Arial"/>
          <w:i w:val="0"/>
          <w:iCs w:val="0"/>
          <w:sz w:val="22"/>
          <w:szCs w:val="22"/>
        </w:rPr>
        <w:t xml:space="preserve"> prac zgodnie z opisem poniżej.</w:t>
      </w:r>
    </w:p>
    <w:p w14:paraId="2A748437" w14:textId="77777777" w:rsidR="008620B8" w:rsidRPr="007A0E2E" w:rsidRDefault="008620B8" w:rsidP="008620B8">
      <w:pPr>
        <w:jc w:val="both"/>
        <w:rPr>
          <w:rFonts w:ascii="Arial" w:hAnsi="Arial" w:cs="Arial"/>
          <w:b/>
          <w:bCs/>
          <w:sz w:val="22"/>
          <w:szCs w:val="22"/>
          <w:highlight w:val="yellow"/>
        </w:rPr>
      </w:pPr>
    </w:p>
    <w:p w14:paraId="181BC7F2" w14:textId="77777777" w:rsidR="001349A6" w:rsidRPr="007A0E2E" w:rsidRDefault="001349A6" w:rsidP="008620B8">
      <w:pPr>
        <w:pStyle w:val="Akapitzlist"/>
        <w:numPr>
          <w:ilvl w:val="0"/>
          <w:numId w:val="11"/>
        </w:numPr>
        <w:spacing w:after="0" w:line="240" w:lineRule="auto"/>
        <w:ind w:left="284" w:hanging="284"/>
        <w:rPr>
          <w:rFonts w:ascii="Arial" w:hAnsi="Arial" w:cs="Arial"/>
          <w:i/>
          <w:iCs/>
        </w:rPr>
      </w:pPr>
      <w:r w:rsidRPr="007A0E2E">
        <w:rPr>
          <w:rFonts w:ascii="Arial" w:hAnsi="Arial" w:cs="Arial"/>
          <w:b/>
          <w:bCs/>
        </w:rPr>
        <w:t>Informacje ogólne:</w:t>
      </w:r>
    </w:p>
    <w:p w14:paraId="7CD2448F" w14:textId="27407B67" w:rsidR="001349A6" w:rsidRPr="007A0E2E" w:rsidRDefault="001349A6" w:rsidP="008620B8">
      <w:pPr>
        <w:rPr>
          <w:rStyle w:val="Uwydatnienie"/>
          <w:rFonts w:ascii="Arial" w:hAnsi="Arial" w:cs="Arial"/>
          <w:i w:val="0"/>
          <w:iCs w:val="0"/>
          <w:sz w:val="22"/>
          <w:szCs w:val="22"/>
        </w:rPr>
      </w:pPr>
    </w:p>
    <w:tbl>
      <w:tblPr>
        <w:tblStyle w:val="Tabela-Siatka"/>
        <w:tblW w:w="0" w:type="auto"/>
        <w:tblInd w:w="-147" w:type="dxa"/>
        <w:tblLook w:val="04A0" w:firstRow="1" w:lastRow="0" w:firstColumn="1" w:lastColumn="0" w:noHBand="0" w:noVBand="1"/>
      </w:tblPr>
      <w:tblGrid>
        <w:gridCol w:w="681"/>
        <w:gridCol w:w="3397"/>
        <w:gridCol w:w="4564"/>
      </w:tblGrid>
      <w:tr w:rsidR="00FD6068" w:rsidRPr="007A0E2E" w14:paraId="2DB18DEE" w14:textId="77777777" w:rsidTr="00E92F98">
        <w:tc>
          <w:tcPr>
            <w:tcW w:w="681" w:type="dxa"/>
            <w:vAlign w:val="center"/>
          </w:tcPr>
          <w:p w14:paraId="299D2440" w14:textId="77777777" w:rsidR="001349A6" w:rsidRPr="007A0E2E" w:rsidRDefault="001349A6" w:rsidP="008620B8">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a)</w:t>
            </w:r>
          </w:p>
        </w:tc>
        <w:tc>
          <w:tcPr>
            <w:tcW w:w="3397" w:type="dxa"/>
            <w:vAlign w:val="center"/>
          </w:tcPr>
          <w:p w14:paraId="0C84804C" w14:textId="15949D54"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Inwestor</w:t>
            </w:r>
            <w:r w:rsidR="00FF1F23" w:rsidRPr="007A0E2E">
              <w:rPr>
                <w:rStyle w:val="Uwydatnienie"/>
                <w:rFonts w:ascii="Arial" w:hAnsi="Arial" w:cs="Arial"/>
                <w:i w:val="0"/>
                <w:iCs w:val="0"/>
                <w:sz w:val="22"/>
                <w:szCs w:val="22"/>
              </w:rPr>
              <w:t>, Zamawiający:</w:t>
            </w:r>
          </w:p>
        </w:tc>
        <w:tc>
          <w:tcPr>
            <w:tcW w:w="4564" w:type="dxa"/>
            <w:vAlign w:val="center"/>
          </w:tcPr>
          <w:p w14:paraId="523A9D4E" w14:textId="77777777"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PGE Energetyka Kolejowa S.A.</w:t>
            </w:r>
          </w:p>
        </w:tc>
      </w:tr>
      <w:tr w:rsidR="00FD6068" w:rsidRPr="007A0E2E" w14:paraId="7670C614" w14:textId="77777777" w:rsidTr="00E92F98">
        <w:tc>
          <w:tcPr>
            <w:tcW w:w="681" w:type="dxa"/>
            <w:vAlign w:val="center"/>
          </w:tcPr>
          <w:p w14:paraId="3C75F64A" w14:textId="77777777" w:rsidR="001349A6" w:rsidRPr="007A0E2E" w:rsidRDefault="001349A6" w:rsidP="008620B8">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c)</w:t>
            </w:r>
          </w:p>
        </w:tc>
        <w:tc>
          <w:tcPr>
            <w:tcW w:w="3397" w:type="dxa"/>
            <w:vAlign w:val="center"/>
          </w:tcPr>
          <w:p w14:paraId="14764CB4" w14:textId="77777777"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Podmiot prowadzący postępowanie zakupowe:</w:t>
            </w:r>
          </w:p>
        </w:tc>
        <w:tc>
          <w:tcPr>
            <w:tcW w:w="4564" w:type="dxa"/>
            <w:vAlign w:val="center"/>
          </w:tcPr>
          <w:p w14:paraId="19694460" w14:textId="4D09638A"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 xml:space="preserve">PGE Energetyka Kolejowa Holding </w:t>
            </w:r>
            <w:r w:rsidR="00F9477A" w:rsidRPr="007A0E2E">
              <w:rPr>
                <w:rStyle w:val="Uwydatnienie"/>
                <w:rFonts w:ascii="Arial" w:hAnsi="Arial" w:cs="Arial"/>
                <w:i w:val="0"/>
                <w:iCs w:val="0"/>
                <w:sz w:val="22"/>
                <w:szCs w:val="22"/>
              </w:rPr>
              <w:t>sp.</w:t>
            </w:r>
            <w:r w:rsidRPr="007A0E2E">
              <w:rPr>
                <w:rStyle w:val="Uwydatnienie"/>
                <w:rFonts w:ascii="Arial" w:hAnsi="Arial" w:cs="Arial"/>
                <w:i w:val="0"/>
                <w:iCs w:val="0"/>
                <w:sz w:val="22"/>
                <w:szCs w:val="22"/>
              </w:rPr>
              <w:t xml:space="preserve"> o.o. </w:t>
            </w:r>
          </w:p>
        </w:tc>
      </w:tr>
      <w:tr w:rsidR="00FD6068" w:rsidRPr="007A0E2E" w14:paraId="63658CB4" w14:textId="77777777" w:rsidTr="00E92F98">
        <w:tc>
          <w:tcPr>
            <w:tcW w:w="681" w:type="dxa"/>
            <w:vAlign w:val="center"/>
          </w:tcPr>
          <w:p w14:paraId="2014CCDD" w14:textId="77777777" w:rsidR="001349A6" w:rsidRPr="007A0E2E" w:rsidRDefault="001349A6" w:rsidP="008620B8">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e)</w:t>
            </w:r>
          </w:p>
        </w:tc>
        <w:tc>
          <w:tcPr>
            <w:tcW w:w="3397" w:type="dxa"/>
            <w:vAlign w:val="center"/>
          </w:tcPr>
          <w:p w14:paraId="5903F999" w14:textId="77777777"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Przedmiot zamówienia:</w:t>
            </w:r>
          </w:p>
        </w:tc>
        <w:tc>
          <w:tcPr>
            <w:tcW w:w="4564" w:type="dxa"/>
            <w:vAlign w:val="center"/>
          </w:tcPr>
          <w:p w14:paraId="088B4F15" w14:textId="419A1EC1" w:rsidR="00E407B6" w:rsidRPr="007A0E2E" w:rsidRDefault="0090491F" w:rsidP="00E407B6">
            <w:pPr>
              <w:rPr>
                <w:rStyle w:val="Uwydatnienie"/>
                <w:rFonts w:ascii="Arial" w:hAnsi="Arial" w:cs="Arial"/>
                <w:bCs/>
                <w:i w:val="0"/>
                <w:iCs w:val="0"/>
              </w:rPr>
            </w:pPr>
            <w:r w:rsidRPr="007A0E2E">
              <w:rPr>
                <w:rFonts w:ascii="Arial" w:hAnsi="Arial" w:cs="Arial"/>
                <w:bCs/>
                <w:lang w:eastAsia="x-none"/>
              </w:rPr>
              <w:t>Likwidacja linii zasilających napowietrznych od GPZ Kalwaria do PT Kalwaria</w:t>
            </w:r>
            <w:r w:rsidRPr="007A0E2E">
              <w:rPr>
                <w:rStyle w:val="Uwydatnienie"/>
                <w:rFonts w:ascii="Arial" w:hAnsi="Arial" w:cs="Arial"/>
                <w:bCs/>
                <w:i w:val="0"/>
                <w:iCs w:val="0"/>
              </w:rPr>
              <w:t>, gmina Kalwaria Zebrzydowska, powiat wadowicki, województwo małopolskie</w:t>
            </w:r>
          </w:p>
        </w:tc>
      </w:tr>
      <w:tr w:rsidR="00FD6068" w:rsidRPr="007A0E2E" w14:paraId="6F8148B1" w14:textId="77777777" w:rsidTr="00E92F98">
        <w:tc>
          <w:tcPr>
            <w:tcW w:w="681" w:type="dxa"/>
            <w:vAlign w:val="center"/>
          </w:tcPr>
          <w:p w14:paraId="49D3B872" w14:textId="77777777" w:rsidR="001349A6" w:rsidRPr="007A0E2E" w:rsidRDefault="001349A6" w:rsidP="008620B8">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f)</w:t>
            </w:r>
          </w:p>
        </w:tc>
        <w:tc>
          <w:tcPr>
            <w:tcW w:w="3397" w:type="dxa"/>
            <w:vAlign w:val="center"/>
          </w:tcPr>
          <w:p w14:paraId="5A57CC32" w14:textId="77777777"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Strona odpowiedzialna za zapewnienie materiałów i urządzeń:</w:t>
            </w:r>
          </w:p>
        </w:tc>
        <w:tc>
          <w:tcPr>
            <w:tcW w:w="4564" w:type="dxa"/>
            <w:vAlign w:val="center"/>
          </w:tcPr>
          <w:p w14:paraId="754191BF" w14:textId="0A345804" w:rsidR="001349A6" w:rsidRPr="007A0E2E" w:rsidRDefault="001973F3"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Wykonawca</w:t>
            </w:r>
          </w:p>
        </w:tc>
      </w:tr>
      <w:tr w:rsidR="00FD6068" w:rsidRPr="007A0E2E" w14:paraId="4DFB91E1" w14:textId="77777777" w:rsidTr="00E92F98">
        <w:tc>
          <w:tcPr>
            <w:tcW w:w="681" w:type="dxa"/>
            <w:vAlign w:val="center"/>
          </w:tcPr>
          <w:p w14:paraId="4DCE9554" w14:textId="77777777" w:rsidR="001349A6" w:rsidRPr="007A0E2E" w:rsidRDefault="001349A6" w:rsidP="008620B8">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g)</w:t>
            </w:r>
          </w:p>
        </w:tc>
        <w:tc>
          <w:tcPr>
            <w:tcW w:w="3397" w:type="dxa"/>
            <w:vAlign w:val="center"/>
          </w:tcPr>
          <w:p w14:paraId="09438811" w14:textId="77777777" w:rsidR="001349A6" w:rsidRPr="007A0E2E" w:rsidRDefault="001349A6"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Strona odpowiedzialna za zapewnienie Kierownika budowy:</w:t>
            </w:r>
          </w:p>
        </w:tc>
        <w:tc>
          <w:tcPr>
            <w:tcW w:w="4564" w:type="dxa"/>
            <w:vAlign w:val="center"/>
          </w:tcPr>
          <w:p w14:paraId="7EC7B1C3" w14:textId="75A4CD15" w:rsidR="001349A6" w:rsidRPr="007A0E2E" w:rsidRDefault="001973F3" w:rsidP="008620B8">
            <w:pPr>
              <w:rPr>
                <w:rStyle w:val="Uwydatnienie"/>
                <w:rFonts w:ascii="Arial" w:hAnsi="Arial" w:cs="Arial"/>
                <w:i w:val="0"/>
                <w:iCs w:val="0"/>
                <w:sz w:val="22"/>
                <w:szCs w:val="22"/>
              </w:rPr>
            </w:pPr>
            <w:r w:rsidRPr="007A0E2E">
              <w:rPr>
                <w:rStyle w:val="Uwydatnienie"/>
                <w:rFonts w:ascii="Arial" w:hAnsi="Arial" w:cs="Arial"/>
                <w:i w:val="0"/>
                <w:iCs w:val="0"/>
                <w:sz w:val="22"/>
                <w:szCs w:val="22"/>
              </w:rPr>
              <w:t>Wykonawca</w:t>
            </w:r>
          </w:p>
        </w:tc>
      </w:tr>
      <w:tr w:rsidR="00FD6068" w:rsidRPr="007A0E2E" w14:paraId="670C672E" w14:textId="77777777" w:rsidTr="00E92F98">
        <w:tc>
          <w:tcPr>
            <w:tcW w:w="681" w:type="dxa"/>
            <w:vAlign w:val="center"/>
          </w:tcPr>
          <w:p w14:paraId="4718514F" w14:textId="77777777" w:rsidR="0090491F" w:rsidRPr="007A0E2E" w:rsidRDefault="0090491F" w:rsidP="0090491F">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h)</w:t>
            </w:r>
          </w:p>
        </w:tc>
        <w:tc>
          <w:tcPr>
            <w:tcW w:w="3397" w:type="dxa"/>
            <w:vAlign w:val="center"/>
          </w:tcPr>
          <w:p w14:paraId="0AF4251C"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Lokalizacja zadania:</w:t>
            </w:r>
          </w:p>
        </w:tc>
        <w:tc>
          <w:tcPr>
            <w:tcW w:w="4564" w:type="dxa"/>
            <w:vAlign w:val="center"/>
          </w:tcPr>
          <w:p w14:paraId="53405BBE" w14:textId="13BE3611"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rPr>
              <w:t>Teren przebiegu istniejących linii zasilających od GPZ Kalwaria do PT Kalwaria</w:t>
            </w:r>
          </w:p>
        </w:tc>
      </w:tr>
      <w:tr w:rsidR="00FD6068" w:rsidRPr="007A0E2E" w14:paraId="2EDE8E5B" w14:textId="77777777" w:rsidTr="00E92F98">
        <w:tc>
          <w:tcPr>
            <w:tcW w:w="681" w:type="dxa"/>
            <w:vAlign w:val="center"/>
          </w:tcPr>
          <w:p w14:paraId="1143691D" w14:textId="77777777" w:rsidR="0090491F" w:rsidRPr="007A0E2E" w:rsidRDefault="0090491F" w:rsidP="0090491F">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j)</w:t>
            </w:r>
          </w:p>
        </w:tc>
        <w:tc>
          <w:tcPr>
            <w:tcW w:w="3397" w:type="dxa"/>
            <w:vAlign w:val="center"/>
          </w:tcPr>
          <w:p w14:paraId="6224319C"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Oczekiwany termin zakończenia prac:</w:t>
            </w:r>
          </w:p>
        </w:tc>
        <w:tc>
          <w:tcPr>
            <w:tcW w:w="4564" w:type="dxa"/>
            <w:vAlign w:val="center"/>
          </w:tcPr>
          <w:p w14:paraId="219010BB" w14:textId="586B23A6" w:rsidR="0090491F" w:rsidRPr="007A0E2E" w:rsidRDefault="0090491F" w:rsidP="0090491F">
            <w:pPr>
              <w:rPr>
                <w:rStyle w:val="Uwydatnienie"/>
                <w:rFonts w:ascii="Arial" w:hAnsi="Arial" w:cs="Arial"/>
                <w:i w:val="0"/>
                <w:iCs w:val="0"/>
                <w:sz w:val="22"/>
                <w:szCs w:val="22"/>
              </w:rPr>
            </w:pPr>
            <w:r w:rsidRPr="007A0E2E">
              <w:rPr>
                <w:rFonts w:ascii="Arial" w:hAnsi="Arial" w:cs="Arial"/>
                <w:sz w:val="22"/>
                <w:szCs w:val="22"/>
              </w:rPr>
              <w:t>I kwartał</w:t>
            </w:r>
            <w:r w:rsidR="007A0E2E" w:rsidRPr="007A0E2E">
              <w:rPr>
                <w:rFonts w:ascii="Arial" w:hAnsi="Arial" w:cs="Arial"/>
                <w:sz w:val="22"/>
                <w:szCs w:val="22"/>
              </w:rPr>
              <w:t xml:space="preserve"> 2025 r.</w:t>
            </w:r>
          </w:p>
        </w:tc>
      </w:tr>
      <w:tr w:rsidR="00FD6068" w:rsidRPr="007A0E2E" w14:paraId="5C6342EC" w14:textId="77777777" w:rsidTr="00E92F98">
        <w:tc>
          <w:tcPr>
            <w:tcW w:w="681" w:type="dxa"/>
            <w:vAlign w:val="center"/>
          </w:tcPr>
          <w:p w14:paraId="2B080A48" w14:textId="77777777" w:rsidR="0090491F" w:rsidRPr="007A0E2E" w:rsidRDefault="0090491F" w:rsidP="0090491F">
            <w:pPr>
              <w:jc w:val="center"/>
              <w:rPr>
                <w:rStyle w:val="Uwydatnienie"/>
                <w:rFonts w:ascii="Arial" w:hAnsi="Arial" w:cs="Arial"/>
                <w:i w:val="0"/>
                <w:iCs w:val="0"/>
                <w:sz w:val="22"/>
                <w:szCs w:val="22"/>
                <w:highlight w:val="yellow"/>
              </w:rPr>
            </w:pPr>
            <w:r w:rsidRPr="007A0E2E">
              <w:rPr>
                <w:rStyle w:val="Uwydatnienie"/>
                <w:rFonts w:ascii="Arial" w:hAnsi="Arial" w:cs="Arial"/>
                <w:i w:val="0"/>
                <w:iCs w:val="0"/>
                <w:sz w:val="22"/>
                <w:szCs w:val="22"/>
              </w:rPr>
              <w:t>k)</w:t>
            </w:r>
          </w:p>
        </w:tc>
        <w:tc>
          <w:tcPr>
            <w:tcW w:w="3397" w:type="dxa"/>
            <w:vAlign w:val="center"/>
          </w:tcPr>
          <w:p w14:paraId="6E7F4219"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Wymagany czas obowiązywania gwarancji ma wykonane prace:</w:t>
            </w:r>
          </w:p>
        </w:tc>
        <w:tc>
          <w:tcPr>
            <w:tcW w:w="4564" w:type="dxa"/>
            <w:vAlign w:val="center"/>
          </w:tcPr>
          <w:p w14:paraId="2317A009"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24 miesiące</w:t>
            </w:r>
          </w:p>
        </w:tc>
      </w:tr>
      <w:tr w:rsidR="00FD6068" w:rsidRPr="007A0E2E" w14:paraId="7DA5B4DA" w14:textId="77777777" w:rsidTr="00E92F98">
        <w:tc>
          <w:tcPr>
            <w:tcW w:w="681" w:type="dxa"/>
            <w:vAlign w:val="center"/>
          </w:tcPr>
          <w:p w14:paraId="670B46C7" w14:textId="77777777" w:rsidR="0090491F" w:rsidRPr="007A0E2E" w:rsidRDefault="0090491F" w:rsidP="0090491F">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l)</w:t>
            </w:r>
          </w:p>
        </w:tc>
        <w:tc>
          <w:tcPr>
            <w:tcW w:w="3397" w:type="dxa"/>
            <w:vAlign w:val="center"/>
          </w:tcPr>
          <w:p w14:paraId="36A7217A"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Wymagana wartość i zakres polisy OC:</w:t>
            </w:r>
          </w:p>
        </w:tc>
        <w:tc>
          <w:tcPr>
            <w:tcW w:w="4564" w:type="dxa"/>
            <w:vAlign w:val="center"/>
          </w:tcPr>
          <w:p w14:paraId="44BC0F59" w14:textId="2176FE2B"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 xml:space="preserve">200 000,00 PLN </w:t>
            </w:r>
          </w:p>
        </w:tc>
      </w:tr>
      <w:tr w:rsidR="00FD6068" w:rsidRPr="007A0E2E" w14:paraId="6D88987B" w14:textId="77777777" w:rsidTr="00E92F98">
        <w:tc>
          <w:tcPr>
            <w:tcW w:w="681" w:type="dxa"/>
            <w:vAlign w:val="center"/>
          </w:tcPr>
          <w:p w14:paraId="59180222" w14:textId="77777777" w:rsidR="0090491F" w:rsidRPr="007A0E2E" w:rsidRDefault="0090491F" w:rsidP="0090491F">
            <w:pPr>
              <w:jc w:val="center"/>
              <w:rPr>
                <w:rStyle w:val="Uwydatnienie"/>
                <w:rFonts w:ascii="Arial" w:hAnsi="Arial" w:cs="Arial"/>
                <w:i w:val="0"/>
                <w:iCs w:val="0"/>
                <w:sz w:val="22"/>
                <w:szCs w:val="22"/>
                <w:highlight w:val="yellow"/>
              </w:rPr>
            </w:pPr>
            <w:r w:rsidRPr="007A0E2E">
              <w:rPr>
                <w:rStyle w:val="Uwydatnienie"/>
                <w:rFonts w:ascii="Arial" w:hAnsi="Arial" w:cs="Arial"/>
                <w:i w:val="0"/>
                <w:iCs w:val="0"/>
                <w:sz w:val="22"/>
                <w:szCs w:val="22"/>
              </w:rPr>
              <w:t>m)</w:t>
            </w:r>
          </w:p>
        </w:tc>
        <w:tc>
          <w:tcPr>
            <w:tcW w:w="3397" w:type="dxa"/>
            <w:vAlign w:val="center"/>
          </w:tcPr>
          <w:p w14:paraId="0916C4C5"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Referencje/potwierdzenie wykonania prac o tożsamym charakterze:</w:t>
            </w:r>
          </w:p>
        </w:tc>
        <w:tc>
          <w:tcPr>
            <w:tcW w:w="4564" w:type="dxa"/>
            <w:vAlign w:val="center"/>
          </w:tcPr>
          <w:p w14:paraId="49877B0E" w14:textId="4E19240F"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zgodnie z SIWZ</w:t>
            </w:r>
          </w:p>
        </w:tc>
      </w:tr>
      <w:tr w:rsidR="00FD6068" w:rsidRPr="007A0E2E" w14:paraId="2EFCDBB2" w14:textId="77777777" w:rsidTr="00E92F98">
        <w:tc>
          <w:tcPr>
            <w:tcW w:w="681" w:type="dxa"/>
            <w:vAlign w:val="center"/>
          </w:tcPr>
          <w:p w14:paraId="2C4EA311" w14:textId="77777777" w:rsidR="0090491F" w:rsidRPr="007A0E2E" w:rsidRDefault="0090491F" w:rsidP="0090491F">
            <w:pPr>
              <w:jc w:val="center"/>
              <w:rPr>
                <w:rStyle w:val="Uwydatnienie"/>
                <w:rFonts w:ascii="Arial" w:hAnsi="Arial" w:cs="Arial"/>
                <w:i w:val="0"/>
                <w:iCs w:val="0"/>
                <w:sz w:val="22"/>
                <w:szCs w:val="22"/>
              </w:rPr>
            </w:pPr>
            <w:r w:rsidRPr="007A0E2E">
              <w:rPr>
                <w:rStyle w:val="Uwydatnienie"/>
                <w:rFonts w:ascii="Arial" w:hAnsi="Arial" w:cs="Arial"/>
                <w:i w:val="0"/>
                <w:iCs w:val="0"/>
                <w:sz w:val="22"/>
                <w:szCs w:val="22"/>
              </w:rPr>
              <w:t>n)</w:t>
            </w:r>
          </w:p>
        </w:tc>
        <w:tc>
          <w:tcPr>
            <w:tcW w:w="3397" w:type="dxa"/>
            <w:vAlign w:val="center"/>
          </w:tcPr>
          <w:p w14:paraId="5FD28ABB"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Obowiązkowa wizja lokalna przed złożeniem oferty:</w:t>
            </w:r>
          </w:p>
        </w:tc>
        <w:tc>
          <w:tcPr>
            <w:tcW w:w="4564" w:type="dxa"/>
            <w:vAlign w:val="center"/>
          </w:tcPr>
          <w:p w14:paraId="2B2113AF" w14:textId="77777777" w:rsidR="0090491F" w:rsidRPr="007A0E2E" w:rsidRDefault="0090491F" w:rsidP="0090491F">
            <w:pPr>
              <w:rPr>
                <w:rStyle w:val="Uwydatnienie"/>
                <w:rFonts w:ascii="Arial" w:hAnsi="Arial" w:cs="Arial"/>
                <w:i w:val="0"/>
                <w:iCs w:val="0"/>
                <w:sz w:val="22"/>
                <w:szCs w:val="22"/>
              </w:rPr>
            </w:pPr>
            <w:r w:rsidRPr="007A0E2E">
              <w:rPr>
                <w:rStyle w:val="Uwydatnienie"/>
                <w:rFonts w:ascii="Arial" w:hAnsi="Arial" w:cs="Arial"/>
                <w:i w:val="0"/>
                <w:iCs w:val="0"/>
                <w:sz w:val="22"/>
                <w:szCs w:val="22"/>
              </w:rPr>
              <w:t>tak</w:t>
            </w:r>
          </w:p>
        </w:tc>
      </w:tr>
    </w:tbl>
    <w:p w14:paraId="54E0CDD1" w14:textId="491ECF7C" w:rsidR="00C239EC" w:rsidRPr="007A0E2E" w:rsidRDefault="00C239EC" w:rsidP="00C239EC">
      <w:pPr>
        <w:pStyle w:val="Akapitzlist"/>
        <w:spacing w:after="0" w:line="240" w:lineRule="auto"/>
        <w:ind w:left="568"/>
        <w:rPr>
          <w:rFonts w:ascii="Arial" w:hAnsi="Arial" w:cs="Arial"/>
          <w:b/>
          <w:bCs/>
        </w:rPr>
      </w:pPr>
    </w:p>
    <w:p w14:paraId="3E0A9A52" w14:textId="37CF0033" w:rsidR="00581693" w:rsidRPr="007A0E2E" w:rsidRDefault="00581693" w:rsidP="00C239EC">
      <w:pPr>
        <w:pStyle w:val="Akapitzlist"/>
        <w:spacing w:after="0" w:line="240" w:lineRule="auto"/>
        <w:ind w:left="568"/>
        <w:rPr>
          <w:rFonts w:ascii="Arial" w:hAnsi="Arial" w:cs="Arial"/>
          <w:b/>
          <w:bCs/>
          <w:highlight w:val="yellow"/>
        </w:rPr>
      </w:pPr>
    </w:p>
    <w:p w14:paraId="1B477826" w14:textId="1FD9188E" w:rsidR="00581693" w:rsidRPr="007A0E2E" w:rsidRDefault="00581693" w:rsidP="00C239EC">
      <w:pPr>
        <w:pStyle w:val="Akapitzlist"/>
        <w:spacing w:after="0" w:line="240" w:lineRule="auto"/>
        <w:ind w:left="568"/>
        <w:rPr>
          <w:rFonts w:ascii="Arial" w:hAnsi="Arial" w:cs="Arial"/>
          <w:b/>
          <w:bCs/>
          <w:highlight w:val="yellow"/>
        </w:rPr>
      </w:pPr>
    </w:p>
    <w:p w14:paraId="668FD5C0" w14:textId="3708229B" w:rsidR="00581693" w:rsidRPr="007A0E2E" w:rsidRDefault="00581693" w:rsidP="00C239EC">
      <w:pPr>
        <w:pStyle w:val="Akapitzlist"/>
        <w:spacing w:after="0" w:line="240" w:lineRule="auto"/>
        <w:ind w:left="568"/>
        <w:rPr>
          <w:rFonts w:ascii="Arial" w:hAnsi="Arial" w:cs="Arial"/>
          <w:b/>
          <w:bCs/>
          <w:highlight w:val="yellow"/>
        </w:rPr>
      </w:pPr>
    </w:p>
    <w:p w14:paraId="4E2477D0" w14:textId="681548CB" w:rsidR="00581693" w:rsidRPr="007A0E2E" w:rsidRDefault="00581693" w:rsidP="00C239EC">
      <w:pPr>
        <w:pStyle w:val="Akapitzlist"/>
        <w:spacing w:after="0" w:line="240" w:lineRule="auto"/>
        <w:ind w:left="568"/>
        <w:rPr>
          <w:rFonts w:ascii="Arial" w:hAnsi="Arial" w:cs="Arial"/>
          <w:b/>
          <w:bCs/>
        </w:rPr>
      </w:pPr>
    </w:p>
    <w:p w14:paraId="0E028C3A" w14:textId="6BBD26A9" w:rsidR="00B10155" w:rsidRPr="007A0E2E" w:rsidRDefault="00B10155" w:rsidP="00BB5831">
      <w:pPr>
        <w:pStyle w:val="Akapitzlist"/>
        <w:numPr>
          <w:ilvl w:val="0"/>
          <w:numId w:val="11"/>
        </w:numPr>
        <w:ind w:left="284"/>
        <w:jc w:val="both"/>
        <w:rPr>
          <w:rFonts w:ascii="Arial" w:hAnsi="Arial" w:cs="Arial"/>
          <w:b/>
          <w:bCs/>
        </w:rPr>
      </w:pPr>
      <w:r w:rsidRPr="007A0E2E">
        <w:rPr>
          <w:rFonts w:ascii="Arial" w:hAnsi="Arial" w:cs="Arial"/>
          <w:b/>
          <w:bCs/>
        </w:rPr>
        <w:t>Charakterystyka techniczna:</w:t>
      </w:r>
    </w:p>
    <w:p w14:paraId="12CA51B5" w14:textId="50BCE451" w:rsidR="00B10155" w:rsidRPr="007A0E2E" w:rsidRDefault="00B10155" w:rsidP="008620B8">
      <w:pPr>
        <w:autoSpaceDE w:val="0"/>
        <w:autoSpaceDN w:val="0"/>
        <w:adjustRightInd w:val="0"/>
        <w:rPr>
          <w:rFonts w:ascii="Arial" w:hAnsi="Arial" w:cs="Arial"/>
          <w:sz w:val="22"/>
          <w:szCs w:val="22"/>
        </w:rPr>
      </w:pPr>
      <w:r w:rsidRPr="007A0E2E">
        <w:rPr>
          <w:rFonts w:ascii="Arial" w:hAnsi="Arial" w:cs="Arial"/>
          <w:sz w:val="22"/>
          <w:szCs w:val="22"/>
        </w:rPr>
        <w:t>Przedmiot zamówienia:</w:t>
      </w:r>
    </w:p>
    <w:p w14:paraId="798FDC21" w14:textId="77777777" w:rsidR="00BB5831" w:rsidRPr="007A0E2E" w:rsidRDefault="00BB5831" w:rsidP="008620B8">
      <w:pPr>
        <w:autoSpaceDE w:val="0"/>
        <w:autoSpaceDN w:val="0"/>
        <w:adjustRightInd w:val="0"/>
        <w:rPr>
          <w:rFonts w:ascii="Arial" w:hAnsi="Arial" w:cs="Arial"/>
          <w:sz w:val="22"/>
          <w:szCs w:val="22"/>
        </w:rPr>
      </w:pPr>
    </w:p>
    <w:p w14:paraId="29577C3A" w14:textId="77777777" w:rsidR="00632A8A" w:rsidRPr="007A0E2E" w:rsidRDefault="00632A8A" w:rsidP="00632A8A">
      <w:pPr>
        <w:ind w:left="927"/>
        <w:jc w:val="both"/>
        <w:rPr>
          <w:rFonts w:ascii="Arial" w:hAnsi="Arial" w:cs="Arial"/>
          <w:bCs/>
          <w:sz w:val="22"/>
          <w:szCs w:val="22"/>
          <w:lang w:eastAsia="x-none"/>
        </w:rPr>
      </w:pPr>
      <w:r w:rsidRPr="007A0E2E">
        <w:rPr>
          <w:rFonts w:ascii="Arial" w:hAnsi="Arial" w:cs="Arial"/>
          <w:bCs/>
          <w:sz w:val="22"/>
          <w:szCs w:val="22"/>
          <w:lang w:eastAsia="x-none"/>
        </w:rPr>
        <w:t xml:space="preserve">Przedmiotem niniejszego zamówienia są roboty budowlane polegające na likwidacji linii zasilających napowietrznych od GPZ Kalwaria do PT Kalwaria w systemie buduj. Likwidacje należy  zrealizować zgodnie z wymaganiami zawartymi w dalszej części Opisu Przedmiotu Zamówienia.  </w:t>
      </w:r>
    </w:p>
    <w:p w14:paraId="371077F7" w14:textId="77777777" w:rsidR="00E407B6" w:rsidRPr="007A0E2E" w:rsidRDefault="00E407B6" w:rsidP="008620B8">
      <w:pPr>
        <w:ind w:left="927"/>
        <w:jc w:val="both"/>
        <w:rPr>
          <w:rFonts w:ascii="Arial" w:hAnsi="Arial" w:cs="Arial"/>
          <w:b/>
          <w:bCs/>
          <w:sz w:val="22"/>
          <w:szCs w:val="22"/>
        </w:rPr>
      </w:pPr>
    </w:p>
    <w:p w14:paraId="6D359CEA" w14:textId="77777777" w:rsidR="00B10155" w:rsidRPr="007A0E2E" w:rsidRDefault="00B10155" w:rsidP="008620B8">
      <w:pPr>
        <w:autoSpaceDE w:val="0"/>
        <w:autoSpaceDN w:val="0"/>
        <w:adjustRightInd w:val="0"/>
        <w:rPr>
          <w:rFonts w:ascii="Arial" w:hAnsi="Arial" w:cs="Arial"/>
          <w:sz w:val="22"/>
          <w:szCs w:val="22"/>
        </w:rPr>
      </w:pPr>
      <w:r w:rsidRPr="007A0E2E">
        <w:rPr>
          <w:rFonts w:ascii="Arial" w:hAnsi="Arial" w:cs="Arial"/>
          <w:sz w:val="22"/>
          <w:szCs w:val="22"/>
        </w:rPr>
        <w:t>Wg dokumentacji projektowej:</w:t>
      </w:r>
    </w:p>
    <w:p w14:paraId="3CD1BC50" w14:textId="77777777" w:rsidR="00B10155" w:rsidRPr="007A0E2E" w:rsidRDefault="00B10155" w:rsidP="008620B8">
      <w:pPr>
        <w:pStyle w:val="Default"/>
        <w:jc w:val="both"/>
        <w:rPr>
          <w:rFonts w:ascii="Arial" w:hAnsi="Arial" w:cs="Arial"/>
          <w:b/>
          <w:bCs/>
          <w:color w:val="auto"/>
          <w:sz w:val="22"/>
          <w:szCs w:val="22"/>
        </w:rPr>
      </w:pPr>
    </w:p>
    <w:p w14:paraId="553213EA" w14:textId="71682B79" w:rsidR="00B10155" w:rsidRPr="007A0E2E" w:rsidRDefault="00AF45E4" w:rsidP="00BB5831">
      <w:pPr>
        <w:pStyle w:val="Default"/>
        <w:ind w:left="708"/>
        <w:jc w:val="both"/>
        <w:rPr>
          <w:rFonts w:ascii="Arial" w:hAnsi="Arial" w:cs="Arial"/>
          <w:b/>
          <w:bCs/>
          <w:color w:val="auto"/>
          <w:sz w:val="22"/>
          <w:szCs w:val="22"/>
        </w:rPr>
      </w:pPr>
      <w:r w:rsidRPr="007A0E2E">
        <w:rPr>
          <w:rFonts w:ascii="Arial" w:hAnsi="Arial" w:cs="Arial"/>
          <w:color w:val="auto"/>
          <w:sz w:val="22"/>
          <w:szCs w:val="22"/>
        </w:rPr>
        <w:t xml:space="preserve">Projekt </w:t>
      </w:r>
      <w:r w:rsidR="00FA49C8" w:rsidRPr="007A0E2E">
        <w:rPr>
          <w:rFonts w:ascii="Arial" w:hAnsi="Arial" w:cs="Arial"/>
          <w:color w:val="auto"/>
          <w:sz w:val="22"/>
          <w:szCs w:val="22"/>
        </w:rPr>
        <w:t>Rozbiórki:</w:t>
      </w:r>
      <w:r w:rsidRPr="007A0E2E">
        <w:rPr>
          <w:rFonts w:ascii="Arial" w:hAnsi="Arial" w:cs="Arial"/>
          <w:color w:val="auto"/>
          <w:sz w:val="22"/>
          <w:szCs w:val="22"/>
        </w:rPr>
        <w:t xml:space="preserve"> </w:t>
      </w:r>
      <w:r w:rsidR="00632A8A" w:rsidRPr="007A0E2E">
        <w:rPr>
          <w:rFonts w:ascii="Arial" w:hAnsi="Arial" w:cs="Arial"/>
          <w:b/>
          <w:bCs/>
          <w:color w:val="auto"/>
          <w:sz w:val="22"/>
          <w:szCs w:val="22"/>
        </w:rPr>
        <w:t>Przebudowa podstacji trakcyjnej PT Kalwaria. Tom K1. Linie zasilające PT.</w:t>
      </w:r>
    </w:p>
    <w:p w14:paraId="7D32E374" w14:textId="77777777" w:rsidR="00B10155" w:rsidRPr="007A0E2E" w:rsidRDefault="00B10155" w:rsidP="008620B8">
      <w:pPr>
        <w:pStyle w:val="Akapitzlist"/>
        <w:spacing w:after="0" w:line="240" w:lineRule="auto"/>
        <w:ind w:left="0"/>
        <w:jc w:val="both"/>
        <w:rPr>
          <w:rFonts w:ascii="Arial" w:hAnsi="Arial" w:cs="Arial"/>
          <w:b/>
          <w:bCs/>
          <w:highlight w:val="yellow"/>
        </w:rPr>
      </w:pPr>
    </w:p>
    <w:p w14:paraId="244CC51D" w14:textId="0F7BBE48" w:rsidR="00B10155" w:rsidRPr="007A0E2E" w:rsidRDefault="00B10155" w:rsidP="008620B8">
      <w:pPr>
        <w:pStyle w:val="Akapitzlist"/>
        <w:spacing w:after="0" w:line="240" w:lineRule="auto"/>
        <w:ind w:left="0"/>
        <w:jc w:val="both"/>
        <w:rPr>
          <w:rFonts w:ascii="Arial" w:hAnsi="Arial" w:cs="Arial"/>
          <w:bCs/>
        </w:rPr>
      </w:pPr>
      <w:r w:rsidRPr="007A0E2E">
        <w:rPr>
          <w:rFonts w:ascii="Arial" w:hAnsi="Arial" w:cs="Arial"/>
          <w:bCs/>
        </w:rPr>
        <w:t>W zakresie zamówienia mieści się wykonanie wszelkich prac ujętych zgodnie z dokumentacją projektową, która stanowią integralną część niniejszego Opisu Przedmiotu Zamówienia. Dodatkowo w zakresie przedmiotu zamówienia mieści się także</w:t>
      </w:r>
      <w:r w:rsidR="00372981" w:rsidRPr="007A0E2E">
        <w:rPr>
          <w:rFonts w:ascii="Arial" w:hAnsi="Arial" w:cs="Arial"/>
          <w:bCs/>
        </w:rPr>
        <w:t xml:space="preserve"> </w:t>
      </w:r>
      <w:r w:rsidRPr="007A0E2E">
        <w:rPr>
          <w:rFonts w:ascii="Arial" w:hAnsi="Arial" w:cs="Arial"/>
          <w:bCs/>
        </w:rPr>
        <w:t xml:space="preserve">wykonanie wszelkich prac, czynności i załatwienia spraw formalnych opisanych w niniejszym Opisie Przedmiotu Zamówienia. </w:t>
      </w:r>
    </w:p>
    <w:p w14:paraId="3032B9A3" w14:textId="77777777" w:rsidR="00B10155" w:rsidRPr="007A0E2E" w:rsidRDefault="00B10155" w:rsidP="008620B8">
      <w:pPr>
        <w:pStyle w:val="Akapitzlist"/>
        <w:spacing w:after="0" w:line="240" w:lineRule="auto"/>
        <w:ind w:left="0"/>
        <w:jc w:val="both"/>
        <w:rPr>
          <w:rFonts w:ascii="Arial" w:hAnsi="Arial" w:cs="Arial"/>
          <w:bCs/>
          <w:highlight w:val="yellow"/>
        </w:rPr>
      </w:pPr>
    </w:p>
    <w:p w14:paraId="4C5AD952" w14:textId="5160376E" w:rsidR="00EC7137" w:rsidRPr="007A0E2E" w:rsidRDefault="00B10155" w:rsidP="00EC7137">
      <w:pPr>
        <w:pStyle w:val="podpunkty"/>
        <w:numPr>
          <w:ilvl w:val="0"/>
          <w:numId w:val="11"/>
        </w:numPr>
        <w:spacing w:after="0" w:line="240" w:lineRule="auto"/>
        <w:ind w:left="426" w:hanging="486"/>
        <w:rPr>
          <w:rFonts w:ascii="Arial" w:hAnsi="Arial" w:cs="Arial"/>
          <w:b/>
          <w:bCs/>
        </w:rPr>
      </w:pPr>
      <w:r w:rsidRPr="007A0E2E">
        <w:rPr>
          <w:rFonts w:ascii="Arial" w:hAnsi="Arial" w:cs="Arial"/>
          <w:b/>
          <w:bCs/>
        </w:rPr>
        <w:t>Dostawa materiałów i urządzeń:</w:t>
      </w:r>
    </w:p>
    <w:p w14:paraId="733B4ED9" w14:textId="77777777" w:rsidR="00EC7137" w:rsidRPr="007A0E2E" w:rsidRDefault="00EC7137" w:rsidP="00EC7137">
      <w:pPr>
        <w:pStyle w:val="podpunkty"/>
        <w:numPr>
          <w:ilvl w:val="0"/>
          <w:numId w:val="0"/>
        </w:numPr>
        <w:spacing w:after="0" w:line="240" w:lineRule="auto"/>
        <w:ind w:left="426"/>
        <w:rPr>
          <w:rFonts w:ascii="Arial" w:hAnsi="Arial" w:cs="Arial"/>
          <w:b/>
          <w:bCs/>
        </w:rPr>
      </w:pPr>
    </w:p>
    <w:p w14:paraId="4CCC0D76" w14:textId="58BDED74" w:rsidR="00B10155" w:rsidRPr="007A0E2E" w:rsidRDefault="00B10155" w:rsidP="00EC7137">
      <w:pPr>
        <w:pStyle w:val="podpunkty"/>
        <w:numPr>
          <w:ilvl w:val="1"/>
          <w:numId w:val="11"/>
        </w:numPr>
        <w:spacing w:after="0" w:line="240" w:lineRule="auto"/>
        <w:rPr>
          <w:rFonts w:ascii="Arial" w:hAnsi="Arial" w:cs="Arial"/>
          <w:b/>
          <w:bCs/>
          <w:u w:val="single"/>
        </w:rPr>
      </w:pPr>
      <w:r w:rsidRPr="007A0E2E">
        <w:rPr>
          <w:rFonts w:ascii="Arial" w:hAnsi="Arial" w:cs="Arial"/>
        </w:rPr>
        <w:t>Wszystkie</w:t>
      </w:r>
      <w:r w:rsidR="00182EA3" w:rsidRPr="007A0E2E">
        <w:rPr>
          <w:rFonts w:ascii="Arial" w:hAnsi="Arial" w:cs="Arial"/>
        </w:rPr>
        <w:t xml:space="preserve"> niezbędne</w:t>
      </w:r>
      <w:r w:rsidRPr="007A0E2E">
        <w:rPr>
          <w:rFonts w:ascii="Arial" w:hAnsi="Arial" w:cs="Arial"/>
        </w:rPr>
        <w:t xml:space="preserve"> materiały i urządzenia zapewnia </w:t>
      </w:r>
      <w:r w:rsidR="00BF5F23" w:rsidRPr="007A0E2E">
        <w:rPr>
          <w:rFonts w:ascii="Arial" w:hAnsi="Arial" w:cs="Arial"/>
        </w:rPr>
        <w:t>Wykonawca</w:t>
      </w:r>
    </w:p>
    <w:p w14:paraId="46DA7079" w14:textId="77777777" w:rsidR="00372981" w:rsidRPr="007A0E2E" w:rsidRDefault="00372981" w:rsidP="00372981">
      <w:pPr>
        <w:pStyle w:val="podpunkty"/>
        <w:numPr>
          <w:ilvl w:val="0"/>
          <w:numId w:val="0"/>
        </w:numPr>
        <w:spacing w:after="0" w:line="240" w:lineRule="auto"/>
        <w:ind w:left="770"/>
        <w:rPr>
          <w:rFonts w:ascii="Arial" w:hAnsi="Arial" w:cs="Arial"/>
          <w:highlight w:val="yellow"/>
        </w:rPr>
      </w:pPr>
    </w:p>
    <w:p w14:paraId="26B6721E" w14:textId="3E31D028" w:rsidR="00372981" w:rsidRPr="007A0E2E" w:rsidRDefault="00B10155" w:rsidP="00372981">
      <w:pPr>
        <w:pStyle w:val="Akapitzlist"/>
        <w:numPr>
          <w:ilvl w:val="0"/>
          <w:numId w:val="11"/>
        </w:numPr>
        <w:spacing w:after="0" w:line="240" w:lineRule="auto"/>
        <w:ind w:left="284"/>
        <w:jc w:val="both"/>
        <w:rPr>
          <w:rFonts w:ascii="Arial" w:hAnsi="Arial" w:cs="Arial"/>
          <w:b/>
          <w:bCs/>
        </w:rPr>
      </w:pPr>
      <w:r w:rsidRPr="007A0E2E">
        <w:rPr>
          <w:rFonts w:ascii="Arial" w:hAnsi="Arial" w:cs="Arial"/>
          <w:b/>
          <w:bCs/>
        </w:rPr>
        <w:t xml:space="preserve">Ogólne obowiązki </w:t>
      </w:r>
      <w:r w:rsidR="00A926F2" w:rsidRPr="007A0E2E">
        <w:rPr>
          <w:rFonts w:ascii="Arial" w:hAnsi="Arial" w:cs="Arial"/>
          <w:b/>
          <w:bCs/>
        </w:rPr>
        <w:t>W</w:t>
      </w:r>
      <w:r w:rsidRPr="007A0E2E">
        <w:rPr>
          <w:rFonts w:ascii="Arial" w:hAnsi="Arial" w:cs="Arial"/>
          <w:b/>
          <w:bCs/>
        </w:rPr>
        <w:t>ykonawcy:</w:t>
      </w:r>
      <w:bookmarkStart w:id="0" w:name="_Hlk100818933"/>
    </w:p>
    <w:p w14:paraId="30DA95AD" w14:textId="77777777" w:rsidR="00EC7137" w:rsidRPr="007A0E2E" w:rsidRDefault="00EC7137" w:rsidP="00EC7137">
      <w:pPr>
        <w:pStyle w:val="Akapitzlist"/>
        <w:spacing w:after="0" w:line="240" w:lineRule="auto"/>
        <w:ind w:left="284"/>
        <w:jc w:val="both"/>
        <w:rPr>
          <w:rFonts w:ascii="Arial" w:hAnsi="Arial" w:cs="Arial"/>
          <w:b/>
          <w:bCs/>
        </w:rPr>
      </w:pPr>
    </w:p>
    <w:p w14:paraId="0EE8AE4C" w14:textId="650D01BB"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eastAsia="Times New Roman" w:hAnsi="Arial" w:cs="Arial"/>
        </w:rPr>
        <w:t xml:space="preserve">Kompleksowe wykonanie prac </w:t>
      </w:r>
      <w:r w:rsidR="002E525F" w:rsidRPr="007A0E2E">
        <w:rPr>
          <w:rFonts w:ascii="Arial" w:eastAsia="Times New Roman" w:hAnsi="Arial" w:cs="Arial"/>
        </w:rPr>
        <w:t>–</w:t>
      </w:r>
      <w:r w:rsidRPr="007A0E2E">
        <w:rPr>
          <w:rFonts w:ascii="Arial" w:eastAsia="Times New Roman" w:hAnsi="Arial" w:cs="Arial"/>
        </w:rPr>
        <w:t xml:space="preserve"> </w:t>
      </w:r>
      <w:r w:rsidR="00890334" w:rsidRPr="007A0E2E">
        <w:rPr>
          <w:rFonts w:ascii="Arial" w:eastAsia="Times New Roman" w:hAnsi="Arial" w:cs="Arial"/>
        </w:rPr>
        <w:t>likwidacji linii zasilających napowietrznych od GPZ Kalwaria do PT Kalwaria;</w:t>
      </w:r>
    </w:p>
    <w:p w14:paraId="31CB1375" w14:textId="4296454D"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eastAsia="Times New Roman" w:hAnsi="Arial" w:cs="Arial"/>
        </w:rPr>
        <w:t xml:space="preserve">Obsługa geodezyjna </w:t>
      </w:r>
      <w:r w:rsidR="00F9477A" w:rsidRPr="007A0E2E">
        <w:rPr>
          <w:rFonts w:ascii="Arial" w:eastAsia="Times New Roman" w:hAnsi="Arial" w:cs="Arial"/>
        </w:rPr>
        <w:t>– po</w:t>
      </w:r>
      <w:r w:rsidR="002E525F" w:rsidRPr="007A0E2E">
        <w:rPr>
          <w:rFonts w:ascii="Arial" w:eastAsia="Times New Roman" w:hAnsi="Arial" w:cs="Arial"/>
        </w:rPr>
        <w:t xml:space="preserve"> stronie Wykonawcy (</w:t>
      </w:r>
      <w:r w:rsidR="007625AD" w:rsidRPr="007A0E2E">
        <w:rPr>
          <w:rFonts w:ascii="Arial" w:eastAsia="Times New Roman" w:hAnsi="Arial" w:cs="Arial"/>
        </w:rPr>
        <w:t>o ile będzie konieczna);</w:t>
      </w:r>
    </w:p>
    <w:p w14:paraId="34B8B44D" w14:textId="14FF3E87"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eastAsia="Times New Roman" w:hAnsi="Arial" w:cs="Arial"/>
        </w:rPr>
        <w:t xml:space="preserve">Wykonawca dokona wszelkich formalności związanych </w:t>
      </w:r>
      <w:r w:rsidR="00F87DE8" w:rsidRPr="007A0E2E">
        <w:rPr>
          <w:rFonts w:ascii="Arial" w:eastAsia="Times New Roman" w:hAnsi="Arial" w:cs="Arial"/>
        </w:rPr>
        <w:t xml:space="preserve">uzyskaniem pozwoleń na prowadzenie robót, </w:t>
      </w:r>
      <w:r w:rsidRPr="007A0E2E">
        <w:rPr>
          <w:rFonts w:ascii="Arial" w:eastAsia="Times New Roman" w:hAnsi="Arial" w:cs="Arial"/>
        </w:rPr>
        <w:t>z zawiadomieniem o rozpoczęciu robót oraz ich zakończeniu jak również wszelkie wymagane nadzory</w:t>
      </w:r>
      <w:r w:rsidR="007625AD" w:rsidRPr="007A0E2E">
        <w:rPr>
          <w:rFonts w:ascii="Arial" w:eastAsia="Times New Roman" w:hAnsi="Arial" w:cs="Arial"/>
        </w:rPr>
        <w:t xml:space="preserve"> i</w:t>
      </w:r>
      <w:r w:rsidRPr="007A0E2E">
        <w:rPr>
          <w:rFonts w:ascii="Arial" w:eastAsia="Times New Roman" w:hAnsi="Arial" w:cs="Arial"/>
        </w:rPr>
        <w:t xml:space="preserve"> uzgodnienia. Poniesienia również z tego tytułu ewentualnych kosztów nadzorów,</w:t>
      </w:r>
    </w:p>
    <w:p w14:paraId="4A5133AE" w14:textId="5C03C0D8"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hAnsi="Arial" w:cs="Arial"/>
        </w:rPr>
        <w:t xml:space="preserve">Zapewnienie obsługi formalno-administracyjnej zadania, (składanie wniosków o czasowe zajęcie terenu na czas wykonania robót – koszty zajęcia terenu ponosi </w:t>
      </w:r>
      <w:r w:rsidR="002E525F" w:rsidRPr="007A0E2E">
        <w:rPr>
          <w:rFonts w:ascii="Arial" w:hAnsi="Arial" w:cs="Arial"/>
        </w:rPr>
        <w:t>W</w:t>
      </w:r>
      <w:r w:rsidRPr="007A0E2E">
        <w:rPr>
          <w:rFonts w:ascii="Arial" w:hAnsi="Arial" w:cs="Arial"/>
        </w:rPr>
        <w:t xml:space="preserve">ykonawca, wystąpienie o zgodę </w:t>
      </w:r>
      <w:r w:rsidR="007625AD" w:rsidRPr="007A0E2E">
        <w:rPr>
          <w:rFonts w:ascii="Arial" w:hAnsi="Arial" w:cs="Arial"/>
        </w:rPr>
        <w:t>do właściciela nieruchomości</w:t>
      </w:r>
      <w:r w:rsidRPr="007A0E2E">
        <w:rPr>
          <w:rFonts w:ascii="Arial" w:hAnsi="Arial" w:cs="Arial"/>
        </w:rPr>
        <w:t xml:space="preserve"> na realizacje prac, </w:t>
      </w:r>
      <w:r w:rsidR="00F9477A" w:rsidRPr="007A0E2E">
        <w:rPr>
          <w:rFonts w:ascii="Arial" w:hAnsi="Arial" w:cs="Arial"/>
        </w:rPr>
        <w:t>nadzory gestorów</w:t>
      </w:r>
      <w:r w:rsidRPr="007A0E2E">
        <w:rPr>
          <w:rFonts w:ascii="Arial" w:hAnsi="Arial" w:cs="Arial"/>
        </w:rPr>
        <w:t xml:space="preserve">, uzgodnień wykonania prac  itp. Koszty ww. ponosi </w:t>
      </w:r>
      <w:r w:rsidR="002E525F" w:rsidRPr="007A0E2E">
        <w:rPr>
          <w:rFonts w:ascii="Arial" w:hAnsi="Arial" w:cs="Arial"/>
        </w:rPr>
        <w:t>W</w:t>
      </w:r>
      <w:r w:rsidRPr="007A0E2E">
        <w:rPr>
          <w:rFonts w:ascii="Arial" w:hAnsi="Arial" w:cs="Arial"/>
        </w:rPr>
        <w:t xml:space="preserve">ykonawca. </w:t>
      </w:r>
      <w:bookmarkStart w:id="1" w:name="_Hlk100818346"/>
      <w:bookmarkEnd w:id="0"/>
    </w:p>
    <w:p w14:paraId="47058488" w14:textId="645B2DC3" w:rsidR="00372981" w:rsidRPr="007A0E2E" w:rsidRDefault="00B10155" w:rsidP="0026341E">
      <w:pPr>
        <w:pStyle w:val="Akapitzlist"/>
        <w:numPr>
          <w:ilvl w:val="1"/>
          <w:numId w:val="11"/>
        </w:numPr>
        <w:jc w:val="both"/>
        <w:rPr>
          <w:rFonts w:ascii="Arial" w:eastAsia="Times New Roman" w:hAnsi="Arial" w:cs="Arial"/>
        </w:rPr>
      </w:pPr>
      <w:r w:rsidRPr="007A0E2E">
        <w:rPr>
          <w:rFonts w:ascii="Arial" w:eastAsia="Times New Roman" w:hAnsi="Arial" w:cs="Arial"/>
        </w:rPr>
        <w:t>Wykonanie dokumentacji powykonawczej</w:t>
      </w:r>
      <w:r w:rsidR="0026341E" w:rsidRPr="007A0E2E">
        <w:rPr>
          <w:rFonts w:ascii="Arial" w:eastAsia="Times New Roman" w:hAnsi="Arial" w:cs="Arial"/>
        </w:rPr>
        <w:t xml:space="preserve"> w 3 egzemplarzach w formie papierowej przystosowanej do formatu A4 (każdy egzemplarz w oddzielnej teczce) oraz w 2 egzemplarzach w wersji elektronicznej (1 płyta CD oraz 1 pendrive). Wersja elektroniczna powinna być przygotowana w formie edytowalnej (opisy – doc, zestawienia – xls, rysunki i schematy – dwg) oraz pdf (skany z pieczątkami)</w:t>
      </w:r>
    </w:p>
    <w:p w14:paraId="260C9D0A" w14:textId="228A0588" w:rsidR="00372981" w:rsidRPr="007A0E2E" w:rsidRDefault="00B10155" w:rsidP="00372981">
      <w:pPr>
        <w:pStyle w:val="Akapitzlist"/>
        <w:numPr>
          <w:ilvl w:val="1"/>
          <w:numId w:val="11"/>
        </w:numPr>
        <w:spacing w:after="0" w:line="240" w:lineRule="auto"/>
        <w:jc w:val="both"/>
        <w:rPr>
          <w:rFonts w:ascii="Arial" w:hAnsi="Arial" w:cs="Arial"/>
        </w:rPr>
      </w:pPr>
      <w:bookmarkStart w:id="2" w:name="_Hlk100819131"/>
      <w:bookmarkEnd w:id="1"/>
      <w:r w:rsidRPr="007A0E2E">
        <w:rPr>
          <w:rFonts w:ascii="Arial" w:hAnsi="Arial" w:cs="Arial"/>
        </w:rPr>
        <w:t xml:space="preserve">Wykonanie wszelkich działań administracyjnych, niezbędnych do realizacji przedmiotu zamówienia, m.in.: aktualizacja projektu organizacji ruchu (jeśli zajdzie taka potrzeba) wraz z otrzymaniem zezwoleń na wykonanie zamknięć dróg i chodników, zajęcie pasa drogowego, terenu,  otrzymanie zezwoleń na wejście w teren i wykonanie robót budowlanych oraz dopełnienie wszelkich innych formalności zawartych w projekcie,  o ile nie dopełnił już ich Zamawiający oraz tych nie zawartych w projekcie, jeśli okażą się niezbędne przy realizacji </w:t>
      </w:r>
      <w:r w:rsidR="00F9477A" w:rsidRPr="007A0E2E">
        <w:rPr>
          <w:rFonts w:ascii="Arial" w:hAnsi="Arial" w:cs="Arial"/>
        </w:rPr>
        <w:t>zamówienia –</w:t>
      </w:r>
      <w:r w:rsidRPr="007A0E2E">
        <w:rPr>
          <w:rFonts w:ascii="Arial" w:hAnsi="Arial" w:cs="Arial"/>
        </w:rPr>
        <w:t xml:space="preserve"> wszelkie koszty załatwienia tych spraw ponosi także </w:t>
      </w:r>
      <w:r w:rsidR="00754770" w:rsidRPr="007A0E2E">
        <w:rPr>
          <w:rFonts w:ascii="Arial" w:hAnsi="Arial" w:cs="Arial"/>
        </w:rPr>
        <w:t>W</w:t>
      </w:r>
      <w:r w:rsidRPr="007A0E2E">
        <w:rPr>
          <w:rFonts w:ascii="Arial" w:hAnsi="Arial" w:cs="Arial"/>
        </w:rPr>
        <w:t xml:space="preserve">ykonawca. </w:t>
      </w:r>
      <w:bookmarkEnd w:id="2"/>
    </w:p>
    <w:p w14:paraId="2A16B533" w14:textId="77777777"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hAnsi="Arial" w:cs="Arial"/>
        </w:rPr>
        <w:t xml:space="preserve"> Załatwienie wszelkich spraw formalnych tj. przygotowanie wszelkich dokumentów dla Wykonawcy i Inwestora do podpisu m.in. wnioski o wszelkie zgody, wszelkie umowy, inne niezbędne do prawidłowej realizacji przedmiotu zamówienia.</w:t>
      </w:r>
    </w:p>
    <w:p w14:paraId="10CC9E47" w14:textId="30CB30E7" w:rsidR="00372981" w:rsidRPr="007A0E2E" w:rsidRDefault="00B10155" w:rsidP="00372981">
      <w:pPr>
        <w:pStyle w:val="Akapitzlist"/>
        <w:numPr>
          <w:ilvl w:val="1"/>
          <w:numId w:val="11"/>
        </w:numPr>
        <w:spacing w:after="0" w:line="240" w:lineRule="auto"/>
        <w:jc w:val="both"/>
        <w:rPr>
          <w:rFonts w:ascii="Arial" w:hAnsi="Arial" w:cs="Arial"/>
        </w:rPr>
      </w:pPr>
      <w:r w:rsidRPr="007A0E2E">
        <w:rPr>
          <w:rFonts w:ascii="Arial" w:hAnsi="Arial" w:cs="Arial"/>
        </w:rPr>
        <w:t xml:space="preserve">Przywrócenia terenu do stanu /pierwotnego zgodnie z dokumentacją projektową oraz z wymaganiami właścicieli/użytkowników terenu, a także w </w:t>
      </w:r>
      <w:r w:rsidR="00F9477A" w:rsidRPr="007A0E2E">
        <w:rPr>
          <w:rFonts w:ascii="Arial" w:hAnsi="Arial" w:cs="Arial"/>
        </w:rPr>
        <w:t>zakresie nie</w:t>
      </w:r>
      <w:r w:rsidRPr="007A0E2E">
        <w:rPr>
          <w:rFonts w:ascii="Arial" w:hAnsi="Arial" w:cs="Arial"/>
        </w:rPr>
        <w:t xml:space="preserve"> wymienionych w dokumentacji, </w:t>
      </w:r>
      <w:r w:rsidR="00F9477A" w:rsidRPr="007A0E2E">
        <w:rPr>
          <w:rFonts w:ascii="Arial" w:hAnsi="Arial" w:cs="Arial"/>
        </w:rPr>
        <w:t>które okażą</w:t>
      </w:r>
      <w:r w:rsidRPr="007A0E2E">
        <w:rPr>
          <w:rFonts w:ascii="Arial" w:hAnsi="Arial" w:cs="Arial"/>
        </w:rPr>
        <w:t xml:space="preserve"> się niezbędne </w:t>
      </w:r>
      <w:r w:rsidR="00F9477A" w:rsidRPr="007A0E2E">
        <w:rPr>
          <w:rFonts w:ascii="Arial" w:hAnsi="Arial" w:cs="Arial"/>
        </w:rPr>
        <w:t>przy realizacji</w:t>
      </w:r>
      <w:r w:rsidRPr="007A0E2E">
        <w:rPr>
          <w:rFonts w:ascii="Arial" w:hAnsi="Arial" w:cs="Arial"/>
        </w:rPr>
        <w:t xml:space="preserve"> zamówienia. </w:t>
      </w:r>
      <w:r w:rsidR="00F9477A" w:rsidRPr="007A0E2E">
        <w:rPr>
          <w:rFonts w:ascii="Arial" w:hAnsi="Arial" w:cs="Arial"/>
        </w:rPr>
        <w:t>(m.in.</w:t>
      </w:r>
      <w:r w:rsidRPr="007A0E2E">
        <w:rPr>
          <w:rFonts w:ascii="Arial" w:hAnsi="Arial" w:cs="Arial"/>
        </w:rPr>
        <w:t xml:space="preserve"> odtworzenie wszelkich nawierzchni po pracach, w tym chodników, zieleni, zieleńców itp. (wraz z usunięciem, przed odtworzeniem terenu, wszelkich zanieczyszczeń np. kamienie, gruz itp.)). – wszelkie koszty ponosi także </w:t>
      </w:r>
      <w:r w:rsidR="00754770" w:rsidRPr="007A0E2E">
        <w:rPr>
          <w:rFonts w:ascii="Arial" w:hAnsi="Arial" w:cs="Arial"/>
        </w:rPr>
        <w:t>W</w:t>
      </w:r>
      <w:r w:rsidRPr="007A0E2E">
        <w:rPr>
          <w:rFonts w:ascii="Arial" w:hAnsi="Arial" w:cs="Arial"/>
        </w:rPr>
        <w:t>ykonawca.</w:t>
      </w:r>
    </w:p>
    <w:p w14:paraId="6AEAD797" w14:textId="77777777" w:rsidR="00372981" w:rsidRPr="007A0E2E" w:rsidRDefault="00B10155" w:rsidP="00EC7137">
      <w:pPr>
        <w:pStyle w:val="Akapitzlist"/>
        <w:numPr>
          <w:ilvl w:val="1"/>
          <w:numId w:val="11"/>
        </w:numPr>
        <w:spacing w:after="0" w:line="240" w:lineRule="auto"/>
        <w:ind w:left="851" w:hanging="491"/>
        <w:jc w:val="both"/>
        <w:rPr>
          <w:rFonts w:ascii="Arial" w:hAnsi="Arial" w:cs="Arial"/>
        </w:rPr>
      </w:pPr>
      <w:r w:rsidRPr="007A0E2E">
        <w:rPr>
          <w:rFonts w:ascii="Arial" w:eastAsia="Times New Roman" w:hAnsi="Arial" w:cs="Arial"/>
        </w:rPr>
        <w:t>Zapewnienie na swój koszt oraz własne potrzeby kontenera biurowego jak również kontenerów dla brygad branżowych o ile zajdzie taka potrzeba.</w:t>
      </w:r>
    </w:p>
    <w:p w14:paraId="0A7D2803" w14:textId="571BE890" w:rsidR="00372981" w:rsidRPr="007A0E2E" w:rsidRDefault="00B10155" w:rsidP="00EC7137">
      <w:pPr>
        <w:pStyle w:val="Akapitzlist"/>
        <w:numPr>
          <w:ilvl w:val="1"/>
          <w:numId w:val="11"/>
        </w:numPr>
        <w:spacing w:after="0" w:line="240" w:lineRule="auto"/>
        <w:ind w:left="851" w:hanging="491"/>
        <w:jc w:val="both"/>
        <w:rPr>
          <w:rFonts w:ascii="Arial" w:hAnsi="Arial" w:cs="Arial"/>
        </w:rPr>
      </w:pPr>
      <w:r w:rsidRPr="007A0E2E">
        <w:rPr>
          <w:rFonts w:ascii="Arial" w:hAnsi="Arial" w:cs="Arial"/>
        </w:rPr>
        <w:lastRenderedPageBreak/>
        <w:t xml:space="preserve">Przejęcie części gwarancji udzielonych przez Wykonawców modernizowanej i nowo wybudowanej wszelkiej infrastruktury znajdującej się w zakresie wykonywanych prac, wejścia w teren i odbiorów </w:t>
      </w:r>
      <w:r w:rsidR="00F9477A" w:rsidRPr="007A0E2E">
        <w:rPr>
          <w:rFonts w:ascii="Arial" w:hAnsi="Arial" w:cs="Arial"/>
        </w:rPr>
        <w:t>terenu, oraz</w:t>
      </w:r>
      <w:r w:rsidRPr="007A0E2E">
        <w:rPr>
          <w:rFonts w:ascii="Arial" w:hAnsi="Arial" w:cs="Arial"/>
        </w:rPr>
        <w:t xml:space="preserve"> zapewnienia wszelkich wymaganych nadzorów – koszty powyższe muszą być wliczone w koszty wykonania usługi i są po stronie </w:t>
      </w:r>
      <w:r w:rsidR="007F6A9A" w:rsidRPr="007A0E2E">
        <w:rPr>
          <w:rFonts w:ascii="Arial" w:hAnsi="Arial" w:cs="Arial"/>
        </w:rPr>
        <w:t>W</w:t>
      </w:r>
      <w:r w:rsidRPr="007A0E2E">
        <w:rPr>
          <w:rFonts w:ascii="Arial" w:hAnsi="Arial" w:cs="Arial"/>
        </w:rPr>
        <w:t xml:space="preserve">ykonawcy. </w:t>
      </w:r>
    </w:p>
    <w:p w14:paraId="05082739" w14:textId="2B0B5E91" w:rsidR="00372981" w:rsidRPr="007A0E2E" w:rsidRDefault="00B10155" w:rsidP="007F6A9A">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Załadunek i </w:t>
      </w:r>
      <w:r w:rsidR="00F9477A" w:rsidRPr="007A0E2E">
        <w:rPr>
          <w:rFonts w:ascii="Arial" w:hAnsi="Arial" w:cs="Arial"/>
        </w:rPr>
        <w:t>transport materiałów</w:t>
      </w:r>
      <w:r w:rsidRPr="007A0E2E">
        <w:rPr>
          <w:rFonts w:ascii="Arial" w:hAnsi="Arial" w:cs="Arial"/>
        </w:rPr>
        <w:t xml:space="preserve"> i </w:t>
      </w:r>
      <w:r w:rsidR="00F9477A" w:rsidRPr="007A0E2E">
        <w:rPr>
          <w:rFonts w:ascii="Arial" w:hAnsi="Arial" w:cs="Arial"/>
        </w:rPr>
        <w:t>urządzeń na</w:t>
      </w:r>
      <w:r w:rsidRPr="007A0E2E">
        <w:rPr>
          <w:rFonts w:ascii="Arial" w:hAnsi="Arial" w:cs="Arial"/>
        </w:rPr>
        <w:t xml:space="preserve"> plac budowy należy do </w:t>
      </w:r>
      <w:r w:rsidR="007F6A9A" w:rsidRPr="007A0E2E">
        <w:rPr>
          <w:rFonts w:ascii="Arial" w:hAnsi="Arial" w:cs="Arial"/>
        </w:rPr>
        <w:t>Wykonawcy</w:t>
      </w:r>
      <w:r w:rsidRPr="007A0E2E">
        <w:rPr>
          <w:rFonts w:ascii="Arial" w:hAnsi="Arial" w:cs="Arial"/>
        </w:rPr>
        <w:t>.</w:t>
      </w:r>
    </w:p>
    <w:p w14:paraId="00635972" w14:textId="096AA424" w:rsidR="00372981" w:rsidRPr="007A0E2E" w:rsidRDefault="00B10155" w:rsidP="00EC7137">
      <w:pPr>
        <w:pStyle w:val="Akapitzlist"/>
        <w:numPr>
          <w:ilvl w:val="1"/>
          <w:numId w:val="11"/>
        </w:numPr>
        <w:spacing w:after="0" w:line="240" w:lineRule="auto"/>
        <w:ind w:left="993" w:hanging="633"/>
        <w:jc w:val="both"/>
        <w:rPr>
          <w:rFonts w:ascii="Arial" w:hAnsi="Arial" w:cs="Arial"/>
        </w:rPr>
      </w:pPr>
      <w:r w:rsidRPr="007A0E2E">
        <w:rPr>
          <w:rFonts w:ascii="Arial" w:hAnsi="Arial" w:cs="Arial"/>
        </w:rPr>
        <w:t>Szczególne wymagania dotyczące przedmiotu zamówienia:</w:t>
      </w:r>
    </w:p>
    <w:p w14:paraId="5B279EEB" w14:textId="77777777" w:rsidR="00344DB2" w:rsidRPr="007A0E2E" w:rsidRDefault="00344DB2" w:rsidP="00344DB2">
      <w:pPr>
        <w:pStyle w:val="Akapitzlist"/>
        <w:spacing w:after="0" w:line="240" w:lineRule="auto"/>
        <w:ind w:left="993"/>
        <w:jc w:val="both"/>
        <w:rPr>
          <w:rFonts w:ascii="Arial" w:hAnsi="Arial" w:cs="Arial"/>
          <w:highlight w:val="yellow"/>
        </w:rPr>
      </w:pPr>
    </w:p>
    <w:p w14:paraId="41B97B2F" w14:textId="7E711984" w:rsidR="00372981" w:rsidRPr="007A0E2E" w:rsidRDefault="00B10155"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Zamawiający (</w:t>
      </w:r>
      <w:r w:rsidR="00BF7A2F" w:rsidRPr="007A0E2E">
        <w:rPr>
          <w:rFonts w:ascii="Arial" w:hAnsi="Arial" w:cs="Arial"/>
        </w:rPr>
        <w:t>PGE Energetyka Kolejowa S.A.)</w:t>
      </w:r>
      <w:r w:rsidRPr="007A0E2E">
        <w:rPr>
          <w:rFonts w:ascii="Arial" w:hAnsi="Arial" w:cs="Arial"/>
        </w:rPr>
        <w:t xml:space="preserve"> zastrzega sobie prawo do zmiany zakresu zamówienia na każdym etapie jego realizacji.</w:t>
      </w:r>
    </w:p>
    <w:p w14:paraId="3FD3CDE4" w14:textId="10A2E527" w:rsidR="00372981" w:rsidRPr="007A0E2E" w:rsidRDefault="00B10155"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 xml:space="preserve">Zamawiający </w:t>
      </w:r>
      <w:r w:rsidR="00BF7A2F" w:rsidRPr="007A0E2E">
        <w:rPr>
          <w:rFonts w:ascii="Arial" w:hAnsi="Arial" w:cs="Arial"/>
        </w:rPr>
        <w:t xml:space="preserve">(PGE Energetyka Kolejowa S.A.) </w:t>
      </w:r>
      <w:r w:rsidRPr="007A0E2E">
        <w:rPr>
          <w:rFonts w:ascii="Arial" w:hAnsi="Arial" w:cs="Arial"/>
        </w:rPr>
        <w:t xml:space="preserve">zastrzega sobie także prawo ograniczenia zakresu zamówienia w przypadku, gdy będzie posiadał siły wykonawcze. Wynagrodzenie </w:t>
      </w:r>
      <w:r w:rsidR="00A926F2" w:rsidRPr="007A0E2E">
        <w:rPr>
          <w:rFonts w:ascii="Arial" w:hAnsi="Arial" w:cs="Arial"/>
        </w:rPr>
        <w:t>W</w:t>
      </w:r>
      <w:r w:rsidRPr="007A0E2E">
        <w:rPr>
          <w:rFonts w:ascii="Arial" w:hAnsi="Arial" w:cs="Arial"/>
        </w:rPr>
        <w:t>ykonawcy zostanie pomniejszone o ten zakres.</w:t>
      </w:r>
    </w:p>
    <w:p w14:paraId="60578294" w14:textId="5D34D46E" w:rsidR="00372981" w:rsidRPr="007A0E2E" w:rsidRDefault="00BF7A2F"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Wykonawca</w:t>
      </w:r>
      <w:r w:rsidR="00B10155" w:rsidRPr="007A0E2E">
        <w:rPr>
          <w:rFonts w:ascii="Arial" w:hAnsi="Arial" w:cs="Arial"/>
        </w:rPr>
        <w:t xml:space="preserve"> w ramach zadania ma w obowiązku sporządzić dokumentację fotograficzną terenu przed i po realizacji prac oraz dostarczyć w formie </w:t>
      </w:r>
      <w:r w:rsidR="00F9477A" w:rsidRPr="007A0E2E">
        <w:rPr>
          <w:rFonts w:ascii="Arial" w:hAnsi="Arial" w:cs="Arial"/>
        </w:rPr>
        <w:t>elektronicznej do</w:t>
      </w:r>
      <w:r w:rsidR="00B10155" w:rsidRPr="007A0E2E">
        <w:rPr>
          <w:rFonts w:ascii="Arial" w:hAnsi="Arial" w:cs="Arial"/>
        </w:rPr>
        <w:t xml:space="preserve"> </w:t>
      </w:r>
      <w:r w:rsidRPr="007A0E2E">
        <w:rPr>
          <w:rFonts w:ascii="Arial" w:hAnsi="Arial" w:cs="Arial"/>
        </w:rPr>
        <w:t>Zamawiającego</w:t>
      </w:r>
      <w:r w:rsidR="00B10155" w:rsidRPr="007A0E2E">
        <w:rPr>
          <w:rFonts w:ascii="Arial" w:hAnsi="Arial" w:cs="Arial"/>
        </w:rPr>
        <w:t xml:space="preserve">.  </w:t>
      </w:r>
    </w:p>
    <w:p w14:paraId="5B2EAE93" w14:textId="4DDF03A0" w:rsidR="00372981" w:rsidRPr="007A0E2E" w:rsidRDefault="00D152E6"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Wykonawca</w:t>
      </w:r>
      <w:r w:rsidR="00754770" w:rsidRPr="007A0E2E">
        <w:rPr>
          <w:rFonts w:ascii="Arial" w:hAnsi="Arial" w:cs="Arial"/>
        </w:rPr>
        <w:t xml:space="preserve"> z</w:t>
      </w:r>
      <w:r w:rsidR="00B10155" w:rsidRPr="007A0E2E">
        <w:rPr>
          <w:rFonts w:ascii="Arial" w:hAnsi="Arial" w:cs="Arial"/>
        </w:rPr>
        <w:t>apewni</w:t>
      </w:r>
      <w:r w:rsidR="00754770" w:rsidRPr="007A0E2E">
        <w:rPr>
          <w:rFonts w:ascii="Arial" w:hAnsi="Arial" w:cs="Arial"/>
        </w:rPr>
        <w:t>a</w:t>
      </w:r>
      <w:r w:rsidR="00B10155" w:rsidRPr="007A0E2E">
        <w:rPr>
          <w:rFonts w:ascii="Arial" w:hAnsi="Arial" w:cs="Arial"/>
        </w:rPr>
        <w:t xml:space="preserve"> sprzęt wraz z obsługą na potrzeby realizacji Robót.</w:t>
      </w:r>
    </w:p>
    <w:p w14:paraId="1445B189" w14:textId="175015D2" w:rsidR="00372981" w:rsidRPr="007A0E2E" w:rsidRDefault="00754770"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 xml:space="preserve">Po stronie </w:t>
      </w:r>
      <w:r w:rsidR="00D152E6" w:rsidRPr="007A0E2E">
        <w:rPr>
          <w:rFonts w:ascii="Arial" w:hAnsi="Arial" w:cs="Arial"/>
        </w:rPr>
        <w:t xml:space="preserve">Wykonawcy </w:t>
      </w:r>
      <w:r w:rsidRPr="007A0E2E">
        <w:rPr>
          <w:rFonts w:ascii="Arial" w:hAnsi="Arial" w:cs="Arial"/>
        </w:rPr>
        <w:t>jest z</w:t>
      </w:r>
      <w:r w:rsidR="00B10155" w:rsidRPr="007A0E2E">
        <w:rPr>
          <w:rFonts w:ascii="Arial" w:hAnsi="Arial" w:cs="Arial"/>
        </w:rPr>
        <w:t>abezpieczenie i oznakowanie terenu, na którym wykonywane będą Roboty.</w:t>
      </w:r>
    </w:p>
    <w:p w14:paraId="1BDB9092" w14:textId="76B691A6" w:rsidR="00372981" w:rsidRPr="007A0E2E" w:rsidRDefault="00C83515" w:rsidP="00344DB2">
      <w:pPr>
        <w:pStyle w:val="Akapitzlist"/>
        <w:numPr>
          <w:ilvl w:val="2"/>
          <w:numId w:val="11"/>
        </w:numPr>
        <w:spacing w:after="0" w:line="240" w:lineRule="auto"/>
        <w:ind w:left="1418" w:hanging="633"/>
        <w:jc w:val="both"/>
        <w:rPr>
          <w:rFonts w:ascii="Arial" w:hAnsi="Arial" w:cs="Arial"/>
        </w:rPr>
      </w:pPr>
      <w:bookmarkStart w:id="3" w:name="_Hlk155254368"/>
      <w:r w:rsidRPr="007A0E2E">
        <w:rPr>
          <w:rFonts w:ascii="Arial" w:hAnsi="Arial" w:cs="Arial"/>
        </w:rPr>
        <w:t xml:space="preserve">Po stronie </w:t>
      </w:r>
      <w:r w:rsidR="007E6319" w:rsidRPr="007A0E2E">
        <w:rPr>
          <w:rFonts w:ascii="Arial" w:hAnsi="Arial" w:cs="Arial"/>
        </w:rPr>
        <w:t>W</w:t>
      </w:r>
      <w:r w:rsidRPr="007A0E2E">
        <w:rPr>
          <w:rFonts w:ascii="Arial" w:hAnsi="Arial" w:cs="Arial"/>
        </w:rPr>
        <w:t>ykonawcy – jest up</w:t>
      </w:r>
      <w:r w:rsidR="00B10155" w:rsidRPr="007A0E2E">
        <w:rPr>
          <w:rFonts w:ascii="Arial" w:hAnsi="Arial" w:cs="Arial"/>
        </w:rPr>
        <w:t>orządkowanie terenu po wykonaniu Robót</w:t>
      </w:r>
      <w:r w:rsidR="00EB6F09" w:rsidRPr="007A0E2E">
        <w:rPr>
          <w:rFonts w:ascii="Arial" w:hAnsi="Arial" w:cs="Arial"/>
        </w:rPr>
        <w:t xml:space="preserve"> łącznie z obowiązkiem zezłomowania demontowanych elementów konstrukcyjnych i wyposażenia oraz wywozem gruzu.</w:t>
      </w:r>
      <w:r w:rsidR="00AB757A" w:rsidRPr="007A0E2E">
        <w:rPr>
          <w:rFonts w:ascii="Arial" w:hAnsi="Arial" w:cs="Arial"/>
        </w:rPr>
        <w:t>:</w:t>
      </w:r>
    </w:p>
    <w:p w14:paraId="64046099" w14:textId="77777777" w:rsidR="00AB757A" w:rsidRPr="007A0E2E" w:rsidRDefault="00AB757A" w:rsidP="00AB757A">
      <w:pPr>
        <w:pStyle w:val="Akapitzlist"/>
        <w:numPr>
          <w:ilvl w:val="0"/>
          <w:numId w:val="15"/>
        </w:numPr>
        <w:spacing w:after="0" w:line="240" w:lineRule="auto"/>
        <w:jc w:val="both"/>
        <w:rPr>
          <w:rFonts w:ascii="Arial" w:hAnsi="Arial" w:cs="Arial"/>
        </w:rPr>
      </w:pPr>
      <w:r w:rsidRPr="007A0E2E">
        <w:rPr>
          <w:rFonts w:ascii="Arial" w:hAnsi="Arial" w:cs="Arial"/>
        </w:rPr>
        <w:t>Wykonawca oświadcza, że posiada numer rejestrowy BDO – przedstawia/dostarcza kopię dokumentów rejestrowych.</w:t>
      </w:r>
    </w:p>
    <w:p w14:paraId="597F9CC7" w14:textId="0B3C6A07" w:rsidR="00AB757A" w:rsidRPr="007A0E2E" w:rsidRDefault="00AB757A" w:rsidP="00AB757A">
      <w:pPr>
        <w:pStyle w:val="Akapitzlist"/>
        <w:numPr>
          <w:ilvl w:val="0"/>
          <w:numId w:val="15"/>
        </w:numPr>
        <w:spacing w:after="0" w:line="240" w:lineRule="auto"/>
        <w:jc w:val="both"/>
        <w:rPr>
          <w:rFonts w:ascii="Arial" w:hAnsi="Arial" w:cs="Arial"/>
        </w:rPr>
      </w:pPr>
      <w:r w:rsidRPr="007A0E2E">
        <w:rPr>
          <w:rFonts w:ascii="Arial" w:hAnsi="Arial" w:cs="Arial"/>
        </w:rPr>
        <w:t>Firma, której zlecone będzie gospodarowanie odpadami powinna posiadać numer rejestrowy BDO wraz z niezbędnymi decyzjami na gospodarowanie odpadami – transport i zbieranie</w:t>
      </w:r>
      <w:r w:rsidR="00370D16" w:rsidRPr="007A0E2E">
        <w:rPr>
          <w:rFonts w:ascii="Arial" w:hAnsi="Arial" w:cs="Arial"/>
        </w:rPr>
        <w:t xml:space="preserve"> odpadów</w:t>
      </w:r>
    </w:p>
    <w:p w14:paraId="27BC4AA3" w14:textId="602AA66A" w:rsidR="00370D16" w:rsidRPr="007A0E2E" w:rsidRDefault="00370D16" w:rsidP="00AB757A">
      <w:pPr>
        <w:pStyle w:val="Akapitzlist"/>
        <w:numPr>
          <w:ilvl w:val="0"/>
          <w:numId w:val="15"/>
        </w:numPr>
        <w:spacing w:after="0" w:line="240" w:lineRule="auto"/>
        <w:jc w:val="both"/>
        <w:rPr>
          <w:rFonts w:ascii="Arial" w:hAnsi="Arial" w:cs="Arial"/>
        </w:rPr>
      </w:pPr>
      <w:r w:rsidRPr="007A0E2E">
        <w:rPr>
          <w:rFonts w:ascii="Arial" w:hAnsi="Arial" w:cs="Arial"/>
        </w:rPr>
        <w:t xml:space="preserve">Przy każdym transporcie odpadów będzie wystawiona KPO a transportujący zaopatrzy kierowcę w potwierdzenie wystawienia tej karty – wygenerowane z systemu BDO. </w:t>
      </w:r>
    </w:p>
    <w:p w14:paraId="42A3B9EB" w14:textId="1E205593" w:rsidR="00AB757A" w:rsidRPr="007A0E2E" w:rsidRDefault="00AB757A" w:rsidP="00AB757A">
      <w:pPr>
        <w:pStyle w:val="Akapitzlist"/>
        <w:numPr>
          <w:ilvl w:val="0"/>
          <w:numId w:val="15"/>
        </w:numPr>
        <w:spacing w:after="0" w:line="240" w:lineRule="auto"/>
        <w:jc w:val="both"/>
        <w:rPr>
          <w:rFonts w:ascii="Arial" w:hAnsi="Arial" w:cs="Arial"/>
        </w:rPr>
      </w:pPr>
      <w:r w:rsidRPr="007A0E2E">
        <w:rPr>
          <w:rFonts w:ascii="Arial" w:hAnsi="Arial" w:cs="Arial"/>
        </w:rPr>
        <w:t>Wykonawca wystawia KPO (Kartę Przekazania Odpadu) na każdy przekazany do utylizacji odpad,</w:t>
      </w:r>
    </w:p>
    <w:p w14:paraId="631F3DF3" w14:textId="77777777" w:rsidR="00AB757A" w:rsidRPr="007A0E2E" w:rsidRDefault="00AB757A" w:rsidP="00AB757A">
      <w:pPr>
        <w:pStyle w:val="Akapitzlist"/>
        <w:numPr>
          <w:ilvl w:val="2"/>
          <w:numId w:val="11"/>
        </w:numPr>
        <w:jc w:val="both"/>
        <w:rPr>
          <w:rFonts w:ascii="Arial" w:hAnsi="Arial" w:cs="Arial"/>
        </w:rPr>
      </w:pPr>
      <w:r w:rsidRPr="007A0E2E">
        <w:rPr>
          <w:rFonts w:ascii="Arial" w:hAnsi="Arial" w:cs="Arial"/>
        </w:rPr>
        <w:t>Odpady do wytworzenia w trakcie realizacji zadania:</w:t>
      </w:r>
    </w:p>
    <w:p w14:paraId="227AD421" w14:textId="1F911A65" w:rsidR="005E5496" w:rsidRPr="007A0E2E" w:rsidRDefault="005E5496" w:rsidP="005E5496">
      <w:pPr>
        <w:pStyle w:val="Akapitzlist"/>
        <w:numPr>
          <w:ilvl w:val="0"/>
          <w:numId w:val="16"/>
        </w:numPr>
        <w:jc w:val="both"/>
        <w:rPr>
          <w:rFonts w:ascii="Arial" w:hAnsi="Arial" w:cs="Arial"/>
        </w:rPr>
      </w:pPr>
      <w:r w:rsidRPr="007A0E2E">
        <w:rPr>
          <w:rFonts w:ascii="Arial" w:hAnsi="Arial" w:cs="Arial"/>
        </w:rPr>
        <w:t xml:space="preserve">17 04 01 - </w:t>
      </w:r>
      <w:r w:rsidRPr="007A0E2E">
        <w:rPr>
          <w:rFonts w:ascii="Arial" w:eastAsiaTheme="minorHAnsi" w:hAnsi="Arial" w:cs="Arial"/>
          <w:lang w:eastAsia="en-US"/>
        </w:rPr>
        <w:t>Miedź, brąz, mosiądz</w:t>
      </w:r>
    </w:p>
    <w:p w14:paraId="051944D5" w14:textId="4314E7F3" w:rsidR="00AB757A" w:rsidRPr="007A0E2E" w:rsidRDefault="00AB757A" w:rsidP="005E5496">
      <w:pPr>
        <w:pStyle w:val="Akapitzlist"/>
        <w:numPr>
          <w:ilvl w:val="0"/>
          <w:numId w:val="16"/>
        </w:numPr>
        <w:jc w:val="both"/>
        <w:rPr>
          <w:rFonts w:ascii="Arial" w:hAnsi="Arial" w:cs="Arial"/>
        </w:rPr>
      </w:pPr>
      <w:r w:rsidRPr="007A0E2E">
        <w:rPr>
          <w:rFonts w:ascii="Arial" w:hAnsi="Arial" w:cs="Arial"/>
        </w:rPr>
        <w:t xml:space="preserve">17 04 05 – </w:t>
      </w:r>
      <w:r w:rsidR="005E5496" w:rsidRPr="007A0E2E">
        <w:rPr>
          <w:rFonts w:ascii="Arial" w:eastAsiaTheme="minorHAnsi" w:hAnsi="Arial" w:cs="Arial"/>
          <w:lang w:eastAsia="en-US"/>
        </w:rPr>
        <w:t>Żelazo i stal</w:t>
      </w:r>
    </w:p>
    <w:p w14:paraId="14131EDC" w14:textId="66574F0D" w:rsidR="005E5496" w:rsidRPr="007A0E2E" w:rsidRDefault="005E5496" w:rsidP="005E5496">
      <w:pPr>
        <w:pStyle w:val="Akapitzlist"/>
        <w:numPr>
          <w:ilvl w:val="0"/>
          <w:numId w:val="16"/>
        </w:numPr>
        <w:jc w:val="both"/>
        <w:rPr>
          <w:rFonts w:ascii="Arial" w:hAnsi="Arial" w:cs="Arial"/>
        </w:rPr>
      </w:pPr>
      <w:r w:rsidRPr="007A0E2E">
        <w:rPr>
          <w:rFonts w:ascii="Arial" w:eastAsiaTheme="minorHAnsi" w:hAnsi="Arial" w:cs="Arial"/>
          <w:lang w:eastAsia="en-US"/>
        </w:rPr>
        <w:t>17 04 07 - Mieszaniny metali</w:t>
      </w:r>
    </w:p>
    <w:p w14:paraId="3E808C3A" w14:textId="1AF6FB2B" w:rsidR="005E5496" w:rsidRPr="007A0E2E" w:rsidRDefault="005E5496" w:rsidP="005E5496">
      <w:pPr>
        <w:pStyle w:val="Akapitzlist"/>
        <w:numPr>
          <w:ilvl w:val="0"/>
          <w:numId w:val="16"/>
        </w:numPr>
        <w:jc w:val="both"/>
        <w:rPr>
          <w:rFonts w:ascii="Arial" w:hAnsi="Arial" w:cs="Arial"/>
        </w:rPr>
      </w:pPr>
      <w:r w:rsidRPr="007A0E2E">
        <w:rPr>
          <w:rFonts w:ascii="Arial" w:eastAsiaTheme="minorHAnsi" w:hAnsi="Arial" w:cs="Arial"/>
          <w:lang w:eastAsia="en-US"/>
        </w:rPr>
        <w:t>17 04 11 - Kable inne niż wymienione w 17 04 10</w:t>
      </w:r>
    </w:p>
    <w:p w14:paraId="74E4D460" w14:textId="68B81DE0" w:rsidR="005E5496" w:rsidRPr="007A0E2E" w:rsidRDefault="00AB757A" w:rsidP="005E5496">
      <w:pPr>
        <w:pStyle w:val="Akapitzlist"/>
        <w:numPr>
          <w:ilvl w:val="0"/>
          <w:numId w:val="16"/>
        </w:numPr>
        <w:jc w:val="both"/>
        <w:rPr>
          <w:rFonts w:ascii="Arial" w:eastAsiaTheme="minorHAnsi" w:hAnsi="Arial" w:cs="Arial"/>
          <w:lang w:eastAsia="en-US"/>
        </w:rPr>
      </w:pPr>
      <w:r w:rsidRPr="007A0E2E">
        <w:rPr>
          <w:rFonts w:ascii="Arial" w:hAnsi="Arial" w:cs="Arial"/>
        </w:rPr>
        <w:t xml:space="preserve">17 04 02 </w:t>
      </w:r>
      <w:r w:rsidR="005E5496" w:rsidRPr="007A0E2E">
        <w:rPr>
          <w:rFonts w:ascii="Arial" w:hAnsi="Arial" w:cs="Arial"/>
        </w:rPr>
        <w:t>–</w:t>
      </w:r>
      <w:r w:rsidRPr="007A0E2E">
        <w:rPr>
          <w:rFonts w:ascii="Arial" w:hAnsi="Arial" w:cs="Arial"/>
        </w:rPr>
        <w:t xml:space="preserve"> </w:t>
      </w:r>
      <w:r w:rsidR="005E5496" w:rsidRPr="007A0E2E">
        <w:rPr>
          <w:rFonts w:ascii="Arial" w:eastAsiaTheme="minorHAnsi" w:hAnsi="Arial" w:cs="Arial"/>
          <w:lang w:eastAsia="en-US"/>
        </w:rPr>
        <w:t>Aluminium</w:t>
      </w:r>
    </w:p>
    <w:p w14:paraId="45CD0720" w14:textId="49AC5FD2" w:rsidR="00AB757A" w:rsidRPr="007A0E2E" w:rsidRDefault="00AB757A" w:rsidP="005E5496">
      <w:pPr>
        <w:pStyle w:val="Akapitzlist"/>
        <w:numPr>
          <w:ilvl w:val="0"/>
          <w:numId w:val="16"/>
        </w:numPr>
        <w:jc w:val="both"/>
        <w:rPr>
          <w:rFonts w:ascii="Arial" w:hAnsi="Arial" w:cs="Arial"/>
        </w:rPr>
      </w:pPr>
      <w:r w:rsidRPr="007A0E2E">
        <w:rPr>
          <w:rFonts w:ascii="Arial" w:hAnsi="Arial" w:cs="Arial"/>
        </w:rPr>
        <w:t xml:space="preserve">17 01 03 – </w:t>
      </w:r>
      <w:r w:rsidR="005E5496" w:rsidRPr="007A0E2E">
        <w:rPr>
          <w:rFonts w:ascii="Arial" w:eastAsiaTheme="minorHAnsi" w:hAnsi="Arial" w:cs="Arial"/>
          <w:lang w:eastAsia="en-US"/>
        </w:rPr>
        <w:t>Odpady innych materiałów ceramicznych i elementów wyposażenia</w:t>
      </w:r>
    </w:p>
    <w:p w14:paraId="25C74C6B" w14:textId="0874BDC7" w:rsidR="00AB757A" w:rsidRPr="007A0E2E" w:rsidRDefault="00AB757A" w:rsidP="005E5496">
      <w:pPr>
        <w:pStyle w:val="Akapitzlist"/>
        <w:numPr>
          <w:ilvl w:val="0"/>
          <w:numId w:val="16"/>
        </w:numPr>
        <w:jc w:val="both"/>
        <w:rPr>
          <w:rFonts w:ascii="Arial" w:hAnsi="Arial" w:cs="Arial"/>
        </w:rPr>
      </w:pPr>
      <w:r w:rsidRPr="007A0E2E">
        <w:rPr>
          <w:rFonts w:ascii="Arial" w:hAnsi="Arial" w:cs="Arial"/>
        </w:rPr>
        <w:t xml:space="preserve">17 01 01 -  </w:t>
      </w:r>
      <w:r w:rsidR="005E5496" w:rsidRPr="007A0E2E">
        <w:rPr>
          <w:rFonts w:ascii="Arial" w:eastAsiaTheme="minorHAnsi" w:hAnsi="Arial" w:cs="Arial"/>
          <w:lang w:eastAsia="en-US"/>
        </w:rPr>
        <w:t>Odpady betonu oraz gruz betonowy z rozbiórek i remontów</w:t>
      </w:r>
    </w:p>
    <w:p w14:paraId="7EED1EAA" w14:textId="574132E2" w:rsidR="00AB757A" w:rsidRPr="007A0E2E" w:rsidRDefault="00AB757A" w:rsidP="005E5496">
      <w:pPr>
        <w:pStyle w:val="Akapitzlist"/>
        <w:numPr>
          <w:ilvl w:val="0"/>
          <w:numId w:val="16"/>
        </w:numPr>
        <w:jc w:val="both"/>
        <w:rPr>
          <w:rFonts w:ascii="Arial" w:hAnsi="Arial" w:cs="Arial"/>
        </w:rPr>
      </w:pPr>
      <w:r w:rsidRPr="007A0E2E">
        <w:rPr>
          <w:rFonts w:ascii="Arial" w:hAnsi="Arial" w:cs="Arial"/>
        </w:rPr>
        <w:t xml:space="preserve">16 02 14 – </w:t>
      </w:r>
      <w:r w:rsidR="005E5496" w:rsidRPr="007A0E2E">
        <w:rPr>
          <w:rFonts w:ascii="Arial" w:eastAsiaTheme="minorHAnsi" w:hAnsi="Arial" w:cs="Arial"/>
          <w:lang w:eastAsia="en-US"/>
        </w:rPr>
        <w:t>Zużyte urządzenia inne niż wymienione w 16 02 09 do 16 02 13</w:t>
      </w:r>
    </w:p>
    <w:p w14:paraId="7B49E289" w14:textId="72805E42" w:rsidR="00346E79" w:rsidRPr="007A0E2E" w:rsidRDefault="00346E79" w:rsidP="005E5496">
      <w:pPr>
        <w:pStyle w:val="Akapitzlist"/>
        <w:numPr>
          <w:ilvl w:val="0"/>
          <w:numId w:val="16"/>
        </w:numPr>
        <w:jc w:val="both"/>
        <w:rPr>
          <w:rFonts w:ascii="Arial" w:hAnsi="Arial" w:cs="Arial"/>
        </w:rPr>
      </w:pPr>
      <w:r w:rsidRPr="007A0E2E">
        <w:rPr>
          <w:rFonts w:ascii="Arial" w:eastAsiaTheme="minorHAnsi" w:hAnsi="Arial" w:cs="Arial"/>
          <w:lang w:eastAsia="en-US"/>
        </w:rPr>
        <w:t>17 05 04 - Gleba i ziemia, w tym kamienie, inne niż wymienione w 17 05 03</w:t>
      </w:r>
    </w:p>
    <w:p w14:paraId="11EAAF23" w14:textId="07B5BE8E" w:rsidR="005E5496" w:rsidRPr="007A0E2E" w:rsidRDefault="005E5496" w:rsidP="005E5496">
      <w:pPr>
        <w:jc w:val="both"/>
        <w:rPr>
          <w:rFonts w:ascii="Arial" w:hAnsi="Arial" w:cs="Arial"/>
        </w:rPr>
      </w:pPr>
      <w:r w:rsidRPr="007A0E2E">
        <w:rPr>
          <w:rFonts w:ascii="Arial" w:hAnsi="Arial" w:cs="Arial"/>
        </w:rPr>
        <w:t xml:space="preserve">W przypadku wytworzenia odpadów niewymienionych w zestawieniu sposób postępowania zgodny </w:t>
      </w:r>
      <w:r w:rsidR="003821C4" w:rsidRPr="007A0E2E">
        <w:rPr>
          <w:rFonts w:ascii="Arial" w:hAnsi="Arial" w:cs="Arial"/>
        </w:rPr>
        <w:t xml:space="preserve">                        </w:t>
      </w:r>
      <w:r w:rsidRPr="007A0E2E">
        <w:rPr>
          <w:rFonts w:ascii="Arial" w:hAnsi="Arial" w:cs="Arial"/>
        </w:rPr>
        <w:t xml:space="preserve">z wymaganiami ustawy </w:t>
      </w:r>
      <w:r w:rsidR="003821C4" w:rsidRPr="007A0E2E">
        <w:rPr>
          <w:rFonts w:ascii="Arial" w:hAnsi="Arial" w:cs="Arial"/>
        </w:rPr>
        <w:t xml:space="preserve">z dnia 14 grudnia 2012r. </w:t>
      </w:r>
      <w:r w:rsidRPr="007A0E2E">
        <w:rPr>
          <w:rFonts w:ascii="Arial" w:hAnsi="Arial" w:cs="Arial"/>
        </w:rPr>
        <w:t>o odpadach</w:t>
      </w:r>
      <w:r w:rsidR="003821C4" w:rsidRPr="007A0E2E">
        <w:rPr>
          <w:rFonts w:ascii="Arial" w:hAnsi="Arial" w:cs="Arial"/>
        </w:rPr>
        <w:t xml:space="preserve"> (t.j. Dz.U. z 2023r. poz. 1587 z późn. zm.) oraz aktami wykonawczymi.</w:t>
      </w:r>
    </w:p>
    <w:p w14:paraId="459B7439" w14:textId="7F993E37" w:rsidR="00AB757A" w:rsidRPr="007A0E2E" w:rsidRDefault="004E39C9" w:rsidP="004E39C9">
      <w:pPr>
        <w:pStyle w:val="Akapitzlist"/>
        <w:numPr>
          <w:ilvl w:val="2"/>
          <w:numId w:val="11"/>
        </w:numPr>
        <w:jc w:val="both"/>
        <w:rPr>
          <w:rFonts w:ascii="Arial" w:hAnsi="Arial" w:cs="Arial"/>
        </w:rPr>
      </w:pPr>
      <w:r w:rsidRPr="007A0E2E">
        <w:rPr>
          <w:rFonts w:ascii="Arial" w:hAnsi="Arial" w:cs="Arial"/>
        </w:rPr>
        <w:t xml:space="preserve">W dokumentacji powykonawczej Wykonawca zgromadzi wszystkie wystawione KPO niezależnie od ilości Firm odbierających odpady. </w:t>
      </w:r>
    </w:p>
    <w:bookmarkEnd w:id="3"/>
    <w:p w14:paraId="40A7FD76" w14:textId="49E89D48" w:rsidR="00372981" w:rsidRPr="007A0E2E" w:rsidRDefault="00C83515"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lastRenderedPageBreak/>
        <w:t xml:space="preserve">Po stronie </w:t>
      </w:r>
      <w:r w:rsidR="007E6319" w:rsidRPr="007A0E2E">
        <w:rPr>
          <w:rFonts w:ascii="Arial" w:hAnsi="Arial" w:cs="Arial"/>
        </w:rPr>
        <w:t>W</w:t>
      </w:r>
      <w:r w:rsidR="00F9477A" w:rsidRPr="007A0E2E">
        <w:rPr>
          <w:rFonts w:ascii="Arial" w:hAnsi="Arial" w:cs="Arial"/>
        </w:rPr>
        <w:t>ykonawcy zapewnia</w:t>
      </w:r>
      <w:r w:rsidRPr="007A0E2E">
        <w:rPr>
          <w:rFonts w:ascii="Arial" w:hAnsi="Arial" w:cs="Arial"/>
        </w:rPr>
        <w:t xml:space="preserve"> o</w:t>
      </w:r>
      <w:r w:rsidR="00B10155" w:rsidRPr="007A0E2E">
        <w:rPr>
          <w:rFonts w:ascii="Arial" w:hAnsi="Arial" w:cs="Arial"/>
        </w:rPr>
        <w:t>rganizację robót budowlanych, która nie może zakłócać prowadzenia ruchu pojazdów samochodowych.</w:t>
      </w:r>
    </w:p>
    <w:p w14:paraId="6ECBABA2" w14:textId="508476F3" w:rsidR="00372981" w:rsidRPr="007A0E2E" w:rsidRDefault="00C83515"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 xml:space="preserve">Po stronie </w:t>
      </w:r>
      <w:r w:rsidR="007E6319" w:rsidRPr="007A0E2E">
        <w:rPr>
          <w:rFonts w:ascii="Arial" w:hAnsi="Arial" w:cs="Arial"/>
        </w:rPr>
        <w:t>Wykonawcy</w:t>
      </w:r>
      <w:r w:rsidR="00F9477A" w:rsidRPr="007A0E2E">
        <w:rPr>
          <w:rFonts w:ascii="Arial" w:hAnsi="Arial" w:cs="Arial"/>
        </w:rPr>
        <w:t xml:space="preserve"> jest</w:t>
      </w:r>
      <w:r w:rsidRPr="007A0E2E">
        <w:rPr>
          <w:rFonts w:ascii="Arial" w:hAnsi="Arial" w:cs="Arial"/>
        </w:rPr>
        <w:t xml:space="preserve"> z</w:t>
      </w:r>
      <w:r w:rsidR="00B10155" w:rsidRPr="007A0E2E">
        <w:rPr>
          <w:rFonts w:ascii="Arial" w:hAnsi="Arial" w:cs="Arial"/>
        </w:rPr>
        <w:t>abezpieczenia interesu osób trzecich.</w:t>
      </w:r>
    </w:p>
    <w:p w14:paraId="09630A0E" w14:textId="25D9C0DB" w:rsidR="00372981" w:rsidRPr="007A0E2E" w:rsidRDefault="00C83515" w:rsidP="00344DB2">
      <w:pPr>
        <w:pStyle w:val="Akapitzlist"/>
        <w:numPr>
          <w:ilvl w:val="2"/>
          <w:numId w:val="11"/>
        </w:numPr>
        <w:spacing w:after="0" w:line="240" w:lineRule="auto"/>
        <w:ind w:left="1418" w:hanging="633"/>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00F9477A" w:rsidRPr="007A0E2E">
        <w:rPr>
          <w:rFonts w:ascii="Arial" w:hAnsi="Arial" w:cs="Arial"/>
        </w:rPr>
        <w:t>ykonawcy</w:t>
      </w:r>
      <w:r w:rsidR="00B04671" w:rsidRPr="007A0E2E">
        <w:rPr>
          <w:rFonts w:ascii="Arial" w:hAnsi="Arial" w:cs="Arial"/>
        </w:rPr>
        <w:t xml:space="preserve"> jest</w:t>
      </w:r>
      <w:r w:rsidR="00F9477A" w:rsidRPr="007A0E2E">
        <w:rPr>
          <w:rFonts w:ascii="Arial" w:hAnsi="Arial" w:cs="Arial"/>
        </w:rPr>
        <w:t xml:space="preserve"> dbanie</w:t>
      </w:r>
      <w:r w:rsidRPr="007A0E2E">
        <w:rPr>
          <w:rFonts w:ascii="Arial" w:hAnsi="Arial" w:cs="Arial"/>
        </w:rPr>
        <w:t xml:space="preserve"> o o</w:t>
      </w:r>
      <w:r w:rsidR="00B10155" w:rsidRPr="007A0E2E">
        <w:rPr>
          <w:rFonts w:ascii="Arial" w:hAnsi="Arial" w:cs="Arial"/>
        </w:rPr>
        <w:t>chron</w:t>
      </w:r>
      <w:r w:rsidRPr="007A0E2E">
        <w:rPr>
          <w:rFonts w:ascii="Arial" w:hAnsi="Arial" w:cs="Arial"/>
        </w:rPr>
        <w:t>ę</w:t>
      </w:r>
      <w:r w:rsidR="00B10155" w:rsidRPr="007A0E2E">
        <w:rPr>
          <w:rFonts w:ascii="Arial" w:hAnsi="Arial" w:cs="Arial"/>
        </w:rPr>
        <w:t xml:space="preserve"> środowiska.</w:t>
      </w:r>
    </w:p>
    <w:p w14:paraId="7844D441" w14:textId="5D5E43EE" w:rsidR="00372981" w:rsidRPr="007A0E2E" w:rsidRDefault="00C8351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Pr="007A0E2E">
        <w:rPr>
          <w:rFonts w:ascii="Arial" w:hAnsi="Arial" w:cs="Arial"/>
        </w:rPr>
        <w:t>ykonawcy jest z</w:t>
      </w:r>
      <w:r w:rsidR="00B10155" w:rsidRPr="007A0E2E">
        <w:rPr>
          <w:rFonts w:ascii="Arial" w:hAnsi="Arial" w:cs="Arial"/>
        </w:rPr>
        <w:t>abezpieczenia robót przez dostępem osób trzecich.</w:t>
      </w:r>
    </w:p>
    <w:p w14:paraId="531E3B30" w14:textId="73407134" w:rsidR="00372981" w:rsidRPr="007A0E2E" w:rsidRDefault="00B1015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Zamawiający nie dopuszcza odstępstw od</w:t>
      </w:r>
      <w:r w:rsidR="00B04671" w:rsidRPr="007A0E2E">
        <w:rPr>
          <w:rFonts w:ascii="Arial" w:hAnsi="Arial" w:cs="Arial"/>
        </w:rPr>
        <w:t xml:space="preserve"> opisu robót zatwierdzonych w projekcie. </w:t>
      </w:r>
      <w:r w:rsidRPr="007A0E2E">
        <w:rPr>
          <w:rFonts w:ascii="Arial" w:hAnsi="Arial" w:cs="Arial"/>
        </w:rPr>
        <w:t xml:space="preserve"> </w:t>
      </w:r>
    </w:p>
    <w:p w14:paraId="6DC303AD" w14:textId="5424442A" w:rsidR="00372981" w:rsidRPr="007A0E2E" w:rsidRDefault="00B04671"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W</w:t>
      </w:r>
      <w:r w:rsidR="00B10155" w:rsidRPr="007A0E2E">
        <w:rPr>
          <w:rFonts w:ascii="Arial" w:hAnsi="Arial" w:cs="Arial"/>
        </w:rPr>
        <w:t>ykonawca w trakcie robót będzie stosował się do nakazów służb BHP</w:t>
      </w:r>
      <w:r w:rsidRPr="007A0E2E">
        <w:rPr>
          <w:rFonts w:ascii="Arial" w:hAnsi="Arial" w:cs="Arial"/>
        </w:rPr>
        <w:t xml:space="preserve"> Zamawiającego.</w:t>
      </w:r>
    </w:p>
    <w:p w14:paraId="43AF4D69" w14:textId="5A8C3625" w:rsidR="00372981" w:rsidRPr="007A0E2E" w:rsidRDefault="00C8351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00F9477A" w:rsidRPr="007A0E2E">
        <w:rPr>
          <w:rFonts w:ascii="Arial" w:hAnsi="Arial" w:cs="Arial"/>
        </w:rPr>
        <w:t>ykonawcy jest</w:t>
      </w:r>
      <w:r w:rsidRPr="007A0E2E">
        <w:rPr>
          <w:rFonts w:ascii="Arial" w:hAnsi="Arial" w:cs="Arial"/>
        </w:rPr>
        <w:t xml:space="preserve"> </w:t>
      </w:r>
      <w:r w:rsidR="00B10155" w:rsidRPr="007A0E2E">
        <w:rPr>
          <w:rFonts w:ascii="Arial" w:hAnsi="Arial" w:cs="Arial"/>
        </w:rPr>
        <w:t>wykonywani</w:t>
      </w:r>
      <w:r w:rsidRPr="007A0E2E">
        <w:rPr>
          <w:rFonts w:ascii="Arial" w:hAnsi="Arial" w:cs="Arial"/>
        </w:rPr>
        <w:t>e</w:t>
      </w:r>
      <w:r w:rsidR="00B10155" w:rsidRPr="007A0E2E">
        <w:rPr>
          <w:rFonts w:ascii="Arial" w:hAnsi="Arial" w:cs="Arial"/>
        </w:rPr>
        <w:t xml:space="preserve"> Robót zgodnie z przekazaną dokumentacją, obowiązującymi przepisami prawa, normami i wiedza techniczną,  </w:t>
      </w:r>
    </w:p>
    <w:p w14:paraId="08933691" w14:textId="7FBDD150" w:rsidR="00372981" w:rsidRPr="007A0E2E" w:rsidRDefault="00C8351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Pr="007A0E2E">
        <w:rPr>
          <w:rFonts w:ascii="Arial" w:hAnsi="Arial" w:cs="Arial"/>
        </w:rPr>
        <w:t xml:space="preserve">ykonawcy jest </w:t>
      </w:r>
      <w:r w:rsidR="00B10155" w:rsidRPr="007A0E2E">
        <w:rPr>
          <w:rFonts w:ascii="Arial" w:hAnsi="Arial" w:cs="Arial"/>
        </w:rPr>
        <w:t>przestrzegani</w:t>
      </w:r>
      <w:r w:rsidRPr="007A0E2E">
        <w:rPr>
          <w:rFonts w:ascii="Arial" w:hAnsi="Arial" w:cs="Arial"/>
        </w:rPr>
        <w:t>e</w:t>
      </w:r>
      <w:r w:rsidR="00B10155" w:rsidRPr="007A0E2E">
        <w:rPr>
          <w:rFonts w:ascii="Arial" w:hAnsi="Arial" w:cs="Arial"/>
        </w:rPr>
        <w:t xml:space="preserve"> obowiązujących przepisów w zakresie ochrony przeciwpożarowej,</w:t>
      </w:r>
    </w:p>
    <w:p w14:paraId="292F4898" w14:textId="68C8DA75" w:rsidR="00372981" w:rsidRPr="007A0E2E" w:rsidRDefault="00C8351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00F9477A" w:rsidRPr="007A0E2E">
        <w:rPr>
          <w:rFonts w:ascii="Arial" w:hAnsi="Arial" w:cs="Arial"/>
        </w:rPr>
        <w:t>ykonawcy jest</w:t>
      </w:r>
      <w:r w:rsidRPr="007A0E2E">
        <w:rPr>
          <w:rFonts w:ascii="Arial" w:hAnsi="Arial" w:cs="Arial"/>
        </w:rPr>
        <w:t xml:space="preserve"> </w:t>
      </w:r>
      <w:r w:rsidR="00B10155" w:rsidRPr="007A0E2E">
        <w:rPr>
          <w:rFonts w:ascii="Arial" w:hAnsi="Arial" w:cs="Arial"/>
        </w:rPr>
        <w:t>zapewnieni</w:t>
      </w:r>
      <w:r w:rsidRPr="007A0E2E">
        <w:rPr>
          <w:rFonts w:ascii="Arial" w:hAnsi="Arial" w:cs="Arial"/>
        </w:rPr>
        <w:t>e</w:t>
      </w:r>
      <w:r w:rsidR="00B10155" w:rsidRPr="007A0E2E">
        <w:rPr>
          <w:rFonts w:ascii="Arial" w:hAnsi="Arial" w:cs="Arial"/>
        </w:rPr>
        <w:t xml:space="preserve"> bezpiecznej technologii prowadzenia Robót, jak i stałego jej przestrzegania,</w:t>
      </w:r>
    </w:p>
    <w:p w14:paraId="3543942F" w14:textId="5209C841" w:rsidR="00B10155" w:rsidRPr="007A0E2E" w:rsidRDefault="00C83515" w:rsidP="00344DB2">
      <w:pPr>
        <w:pStyle w:val="Akapitzlist"/>
        <w:numPr>
          <w:ilvl w:val="2"/>
          <w:numId w:val="11"/>
        </w:numPr>
        <w:spacing w:after="0" w:line="240" w:lineRule="auto"/>
        <w:ind w:left="1418" w:hanging="774"/>
        <w:jc w:val="both"/>
        <w:rPr>
          <w:rFonts w:ascii="Arial" w:hAnsi="Arial" w:cs="Arial"/>
        </w:rPr>
      </w:pPr>
      <w:r w:rsidRPr="007A0E2E">
        <w:rPr>
          <w:rFonts w:ascii="Arial" w:hAnsi="Arial" w:cs="Arial"/>
        </w:rPr>
        <w:t xml:space="preserve">Po stronie </w:t>
      </w:r>
      <w:r w:rsidR="00B04671" w:rsidRPr="007A0E2E">
        <w:rPr>
          <w:rFonts w:ascii="Arial" w:hAnsi="Arial" w:cs="Arial"/>
        </w:rPr>
        <w:t>W</w:t>
      </w:r>
      <w:r w:rsidR="00F9477A" w:rsidRPr="007A0E2E">
        <w:rPr>
          <w:rFonts w:ascii="Arial" w:hAnsi="Arial" w:cs="Arial"/>
        </w:rPr>
        <w:t>ykonawcy jest</w:t>
      </w:r>
      <w:r w:rsidRPr="007A0E2E">
        <w:rPr>
          <w:rFonts w:ascii="Arial" w:hAnsi="Arial" w:cs="Arial"/>
        </w:rPr>
        <w:t xml:space="preserve"> </w:t>
      </w:r>
      <w:r w:rsidR="00B10155" w:rsidRPr="007A0E2E">
        <w:rPr>
          <w:rFonts w:ascii="Arial" w:hAnsi="Arial" w:cs="Arial"/>
        </w:rPr>
        <w:t>przedstawiani</w:t>
      </w:r>
      <w:r w:rsidRPr="007A0E2E">
        <w:rPr>
          <w:rFonts w:ascii="Arial" w:hAnsi="Arial" w:cs="Arial"/>
        </w:rPr>
        <w:t>e</w:t>
      </w:r>
      <w:r w:rsidR="00B10155" w:rsidRPr="007A0E2E">
        <w:rPr>
          <w:rFonts w:ascii="Arial" w:hAnsi="Arial" w:cs="Arial"/>
        </w:rPr>
        <w:t>, na żądanie, oświadczeń i wyjaśnień dotyczących realizacji Robót,</w:t>
      </w:r>
    </w:p>
    <w:p w14:paraId="51FBD260" w14:textId="77777777" w:rsidR="00344DB2" w:rsidRPr="007A0E2E" w:rsidRDefault="00344DB2" w:rsidP="00344DB2">
      <w:pPr>
        <w:pStyle w:val="Akapitzlist"/>
        <w:spacing w:after="0" w:line="240" w:lineRule="auto"/>
        <w:ind w:left="1134"/>
        <w:jc w:val="both"/>
        <w:rPr>
          <w:rFonts w:ascii="Arial" w:hAnsi="Arial" w:cs="Arial"/>
          <w:highlight w:val="yellow"/>
        </w:rPr>
      </w:pPr>
    </w:p>
    <w:p w14:paraId="7EAE0ECA" w14:textId="72343993" w:rsidR="00372981" w:rsidRPr="007A0E2E" w:rsidRDefault="00C46B0C" w:rsidP="00344DB2">
      <w:pPr>
        <w:pStyle w:val="Akapitzlist"/>
        <w:numPr>
          <w:ilvl w:val="1"/>
          <w:numId w:val="11"/>
        </w:numPr>
        <w:ind w:left="851" w:hanging="491"/>
        <w:jc w:val="both"/>
        <w:rPr>
          <w:rFonts w:ascii="Arial" w:hAnsi="Arial" w:cs="Arial"/>
        </w:rPr>
      </w:pPr>
      <w:r w:rsidRPr="007A0E2E">
        <w:rPr>
          <w:rFonts w:ascii="Arial" w:hAnsi="Arial" w:cs="Arial"/>
        </w:rPr>
        <w:t>W</w:t>
      </w:r>
      <w:r w:rsidR="00B10155" w:rsidRPr="007A0E2E">
        <w:rPr>
          <w:rFonts w:ascii="Arial" w:hAnsi="Arial" w:cs="Arial"/>
        </w:rPr>
        <w:t>ykonawca oraz zatrudnieni przez niego pracownicy, oraz Podwykonawcy wykonujący zlecone usługi zobowiązują się zachować w tajemnicy wszelkie wiadomości, w posiadanie których weszli w związku z realizacją Robót.</w:t>
      </w:r>
    </w:p>
    <w:p w14:paraId="54958D48" w14:textId="39A9922F" w:rsidR="00372981" w:rsidRPr="007A0E2E" w:rsidRDefault="00B10155" w:rsidP="00EC7137">
      <w:pPr>
        <w:pStyle w:val="Akapitzlist"/>
        <w:numPr>
          <w:ilvl w:val="1"/>
          <w:numId w:val="11"/>
        </w:numPr>
        <w:ind w:left="851" w:hanging="491"/>
        <w:jc w:val="both"/>
        <w:rPr>
          <w:rFonts w:ascii="Arial" w:hAnsi="Arial" w:cs="Arial"/>
        </w:rPr>
      </w:pPr>
      <w:r w:rsidRPr="007A0E2E">
        <w:rPr>
          <w:rFonts w:ascii="Arial" w:hAnsi="Arial" w:cs="Arial"/>
        </w:rPr>
        <w:t xml:space="preserve">Wszyscy zatrudnieni przez </w:t>
      </w:r>
      <w:r w:rsidR="00C46B0C" w:rsidRPr="007A0E2E">
        <w:rPr>
          <w:rFonts w:ascii="Arial" w:hAnsi="Arial" w:cs="Arial"/>
        </w:rPr>
        <w:t>W</w:t>
      </w:r>
      <w:r w:rsidRPr="007A0E2E">
        <w:rPr>
          <w:rFonts w:ascii="Arial" w:hAnsi="Arial" w:cs="Arial"/>
        </w:rPr>
        <w:t>ykonawcę pracownicy oraz Podwykonawcy będą posiadali niezbędne szkolenia BHP, uprawnienia, kwalifikacje, certyfikaty oraz karty wstępu lub przepustki do pracy w terenie kolejowym (jeśli wymagane).</w:t>
      </w:r>
    </w:p>
    <w:p w14:paraId="282BD709" w14:textId="77777777" w:rsidR="007F7039" w:rsidRPr="007A0E2E" w:rsidRDefault="00C46B0C" w:rsidP="007F7039">
      <w:pPr>
        <w:pStyle w:val="Akapitzlist"/>
        <w:numPr>
          <w:ilvl w:val="1"/>
          <w:numId w:val="11"/>
        </w:numPr>
        <w:ind w:left="851" w:hanging="491"/>
        <w:jc w:val="both"/>
        <w:rPr>
          <w:rFonts w:ascii="Arial" w:hAnsi="Arial" w:cs="Arial"/>
        </w:rPr>
      </w:pPr>
      <w:r w:rsidRPr="007A0E2E">
        <w:rPr>
          <w:rFonts w:ascii="Arial" w:hAnsi="Arial" w:cs="Arial"/>
        </w:rPr>
        <w:t>W</w:t>
      </w:r>
      <w:r w:rsidR="00B10155" w:rsidRPr="007A0E2E">
        <w:rPr>
          <w:rFonts w:ascii="Arial" w:hAnsi="Arial" w:cs="Arial"/>
        </w:rPr>
        <w:t xml:space="preserve">ykonawca odpowiadać będzie za wszelkie szkody powstałe na skutek działania lub zaniechania jego pracowników,  podwykonawców lub osób trzecich, którymi </w:t>
      </w:r>
      <w:r w:rsidRPr="007A0E2E">
        <w:rPr>
          <w:rFonts w:ascii="Arial" w:hAnsi="Arial" w:cs="Arial"/>
        </w:rPr>
        <w:t>W</w:t>
      </w:r>
      <w:r w:rsidR="00B10155" w:rsidRPr="007A0E2E">
        <w:rPr>
          <w:rFonts w:ascii="Arial" w:hAnsi="Arial" w:cs="Arial"/>
        </w:rPr>
        <w:t>ykonawca posługuje się przy wykonaniu Robót.</w:t>
      </w:r>
    </w:p>
    <w:p w14:paraId="7442F072" w14:textId="4BA9BB63" w:rsidR="007F7039" w:rsidRPr="007A0E2E" w:rsidRDefault="007F7039" w:rsidP="007F7039">
      <w:pPr>
        <w:pStyle w:val="Akapitzlist"/>
        <w:numPr>
          <w:ilvl w:val="1"/>
          <w:numId w:val="11"/>
        </w:numPr>
        <w:ind w:left="851" w:hanging="491"/>
        <w:jc w:val="both"/>
        <w:rPr>
          <w:rFonts w:ascii="Arial" w:hAnsi="Arial" w:cs="Arial"/>
        </w:rPr>
      </w:pPr>
      <w:r w:rsidRPr="007A0E2E">
        <w:rPr>
          <w:rFonts w:ascii="Arial" w:hAnsi="Arial" w:cs="Arial"/>
        </w:rPr>
        <w:t xml:space="preserve">Wykonawca zapewni kierownika/kierowników robót (jeśli przedmiot zamówienia dotyczy wykonania robót budowlanych bądź montażowych). </w:t>
      </w:r>
    </w:p>
    <w:p w14:paraId="74D5DABA" w14:textId="396CA9D0" w:rsidR="00372981" w:rsidRPr="007A0E2E" w:rsidRDefault="00C46B0C" w:rsidP="00EC7137">
      <w:pPr>
        <w:pStyle w:val="Akapitzlist"/>
        <w:numPr>
          <w:ilvl w:val="1"/>
          <w:numId w:val="11"/>
        </w:numPr>
        <w:ind w:left="851" w:hanging="491"/>
        <w:jc w:val="both"/>
        <w:rPr>
          <w:rFonts w:ascii="Arial" w:hAnsi="Arial" w:cs="Arial"/>
        </w:rPr>
      </w:pPr>
      <w:r w:rsidRPr="007A0E2E">
        <w:rPr>
          <w:rFonts w:ascii="Arial" w:hAnsi="Arial" w:cs="Arial"/>
        </w:rPr>
        <w:t>W</w:t>
      </w:r>
      <w:r w:rsidR="00B10155" w:rsidRPr="007A0E2E">
        <w:rPr>
          <w:rFonts w:ascii="Arial" w:hAnsi="Arial" w:cs="Arial"/>
        </w:rPr>
        <w:t>ykonawca zobowiązuj</w:t>
      </w:r>
      <w:r w:rsidR="00E4741D" w:rsidRPr="007A0E2E">
        <w:rPr>
          <w:rFonts w:ascii="Arial" w:hAnsi="Arial" w:cs="Arial"/>
        </w:rPr>
        <w:t>e</w:t>
      </w:r>
      <w:r w:rsidR="00B10155" w:rsidRPr="007A0E2E">
        <w:rPr>
          <w:rFonts w:ascii="Arial" w:hAnsi="Arial" w:cs="Arial"/>
        </w:rPr>
        <w:t xml:space="preserve"> się do zatrudniania na budowie pracowników posiadających aktualne przeszkolenie w zakresie bhp i uprawnienia odpowiadające rodzajowi wykonywanych prac i ponoszenia pełnej odpowiedzialności za szkody spowodowane przez własnych pracowników na skutek nie przestrzegania przepisów BHP.  Pracownicy </w:t>
      </w:r>
      <w:r w:rsidRPr="007A0E2E">
        <w:rPr>
          <w:rFonts w:ascii="Arial" w:hAnsi="Arial" w:cs="Arial"/>
        </w:rPr>
        <w:t>W</w:t>
      </w:r>
      <w:r w:rsidR="00B10155" w:rsidRPr="007A0E2E">
        <w:rPr>
          <w:rFonts w:ascii="Arial" w:hAnsi="Arial" w:cs="Arial"/>
        </w:rPr>
        <w:t>ykonawcy powinni także posiadać wszelkie niezbędne do wykonania zamówienia uprawnienia, szkolenia i zezwolenia uprawniające do pracy i poruszania się w terenie kolejowym (jeśli takie uprawnienia będą konieczne).</w:t>
      </w:r>
    </w:p>
    <w:p w14:paraId="1BC829F9" w14:textId="5E7A704F" w:rsidR="00B10155"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Pracownicy </w:t>
      </w:r>
      <w:r w:rsidR="00D97FE7" w:rsidRPr="007A0E2E">
        <w:rPr>
          <w:rFonts w:ascii="Arial" w:hAnsi="Arial" w:cs="Arial"/>
        </w:rPr>
        <w:t>W</w:t>
      </w:r>
      <w:r w:rsidRPr="007A0E2E">
        <w:rPr>
          <w:rFonts w:ascii="Arial" w:hAnsi="Arial" w:cs="Arial"/>
        </w:rPr>
        <w:t>ykonawcy przed każdorazowym przystąpieniem do prac powinni:</w:t>
      </w:r>
    </w:p>
    <w:p w14:paraId="46935F03" w14:textId="77777777" w:rsidR="00344DB2" w:rsidRPr="007A0E2E" w:rsidRDefault="00344DB2" w:rsidP="00344DB2">
      <w:pPr>
        <w:pStyle w:val="Akapitzlist"/>
        <w:spacing w:after="0" w:line="240" w:lineRule="auto"/>
        <w:ind w:left="851"/>
        <w:jc w:val="both"/>
        <w:rPr>
          <w:rFonts w:ascii="Arial" w:hAnsi="Arial" w:cs="Arial"/>
        </w:rPr>
      </w:pPr>
    </w:p>
    <w:p w14:paraId="68FEEE40" w14:textId="5B4EAB1C" w:rsidR="00B10155" w:rsidRPr="007A0E2E" w:rsidRDefault="00B10155" w:rsidP="00344DB2">
      <w:pPr>
        <w:pStyle w:val="podpunkty"/>
        <w:numPr>
          <w:ilvl w:val="2"/>
          <w:numId w:val="11"/>
        </w:numPr>
        <w:spacing w:after="0" w:line="240" w:lineRule="auto"/>
        <w:ind w:left="1418" w:hanging="567"/>
        <w:rPr>
          <w:rFonts w:ascii="Arial" w:hAnsi="Arial" w:cs="Arial"/>
        </w:rPr>
      </w:pPr>
      <w:r w:rsidRPr="007A0E2E">
        <w:rPr>
          <w:rFonts w:ascii="Arial" w:hAnsi="Arial" w:cs="Arial"/>
        </w:rPr>
        <w:t>Posiadać aktualne zaświadczenia lekarskie potwierdzające brak przeciwwskazań do pracy na zajmowanym stanowisku,</w:t>
      </w:r>
    </w:p>
    <w:p w14:paraId="17070151" w14:textId="77777777" w:rsidR="00B10155" w:rsidRPr="007A0E2E" w:rsidRDefault="00B10155" w:rsidP="00344DB2">
      <w:pPr>
        <w:pStyle w:val="podpunkty"/>
        <w:numPr>
          <w:ilvl w:val="2"/>
          <w:numId w:val="11"/>
        </w:numPr>
        <w:spacing w:after="0" w:line="240" w:lineRule="auto"/>
        <w:ind w:left="1418" w:hanging="567"/>
        <w:rPr>
          <w:rFonts w:ascii="Arial" w:hAnsi="Arial" w:cs="Arial"/>
        </w:rPr>
      </w:pPr>
      <w:r w:rsidRPr="007A0E2E">
        <w:rPr>
          <w:rFonts w:ascii="Arial" w:hAnsi="Arial" w:cs="Arial"/>
        </w:rPr>
        <w:t>Odbyć szkolenia BHP oraz instruktaż stanowiskowy BHP przeprowadzony przez osoby do tego uprawnione, w tym dotyczy pracy na terenie budowy, w ramach którego zostali po informowani także o zagadnieniach wymienionych powyżej.</w:t>
      </w:r>
    </w:p>
    <w:p w14:paraId="02CA41C4" w14:textId="7EDBF0BB" w:rsidR="00B10155" w:rsidRPr="007A0E2E" w:rsidRDefault="00B10155" w:rsidP="00344DB2">
      <w:pPr>
        <w:pStyle w:val="podpunkty"/>
        <w:numPr>
          <w:ilvl w:val="2"/>
          <w:numId w:val="11"/>
        </w:numPr>
        <w:spacing w:after="0" w:line="240" w:lineRule="auto"/>
        <w:ind w:left="1418" w:hanging="567"/>
        <w:rPr>
          <w:rFonts w:ascii="Arial" w:hAnsi="Arial" w:cs="Arial"/>
        </w:rPr>
      </w:pPr>
      <w:r w:rsidRPr="007A0E2E">
        <w:rPr>
          <w:rFonts w:ascii="Arial" w:hAnsi="Arial" w:cs="Arial"/>
        </w:rPr>
        <w:t xml:space="preserve">Zostać zapoznani z instrukcjami użytkowania maszyn i urządzeń eksploatowanych przez </w:t>
      </w:r>
      <w:r w:rsidR="00F9477A" w:rsidRPr="007A0E2E">
        <w:rPr>
          <w:rFonts w:ascii="Arial" w:hAnsi="Arial" w:cs="Arial"/>
        </w:rPr>
        <w:t>nich na</w:t>
      </w:r>
      <w:r w:rsidRPr="007A0E2E">
        <w:rPr>
          <w:rFonts w:ascii="Arial" w:hAnsi="Arial" w:cs="Arial"/>
        </w:rPr>
        <w:t xml:space="preserve"> terenie budowy, </w:t>
      </w:r>
      <w:r w:rsidR="00A926F2" w:rsidRPr="007A0E2E">
        <w:rPr>
          <w:rFonts w:ascii="Arial" w:hAnsi="Arial" w:cs="Arial"/>
        </w:rPr>
        <w:t>W</w:t>
      </w:r>
      <w:r w:rsidRPr="007A0E2E">
        <w:rPr>
          <w:rFonts w:ascii="Arial" w:hAnsi="Arial" w:cs="Arial"/>
        </w:rPr>
        <w:t>ykonawca przekaże Zamawiającemu listę pracowników zapoznanych z tymi instrukcjami,</w:t>
      </w:r>
    </w:p>
    <w:p w14:paraId="2449BEAB" w14:textId="1EB0D733" w:rsidR="00B10155" w:rsidRPr="007A0E2E" w:rsidRDefault="00B10155" w:rsidP="00344DB2">
      <w:pPr>
        <w:pStyle w:val="podpunkty"/>
        <w:numPr>
          <w:ilvl w:val="2"/>
          <w:numId w:val="11"/>
        </w:numPr>
        <w:spacing w:after="0" w:line="240" w:lineRule="auto"/>
        <w:ind w:left="1418" w:hanging="567"/>
        <w:rPr>
          <w:rFonts w:ascii="Arial" w:hAnsi="Arial" w:cs="Arial"/>
        </w:rPr>
      </w:pPr>
      <w:r w:rsidRPr="007A0E2E">
        <w:rPr>
          <w:rFonts w:ascii="Arial" w:hAnsi="Arial" w:cs="Arial"/>
        </w:rPr>
        <w:t xml:space="preserve">Legitymować się odpowiednimi kwalifikacjami do wykonywania prac powierzonych im na terenie budowy. </w:t>
      </w:r>
    </w:p>
    <w:p w14:paraId="013C8298" w14:textId="77777777" w:rsidR="00344DB2" w:rsidRPr="007A0E2E" w:rsidRDefault="00344DB2" w:rsidP="00344DB2">
      <w:pPr>
        <w:pStyle w:val="podpunkty"/>
        <w:numPr>
          <w:ilvl w:val="0"/>
          <w:numId w:val="0"/>
        </w:numPr>
        <w:spacing w:after="0" w:line="240" w:lineRule="auto"/>
        <w:ind w:left="993"/>
        <w:rPr>
          <w:rFonts w:ascii="Arial" w:hAnsi="Arial" w:cs="Arial"/>
          <w:highlight w:val="yellow"/>
        </w:rPr>
      </w:pPr>
    </w:p>
    <w:p w14:paraId="2375DFDF" w14:textId="2A56C97B" w:rsidR="00372981" w:rsidRPr="007A0E2E" w:rsidRDefault="00D97FE7"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lastRenderedPageBreak/>
        <w:t>W</w:t>
      </w:r>
      <w:r w:rsidR="00B10155" w:rsidRPr="007A0E2E">
        <w:rPr>
          <w:rFonts w:ascii="Arial" w:hAnsi="Arial" w:cs="Arial"/>
        </w:rPr>
        <w:t>ykonawca zwróci szczególną uwagę na bezpieczeństwo ludzi i sprzętu podczas prac w pobliżu czynnych torów kolejowych i w sąsiedztwie sieci trakcyjnej pod napięciem a także w pobliżu dróg czy placów ładunkowych itp.</w:t>
      </w:r>
    </w:p>
    <w:p w14:paraId="1180D199" w14:textId="16C44050" w:rsidR="00372981" w:rsidRPr="007A0E2E" w:rsidRDefault="00D97FE7"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W</w:t>
      </w:r>
      <w:r w:rsidR="00B10155" w:rsidRPr="007A0E2E">
        <w:rPr>
          <w:rFonts w:ascii="Arial" w:hAnsi="Arial" w:cs="Arial"/>
        </w:rPr>
        <w:t>ykonawca ponosi koszty usuwania wszelkich uszkodzeń infrastruktury podziemnej i naziemnej, powstałych podczas wykonywania prac.</w:t>
      </w:r>
    </w:p>
    <w:p w14:paraId="10C31AF5" w14:textId="27DE34AC"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Usuwanie wszelkich odpadów powstałych podczas wykonywania prac należy do </w:t>
      </w:r>
      <w:r w:rsidR="00895EBF" w:rsidRPr="007A0E2E">
        <w:rPr>
          <w:rFonts w:ascii="Arial" w:hAnsi="Arial" w:cs="Arial"/>
        </w:rPr>
        <w:t>W</w:t>
      </w:r>
      <w:r w:rsidRPr="007A0E2E">
        <w:rPr>
          <w:rFonts w:ascii="Arial" w:hAnsi="Arial" w:cs="Arial"/>
        </w:rPr>
        <w:t xml:space="preserve">ykonawcy i </w:t>
      </w:r>
      <w:r w:rsidR="00895EBF" w:rsidRPr="007A0E2E">
        <w:rPr>
          <w:rFonts w:ascii="Arial" w:hAnsi="Arial" w:cs="Arial"/>
        </w:rPr>
        <w:t>W</w:t>
      </w:r>
      <w:r w:rsidRPr="007A0E2E">
        <w:rPr>
          <w:rFonts w:ascii="Arial" w:hAnsi="Arial" w:cs="Arial"/>
        </w:rPr>
        <w:t>ykonawca ponosi wszelkie koszty usuwania tych odpadów,</w:t>
      </w:r>
    </w:p>
    <w:p w14:paraId="69AD0EB7" w14:textId="7239DB9E"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Urządzenie placów budowy dla robót, będących przedmiotem zamówienia </w:t>
      </w:r>
      <w:r w:rsidR="00895EBF" w:rsidRPr="007A0E2E">
        <w:rPr>
          <w:rFonts w:ascii="Arial" w:hAnsi="Arial" w:cs="Arial"/>
        </w:rPr>
        <w:t>W</w:t>
      </w:r>
      <w:r w:rsidRPr="007A0E2E">
        <w:rPr>
          <w:rFonts w:ascii="Arial" w:hAnsi="Arial" w:cs="Arial"/>
        </w:rPr>
        <w:t>ykonawca wykona własnym kosztem.</w:t>
      </w:r>
    </w:p>
    <w:p w14:paraId="37059842" w14:textId="77777777"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Przed przystąpieniem do robót ziemnych należy zlokalizować trasy kolidujących urządzeń podziemnych, a w miejscach kolizji należy ręcznie wykonać przekopy kontrolne.</w:t>
      </w:r>
    </w:p>
    <w:p w14:paraId="7D24DE1A" w14:textId="77777777"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Roboty należy wykonać zgodnie z wymaganiami zawartymi w Rozporządzeniu Ministra Transportu i Gospodarki Morskiej z dnia 10 września 1998 r. w sprawie warunków technicznych, jakim powinny odpowiadać budowle kolejowe i ich usytuowanie.</w:t>
      </w:r>
    </w:p>
    <w:p w14:paraId="7014B4DE" w14:textId="2D5E732C"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Zamawiający przekaże Zamówienie wybranemu </w:t>
      </w:r>
      <w:r w:rsidR="00895EBF" w:rsidRPr="007A0E2E">
        <w:rPr>
          <w:rFonts w:ascii="Arial" w:hAnsi="Arial" w:cs="Arial"/>
        </w:rPr>
        <w:t>W</w:t>
      </w:r>
      <w:r w:rsidRPr="007A0E2E">
        <w:rPr>
          <w:rFonts w:ascii="Arial" w:hAnsi="Arial" w:cs="Arial"/>
        </w:rPr>
        <w:t>ykonawcy, na które należy się powołać w fakturze.</w:t>
      </w:r>
    </w:p>
    <w:p w14:paraId="551526E5" w14:textId="77777777" w:rsidR="00372981"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Przed złożeniem oferty należy przeprowadzić wizję lokalną terenu budowy i jego otoczenia w celu uzyskania wszystkich niezbędnych informacji: dla bezkolizyjnego wykonania Robót.</w:t>
      </w:r>
    </w:p>
    <w:p w14:paraId="3C44AD1D" w14:textId="7DAADA90" w:rsidR="00372981" w:rsidRPr="007A0E2E" w:rsidRDefault="00895EBF" w:rsidP="00895EBF">
      <w:pPr>
        <w:pStyle w:val="Akapitzlist"/>
        <w:numPr>
          <w:ilvl w:val="1"/>
          <w:numId w:val="11"/>
        </w:numPr>
        <w:ind w:left="851" w:hanging="491"/>
        <w:rPr>
          <w:rFonts w:ascii="Arial" w:hAnsi="Arial" w:cs="Arial"/>
        </w:rPr>
      </w:pPr>
      <w:r w:rsidRPr="007A0E2E">
        <w:rPr>
          <w:rFonts w:ascii="Arial" w:hAnsi="Arial" w:cs="Arial"/>
        </w:rPr>
        <w:t>W</w:t>
      </w:r>
      <w:r w:rsidR="00B10155" w:rsidRPr="007A0E2E">
        <w:rPr>
          <w:rFonts w:ascii="Arial" w:hAnsi="Arial" w:cs="Arial"/>
        </w:rPr>
        <w:t>ykonawca (składający ofertę) przez fakt złożenia oferty oświadcza, że odbył wizję lokalną terenu budowy i jego otoczenia oraz uzyskał wszystkie niezbędne informacje do złożenia oferty.</w:t>
      </w:r>
      <w:r w:rsidRPr="007A0E2E">
        <w:rPr>
          <w:rFonts w:ascii="Arial" w:hAnsi="Arial" w:cs="Arial"/>
        </w:rPr>
        <w:t xml:space="preserve"> ofertę oświadcza, że zapoznał się z terenem budowy i jego dojazdem i nie wnosi uwag. Ze względu na dostępność nieruchomości gruntowej na której ma zostać zdemontowany zbiornik, potencjalni oferenci mają możliwość odbyć wizję lokalną we własnym zakresie, bez udziału Zamawiającego. Dojazd do terenu budowy Wykonawca zapewnia  swoim staraniem i na swój koszt;</w:t>
      </w:r>
    </w:p>
    <w:p w14:paraId="68874171" w14:textId="0B14E93E" w:rsidR="00B10155" w:rsidRPr="007A0E2E" w:rsidRDefault="00B10155" w:rsidP="00344DB2">
      <w:pPr>
        <w:pStyle w:val="Akapitzlist"/>
        <w:numPr>
          <w:ilvl w:val="1"/>
          <w:numId w:val="11"/>
        </w:numPr>
        <w:spacing w:after="0" w:line="240" w:lineRule="auto"/>
        <w:ind w:left="851" w:hanging="491"/>
        <w:jc w:val="both"/>
        <w:rPr>
          <w:rFonts w:ascii="Arial" w:hAnsi="Arial" w:cs="Arial"/>
        </w:rPr>
      </w:pPr>
      <w:r w:rsidRPr="007A0E2E">
        <w:rPr>
          <w:rFonts w:ascii="Arial" w:hAnsi="Arial" w:cs="Arial"/>
        </w:rPr>
        <w:t xml:space="preserve">Okres odpowiedzialności za wady przedmiotu zamówienia wobec Zamawiającego: - </w:t>
      </w:r>
      <w:r w:rsidR="00C83515" w:rsidRPr="007A0E2E">
        <w:rPr>
          <w:rFonts w:ascii="Arial" w:hAnsi="Arial" w:cs="Arial"/>
        </w:rPr>
        <w:t>24</w:t>
      </w:r>
      <w:r w:rsidRPr="007A0E2E">
        <w:rPr>
          <w:rFonts w:ascii="Arial" w:hAnsi="Arial" w:cs="Arial"/>
        </w:rPr>
        <w:t xml:space="preserve"> m-c</w:t>
      </w:r>
      <w:r w:rsidR="00C83515" w:rsidRPr="007A0E2E">
        <w:rPr>
          <w:rFonts w:ascii="Arial" w:hAnsi="Arial" w:cs="Arial"/>
        </w:rPr>
        <w:t>e</w:t>
      </w:r>
      <w:r w:rsidRPr="007A0E2E">
        <w:rPr>
          <w:rFonts w:ascii="Arial" w:hAnsi="Arial" w:cs="Arial"/>
        </w:rPr>
        <w:t xml:space="preserve"> od daty podpisania protokołu końcowego odbioru robót bez wad i/lub usterek.</w:t>
      </w:r>
    </w:p>
    <w:p w14:paraId="4FE1BB46" w14:textId="61E6F77A" w:rsidR="00A8536D" w:rsidRPr="007A0E2E" w:rsidRDefault="00A8536D" w:rsidP="008620B8">
      <w:pPr>
        <w:pStyle w:val="Akapitzlist"/>
        <w:spacing w:after="0" w:line="240" w:lineRule="auto"/>
        <w:ind w:left="1418"/>
        <w:jc w:val="both"/>
        <w:rPr>
          <w:rFonts w:ascii="Arial" w:eastAsia="Calibri" w:hAnsi="Arial" w:cs="Arial"/>
          <w:highlight w:val="yellow"/>
          <w:lang w:eastAsia="en-US"/>
        </w:rPr>
      </w:pPr>
    </w:p>
    <w:p w14:paraId="62815941" w14:textId="77777777" w:rsidR="00A8536D" w:rsidRPr="007A0E2E" w:rsidRDefault="00A8536D" w:rsidP="008620B8">
      <w:pPr>
        <w:jc w:val="both"/>
        <w:rPr>
          <w:rFonts w:ascii="Arial" w:hAnsi="Arial" w:cs="Arial"/>
          <w:sz w:val="22"/>
          <w:szCs w:val="22"/>
        </w:rPr>
      </w:pPr>
    </w:p>
    <w:p w14:paraId="27E68AFB" w14:textId="172A9F3D" w:rsidR="00B10155" w:rsidRPr="007A0E2E" w:rsidRDefault="00F9477A" w:rsidP="00344DB2">
      <w:pPr>
        <w:pStyle w:val="Akapitzlist"/>
        <w:numPr>
          <w:ilvl w:val="0"/>
          <w:numId w:val="11"/>
        </w:numPr>
        <w:ind w:left="284"/>
        <w:jc w:val="both"/>
        <w:rPr>
          <w:rFonts w:ascii="Arial" w:hAnsi="Arial" w:cs="Arial"/>
          <w:b/>
          <w:bCs/>
        </w:rPr>
      </w:pPr>
      <w:r w:rsidRPr="007A0E2E">
        <w:rPr>
          <w:rFonts w:ascii="Arial" w:hAnsi="Arial" w:cs="Arial"/>
          <w:b/>
          <w:bCs/>
        </w:rPr>
        <w:t>Obowiązki Zamawiającego</w:t>
      </w:r>
      <w:r w:rsidR="00B10155" w:rsidRPr="007A0E2E">
        <w:rPr>
          <w:rFonts w:ascii="Arial" w:hAnsi="Arial" w:cs="Arial"/>
          <w:b/>
          <w:bCs/>
        </w:rPr>
        <w:t xml:space="preserve">: </w:t>
      </w:r>
    </w:p>
    <w:p w14:paraId="526E8D7C" w14:textId="0D73AD21" w:rsidR="00B10155" w:rsidRPr="007A0E2E" w:rsidRDefault="00B10155" w:rsidP="00344DB2">
      <w:pPr>
        <w:ind w:left="284"/>
        <w:jc w:val="both"/>
        <w:rPr>
          <w:rFonts w:ascii="Arial" w:hAnsi="Arial" w:cs="Arial"/>
          <w:sz w:val="22"/>
          <w:szCs w:val="22"/>
        </w:rPr>
      </w:pPr>
      <w:r w:rsidRPr="007A0E2E">
        <w:rPr>
          <w:rFonts w:ascii="Arial" w:hAnsi="Arial" w:cs="Arial"/>
          <w:sz w:val="22"/>
          <w:szCs w:val="22"/>
        </w:rPr>
        <w:t>Przekazanie dokumentacji w formie</w:t>
      </w:r>
      <w:r w:rsidRPr="007A0E2E">
        <w:rPr>
          <w:rFonts w:ascii="Arial" w:hAnsi="Arial" w:cs="Arial"/>
          <w:strike/>
          <w:sz w:val="22"/>
          <w:szCs w:val="22"/>
        </w:rPr>
        <w:t xml:space="preserve"> </w:t>
      </w:r>
      <w:r w:rsidRPr="007A0E2E">
        <w:rPr>
          <w:rFonts w:ascii="Arial" w:hAnsi="Arial" w:cs="Arial"/>
          <w:sz w:val="22"/>
          <w:szCs w:val="22"/>
        </w:rPr>
        <w:t xml:space="preserve">elektronicznej. </w:t>
      </w:r>
    </w:p>
    <w:p w14:paraId="29C587FB" w14:textId="77777777" w:rsidR="00344DB2" w:rsidRPr="007A0E2E" w:rsidRDefault="00344DB2" w:rsidP="00344DB2">
      <w:pPr>
        <w:ind w:left="284"/>
        <w:jc w:val="both"/>
        <w:rPr>
          <w:rFonts w:ascii="Arial" w:hAnsi="Arial" w:cs="Arial"/>
          <w:b/>
          <w:bCs/>
          <w:sz w:val="22"/>
          <w:szCs w:val="22"/>
          <w:highlight w:val="yellow"/>
        </w:rPr>
      </w:pPr>
    </w:p>
    <w:p w14:paraId="7636A0C4" w14:textId="2A5EDFD9" w:rsidR="00B10155" w:rsidRPr="007A0E2E" w:rsidRDefault="00B10155" w:rsidP="00344DB2">
      <w:pPr>
        <w:pStyle w:val="Akapitzlist"/>
        <w:numPr>
          <w:ilvl w:val="0"/>
          <w:numId w:val="11"/>
        </w:numPr>
        <w:ind w:left="284"/>
        <w:jc w:val="both"/>
        <w:rPr>
          <w:rFonts w:ascii="Arial" w:hAnsi="Arial" w:cs="Arial"/>
          <w:b/>
          <w:bCs/>
        </w:rPr>
      </w:pPr>
      <w:r w:rsidRPr="007A0E2E">
        <w:rPr>
          <w:rFonts w:ascii="Arial" w:hAnsi="Arial" w:cs="Arial"/>
          <w:b/>
          <w:bCs/>
        </w:rPr>
        <w:t>Termin realizacji:</w:t>
      </w:r>
    </w:p>
    <w:p w14:paraId="5EBE5014" w14:textId="51DA0CFE" w:rsidR="00344DB2" w:rsidRPr="007A0E2E" w:rsidRDefault="00B10155" w:rsidP="00135EFF">
      <w:pPr>
        <w:pStyle w:val="podpunkty"/>
        <w:numPr>
          <w:ilvl w:val="0"/>
          <w:numId w:val="0"/>
        </w:numPr>
        <w:spacing w:after="0" w:line="240" w:lineRule="auto"/>
        <w:rPr>
          <w:rFonts w:ascii="Arial" w:hAnsi="Arial" w:cs="Arial"/>
        </w:rPr>
      </w:pPr>
      <w:r w:rsidRPr="007A0E2E">
        <w:rPr>
          <w:rFonts w:ascii="Arial" w:hAnsi="Arial" w:cs="Arial"/>
        </w:rPr>
        <w:t xml:space="preserve">Oczekiwany termin zakończenia prac: </w:t>
      </w:r>
      <w:r w:rsidR="00EB6F09" w:rsidRPr="007A0E2E">
        <w:rPr>
          <w:rFonts w:ascii="Arial" w:hAnsi="Arial" w:cs="Arial"/>
          <w:b/>
          <w:bCs/>
        </w:rPr>
        <w:t>I Kwartał</w:t>
      </w:r>
      <w:r w:rsidR="007A0E2E">
        <w:rPr>
          <w:rFonts w:ascii="Arial" w:hAnsi="Arial" w:cs="Arial"/>
          <w:b/>
          <w:bCs/>
        </w:rPr>
        <w:t xml:space="preserve"> 2025 r.</w:t>
      </w:r>
      <w:r w:rsidR="00EB6F09" w:rsidRPr="007A0E2E">
        <w:rPr>
          <w:rFonts w:ascii="Arial" w:hAnsi="Arial" w:cs="Arial"/>
          <w:b/>
          <w:bCs/>
        </w:rPr>
        <w:t xml:space="preserve"> (</w:t>
      </w:r>
      <w:r w:rsidR="007A0E2E">
        <w:rPr>
          <w:rFonts w:ascii="Arial" w:hAnsi="Arial" w:cs="Arial"/>
          <w:b/>
          <w:bCs/>
        </w:rPr>
        <w:t>31.03.2025</w:t>
      </w:r>
      <w:r w:rsidR="00EB6F09" w:rsidRPr="007A0E2E">
        <w:rPr>
          <w:rFonts w:ascii="Arial" w:hAnsi="Arial" w:cs="Arial"/>
          <w:b/>
          <w:bCs/>
        </w:rPr>
        <w:t xml:space="preserve"> r.)</w:t>
      </w:r>
    </w:p>
    <w:p w14:paraId="07BF5C8C" w14:textId="70394AD7" w:rsidR="00344DB2" w:rsidRPr="007A0E2E" w:rsidRDefault="00344DB2" w:rsidP="00344DB2">
      <w:pPr>
        <w:pStyle w:val="podpunkty"/>
        <w:numPr>
          <w:ilvl w:val="0"/>
          <w:numId w:val="0"/>
        </w:numPr>
        <w:spacing w:after="0" w:line="240" w:lineRule="auto"/>
        <w:ind w:left="1080"/>
        <w:rPr>
          <w:rFonts w:ascii="Arial" w:hAnsi="Arial" w:cs="Arial"/>
          <w:highlight w:val="yellow"/>
        </w:rPr>
      </w:pPr>
    </w:p>
    <w:p w14:paraId="60F90840" w14:textId="30A55814" w:rsidR="00E47A13" w:rsidRPr="007A0E2E" w:rsidRDefault="00135EFF" w:rsidP="00E47A13">
      <w:pPr>
        <w:pStyle w:val="podpunkty"/>
        <w:numPr>
          <w:ilvl w:val="0"/>
          <w:numId w:val="0"/>
        </w:numPr>
        <w:spacing w:after="0" w:line="240" w:lineRule="auto"/>
        <w:rPr>
          <w:rFonts w:ascii="Arial" w:hAnsi="Arial" w:cs="Arial"/>
          <w:u w:val="single"/>
        </w:rPr>
      </w:pPr>
      <w:r w:rsidRPr="007A0E2E">
        <w:rPr>
          <w:rFonts w:ascii="Arial" w:hAnsi="Arial" w:cs="Arial"/>
          <w:u w:val="single"/>
        </w:rPr>
        <w:t>O T</w:t>
      </w:r>
      <w:r w:rsidR="00E47A13" w:rsidRPr="007A0E2E">
        <w:rPr>
          <w:rFonts w:ascii="Arial" w:hAnsi="Arial" w:cs="Arial"/>
          <w:u w:val="single"/>
        </w:rPr>
        <w:t>ermin</w:t>
      </w:r>
      <w:r w:rsidRPr="007A0E2E">
        <w:rPr>
          <w:rFonts w:ascii="Arial" w:hAnsi="Arial" w:cs="Arial"/>
          <w:u w:val="single"/>
        </w:rPr>
        <w:t>ie</w:t>
      </w:r>
      <w:r w:rsidR="00E47A13" w:rsidRPr="007A0E2E">
        <w:rPr>
          <w:rFonts w:ascii="Arial" w:hAnsi="Arial" w:cs="Arial"/>
          <w:u w:val="single"/>
        </w:rPr>
        <w:t xml:space="preserve"> rozpoczęcia robót należy </w:t>
      </w:r>
      <w:r w:rsidRPr="007A0E2E">
        <w:rPr>
          <w:rFonts w:ascii="Arial" w:hAnsi="Arial" w:cs="Arial"/>
          <w:u w:val="single"/>
        </w:rPr>
        <w:t xml:space="preserve">poinformować Zamawiającego </w:t>
      </w:r>
      <w:r w:rsidR="00E47A13" w:rsidRPr="007A0E2E">
        <w:rPr>
          <w:rFonts w:ascii="Arial" w:hAnsi="Arial" w:cs="Arial"/>
          <w:u w:val="single"/>
        </w:rPr>
        <w:t>z wyprzedzeniem co najmniej 7 dni roboczych.</w:t>
      </w:r>
    </w:p>
    <w:p w14:paraId="7C6ACA0E" w14:textId="77777777" w:rsidR="00E47A13" w:rsidRPr="007A0E2E" w:rsidRDefault="00E47A13" w:rsidP="00E47A13">
      <w:pPr>
        <w:pStyle w:val="podpunkty"/>
        <w:numPr>
          <w:ilvl w:val="0"/>
          <w:numId w:val="0"/>
        </w:numPr>
        <w:spacing w:after="0" w:line="240" w:lineRule="auto"/>
        <w:rPr>
          <w:rFonts w:ascii="Arial" w:hAnsi="Arial" w:cs="Arial"/>
        </w:rPr>
      </w:pPr>
    </w:p>
    <w:p w14:paraId="75EB93B1" w14:textId="77777777" w:rsidR="00344DB2" w:rsidRPr="007A0E2E" w:rsidRDefault="00344DB2" w:rsidP="00344DB2">
      <w:pPr>
        <w:pStyle w:val="Akapitzlist"/>
        <w:jc w:val="both"/>
        <w:rPr>
          <w:rFonts w:ascii="Arial" w:hAnsi="Arial" w:cs="Arial"/>
        </w:rPr>
      </w:pPr>
    </w:p>
    <w:p w14:paraId="2450173E" w14:textId="004D4C94" w:rsidR="00B10155" w:rsidRPr="007A0E2E" w:rsidRDefault="00B10155" w:rsidP="00344DB2">
      <w:pPr>
        <w:pStyle w:val="Akapitzlist"/>
        <w:numPr>
          <w:ilvl w:val="0"/>
          <w:numId w:val="12"/>
        </w:numPr>
        <w:jc w:val="both"/>
        <w:rPr>
          <w:rFonts w:ascii="Arial" w:hAnsi="Arial" w:cs="Arial"/>
          <w:b/>
          <w:bCs/>
        </w:rPr>
      </w:pPr>
      <w:r w:rsidRPr="007A0E2E">
        <w:rPr>
          <w:rFonts w:ascii="Arial" w:hAnsi="Arial" w:cs="Arial"/>
          <w:b/>
          <w:bCs/>
        </w:rPr>
        <w:t>Osoby do kontaktu w sprawach:</w:t>
      </w:r>
    </w:p>
    <w:p w14:paraId="34F66814" w14:textId="56176259" w:rsidR="00E47A13" w:rsidRPr="007A0E2E" w:rsidRDefault="00C06F04" w:rsidP="00E47A13">
      <w:pPr>
        <w:pStyle w:val="Akapitzlist"/>
        <w:ind w:left="792"/>
        <w:jc w:val="both"/>
        <w:rPr>
          <w:rFonts w:ascii="Arial" w:hAnsi="Arial" w:cs="Arial"/>
        </w:rPr>
      </w:pPr>
      <w:r w:rsidRPr="007A0E2E">
        <w:rPr>
          <w:rFonts w:ascii="Arial" w:hAnsi="Arial" w:cs="Arial"/>
          <w:bCs/>
        </w:rPr>
        <w:tab/>
      </w:r>
    </w:p>
    <w:p w14:paraId="3AC9C425" w14:textId="331D9127" w:rsidR="00F31A76" w:rsidRPr="007A0E2E" w:rsidRDefault="00890334" w:rsidP="007A0E2E">
      <w:pPr>
        <w:jc w:val="both"/>
        <w:rPr>
          <w:rFonts w:ascii="Arial" w:hAnsi="Arial" w:cs="Arial"/>
          <w:b/>
        </w:rPr>
      </w:pPr>
      <w:r w:rsidRPr="007A0E2E">
        <w:rPr>
          <w:rFonts w:ascii="Arial" w:hAnsi="Arial" w:cs="Arial"/>
          <w:b/>
        </w:rPr>
        <w:t>Marcin Chramiec</w:t>
      </w:r>
      <w:r w:rsidR="00F31A76" w:rsidRPr="007A0E2E">
        <w:rPr>
          <w:rFonts w:ascii="Arial" w:hAnsi="Arial" w:cs="Arial"/>
          <w:b/>
        </w:rPr>
        <w:tab/>
      </w:r>
      <w:r w:rsidR="00F31A76" w:rsidRPr="007A0E2E">
        <w:rPr>
          <w:rFonts w:ascii="Arial" w:hAnsi="Arial" w:cs="Arial"/>
          <w:bCs/>
        </w:rPr>
        <w:t xml:space="preserve">tel.: </w:t>
      </w:r>
      <w:r w:rsidR="00F31A76" w:rsidRPr="007A0E2E">
        <w:rPr>
          <w:rFonts w:ascii="Arial" w:hAnsi="Arial" w:cs="Arial"/>
          <w:b/>
        </w:rPr>
        <w:t>6970</w:t>
      </w:r>
      <w:r w:rsidRPr="007A0E2E">
        <w:rPr>
          <w:rFonts w:ascii="Arial" w:hAnsi="Arial" w:cs="Arial"/>
          <w:b/>
        </w:rPr>
        <w:t>42521</w:t>
      </w:r>
      <w:r w:rsidR="00F31A76" w:rsidRPr="007A0E2E">
        <w:rPr>
          <w:rFonts w:ascii="Arial" w:hAnsi="Arial" w:cs="Arial"/>
          <w:b/>
        </w:rPr>
        <w:tab/>
      </w:r>
      <w:r w:rsidRPr="007A0E2E">
        <w:rPr>
          <w:rFonts w:ascii="Arial" w:hAnsi="Arial" w:cs="Arial"/>
          <w:b/>
        </w:rPr>
        <w:tab/>
      </w:r>
      <w:r w:rsidR="00F31A76" w:rsidRPr="007A0E2E">
        <w:rPr>
          <w:rFonts w:ascii="Arial" w:hAnsi="Arial" w:cs="Arial"/>
          <w:bCs/>
        </w:rPr>
        <w:t>email:</w:t>
      </w:r>
      <w:r w:rsidR="00F31A76" w:rsidRPr="007A0E2E">
        <w:rPr>
          <w:rFonts w:ascii="Arial" w:hAnsi="Arial" w:cs="Arial"/>
          <w:bCs/>
        </w:rPr>
        <w:tab/>
      </w:r>
      <w:r w:rsidRPr="007A0E2E">
        <w:rPr>
          <w:rFonts w:ascii="Arial" w:hAnsi="Arial" w:cs="Arial"/>
          <w:b/>
          <w:u w:val="single"/>
        </w:rPr>
        <w:t>marcin.chramiec</w:t>
      </w:r>
      <w:r w:rsidR="00F31A76" w:rsidRPr="007A0E2E">
        <w:rPr>
          <w:rFonts w:ascii="Arial" w:hAnsi="Arial" w:cs="Arial"/>
          <w:b/>
          <w:u w:val="single"/>
        </w:rPr>
        <w:t>@gkpge.pl</w:t>
      </w:r>
    </w:p>
    <w:p w14:paraId="5DC4B6D7" w14:textId="77777777" w:rsidR="007A0E2E" w:rsidRPr="007A0E2E" w:rsidRDefault="007A0E2E" w:rsidP="007A0E2E">
      <w:pPr>
        <w:jc w:val="both"/>
        <w:rPr>
          <w:rStyle w:val="Hipercze"/>
          <w:rFonts w:ascii="Arial" w:hAnsi="Arial" w:cs="Arial"/>
          <w:b/>
          <w:bCs/>
          <w:color w:val="auto"/>
          <w:lang w:val="en-US"/>
        </w:rPr>
      </w:pPr>
      <w:r w:rsidRPr="007A0E2E">
        <w:rPr>
          <w:rFonts w:ascii="Arial" w:hAnsi="Arial" w:cs="Arial"/>
          <w:b/>
          <w:lang w:val="en-US"/>
        </w:rPr>
        <w:t>Artur Smagło</w:t>
      </w:r>
      <w:r w:rsidRPr="007A0E2E">
        <w:rPr>
          <w:rFonts w:ascii="Arial" w:hAnsi="Arial" w:cs="Arial"/>
          <w:b/>
          <w:lang w:val="en-US"/>
        </w:rPr>
        <w:tab/>
      </w:r>
      <w:r w:rsidRPr="007A0E2E">
        <w:rPr>
          <w:rFonts w:ascii="Arial" w:hAnsi="Arial" w:cs="Arial"/>
          <w:bCs/>
          <w:lang w:val="en-US"/>
        </w:rPr>
        <w:t xml:space="preserve">tel.: </w:t>
      </w:r>
      <w:r w:rsidRPr="007A0E2E">
        <w:rPr>
          <w:rFonts w:ascii="Arial" w:hAnsi="Arial" w:cs="Arial"/>
          <w:b/>
          <w:bCs/>
          <w:lang w:val="en-US"/>
        </w:rPr>
        <w:t>697040611</w:t>
      </w:r>
      <w:r w:rsidRPr="007A0E2E">
        <w:rPr>
          <w:rFonts w:ascii="Arial" w:hAnsi="Arial" w:cs="Arial"/>
          <w:bCs/>
          <w:lang w:val="en-US"/>
        </w:rPr>
        <w:tab/>
      </w:r>
      <w:r w:rsidRPr="007A0E2E">
        <w:rPr>
          <w:rFonts w:ascii="Arial" w:hAnsi="Arial" w:cs="Arial"/>
          <w:bCs/>
          <w:lang w:val="en-US"/>
        </w:rPr>
        <w:tab/>
      </w:r>
      <w:r w:rsidRPr="007A0E2E">
        <w:rPr>
          <w:rFonts w:ascii="Arial" w:hAnsi="Arial" w:cs="Arial"/>
          <w:lang w:val="en-US"/>
        </w:rPr>
        <w:t xml:space="preserve">email: </w:t>
      </w:r>
      <w:r w:rsidRPr="007A0E2E">
        <w:rPr>
          <w:rFonts w:ascii="Arial" w:hAnsi="Arial" w:cs="Arial"/>
          <w:lang w:val="en-US"/>
        </w:rPr>
        <w:tab/>
      </w:r>
      <w:hyperlink r:id="rId11" w:history="1">
        <w:r w:rsidRPr="007A0E2E">
          <w:rPr>
            <w:rStyle w:val="Hipercze"/>
            <w:rFonts w:ascii="Arial" w:hAnsi="Arial" w:cs="Arial"/>
            <w:b/>
            <w:bCs/>
            <w:color w:val="auto"/>
            <w:lang w:val="en-US"/>
          </w:rPr>
          <w:t>artur.smaglo@gkpge.pl</w:t>
        </w:r>
      </w:hyperlink>
    </w:p>
    <w:p w14:paraId="43EECEA6" w14:textId="3B7A93D1" w:rsidR="00D40BEB" w:rsidRPr="007A0E2E" w:rsidRDefault="00D40BEB" w:rsidP="008620B8">
      <w:pPr>
        <w:jc w:val="both"/>
        <w:rPr>
          <w:rFonts w:ascii="Arial" w:hAnsi="Arial" w:cs="Arial"/>
          <w:sz w:val="22"/>
          <w:szCs w:val="22"/>
          <w:lang w:val="en-US"/>
        </w:rPr>
      </w:pPr>
    </w:p>
    <w:p w14:paraId="688586C6" w14:textId="65904F91" w:rsidR="00D40BEB" w:rsidRPr="007A0E2E" w:rsidRDefault="00D40BEB" w:rsidP="008620B8">
      <w:pPr>
        <w:jc w:val="both"/>
        <w:rPr>
          <w:rFonts w:ascii="Arial" w:hAnsi="Arial" w:cs="Arial"/>
          <w:sz w:val="22"/>
          <w:szCs w:val="22"/>
          <w:highlight w:val="yellow"/>
          <w:lang w:val="en-US"/>
        </w:rPr>
      </w:pPr>
    </w:p>
    <w:p w14:paraId="6C494E42" w14:textId="534C18FC" w:rsidR="00D40BEB" w:rsidRPr="007A0E2E" w:rsidRDefault="00D40BEB" w:rsidP="008620B8">
      <w:pPr>
        <w:jc w:val="both"/>
        <w:rPr>
          <w:rFonts w:ascii="Arial" w:hAnsi="Arial" w:cs="Arial"/>
          <w:sz w:val="22"/>
          <w:szCs w:val="22"/>
          <w:highlight w:val="yellow"/>
          <w:lang w:val="en-US"/>
        </w:rPr>
      </w:pPr>
    </w:p>
    <w:p w14:paraId="65F8B1FB" w14:textId="77777777" w:rsidR="00D40BEB" w:rsidRPr="007A0E2E" w:rsidRDefault="00D40BEB" w:rsidP="008620B8">
      <w:pPr>
        <w:jc w:val="both"/>
        <w:rPr>
          <w:rFonts w:ascii="Arial" w:hAnsi="Arial" w:cs="Arial"/>
          <w:sz w:val="22"/>
          <w:szCs w:val="22"/>
          <w:highlight w:val="yellow"/>
          <w:lang w:val="en-US"/>
        </w:rPr>
      </w:pPr>
    </w:p>
    <w:p w14:paraId="2B759D5A" w14:textId="0A0ECDA5" w:rsidR="00774796" w:rsidRPr="007A0E2E" w:rsidRDefault="00774796" w:rsidP="002252DF">
      <w:pPr>
        <w:jc w:val="both"/>
        <w:rPr>
          <w:rFonts w:ascii="Arial" w:hAnsi="Arial" w:cs="Arial"/>
          <w:highlight w:val="yellow"/>
          <w:lang w:val="en-US"/>
        </w:rPr>
      </w:pPr>
    </w:p>
    <w:sectPr w:rsidR="00774796" w:rsidRPr="007A0E2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6AEA6" w14:textId="77777777" w:rsidR="00184C5C" w:rsidRDefault="00184C5C" w:rsidP="00B10155">
      <w:r>
        <w:separator/>
      </w:r>
    </w:p>
  </w:endnote>
  <w:endnote w:type="continuationSeparator" w:id="0">
    <w:p w14:paraId="069D489B" w14:textId="77777777" w:rsidR="00184C5C" w:rsidRDefault="00184C5C" w:rsidP="00B10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sz w:val="16"/>
        <w:szCs w:val="16"/>
      </w:rPr>
      <w:id w:val="913132792"/>
      <w:docPartObj>
        <w:docPartGallery w:val="Page Numbers (Bottom of Page)"/>
        <w:docPartUnique/>
      </w:docPartObj>
    </w:sdtPr>
    <w:sdtContent>
      <w:sdt>
        <w:sdtPr>
          <w:rPr>
            <w:rFonts w:ascii="Arial Narrow" w:hAnsi="Arial Narrow"/>
            <w:sz w:val="16"/>
            <w:szCs w:val="16"/>
          </w:rPr>
          <w:id w:val="-1769616900"/>
          <w:docPartObj>
            <w:docPartGallery w:val="Page Numbers (Top of Page)"/>
            <w:docPartUnique/>
          </w:docPartObj>
        </w:sdtPr>
        <w:sdtContent>
          <w:p w14:paraId="61E6464E" w14:textId="6CB85B07" w:rsidR="007875BE" w:rsidRPr="007875BE" w:rsidRDefault="007875BE">
            <w:pPr>
              <w:pStyle w:val="Stopka"/>
              <w:jc w:val="right"/>
              <w:rPr>
                <w:rFonts w:ascii="Arial Narrow" w:hAnsi="Arial Narrow"/>
                <w:sz w:val="16"/>
                <w:szCs w:val="16"/>
              </w:rPr>
            </w:pPr>
            <w:r w:rsidRPr="007875BE">
              <w:rPr>
                <w:rFonts w:ascii="Arial Narrow" w:hAnsi="Arial Narrow"/>
                <w:sz w:val="16"/>
                <w:szCs w:val="16"/>
              </w:rPr>
              <w:t xml:space="preserve">Strona </w:t>
            </w:r>
            <w:r w:rsidRPr="007875BE">
              <w:rPr>
                <w:rFonts w:ascii="Arial Narrow" w:hAnsi="Arial Narrow"/>
                <w:b/>
                <w:bCs/>
                <w:sz w:val="16"/>
                <w:szCs w:val="16"/>
              </w:rPr>
              <w:fldChar w:fldCharType="begin"/>
            </w:r>
            <w:r w:rsidRPr="007875BE">
              <w:rPr>
                <w:rFonts w:ascii="Arial Narrow" w:hAnsi="Arial Narrow"/>
                <w:b/>
                <w:bCs/>
                <w:sz w:val="16"/>
                <w:szCs w:val="16"/>
              </w:rPr>
              <w:instrText>PAGE</w:instrText>
            </w:r>
            <w:r w:rsidRPr="007875BE">
              <w:rPr>
                <w:rFonts w:ascii="Arial Narrow" w:hAnsi="Arial Narrow"/>
                <w:b/>
                <w:bCs/>
                <w:sz w:val="16"/>
                <w:szCs w:val="16"/>
              </w:rPr>
              <w:fldChar w:fldCharType="separate"/>
            </w:r>
            <w:r w:rsidRPr="007875BE">
              <w:rPr>
                <w:rFonts w:ascii="Arial Narrow" w:hAnsi="Arial Narrow"/>
                <w:b/>
                <w:bCs/>
                <w:sz w:val="16"/>
                <w:szCs w:val="16"/>
              </w:rPr>
              <w:t>2</w:t>
            </w:r>
            <w:r w:rsidRPr="007875BE">
              <w:rPr>
                <w:rFonts w:ascii="Arial Narrow" w:hAnsi="Arial Narrow"/>
                <w:b/>
                <w:bCs/>
                <w:sz w:val="16"/>
                <w:szCs w:val="16"/>
              </w:rPr>
              <w:fldChar w:fldCharType="end"/>
            </w:r>
            <w:r w:rsidRPr="007875BE">
              <w:rPr>
                <w:rFonts w:ascii="Arial Narrow" w:hAnsi="Arial Narrow"/>
                <w:sz w:val="16"/>
                <w:szCs w:val="16"/>
              </w:rPr>
              <w:t xml:space="preserve"> z </w:t>
            </w:r>
            <w:r w:rsidRPr="007875BE">
              <w:rPr>
                <w:rFonts w:ascii="Arial Narrow" w:hAnsi="Arial Narrow"/>
                <w:b/>
                <w:bCs/>
                <w:sz w:val="16"/>
                <w:szCs w:val="16"/>
              </w:rPr>
              <w:fldChar w:fldCharType="begin"/>
            </w:r>
            <w:r w:rsidRPr="007875BE">
              <w:rPr>
                <w:rFonts w:ascii="Arial Narrow" w:hAnsi="Arial Narrow"/>
                <w:b/>
                <w:bCs/>
                <w:sz w:val="16"/>
                <w:szCs w:val="16"/>
              </w:rPr>
              <w:instrText>NUMPAGES</w:instrText>
            </w:r>
            <w:r w:rsidRPr="007875BE">
              <w:rPr>
                <w:rFonts w:ascii="Arial Narrow" w:hAnsi="Arial Narrow"/>
                <w:b/>
                <w:bCs/>
                <w:sz w:val="16"/>
                <w:szCs w:val="16"/>
              </w:rPr>
              <w:fldChar w:fldCharType="separate"/>
            </w:r>
            <w:r w:rsidRPr="007875BE">
              <w:rPr>
                <w:rFonts w:ascii="Arial Narrow" w:hAnsi="Arial Narrow"/>
                <w:b/>
                <w:bCs/>
                <w:sz w:val="16"/>
                <w:szCs w:val="16"/>
              </w:rPr>
              <w:t>2</w:t>
            </w:r>
            <w:r w:rsidRPr="007875BE">
              <w:rPr>
                <w:rFonts w:ascii="Arial Narrow" w:hAnsi="Arial Narrow"/>
                <w:b/>
                <w:bCs/>
                <w:sz w:val="16"/>
                <w:szCs w:val="16"/>
              </w:rPr>
              <w:fldChar w:fldCharType="end"/>
            </w:r>
          </w:p>
        </w:sdtContent>
      </w:sdt>
    </w:sdtContent>
  </w:sdt>
  <w:p w14:paraId="2900100B" w14:textId="77777777" w:rsidR="007875BE" w:rsidRDefault="007875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CF516" w14:textId="77777777" w:rsidR="00184C5C" w:rsidRDefault="00184C5C" w:rsidP="00B10155">
      <w:r>
        <w:separator/>
      </w:r>
    </w:p>
  </w:footnote>
  <w:footnote w:type="continuationSeparator" w:id="0">
    <w:p w14:paraId="073DD9CC" w14:textId="77777777" w:rsidR="00184C5C" w:rsidRDefault="00184C5C" w:rsidP="00B10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C8853" w14:textId="5F343D18" w:rsidR="0090491F" w:rsidRDefault="0090491F">
    <w:pPr>
      <w:pStyle w:val="Nagwek"/>
    </w:pPr>
    <w:r>
      <w:rPr>
        <w:noProof/>
      </w:rPr>
      <mc:AlternateContent>
        <mc:Choice Requires="wps">
          <w:drawing>
            <wp:anchor distT="0" distB="0" distL="114300" distR="114300" simplePos="0" relativeHeight="251659264" behindDoc="0" locked="0" layoutInCell="0" allowOverlap="1" wp14:anchorId="7218A166" wp14:editId="7C6C5B76">
              <wp:simplePos x="0" y="0"/>
              <wp:positionH relativeFrom="page">
                <wp:posOffset>0</wp:posOffset>
              </wp:positionH>
              <wp:positionV relativeFrom="page">
                <wp:posOffset>449580</wp:posOffset>
              </wp:positionV>
              <wp:extent cx="7560310" cy="317500"/>
              <wp:effectExtent l="0" t="0" r="0" b="6350"/>
              <wp:wrapNone/>
              <wp:docPr id="1" name="_greenModHeaderBookmark11" descr="_greenModHeaderBookmark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363763A" w14:textId="63FDB8BF" w:rsidR="0090491F" w:rsidRDefault="0090491F" w:rsidP="0090491F">
                          <w:pPr>
                            <w:pStyle w:val="Nagwek"/>
                            <w:jc w:val="center"/>
                          </w:pPr>
                          <w:r>
                            <w:t xml:space="preserve"> Do użytku wewnętrznego w Spółce EK </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7218A166" id="_x0000_t202" coordsize="21600,21600" o:spt="202" path="m,l,21600r21600,l21600,xe">
              <v:stroke joinstyle="miter"/>
              <v:path gradientshapeok="t" o:connecttype="rect"/>
            </v:shapetype>
            <v:shape id="_greenModHeaderBookmark11" o:spid="_x0000_s1026" type="#_x0000_t202" alt="_greenModHeaderBookmark11" style="position:absolute;margin-left:0;margin-top:35.4pt;width:595.3pt;height:2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" o:allowincell="f" filled="f" stroked="f" strokeweight=".5pt">
              <v:path arrowok="t"/>
              <v:textbox inset=",0,,0">
                <w:txbxContent>
                  <w:p w14:paraId="5363763A" w14:textId="63FDB8BF" w:rsidR="0090491F" w:rsidRDefault="0090491F" w:rsidP="0090491F">
                    <w:pPr>
                      <w:pStyle w:val="Nagwek"/>
                      <w:jc w:val="center"/>
                    </w:pPr>
                    <w:r>
                      <w:t xml:space="preserve"> Do użytku wewnętrznego w Spółce EK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B5D49"/>
    <w:multiLevelType w:val="hybridMultilevel"/>
    <w:tmpl w:val="CE98434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 w15:restartNumberingAfterBreak="0">
    <w:nsid w:val="04D75D37"/>
    <w:multiLevelType w:val="hybridMultilevel"/>
    <w:tmpl w:val="0D667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6F5599"/>
    <w:multiLevelType w:val="hybridMultilevel"/>
    <w:tmpl w:val="0B621650"/>
    <w:lvl w:ilvl="0" w:tplc="04150011">
      <w:start w:val="1"/>
      <w:numFmt w:val="decimal"/>
      <w:lvlText w:val="%1)"/>
      <w:lvlJc w:val="left"/>
      <w:pPr>
        <w:ind w:left="2880" w:hanging="360"/>
      </w:pPr>
      <w:rPr>
        <w:rFonts w:cs="Times New Roman"/>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 w15:restartNumberingAfterBreak="0">
    <w:nsid w:val="205B7FB6"/>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E255B2"/>
    <w:multiLevelType w:val="hybridMultilevel"/>
    <w:tmpl w:val="90BAC814"/>
    <w:lvl w:ilvl="0" w:tplc="04150011">
      <w:start w:val="1"/>
      <w:numFmt w:val="decimal"/>
      <w:lvlText w:val="%1)"/>
      <w:lvlJc w:val="left"/>
      <w:pPr>
        <w:ind w:left="1080" w:hanging="360"/>
      </w:pPr>
      <w:rPr>
        <w:rFonts w:cs="Times New Roman"/>
      </w:rPr>
    </w:lvl>
    <w:lvl w:ilvl="1" w:tplc="04150019">
      <w:start w:val="1"/>
      <w:numFmt w:val="lowerLetter"/>
      <w:pStyle w:val="podpunkty"/>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5" w15:restartNumberingAfterBreak="0">
    <w:nsid w:val="2BFC25BC"/>
    <w:multiLevelType w:val="multilevel"/>
    <w:tmpl w:val="46AED612"/>
    <w:lvl w:ilvl="0">
      <w:start w:val="1"/>
      <w:numFmt w:val="decimal"/>
      <w:lvlText w:val="%1."/>
      <w:lvlJc w:val="left"/>
      <w:pPr>
        <w:ind w:left="720" w:hanging="360"/>
      </w:pPr>
      <w:rPr>
        <w:rFonts w:hint="default"/>
        <w:b/>
        <w:bCs/>
        <w:i w:val="0"/>
        <w:i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57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EB6318"/>
    <w:multiLevelType w:val="hybridMultilevel"/>
    <w:tmpl w:val="E1344BAC"/>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 w15:restartNumberingAfterBreak="0">
    <w:nsid w:val="3C0542A6"/>
    <w:multiLevelType w:val="hybridMultilevel"/>
    <w:tmpl w:val="5AD41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1993C4F"/>
    <w:multiLevelType w:val="hybridMultilevel"/>
    <w:tmpl w:val="F0E2A4B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4D8A7076"/>
    <w:multiLevelType w:val="hybridMultilevel"/>
    <w:tmpl w:val="94C6F0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973416"/>
    <w:multiLevelType w:val="hybridMultilevel"/>
    <w:tmpl w:val="25801FF4"/>
    <w:lvl w:ilvl="0" w:tplc="5D888FF4">
      <w:start w:val="1"/>
      <w:numFmt w:val="decimal"/>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1" w15:restartNumberingAfterBreak="0">
    <w:nsid w:val="5E01290A"/>
    <w:multiLevelType w:val="multilevel"/>
    <w:tmpl w:val="3976CE16"/>
    <w:lvl w:ilvl="0">
      <w:start w:val="1"/>
      <w:numFmt w:val="decimal"/>
      <w:lvlText w:val="%1."/>
      <w:lvlJc w:val="left"/>
      <w:pPr>
        <w:ind w:left="360" w:hanging="360"/>
      </w:pPr>
      <w:rPr>
        <w:strike w:val="0"/>
        <w:dstrike w:val="0"/>
        <w:u w:val="none"/>
        <w:effect w:val="none"/>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FB3BB7"/>
    <w:multiLevelType w:val="hybridMultilevel"/>
    <w:tmpl w:val="19BEE236"/>
    <w:lvl w:ilvl="0" w:tplc="1EC23CE2">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3" w15:restartNumberingAfterBreak="0">
    <w:nsid w:val="6A8366BF"/>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2813E2"/>
    <w:multiLevelType w:val="hybridMultilevel"/>
    <w:tmpl w:val="FFAADA52"/>
    <w:lvl w:ilvl="0" w:tplc="1EC23CE2">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5" w15:restartNumberingAfterBreak="0">
    <w:nsid w:val="7708420F"/>
    <w:multiLevelType w:val="multilevel"/>
    <w:tmpl w:val="AA04CA32"/>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68272267">
    <w:abstractNumId w:val="4"/>
  </w:num>
  <w:num w:numId="2" w16cid:durableId="1551922037">
    <w:abstractNumId w:val="8"/>
  </w:num>
  <w:num w:numId="3" w16cid:durableId="320697851">
    <w:abstractNumId w:val="0"/>
  </w:num>
  <w:num w:numId="4" w16cid:durableId="1923222078">
    <w:abstractNumId w:val="13"/>
  </w:num>
  <w:num w:numId="5" w16cid:durableId="550847945">
    <w:abstractNumId w:val="6"/>
  </w:num>
  <w:num w:numId="6" w16cid:durableId="1849171784">
    <w:abstractNumId w:val="2"/>
  </w:num>
  <w:num w:numId="7" w16cid:durableId="1300308222">
    <w:abstractNumId w:val="10"/>
  </w:num>
  <w:num w:numId="8" w16cid:durableId="1769883613">
    <w:abstractNumId w:val="3"/>
  </w:num>
  <w:num w:numId="9" w16cid:durableId="902637688">
    <w:abstractNumId w:val="7"/>
  </w:num>
  <w:num w:numId="10" w16cid:durableId="9877129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2678301">
    <w:abstractNumId w:val="5"/>
  </w:num>
  <w:num w:numId="12" w16cid:durableId="996106002">
    <w:abstractNumId w:val="15"/>
  </w:num>
  <w:num w:numId="13" w16cid:durableId="720710840">
    <w:abstractNumId w:val="9"/>
  </w:num>
  <w:num w:numId="14" w16cid:durableId="1561091067">
    <w:abstractNumId w:val="1"/>
  </w:num>
  <w:num w:numId="15" w16cid:durableId="1309944126">
    <w:abstractNumId w:val="12"/>
  </w:num>
  <w:num w:numId="16" w16cid:durableId="129251918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A5"/>
    <w:rsid w:val="00014DC4"/>
    <w:rsid w:val="00032610"/>
    <w:rsid w:val="0004779B"/>
    <w:rsid w:val="00091473"/>
    <w:rsid w:val="000C1214"/>
    <w:rsid w:val="000F74FB"/>
    <w:rsid w:val="001349A6"/>
    <w:rsid w:val="00135EFF"/>
    <w:rsid w:val="00143ADC"/>
    <w:rsid w:val="001664EB"/>
    <w:rsid w:val="00182EA3"/>
    <w:rsid w:val="00184C5C"/>
    <w:rsid w:val="001973F3"/>
    <w:rsid w:val="001D5F4B"/>
    <w:rsid w:val="0020356F"/>
    <w:rsid w:val="002173A5"/>
    <w:rsid w:val="002203FE"/>
    <w:rsid w:val="002252DF"/>
    <w:rsid w:val="0026341E"/>
    <w:rsid w:val="002E525F"/>
    <w:rsid w:val="003068BE"/>
    <w:rsid w:val="003212BA"/>
    <w:rsid w:val="00324557"/>
    <w:rsid w:val="00342C10"/>
    <w:rsid w:val="00344DB2"/>
    <w:rsid w:val="00346E79"/>
    <w:rsid w:val="00370D16"/>
    <w:rsid w:val="00372981"/>
    <w:rsid w:val="003821C4"/>
    <w:rsid w:val="0038497D"/>
    <w:rsid w:val="00387EB6"/>
    <w:rsid w:val="003938DF"/>
    <w:rsid w:val="004079DE"/>
    <w:rsid w:val="00461FFC"/>
    <w:rsid w:val="00470B8F"/>
    <w:rsid w:val="004C1BA9"/>
    <w:rsid w:val="004E39C9"/>
    <w:rsid w:val="00561983"/>
    <w:rsid w:val="00581693"/>
    <w:rsid w:val="00592713"/>
    <w:rsid w:val="00596813"/>
    <w:rsid w:val="005B244F"/>
    <w:rsid w:val="005E5496"/>
    <w:rsid w:val="0062626B"/>
    <w:rsid w:val="00632A8A"/>
    <w:rsid w:val="00693632"/>
    <w:rsid w:val="006E39BE"/>
    <w:rsid w:val="00742893"/>
    <w:rsid w:val="00754770"/>
    <w:rsid w:val="007625AD"/>
    <w:rsid w:val="0077198A"/>
    <w:rsid w:val="00774796"/>
    <w:rsid w:val="00786EFC"/>
    <w:rsid w:val="007875BE"/>
    <w:rsid w:val="007A0E2E"/>
    <w:rsid w:val="007E6319"/>
    <w:rsid w:val="007F6A9A"/>
    <w:rsid w:val="007F7039"/>
    <w:rsid w:val="00805A1E"/>
    <w:rsid w:val="008249FE"/>
    <w:rsid w:val="00832431"/>
    <w:rsid w:val="00847273"/>
    <w:rsid w:val="00861990"/>
    <w:rsid w:val="008620B8"/>
    <w:rsid w:val="00865FB2"/>
    <w:rsid w:val="00890334"/>
    <w:rsid w:val="00895EBF"/>
    <w:rsid w:val="008979F5"/>
    <w:rsid w:val="008F38D2"/>
    <w:rsid w:val="00902367"/>
    <w:rsid w:val="0090491F"/>
    <w:rsid w:val="009135B4"/>
    <w:rsid w:val="009819AF"/>
    <w:rsid w:val="009C6C4A"/>
    <w:rsid w:val="009E0207"/>
    <w:rsid w:val="00A511FF"/>
    <w:rsid w:val="00A57617"/>
    <w:rsid w:val="00A8536D"/>
    <w:rsid w:val="00A926F2"/>
    <w:rsid w:val="00AB0A14"/>
    <w:rsid w:val="00AB757A"/>
    <w:rsid w:val="00AC2740"/>
    <w:rsid w:val="00AE1EA9"/>
    <w:rsid w:val="00AF45E4"/>
    <w:rsid w:val="00B04671"/>
    <w:rsid w:val="00B10155"/>
    <w:rsid w:val="00B37199"/>
    <w:rsid w:val="00B417FA"/>
    <w:rsid w:val="00B51DDE"/>
    <w:rsid w:val="00BB55C1"/>
    <w:rsid w:val="00BB5831"/>
    <w:rsid w:val="00BF3AA6"/>
    <w:rsid w:val="00BF5F23"/>
    <w:rsid w:val="00BF665C"/>
    <w:rsid w:val="00BF7A2F"/>
    <w:rsid w:val="00C06F04"/>
    <w:rsid w:val="00C11B2A"/>
    <w:rsid w:val="00C145C1"/>
    <w:rsid w:val="00C239EC"/>
    <w:rsid w:val="00C46B0C"/>
    <w:rsid w:val="00C726CF"/>
    <w:rsid w:val="00C83515"/>
    <w:rsid w:val="00CA0473"/>
    <w:rsid w:val="00CB5E33"/>
    <w:rsid w:val="00CE2437"/>
    <w:rsid w:val="00D152E6"/>
    <w:rsid w:val="00D40BEB"/>
    <w:rsid w:val="00D447C2"/>
    <w:rsid w:val="00D97FE7"/>
    <w:rsid w:val="00DA503A"/>
    <w:rsid w:val="00DC6EA6"/>
    <w:rsid w:val="00E03548"/>
    <w:rsid w:val="00E247FA"/>
    <w:rsid w:val="00E407B6"/>
    <w:rsid w:val="00E4741D"/>
    <w:rsid w:val="00E47A13"/>
    <w:rsid w:val="00E92F98"/>
    <w:rsid w:val="00EA6696"/>
    <w:rsid w:val="00EB02AD"/>
    <w:rsid w:val="00EB6F09"/>
    <w:rsid w:val="00EC7137"/>
    <w:rsid w:val="00F31A76"/>
    <w:rsid w:val="00F73F2D"/>
    <w:rsid w:val="00F74C6E"/>
    <w:rsid w:val="00F818AA"/>
    <w:rsid w:val="00F87DE8"/>
    <w:rsid w:val="00F9477A"/>
    <w:rsid w:val="00FA49C8"/>
    <w:rsid w:val="00FC16B4"/>
    <w:rsid w:val="00FD10BC"/>
    <w:rsid w:val="00FD6068"/>
    <w:rsid w:val="00FE1992"/>
    <w:rsid w:val="00FF1F23"/>
    <w:rsid w:val="00FF62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A7BF9"/>
  <w15:chartTrackingRefBased/>
  <w15:docId w15:val="{1338588C-A840-4A2B-A2A1-00B9D918B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0155"/>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qFormat/>
    <w:rsid w:val="00B10155"/>
    <w:rPr>
      <w:color w:val="0000FF"/>
      <w:u w:val="single"/>
    </w:rPr>
  </w:style>
  <w:style w:type="paragraph" w:styleId="Akapitzlist">
    <w:name w:val="List Paragraph"/>
    <w:aliases w:val="BulletC,Numerowanie,Wyliczanie,Obiekt,normalny tekst,List Paragraph1,Akapit z listą31,test ciągły,Bullets,Akapit z listą3,Wypunktowanie,normalny,Akapit z listą11,Podsis rysunku,HŁ_Bullet1,lp1,Preambuła,Tytuł_procedury,Punktowanie,4"/>
    <w:basedOn w:val="Normalny"/>
    <w:link w:val="AkapitzlistZnak"/>
    <w:uiPriority w:val="34"/>
    <w:qFormat/>
    <w:rsid w:val="00B10155"/>
    <w:pPr>
      <w:spacing w:after="160" w:line="259" w:lineRule="auto"/>
      <w:ind w:left="720"/>
      <w:contextualSpacing/>
    </w:pPr>
    <w:rPr>
      <w:rFonts w:asciiTheme="minorHAnsi" w:eastAsiaTheme="minorEastAsia" w:hAnsiTheme="minorHAnsi"/>
      <w:sz w:val="22"/>
      <w:szCs w:val="22"/>
    </w:rPr>
  </w:style>
  <w:style w:type="table" w:styleId="Tabela-Siatka">
    <w:name w:val="Table Grid"/>
    <w:basedOn w:val="Standardowy"/>
    <w:uiPriority w:val="39"/>
    <w:rsid w:val="00B10155"/>
    <w:rPr>
      <w:rFonts w:eastAsiaTheme="minorEastAsia"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BulletC Znak,Numerowanie Znak,Wyliczanie Znak,Obiekt Znak,normalny tekst Znak,List Paragraph1 Znak,Akapit z listą31 Znak,test ciągły Znak,Bullets Znak,Akapit z listą3 Znak,Wypunktowanie Znak,normalny Znak,Akapit z listą11 Znak,4 Znak"/>
    <w:link w:val="Akapitzlist"/>
    <w:uiPriority w:val="34"/>
    <w:qFormat/>
    <w:locked/>
    <w:rsid w:val="00B10155"/>
    <w:rPr>
      <w:rFonts w:eastAsiaTheme="minorEastAsia" w:cs="Times New Roman"/>
      <w:lang w:eastAsia="pl-PL"/>
    </w:rPr>
  </w:style>
  <w:style w:type="paragraph" w:customStyle="1" w:styleId="podpunkty">
    <w:name w:val="podpunkty"/>
    <w:basedOn w:val="Akapitzlist"/>
    <w:link w:val="podpunktyZnak"/>
    <w:qFormat/>
    <w:rsid w:val="00B10155"/>
    <w:pPr>
      <w:numPr>
        <w:ilvl w:val="1"/>
        <w:numId w:val="1"/>
      </w:numPr>
      <w:spacing w:after="60" w:line="276" w:lineRule="auto"/>
      <w:contextualSpacing w:val="0"/>
      <w:jc w:val="both"/>
    </w:pPr>
    <w:rPr>
      <w:rFonts w:asciiTheme="majorHAnsi" w:hAnsiTheme="majorHAnsi" w:cs="Calibri"/>
    </w:rPr>
  </w:style>
  <w:style w:type="character" w:customStyle="1" w:styleId="podpunktyZnak">
    <w:name w:val="podpunkty Znak"/>
    <w:basedOn w:val="AkapitzlistZnak"/>
    <w:link w:val="podpunkty"/>
    <w:locked/>
    <w:rsid w:val="00B10155"/>
    <w:rPr>
      <w:rFonts w:asciiTheme="majorHAnsi" w:eastAsiaTheme="minorEastAsia" w:hAnsiTheme="majorHAnsi" w:cs="Calibri"/>
      <w:lang w:eastAsia="pl-PL"/>
    </w:rPr>
  </w:style>
  <w:style w:type="paragraph" w:customStyle="1" w:styleId="Default">
    <w:name w:val="Default"/>
    <w:rsid w:val="00B10155"/>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B10155"/>
    <w:rPr>
      <w:color w:val="605E5C"/>
      <w:shd w:val="clear" w:color="auto" w:fill="E1DFDD"/>
    </w:rPr>
  </w:style>
  <w:style w:type="character" w:styleId="Uwydatnienie">
    <w:name w:val="Emphasis"/>
    <w:basedOn w:val="Domylnaczcionkaakapitu"/>
    <w:qFormat/>
    <w:rsid w:val="001349A6"/>
    <w:rPr>
      <w:i/>
      <w:iCs/>
    </w:rPr>
  </w:style>
  <w:style w:type="paragraph" w:styleId="Nagwek">
    <w:name w:val="header"/>
    <w:basedOn w:val="Normalny"/>
    <w:link w:val="NagwekZnak"/>
    <w:uiPriority w:val="99"/>
    <w:unhideWhenUsed/>
    <w:rsid w:val="007875BE"/>
    <w:pPr>
      <w:tabs>
        <w:tab w:val="center" w:pos="4536"/>
        <w:tab w:val="right" w:pos="9072"/>
      </w:tabs>
    </w:pPr>
  </w:style>
  <w:style w:type="character" w:customStyle="1" w:styleId="NagwekZnak">
    <w:name w:val="Nagłówek Znak"/>
    <w:basedOn w:val="Domylnaczcionkaakapitu"/>
    <w:link w:val="Nagwek"/>
    <w:uiPriority w:val="99"/>
    <w:rsid w:val="007875B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7875BE"/>
    <w:pPr>
      <w:tabs>
        <w:tab w:val="center" w:pos="4536"/>
        <w:tab w:val="right" w:pos="9072"/>
      </w:tabs>
    </w:pPr>
  </w:style>
  <w:style w:type="character" w:customStyle="1" w:styleId="StopkaZnak">
    <w:name w:val="Stopka Znak"/>
    <w:basedOn w:val="Domylnaczcionkaakapitu"/>
    <w:link w:val="Stopka"/>
    <w:uiPriority w:val="99"/>
    <w:rsid w:val="007875BE"/>
    <w:rPr>
      <w:rFonts w:ascii="Times New Roman" w:eastAsia="Times New Roman" w:hAnsi="Times New Roman" w:cs="Times New Roman"/>
      <w:sz w:val="24"/>
      <w:szCs w:val="24"/>
      <w:lang w:eastAsia="pl-PL"/>
    </w:rPr>
  </w:style>
  <w:style w:type="paragraph" w:styleId="Poprawka">
    <w:name w:val="Revision"/>
    <w:hidden/>
    <w:uiPriority w:val="99"/>
    <w:semiHidden/>
    <w:rsid w:val="0086199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65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rtur.smaglo@gkpge.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OPZ rozbiórka LZ PT Kalwaria.docx</dmsv2BaseFileName>
    <dmsv2BaseDisplayName xmlns="http://schemas.microsoft.com/sharepoint/v3">OPZ rozbiórka LZ PT Kalwaria</dmsv2BaseDisplayName>
    <dmsv2SWPP2ObjectNumber xmlns="http://schemas.microsoft.com/sharepoint/v3">POST/HZ/EK/HZL/00577/2024                         </dmsv2SWPP2ObjectNumber>
    <dmsv2SWPP2SumMD5 xmlns="http://schemas.microsoft.com/sharepoint/v3">cf69eee4020a18ceedebbe7ab3cb2566</dmsv2SWPP2SumMD5>
    <dmsv2BaseMoved xmlns="http://schemas.microsoft.com/sharepoint/v3">false</dmsv2BaseMoved>
    <dmsv2BaseIsSensitive xmlns="http://schemas.microsoft.com/sharepoint/v3">true</dmsv2BaseIsSensitive>
    <dmsv2SWPP2IDSWPP2 xmlns="http://schemas.microsoft.com/sharepoint/v3">654408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20550078</dmsv2BaseClientSystemDocumentID>
    <dmsv2BaseModifiedByID xmlns="http://schemas.microsoft.com/sharepoint/v3">m.baczyk@pkpeholding.pl</dmsv2BaseModifiedByID>
    <dmsv2BaseCreatedByID xmlns="http://schemas.microsoft.com/sharepoint/v3">m.baczyk@pkpeholding.pl</dmsv2BaseCreatedByID>
    <dmsv2SWPP2ObjectDepartment xmlns="http://schemas.microsoft.com/sharepoint/v3">000000010017000400020003</dmsv2SWPP2ObjectDepartment>
    <dmsv2SWPP2ObjectName xmlns="http://schemas.microsoft.com/sharepoint/v3">Postępowanie</dmsv2SWPP2ObjectName>
    <_dlc_DocId xmlns="a19cb1c7-c5c7-46d4-85ae-d83685407bba">ZKQJDXMXURTQ-23589584-15211</_dlc_DocId>
    <_dlc_DocIdUrl xmlns="a19cb1c7-c5c7-46d4-85ae-d83685407bba">
      <Url>https://swpp2.dms.gkpge.pl/sites/31/_layouts/15/DocIdRedir.aspx?ID=ZKQJDXMXURTQ-23589584-15211</Url>
      <Description>ZKQJDXMXURTQ-23589584-15211</Description>
    </_dlc_DocIdUrl>
  </documentManagement>
</p:properties>
</file>

<file path=customXml/itemProps1.xml><?xml version="1.0" encoding="utf-8"?>
<ds:datastoreItem xmlns:ds="http://schemas.openxmlformats.org/officeDocument/2006/customXml" ds:itemID="{ABB721EE-03C6-405C-8529-B4F9D3847CD5}">
  <ds:schemaRefs>
    <ds:schemaRef ds:uri="http://schemas.microsoft.com/sharepoint/v3/contenttype/forms"/>
  </ds:schemaRefs>
</ds:datastoreItem>
</file>

<file path=customXml/itemProps2.xml><?xml version="1.0" encoding="utf-8"?>
<ds:datastoreItem xmlns:ds="http://schemas.openxmlformats.org/officeDocument/2006/customXml" ds:itemID="{D386DCAA-13FB-4A54-9316-87DDC8BB87C7}">
  <ds:schemaRefs>
    <ds:schemaRef ds:uri="http://schemas.microsoft.com/sharepoint/events"/>
  </ds:schemaRefs>
</ds:datastoreItem>
</file>

<file path=customXml/itemProps3.xml><?xml version="1.0" encoding="utf-8"?>
<ds:datastoreItem xmlns:ds="http://schemas.openxmlformats.org/officeDocument/2006/customXml" ds:itemID="{9AFA6ED2-1EC9-41A2-B920-A74F1E0EB561}"/>
</file>

<file path=customXml/itemProps4.xml><?xml version="1.0" encoding="utf-8"?>
<ds:datastoreItem xmlns:ds="http://schemas.openxmlformats.org/officeDocument/2006/customXml" ds:itemID="{A94A5623-0089-4AF6-A383-D042F40AB3F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5</Pages>
  <Words>1824</Words>
  <Characters>10948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Leziak</dc:creator>
  <cp:keywords/>
  <dc:description/>
  <cp:lastModifiedBy>Marcin Chramiec</cp:lastModifiedBy>
  <cp:revision>22</cp:revision>
  <cp:lastPrinted>2024-01-08T12:09:00Z</cp:lastPrinted>
  <dcterms:created xsi:type="dcterms:W3CDTF">2023-12-01T13:20:00Z</dcterms:created>
  <dcterms:modified xsi:type="dcterms:W3CDTF">2024-08-12T09:47:00Z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PKPENERGETYKA\p.leziak;Piotr Leziak</vt:lpwstr>
  </property>
  <property fmtid="{D5CDD505-2E9C-101B-9397-08002B2CF9AE}" pid="4" name="PKPEClassificationDate">
    <vt:lpwstr>2023-05-09T13:22:58.6187042+02:00</vt:lpwstr>
  </property>
  <property fmtid="{D5CDD505-2E9C-101B-9397-08002B2CF9AE}" pid="5" name="PKPEClassifiedBySID">
    <vt:lpwstr>PKPENERGETYKA\S-1-5-21-3871890766-2155079996-2380071410-83862</vt:lpwstr>
  </property>
  <property fmtid="{D5CDD505-2E9C-101B-9397-08002B2CF9AE}" pid="6" name="PKPEGRNItemId">
    <vt:lpwstr>GRN-6ceda88b-6cba-4c43-91e5-79048774f4a8</vt:lpwstr>
  </property>
  <property fmtid="{D5CDD505-2E9C-101B-9397-08002B2CF9AE}" pid="7" name="PKPEHash">
    <vt:lpwstr>y3FLy+Xl/zMPAu3cI2P59L+owMMFulbINCMZFPNU6Nc=</vt:lpwstr>
  </property>
  <property fmtid="{D5CDD505-2E9C-101B-9397-08002B2CF9AE}" pid="8" name="PKPERefresh">
    <vt:lpwstr>False</vt:lpwstr>
  </property>
  <property fmtid="{D5CDD505-2E9C-101B-9397-08002B2CF9AE}" pid="9" name="ContentTypeId">
    <vt:lpwstr>0x010189100036E059334BBFAE4FA6B41D3F33EE2E0D</vt:lpwstr>
  </property>
  <property fmtid="{D5CDD505-2E9C-101B-9397-08002B2CF9AE}" pid="10" name="_dlc_DocIdItemGuid">
    <vt:lpwstr>9a688e04-5e79-4e8b-9d45-5823f5a66168</vt:lpwstr>
  </property>
  <property fmtid="{D5CDD505-2E9C-101B-9397-08002B2CF9AE}" pid="11" name="PGEEKCATEGORY">
    <vt:lpwstr>DUWWS</vt:lpwstr>
  </property>
  <property fmtid="{D5CDD505-2E9C-101B-9397-08002B2CF9AE}" pid="12" name="PGEEKClassifiedBy">
    <vt:lpwstr>PKPENERGETYKA\ju.wojcik;Justyna Wójcik</vt:lpwstr>
  </property>
  <property fmtid="{D5CDD505-2E9C-101B-9397-08002B2CF9AE}" pid="13" name="PGEEKClassificationDate">
    <vt:lpwstr>2024-01-29T11:49:01.9069146+01:00</vt:lpwstr>
  </property>
  <property fmtid="{D5CDD505-2E9C-101B-9397-08002B2CF9AE}" pid="14" name="PGEEKClassifiedBySID">
    <vt:lpwstr>PKPENERGETYKA\S-1-5-21-3871890766-2155079996-2380071410-87616</vt:lpwstr>
  </property>
  <property fmtid="{D5CDD505-2E9C-101B-9397-08002B2CF9AE}" pid="15" name="PGEEKGRNItemId">
    <vt:lpwstr>GRN-0fe28bfc-7955-4a07-8c4b-fe45fe5630de</vt:lpwstr>
  </property>
  <property fmtid="{D5CDD505-2E9C-101B-9397-08002B2CF9AE}" pid="16" name="PGEEKHash">
    <vt:lpwstr>qpECBmKVOpd+qtGGwB/3QVhjXmEGFDX+Z07x4xUwClM=</vt:lpwstr>
  </property>
  <property fmtid="{D5CDD505-2E9C-101B-9397-08002B2CF9AE}" pid="17" name="PGEEKVisualMarkingsSettings">
    <vt:lpwstr>HeaderAlignment=1;FooterAlignment=1</vt:lpwstr>
  </property>
  <property fmtid="{D5CDD505-2E9C-101B-9397-08002B2CF9AE}" pid="18" name="DLPManualFileClassification">
    <vt:lpwstr>{7f7a121b-6a04-41a6-8a53-86f03a2aa532}</vt:lpwstr>
  </property>
  <property fmtid="{D5CDD505-2E9C-101B-9397-08002B2CF9AE}" pid="19" name="PGEEKRefresh">
    <vt:lpwstr>False</vt:lpwstr>
  </property>
</Properties>
</file>