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00096/F)</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4723CA8A" w14:textId="002642D1" w:rsidR="00A750D4" w:rsidRPr="006F3C59" w:rsidRDefault="00E93F28" w:rsidP="006F3C59">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851" w:right="26"/>
        <w:jc w:val="center"/>
        <w:rPr>
          <w:rFonts w:asciiTheme="minorHAnsi" w:hAnsiTheme="minorHAnsi" w:cstheme="minorHAnsi"/>
          <w:b/>
          <w:color w:val="323E4F" w:themeColor="text2" w:themeShade="BF"/>
          <w:sz w:val="24"/>
          <w:szCs w:val="24"/>
        </w:rPr>
      </w:pPr>
      <w:r w:rsidRPr="00E93F28">
        <w:rPr>
          <w:rFonts w:asciiTheme="minorHAnsi" w:hAnsiTheme="minorHAnsi" w:cstheme="minorHAnsi"/>
          <w:b/>
          <w:color w:val="323E4F" w:themeColor="text2" w:themeShade="BF"/>
          <w:sz w:val="24"/>
          <w:szCs w:val="24"/>
        </w:rPr>
        <w:t>Dostawa preparatów: bitumicznego, odtłuszczającego, smarującego, chłodzącego</w:t>
      </w:r>
    </w:p>
    <w:p w14:paraId="6C4DBB12" w14:textId="77777777" w:rsidR="006F3C59" w:rsidRDefault="006F3C59" w:rsidP="003A5CB0">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p>
    <w:p w14:paraId="431DE105" w14:textId="75CD7CE4" w:rsidR="00A750D4" w:rsidRPr="00097CFE" w:rsidRDefault="00A750D4" w:rsidP="003A5CB0">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Style w:val="Pogrubienie"/>
            <w:rFonts w:ascii="Open Sans" w:eastAsiaTheme="majorEastAsia" w:hAnsi="Open Sans" w:cs="Open Sans"/>
            <w:color w:val="000000"/>
            <w:sz w:val="18"/>
            <w:szCs w:val="18"/>
            <w:shd w:val="clear" w:color="auto" w:fill="FDFDFD"/>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123CBD">
            <w:rPr>
              <w:rStyle w:val="Pogrubienie"/>
              <w:rFonts w:ascii="Open Sans" w:eastAsiaTheme="majorEastAsia" w:hAnsi="Open Sans" w:cs="Open Sans"/>
              <w:color w:val="000000"/>
              <w:sz w:val="18"/>
              <w:szCs w:val="18"/>
              <w:shd w:val="clear" w:color="auto" w:fill="FDFDFD"/>
            </w:rPr>
            <w:t>POST/HZ/EK/HZL/00451/2024 .</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20D37005"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E829FD">
            <w:rPr>
              <w:rFonts w:asciiTheme="minorHAnsi" w:hAnsiTheme="minorHAnsi" w:cstheme="minorHAnsi"/>
              <w:color w:val="323E4F" w:themeColor="text2" w:themeShade="BF"/>
              <w:szCs w:val="22"/>
            </w:rPr>
            <w:t>lipiec</w:t>
          </w:r>
          <w:r w:rsidR="0093569F" w:rsidRPr="00072B8E">
            <w:rPr>
              <w:rFonts w:asciiTheme="minorHAnsi" w:hAnsiTheme="minorHAnsi" w:cstheme="minorHAnsi"/>
              <w:color w:val="323E4F" w:themeColor="text2" w:themeShade="BF"/>
              <w:szCs w:val="22"/>
            </w:rPr>
            <w:t xml:space="preserve"> 2024</w:t>
          </w:r>
          <w:r w:rsidR="00F7446A" w:rsidRPr="00072B8E">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07751A7B" w14:textId="77777777" w:rsidR="006F3C59" w:rsidRDefault="006F3C59"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500EC1D" w14:textId="77777777" w:rsidR="006F3C59" w:rsidRDefault="006F3C59"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1AB9891" w14:textId="77777777" w:rsidR="00216C85" w:rsidRDefault="00216C85"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44FD0FA9" w:rsidR="00A750D4" w:rsidRPr="002D2F4B" w:rsidRDefault="002D2F4B" w:rsidP="00426B3C">
      <w:pPr>
        <w:pStyle w:val="Akapitzlist"/>
        <w:spacing w:before="120" w:after="120" w:line="276" w:lineRule="auto"/>
        <w:ind w:left="426"/>
        <w:contextualSpacing w:val="0"/>
        <w:rPr>
          <w:rFonts w:asciiTheme="minorHAnsi" w:hAnsiTheme="minorHAnsi" w:cstheme="minorHAnsi"/>
          <w:kern w:val="20"/>
          <w:szCs w:val="22"/>
          <w:lang w:eastAsia="zh-CN"/>
        </w:rPr>
      </w:pPr>
      <w:r w:rsidRPr="002D2F4B">
        <w:rPr>
          <w:rFonts w:asciiTheme="minorHAnsi" w:hAnsiTheme="minorHAnsi" w:cstheme="minorHAnsi"/>
          <w:b/>
          <w:bCs/>
          <w:kern w:val="20"/>
          <w:szCs w:val="22"/>
          <w:lang w:eastAsia="zh-CN"/>
        </w:rPr>
        <w:t>PGE Energetyka Kolejowa S.A. </w:t>
      </w:r>
      <w:r w:rsidRPr="002D2F4B">
        <w:rPr>
          <w:rFonts w:asciiTheme="minorHAnsi" w:hAnsiTheme="minorHAnsi" w:cstheme="minorHAnsi"/>
          <w:kern w:val="20"/>
          <w:szCs w:val="22"/>
          <w:lang w:eastAsia="zh-CN"/>
        </w:rPr>
        <w:t>ul. Hoża 63/67, 00-681 Warszawa, wpisana do Rejestru Przedsiębiorców Krajowego Rejestru Sądowego prowadzonego przez Sąd Rejonowy</w:t>
      </w:r>
      <w:r w:rsidRPr="002D2F4B">
        <w:rPr>
          <w:rFonts w:asciiTheme="minorHAnsi" w:hAnsiTheme="minorHAnsi" w:cstheme="minorHAnsi"/>
          <w:i/>
          <w:iCs/>
          <w:kern w:val="20"/>
          <w:szCs w:val="22"/>
          <w:lang w:eastAsia="zh-CN"/>
        </w:rPr>
        <w:t> </w:t>
      </w:r>
      <w:r w:rsidRPr="002D2F4B">
        <w:rPr>
          <w:rFonts w:asciiTheme="minorHAnsi" w:hAnsiTheme="minorHAnsi" w:cstheme="minorHAnsi"/>
          <w:kern w:val="20"/>
          <w:szCs w:val="22"/>
          <w:lang w:eastAsia="zh-CN"/>
        </w:rPr>
        <w:t>dla m.s.t. Warszawy w Warszawie XII Wydział Gospodarczy Krajowego Rejestru Sądowego, pod numerem KRS: 0000322634, NIP: 5262542704, REGON 017301607, kapitał zakładowy: 844,9 mln zł (kapitał wpłacony w całości).</w:t>
      </w:r>
    </w:p>
    <w:p w14:paraId="4ECAA12D" w14:textId="5F4845AF" w:rsidR="00A750D4" w:rsidRPr="00072B8E" w:rsidRDefault="00A750D4" w:rsidP="00426B3C">
      <w:pPr>
        <w:pStyle w:val="Akapitzlist"/>
        <w:numPr>
          <w:ilvl w:val="1"/>
          <w:numId w:val="2"/>
        </w:numPr>
        <w:spacing w:before="120" w:after="120" w:line="276" w:lineRule="auto"/>
        <w:ind w:left="426" w:hanging="426"/>
        <w:contextualSpacing w:val="0"/>
        <w:rPr>
          <w:rFonts w:asciiTheme="minorHAnsi" w:eastAsia="MS Mincho" w:hAnsiTheme="minorHAnsi" w:cstheme="minorHAnsi"/>
          <w:iCs/>
          <w:szCs w:val="22"/>
        </w:rPr>
      </w:pPr>
      <w:bookmarkStart w:id="10" w:name="_Ref63437679"/>
      <w:r w:rsidRPr="00072B8E">
        <w:rPr>
          <w:rFonts w:asciiTheme="minorHAnsi" w:eastAsia="MS Mincho" w:hAnsiTheme="minorHAnsi" w:cstheme="minorHAnsi"/>
          <w:iCs/>
          <w:szCs w:val="22"/>
        </w:rPr>
        <w:t>Organizator Postępowania</w:t>
      </w:r>
      <w:bookmarkEnd w:id="10"/>
      <w:r w:rsidR="00CA6266" w:rsidRPr="00072B8E">
        <w:rPr>
          <w:rFonts w:asciiTheme="minorHAnsi" w:eastAsia="MS Mincho" w:hAnsiTheme="minorHAnsi" w:cstheme="minorHAnsi"/>
          <w:iCs/>
          <w:szCs w:val="22"/>
        </w:rPr>
        <w:t>:</w:t>
      </w:r>
    </w:p>
    <w:p w14:paraId="52E5D357" w14:textId="3AD5A062" w:rsidR="004004B9" w:rsidRPr="00072B8E" w:rsidRDefault="00000000" w:rsidP="00426B3C">
      <w:pPr>
        <w:pStyle w:val="Akapitzlist"/>
        <w:spacing w:before="120" w:after="120" w:line="276" w:lineRule="auto"/>
        <w:ind w:left="426" w:hanging="11"/>
        <w:contextualSpacing w:val="0"/>
        <w:rPr>
          <w:rFonts w:asciiTheme="minorHAnsi" w:eastAsia="MS Mincho" w:hAnsiTheme="minorHAnsi" w:cstheme="minorHAnsi"/>
          <w:iCs/>
          <w:szCs w:val="22"/>
        </w:rPr>
      </w:pPr>
      <w:sdt>
        <w:sdtPr>
          <w:rPr>
            <w:rFonts w:asciiTheme="minorHAnsi" w:eastAsia="MS Mincho" w:hAnsiTheme="minorHAnsi" w:cstheme="minorHAnsi"/>
            <w:b/>
            <w:bCs/>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072B8E">
            <w:rPr>
              <w:rFonts w:asciiTheme="minorHAnsi" w:eastAsia="MS Mincho" w:hAnsiTheme="minorHAnsi" w:cstheme="minorHAnsi"/>
              <w:b/>
              <w:bCs/>
              <w:iCs/>
              <w:szCs w:val="22"/>
            </w:rPr>
            <w:t>PGE Energetyka Kolejowa Holding sp. z o.o.</w:t>
          </w:r>
        </w:sdtContent>
      </w:sdt>
      <w:r w:rsidR="000C3BA9" w:rsidRPr="00072B8E">
        <w:rPr>
          <w:rFonts w:asciiTheme="minorHAnsi" w:eastAsia="MS Mincho" w:hAnsiTheme="minorHAnsi" w:cstheme="minorHAnsi"/>
          <w:iCs/>
          <w:szCs w:val="22"/>
        </w:rPr>
        <w:t xml:space="preserve"> </w:t>
      </w:r>
      <w:r w:rsidR="004004B9" w:rsidRPr="00E6014D">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072B8E">
        <w:rPr>
          <w:rFonts w:asciiTheme="minorHAnsi" w:eastAsia="MS Mincho" w:hAnsiTheme="minorHAnsi" w:cstheme="minorHAnsi"/>
          <w:iCs/>
          <w:szCs w:val="22"/>
        </w:rPr>
        <w:t>(kapitał wpłacony w całości), jako podmiot upoważniony do przygotowania i przeprowadzenia niniejszego Postępowania o udzielenie Zamówienia w</w:t>
      </w:r>
      <w:r w:rsidR="00C21495" w:rsidRPr="00072B8E">
        <w:rPr>
          <w:rFonts w:asciiTheme="minorHAnsi" w:eastAsia="MS Mincho" w:hAnsiTheme="minorHAnsi" w:cstheme="minorHAnsi"/>
          <w:iCs/>
          <w:szCs w:val="22"/>
        </w:rPr>
        <w:t> </w:t>
      </w:r>
      <w:r w:rsidR="00A74BC9" w:rsidRPr="00072B8E">
        <w:rPr>
          <w:rFonts w:asciiTheme="minorHAnsi" w:eastAsia="MS Mincho" w:hAnsiTheme="minorHAnsi" w:cstheme="minorHAnsi"/>
          <w:iCs/>
          <w:szCs w:val="22"/>
        </w:rPr>
        <w:t>imieniu i na rzecz Zamawiającego wskazanego w pkt 1.1. SWZ, na mocy udzielonego pełnomocnictwa.</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2B5152B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sidRPr="00E6014D">
        <w:rPr>
          <w:rFonts w:asciiTheme="minorHAnsi" w:hAnsiTheme="minorHAnsi" w:cstheme="minorHAnsi"/>
          <w:b/>
          <w:szCs w:val="22"/>
          <w:lang w:eastAsia="zh-CN"/>
        </w:rPr>
        <w:t>Załącznik nr 2 do SWZ</w:t>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673EC63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00096/F Procedura Ogólna Zakupów GK PGE, dostępna na stronie internetowej </w:t>
      </w:r>
      <w:r w:rsidR="00EC03ED" w:rsidRPr="005B3766">
        <w:rPr>
          <w:rFonts w:asciiTheme="minorHAnsi" w:hAnsiTheme="minorHAnsi" w:cstheme="minorHAnsi"/>
          <w:szCs w:val="22"/>
        </w:rPr>
        <w:t>https://www.gkpge.pl/grupa-pge/przetargi/zakupy/dokumenty</w:t>
      </w:r>
      <w:r w:rsidR="00EC03ED">
        <w:rPr>
          <w:rFonts w:asciiTheme="minorHAnsi" w:hAnsiTheme="minorHAnsi" w:cstheme="minorHAnsi"/>
          <w:szCs w:val="22"/>
        </w:rPr>
        <w:t xml:space="preserve"> </w:t>
      </w:r>
    </w:p>
    <w:p w14:paraId="1DDC4591" w14:textId="2814430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1D4657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 xml:space="preserve">którym Wykonawca składa Ofertę/dokumenty/oświadczenia w postaci elektronicznej </w:t>
      </w:r>
      <w:r w:rsidRPr="00E6014D">
        <w:rPr>
          <w:rFonts w:asciiTheme="minorHAnsi" w:hAnsiTheme="minorHAnsi" w:cstheme="minorHAnsi"/>
          <w:szCs w:val="22"/>
          <w:lang w:eastAsia="zh-CN"/>
        </w:rPr>
        <w:lastRenderedPageBreak/>
        <w:t>za pomocą dedykowanych formularzy, dostępny na stronie internetowej</w:t>
      </w:r>
      <w:r w:rsidR="000E41D7" w:rsidRPr="00E6014D">
        <w:rPr>
          <w:rFonts w:asciiTheme="minorHAnsi" w:hAnsiTheme="minorHAnsi" w:cstheme="minorHAnsi"/>
          <w:szCs w:val="22"/>
        </w:rPr>
        <w:t xml:space="preserve"> </w:t>
      </w:r>
      <w:r w:rsidR="00EC03ED" w:rsidRPr="005B3766">
        <w:rPr>
          <w:rFonts w:ascii="Calibri" w:eastAsia="Calibri" w:hAnsi="Calibri" w:cstheme="minorHAnsi"/>
          <w:szCs w:val="22"/>
          <w:lang w:eastAsia="zh-CN"/>
        </w:rPr>
        <w:t>https://swpp2.gkpge.pl</w:t>
      </w:r>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36E7E7DB"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0131FE1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t>2</w:t>
      </w:r>
      <w:r w:rsidRPr="00E6014D">
        <w:rPr>
          <w:rFonts w:asciiTheme="minorHAnsi" w:hAnsiTheme="minorHAnsi" w:cstheme="minorHAnsi"/>
          <w:spacing w:val="-3"/>
          <w:szCs w:val="22"/>
          <w:lang w:eastAsia="zh-CN"/>
        </w:rPr>
        <w:t xml:space="preserve"> SWZ oraz w Projekcie Umowy;</w:t>
      </w:r>
    </w:p>
    <w:p w14:paraId="09F6EC03" w14:textId="66254F41"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t xml:space="preserve">1.1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7EEF2B8F"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C13B3A" w:rsidRPr="00E6014D">
        <w:rPr>
          <w:rFonts w:asciiTheme="minorHAnsi" w:hAnsiTheme="minorHAnsi" w:cstheme="minorHAnsi"/>
          <w:szCs w:val="22"/>
        </w:rPr>
        <w:t>F</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r w:rsidR="00EC03ED" w:rsidRPr="005B3766">
        <w:rPr>
          <w:rFonts w:asciiTheme="minorHAnsi" w:hAnsiTheme="minorHAnsi" w:cstheme="minorHAnsi"/>
          <w:szCs w:val="22"/>
        </w:rPr>
        <w:t>https://www.gkpge.pl/grupa-pge/przetargi/zakupy/dokumenty</w:t>
      </w:r>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r w:rsidR="00EC03ED" w:rsidRPr="005B3766">
        <w:rPr>
          <w:rFonts w:asciiTheme="minorHAnsi" w:hAnsiTheme="minorHAnsi" w:cstheme="minorHAnsi"/>
          <w:szCs w:val="22"/>
        </w:rPr>
        <w:t>http://www.gkpge.pl/compliance</w:t>
      </w:r>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6E589ADA" w:rsidR="00A750D4" w:rsidRPr="00ED697C"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ED697C">
        <w:rPr>
          <w:rFonts w:asciiTheme="minorHAnsi" w:hAnsiTheme="minorHAnsi" w:cstheme="minorHAnsi"/>
          <w:szCs w:val="22"/>
        </w:rPr>
        <w:t xml:space="preserve">Przedmiotowe </w:t>
      </w:r>
      <w:r w:rsidR="005931DD">
        <w:rPr>
          <w:rFonts w:asciiTheme="minorHAnsi" w:hAnsiTheme="minorHAnsi" w:cstheme="minorHAnsi"/>
          <w:szCs w:val="22"/>
        </w:rPr>
        <w:t>P</w:t>
      </w:r>
      <w:r w:rsidRPr="00ED697C">
        <w:rPr>
          <w:rFonts w:asciiTheme="minorHAnsi" w:hAnsiTheme="minorHAnsi" w:cstheme="minorHAnsi"/>
          <w:szCs w:val="22"/>
        </w:rPr>
        <w:t xml:space="preserve">ostępowanie będzie prowadzone </w:t>
      </w:r>
      <w:r w:rsidRPr="00ED697C">
        <w:rPr>
          <w:rFonts w:asciiTheme="minorHAnsi" w:hAnsiTheme="minorHAnsi" w:cstheme="minorHAnsi"/>
          <w:b/>
          <w:bCs/>
          <w:szCs w:val="22"/>
        </w:rPr>
        <w:t>w tzw. procedurze odwróconej</w:t>
      </w:r>
      <w:r w:rsidRPr="00ED697C">
        <w:rPr>
          <w:rFonts w:asciiTheme="minorHAnsi" w:hAnsiTheme="minorHAnsi" w:cstheme="minorHAnsi"/>
          <w:szCs w:val="22"/>
        </w:rPr>
        <w:t xml:space="preserve">. </w:t>
      </w:r>
      <w:r w:rsidR="00A750D4" w:rsidRPr="00ED697C">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ED697C">
        <w:rPr>
          <w:rFonts w:asciiTheme="minorHAnsi" w:hAnsiTheme="minorHAnsi" w:cstheme="minorHAnsi"/>
          <w:szCs w:val="22"/>
        </w:rPr>
        <w:t> </w:t>
      </w:r>
      <w:r w:rsidR="00A750D4" w:rsidRPr="00ED697C">
        <w:rPr>
          <w:rFonts w:asciiTheme="minorHAnsi" w:hAnsiTheme="minorHAnsi" w:cstheme="minorHAnsi"/>
          <w:szCs w:val="22"/>
        </w:rPr>
        <w:t>spełnia warunki udziału w Postępowaniu zakupowym.</w:t>
      </w:r>
    </w:p>
    <w:p w14:paraId="6D3B19C1" w14:textId="76BB4B25" w:rsidR="00A750D4" w:rsidRPr="00ED697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D697C">
        <w:rPr>
          <w:rFonts w:asciiTheme="minorHAnsi" w:hAnsiTheme="minorHAnsi" w:cstheme="minorHAnsi"/>
          <w:szCs w:val="22"/>
        </w:rPr>
        <w:t>Zamawiający oceni Oferty pod względem zgodności z wymaganiami zawartymi w SWZ oraz dokona oceny punktowej, zgodnie z określonymi w SWZ kryteriami</w:t>
      </w:r>
      <w:r w:rsidR="0029738A" w:rsidRPr="00ED697C">
        <w:rPr>
          <w:rFonts w:asciiTheme="minorHAnsi" w:hAnsiTheme="minorHAnsi" w:cstheme="minorHAnsi"/>
          <w:szCs w:val="22"/>
        </w:rPr>
        <w:t xml:space="preserve"> z zastrzeżeniem zapisów p</w:t>
      </w:r>
      <w:r w:rsidR="000B0E99" w:rsidRPr="00ED697C">
        <w:rPr>
          <w:rFonts w:asciiTheme="minorHAnsi" w:hAnsiTheme="minorHAnsi" w:cstheme="minorHAnsi"/>
          <w:szCs w:val="22"/>
        </w:rPr>
        <w:t>kt</w:t>
      </w:r>
      <w:r w:rsidR="0029738A" w:rsidRPr="00ED697C">
        <w:rPr>
          <w:rFonts w:asciiTheme="minorHAnsi" w:hAnsiTheme="minorHAnsi" w:cstheme="minorHAnsi"/>
          <w:szCs w:val="22"/>
        </w:rPr>
        <w:t xml:space="preserve"> 1.4.4 SWZ</w:t>
      </w:r>
      <w:r w:rsidRPr="00ED697C">
        <w:rPr>
          <w:rFonts w:asciiTheme="minorHAnsi" w:hAnsiTheme="minorHAnsi" w:cstheme="minorHAnsi"/>
          <w:szCs w:val="22"/>
        </w:rPr>
        <w:t>.</w:t>
      </w:r>
    </w:p>
    <w:p w14:paraId="0F5804C4" w14:textId="6447E23D"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t xml:space="preserve">14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w:t>
      </w:r>
      <w:r w:rsidRPr="00E6014D">
        <w:rPr>
          <w:rFonts w:asciiTheme="minorHAnsi" w:hAnsiTheme="minorHAnsi" w:cstheme="minorHAnsi"/>
          <w:szCs w:val="22"/>
        </w:rPr>
        <w:lastRenderedPageBreak/>
        <w:t xml:space="preserve">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31F43B92" w:rsidR="00A750D4" w:rsidRPr="00D1393E"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D1393E">
        <w:rPr>
          <w:rFonts w:asciiTheme="minorHAnsi" w:hAnsiTheme="minorHAnsi" w:cstheme="minorHAnsi"/>
          <w:szCs w:val="22"/>
          <w:lang w:eastAsia="pl-PL"/>
        </w:rPr>
        <w:t xml:space="preserve">Zamawiający </w:t>
      </w:r>
      <w:r w:rsidRPr="00CC68F1">
        <w:rPr>
          <w:rFonts w:asciiTheme="minorHAnsi" w:hAnsiTheme="minorHAnsi" w:cstheme="minorHAnsi"/>
          <w:b/>
          <w:iCs/>
          <w:szCs w:val="22"/>
          <w:lang w:eastAsia="pl-PL"/>
        </w:rPr>
        <w:t>nie dopuszcza</w:t>
      </w:r>
      <w:r w:rsidRPr="00D1393E">
        <w:rPr>
          <w:rFonts w:asciiTheme="minorHAnsi" w:hAnsiTheme="minorHAnsi" w:cstheme="minorHAnsi"/>
          <w:szCs w:val="22"/>
          <w:lang w:eastAsia="pl-PL"/>
        </w:rPr>
        <w:t xml:space="preserve"> składanie</w:t>
      </w:r>
      <w:r w:rsidRPr="00D1393E">
        <w:rPr>
          <w:rFonts w:asciiTheme="minorHAnsi" w:hAnsiTheme="minorHAnsi" w:cstheme="minorHAnsi"/>
          <w:i/>
          <w:szCs w:val="22"/>
          <w:lang w:eastAsia="pl-PL"/>
        </w:rPr>
        <w:t xml:space="preserve"> </w:t>
      </w:r>
      <w:r w:rsidRPr="00D1393E">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D1393E">
        <w:rPr>
          <w:rFonts w:asciiTheme="minorHAnsi" w:hAnsiTheme="minorHAnsi" w:cstheme="minorHAnsi"/>
          <w:szCs w:val="22"/>
          <w:lang w:eastAsia="pl-PL"/>
        </w:rPr>
        <w:t xml:space="preserve"> </w:t>
      </w:r>
    </w:p>
    <w:p w14:paraId="0F2982D2" w14:textId="6D501EC9"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2114BF">
        <w:rPr>
          <w:rFonts w:asciiTheme="minorHAnsi" w:hAnsiTheme="minorHAnsi" w:cstheme="minorHAnsi"/>
          <w:b/>
          <w:bCs/>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1232A5AA" w14:textId="64456E85" w:rsidR="00A750D4" w:rsidRPr="00E6014D" w:rsidRDefault="002114BF"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Pr>
          <w:rFonts w:asciiTheme="minorHAnsi" w:hAnsiTheme="minorHAnsi" w:cstheme="minorHAnsi"/>
          <w:szCs w:val="22"/>
        </w:rPr>
        <w:t xml:space="preserve"> </w:t>
      </w:r>
      <w:r w:rsidR="00A750D4"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00A750D4"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D423F05"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t xml:space="preserve">19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5E79C151"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b/>
            <w:color w:val="323E4F" w:themeColor="text2" w:themeShade="BF"/>
            <w:sz w:val="24"/>
            <w:szCs w:val="24"/>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AE1CFE" w:rsidRPr="00AE1CFE">
            <w:rPr>
              <w:rFonts w:asciiTheme="minorHAnsi" w:hAnsiTheme="minorHAnsi" w:cstheme="minorHAnsi"/>
              <w:b/>
              <w:color w:val="323E4F" w:themeColor="text2" w:themeShade="BF"/>
              <w:sz w:val="24"/>
              <w:szCs w:val="24"/>
            </w:rPr>
            <w:t>Dostawa preparatów: bitumicznego, odtłuszczającego, smarującego, chłodzącego</w:t>
          </w:r>
          <w:r w:rsidR="00AE1CFE">
            <w:rPr>
              <w:rFonts w:asciiTheme="minorHAnsi" w:hAnsiTheme="minorHAnsi" w:cstheme="minorHAnsi"/>
              <w:b/>
              <w:color w:val="323E4F" w:themeColor="text2" w:themeShade="BF"/>
              <w:sz w:val="24"/>
              <w:szCs w:val="24"/>
            </w:rPr>
            <w:t>.</w:t>
          </w:r>
        </w:sdtContent>
      </w:sdt>
    </w:p>
    <w:p w14:paraId="2FA610CB" w14:textId="3B556405"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6F7EF846"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świadczenia </w:t>
      </w:r>
      <w:r w:rsidR="006148BF" w:rsidRPr="00072B8E">
        <w:rPr>
          <w:rFonts w:asciiTheme="minorHAnsi" w:hAnsiTheme="minorHAnsi" w:cstheme="minorHAnsi"/>
          <w:szCs w:val="22"/>
        </w:rPr>
        <w:t>dostaw</w:t>
      </w:r>
      <w:r w:rsidRPr="00E6014D">
        <w:rPr>
          <w:rFonts w:asciiTheme="minorHAnsi" w:hAnsiTheme="minorHAnsi" w:cstheme="minorHAnsi"/>
          <w:szCs w:val="22"/>
        </w:rPr>
        <w:t xml:space="preserve"> zostały określone w</w:t>
      </w:r>
      <w:r w:rsidR="00C21495">
        <w:rPr>
          <w:rFonts w:asciiTheme="minorHAnsi" w:hAnsiTheme="minorHAnsi" w:cstheme="minorHAnsi"/>
          <w:szCs w:val="22"/>
        </w:rPr>
        <w:t> </w:t>
      </w:r>
      <w:r w:rsidRPr="00E6014D">
        <w:rPr>
          <w:rFonts w:asciiTheme="minorHAnsi" w:hAnsiTheme="minorHAnsi" w:cstheme="minorHAnsi"/>
          <w:szCs w:val="22"/>
        </w:rPr>
        <w:t xml:space="preserve">załączonym </w:t>
      </w:r>
      <w:r w:rsidR="00D546C3" w:rsidRPr="00072B8E">
        <w:rPr>
          <w:rFonts w:asciiTheme="minorHAnsi" w:hAnsiTheme="minorHAnsi" w:cstheme="minorHAnsi"/>
          <w:szCs w:val="22"/>
        </w:rPr>
        <w:t>OWZT</w:t>
      </w:r>
      <w:r w:rsidRPr="002114BF">
        <w:rPr>
          <w:rFonts w:asciiTheme="minorHAnsi" w:hAnsiTheme="minorHAnsi" w:cstheme="minorHAnsi"/>
          <w:szCs w:val="22"/>
        </w:rPr>
        <w:t>,</w:t>
      </w:r>
      <w:r w:rsidRPr="00E6014D">
        <w:rPr>
          <w:rFonts w:asciiTheme="minorHAnsi" w:hAnsiTheme="minorHAnsi" w:cstheme="minorHAnsi"/>
          <w:szCs w:val="22"/>
        </w:rPr>
        <w:t xml:space="preserve"> który stanowi </w:t>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60476D8A" w14:textId="530DC779" w:rsidR="00676C00" w:rsidRPr="00B73D7C" w:rsidRDefault="00A750D4" w:rsidP="00B73D7C">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nie dopuszcza</w:t>
      </w:r>
      <w:r w:rsidRPr="00E6014D">
        <w:rPr>
          <w:rFonts w:asciiTheme="minorHAnsi" w:hAnsiTheme="minorHAnsi" w:cstheme="minorHAnsi"/>
          <w:szCs w:val="22"/>
        </w:rPr>
        <w:t xml:space="preserve"> składania Ofert częściowych. </w:t>
      </w:r>
      <w:bookmarkEnd w:id="57"/>
      <w:bookmarkEnd w:id="58"/>
      <w:bookmarkEnd w:id="59"/>
      <w:bookmarkEnd w:id="65"/>
      <w:bookmarkEnd w:id="66"/>
      <w:bookmarkEnd w:id="67"/>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00693C06" w14:textId="44DA8AAF" w:rsidR="00A750D4" w:rsidRPr="00AE1CFE" w:rsidRDefault="008336CB" w:rsidP="00AE1CFE">
      <w:pPr>
        <w:ind w:left="426"/>
        <w:rPr>
          <w:rFonts w:asciiTheme="minorHAnsi" w:hAnsiTheme="minorHAnsi" w:cstheme="minorHAnsi"/>
          <w:bCs/>
          <w:szCs w:val="22"/>
        </w:rPr>
      </w:pPr>
      <w:r w:rsidRPr="00337CB8">
        <w:rPr>
          <w:rFonts w:asciiTheme="minorHAnsi" w:hAnsiTheme="minorHAnsi" w:cstheme="minorHAnsi"/>
          <w:bCs/>
          <w:szCs w:val="22"/>
        </w:rPr>
        <w:t>Nie dotyczy</w:t>
      </w:r>
    </w:p>
    <w:p w14:paraId="5BEEF54C" w14:textId="3E78AF67" w:rsidR="00A750D4" w:rsidRPr="00B73D7C" w:rsidRDefault="00A750D4" w:rsidP="00B73D7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D7DCFC5" w14:textId="1D8D4A79" w:rsidR="00426B3C" w:rsidRPr="00426B3C" w:rsidRDefault="00426B3C">
      <w:pPr>
        <w:pStyle w:val="Akapitzlist"/>
        <w:numPr>
          <w:ilvl w:val="1"/>
          <w:numId w:val="22"/>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481439CB" w14:textId="512472FE" w:rsidR="00426B3C" w:rsidRPr="00426B3C" w:rsidRDefault="002D35C5">
      <w:pPr>
        <w:pStyle w:val="Akapitzlist"/>
        <w:widowControl w:val="0"/>
        <w:numPr>
          <w:ilvl w:val="1"/>
          <w:numId w:val="23"/>
        </w:numPr>
        <w:snapToGrid w:val="0"/>
        <w:spacing w:before="120" w:after="120" w:line="276" w:lineRule="auto"/>
        <w:ind w:right="23"/>
        <w:rPr>
          <w:rFonts w:asciiTheme="minorHAnsi" w:hAnsiTheme="minorHAnsi" w:cstheme="minorHAnsi"/>
          <w:bCs/>
          <w:szCs w:val="22"/>
        </w:rPr>
      </w:pPr>
      <w:bookmarkStart w:id="71" w:name="_Toc354752376"/>
      <w:bookmarkStart w:id="72" w:name="_Toc516581596"/>
      <w:bookmarkStart w:id="73" w:name="_Toc8212140"/>
      <w:r>
        <w:rPr>
          <w:rFonts w:asciiTheme="minorHAnsi" w:hAnsiTheme="minorHAnsi" w:cstheme="minorHAnsi"/>
          <w:bCs/>
          <w:szCs w:val="22"/>
        </w:rPr>
        <w:t xml:space="preserve"> </w:t>
      </w:r>
      <w:r w:rsidRPr="002D35C5">
        <w:rPr>
          <w:rFonts w:asciiTheme="minorHAnsi" w:hAnsiTheme="minorHAnsi" w:cstheme="minorHAnsi"/>
          <w:bCs/>
          <w:szCs w:val="22"/>
        </w:rPr>
        <w:t xml:space="preserve">Dostawy </w:t>
      </w:r>
      <w:r>
        <w:rPr>
          <w:rFonts w:asciiTheme="minorHAnsi" w:hAnsiTheme="minorHAnsi" w:cstheme="minorHAnsi"/>
          <w:bCs/>
          <w:szCs w:val="22"/>
        </w:rPr>
        <w:t xml:space="preserve">będą realizowane </w:t>
      </w:r>
      <w:r w:rsidRPr="002D35C5">
        <w:rPr>
          <w:rFonts w:asciiTheme="minorHAnsi" w:hAnsiTheme="minorHAnsi" w:cstheme="minorHAnsi"/>
          <w:bCs/>
          <w:szCs w:val="22"/>
        </w:rPr>
        <w:t xml:space="preserve">sukcesywne </w:t>
      </w:r>
      <w:r>
        <w:rPr>
          <w:rFonts w:asciiTheme="minorHAnsi" w:hAnsiTheme="minorHAnsi" w:cstheme="minorHAnsi"/>
          <w:bCs/>
          <w:szCs w:val="22"/>
        </w:rPr>
        <w:t xml:space="preserve">od dnia </w:t>
      </w:r>
      <w:r w:rsidR="00FF18E6">
        <w:rPr>
          <w:rFonts w:asciiTheme="minorHAnsi" w:hAnsiTheme="minorHAnsi" w:cstheme="minorHAnsi"/>
          <w:bCs/>
          <w:szCs w:val="22"/>
        </w:rPr>
        <w:t>złożenia Zamówienia</w:t>
      </w:r>
      <w:r>
        <w:rPr>
          <w:rFonts w:asciiTheme="minorHAnsi" w:hAnsiTheme="minorHAnsi" w:cstheme="minorHAnsi"/>
          <w:bCs/>
          <w:szCs w:val="22"/>
        </w:rPr>
        <w:t xml:space="preserve"> </w:t>
      </w:r>
      <w:r w:rsidRPr="002D35C5">
        <w:rPr>
          <w:rFonts w:asciiTheme="minorHAnsi" w:hAnsiTheme="minorHAnsi" w:cstheme="minorHAnsi"/>
          <w:bCs/>
          <w:szCs w:val="22"/>
        </w:rPr>
        <w:t xml:space="preserve">do 30.09.2024 r. zgodnie z </w:t>
      </w:r>
      <w:r w:rsidRPr="002D35C5">
        <w:rPr>
          <w:rFonts w:asciiTheme="minorHAnsi" w:hAnsiTheme="minorHAnsi" w:cstheme="minorHAnsi"/>
          <w:bCs/>
          <w:szCs w:val="22"/>
        </w:rPr>
        <w:lastRenderedPageBreak/>
        <w:t>OPZ punkt 3.1.3.2.</w:t>
      </w:r>
      <w:r>
        <w:rPr>
          <w:rFonts w:asciiTheme="minorHAnsi" w:hAnsiTheme="minorHAnsi" w:cstheme="minorHAnsi"/>
          <w:bCs/>
          <w:szCs w:val="22"/>
        </w:rPr>
        <w:t xml:space="preserve"> </w:t>
      </w:r>
      <w:r w:rsidR="00E9678F">
        <w:rPr>
          <w:rFonts w:asciiTheme="minorHAnsi" w:hAnsiTheme="minorHAnsi" w:cstheme="minorHAnsi"/>
          <w:bCs/>
          <w:szCs w:val="22"/>
        </w:rPr>
        <w:t>Terminy poszczególnych dostaw wraz z miejscem dostaw wsk</w:t>
      </w:r>
      <w:r w:rsidRPr="002D35C5">
        <w:rPr>
          <w:rFonts w:asciiTheme="minorHAnsi" w:hAnsiTheme="minorHAnsi" w:cstheme="minorHAnsi"/>
          <w:bCs/>
          <w:szCs w:val="22"/>
        </w:rPr>
        <w:t>a</w:t>
      </w:r>
      <w:r w:rsidR="00E9678F">
        <w:rPr>
          <w:rFonts w:asciiTheme="minorHAnsi" w:hAnsiTheme="minorHAnsi" w:cstheme="minorHAnsi"/>
          <w:bCs/>
          <w:szCs w:val="22"/>
        </w:rPr>
        <w:t>zane zostały w</w:t>
      </w:r>
      <w:r w:rsidRPr="002D35C5">
        <w:rPr>
          <w:rFonts w:asciiTheme="minorHAnsi" w:hAnsiTheme="minorHAnsi" w:cstheme="minorHAnsi"/>
          <w:bCs/>
          <w:szCs w:val="22"/>
        </w:rPr>
        <w:t xml:space="preserve"> </w:t>
      </w:r>
      <w:r w:rsidRPr="00E9678F">
        <w:rPr>
          <w:rFonts w:asciiTheme="minorHAnsi" w:hAnsiTheme="minorHAnsi" w:cstheme="minorHAnsi"/>
          <w:b/>
          <w:szCs w:val="22"/>
        </w:rPr>
        <w:t>Załączniku nr 2a</w:t>
      </w:r>
      <w:r w:rsidR="00E9678F" w:rsidRPr="00E9678F">
        <w:rPr>
          <w:rFonts w:asciiTheme="minorHAnsi" w:hAnsiTheme="minorHAnsi" w:cstheme="minorHAnsi"/>
          <w:b/>
          <w:szCs w:val="22"/>
        </w:rPr>
        <w:t xml:space="preserve"> do SWZ</w:t>
      </w:r>
      <w:r w:rsidRPr="00E9678F">
        <w:rPr>
          <w:rFonts w:asciiTheme="minorHAnsi" w:hAnsiTheme="minorHAnsi" w:cstheme="minorHAnsi"/>
          <w:bCs/>
          <w:szCs w:val="22"/>
        </w:rPr>
        <w:t>.</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lastRenderedPageBreak/>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180851C8"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xml:space="preserve">. zm.) (dalej: </w:t>
      </w:r>
      <w:r w:rsidRPr="00D30547">
        <w:rPr>
          <w:rFonts w:asciiTheme="minorHAnsi" w:hAnsiTheme="minorHAnsi" w:cstheme="minorHAnsi"/>
          <w:iCs/>
          <w:szCs w:val="22"/>
          <w:lang w:eastAsia="pl-PL"/>
        </w:rPr>
        <w:lastRenderedPageBreak/>
        <w:t>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647C17BA" w14:textId="77777777" w:rsidR="00A750D4" w:rsidRPr="005B0E10" w:rsidRDefault="00A750D4" w:rsidP="00426B3C">
      <w:pPr>
        <w:pStyle w:val="Akapitzlist"/>
        <w:tabs>
          <w:tab w:val="left" w:pos="851"/>
        </w:tabs>
        <w:spacing w:before="120" w:after="120" w:line="276" w:lineRule="auto"/>
        <w:ind w:left="2269" w:right="23" w:hanging="142"/>
        <w:contextualSpacing w:val="0"/>
        <w:rPr>
          <w:rFonts w:asciiTheme="minorHAnsi" w:hAnsiTheme="minorHAnsi" w:cstheme="minorHAnsi"/>
          <w:b/>
          <w:bCs/>
          <w:szCs w:val="22"/>
        </w:rPr>
      </w:pPr>
      <w:r w:rsidRPr="005B0E10">
        <w:rPr>
          <w:rFonts w:asciiTheme="minorHAnsi" w:hAnsiTheme="minorHAnsi" w:cstheme="minorHAnsi"/>
          <w:b/>
          <w:bCs/>
          <w:szCs w:val="22"/>
        </w:rPr>
        <w:t>Zamawiający nie określa warunku w tym zakresie.</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lastRenderedPageBreak/>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bookmarkEnd w:id="104"/>
    <w:bookmarkEnd w:id="105"/>
    <w:bookmarkEnd w:id="106"/>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12361923" w:rsidR="00A750D4" w:rsidRPr="00ED697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7"/>
      <w:bookmarkEnd w:id="108"/>
      <w:r w:rsidRPr="00ED697C">
        <w:rPr>
          <w:rFonts w:asciiTheme="minorHAnsi" w:hAnsiTheme="minorHAnsi" w:cstheme="minorHAnsi"/>
          <w:b/>
          <w:spacing w:val="-3"/>
          <w:szCs w:val="22"/>
          <w:lang w:eastAsia="pl-PL"/>
        </w:rPr>
        <w:t xml:space="preserve">Na potwierdzenie wymagań określonych w pkt 5.1 powyżej, </w:t>
      </w:r>
      <w:r w:rsidR="00643C75" w:rsidRPr="00ED697C">
        <w:rPr>
          <w:rFonts w:asciiTheme="minorHAnsi" w:hAnsiTheme="minorHAnsi" w:cstheme="minorHAnsi"/>
          <w:b/>
          <w:spacing w:val="-3"/>
          <w:szCs w:val="22"/>
          <w:lang w:eastAsia="pl-PL"/>
        </w:rPr>
        <w:t xml:space="preserve">w trakcie prowadzenia Postępowania </w:t>
      </w:r>
      <w:r w:rsidR="000B0E99" w:rsidRPr="00ED697C">
        <w:rPr>
          <w:rFonts w:asciiTheme="minorHAnsi" w:hAnsiTheme="minorHAnsi" w:cstheme="minorHAnsi"/>
          <w:b/>
          <w:spacing w:val="-3"/>
          <w:szCs w:val="22"/>
          <w:lang w:eastAsia="pl-PL"/>
        </w:rPr>
        <w:t>składane będą</w:t>
      </w:r>
      <w:r w:rsidRPr="00ED697C">
        <w:rPr>
          <w:rFonts w:asciiTheme="minorHAnsi" w:hAnsiTheme="minorHAnsi" w:cstheme="minorHAnsi"/>
          <w:b/>
          <w:spacing w:val="-3"/>
          <w:szCs w:val="22"/>
          <w:lang w:eastAsia="pl-PL"/>
        </w:rPr>
        <w:t xml:space="preserve"> następujące dokumenty</w:t>
      </w:r>
      <w:r w:rsidR="00643C75" w:rsidRPr="00ED697C">
        <w:rPr>
          <w:rFonts w:asciiTheme="minorHAnsi" w:hAnsiTheme="minorHAnsi" w:cstheme="minorHAnsi"/>
          <w:b/>
          <w:spacing w:val="-3"/>
          <w:szCs w:val="22"/>
          <w:lang w:eastAsia="pl-PL"/>
        </w:rPr>
        <w:t xml:space="preserve"> -</w:t>
      </w:r>
      <w:r w:rsidR="000B0E99" w:rsidRPr="00ED697C">
        <w:rPr>
          <w:rFonts w:asciiTheme="minorHAnsi" w:hAnsiTheme="minorHAnsi" w:cstheme="minorHAnsi"/>
          <w:b/>
          <w:spacing w:val="-3"/>
          <w:szCs w:val="22"/>
          <w:lang w:eastAsia="pl-PL"/>
        </w:rPr>
        <w:t xml:space="preserve"> zgodnie z zapisami pkt 7.3 SWZ</w:t>
      </w:r>
      <w:r w:rsidRPr="00ED697C">
        <w:rPr>
          <w:rFonts w:asciiTheme="minorHAnsi" w:hAnsiTheme="minorHAnsi" w:cstheme="minorHAnsi"/>
          <w:b/>
          <w:spacing w:val="-3"/>
          <w:szCs w:val="22"/>
          <w:lang w:eastAsia="pl-PL"/>
        </w:rPr>
        <w:t>:</w:t>
      </w:r>
      <w:bookmarkEnd w:id="110"/>
      <w:bookmarkEnd w:id="111"/>
      <w:bookmarkEnd w:id="112"/>
      <w:bookmarkEnd w:id="113"/>
      <w:bookmarkEnd w:id="114"/>
      <w:bookmarkEnd w:id="115"/>
      <w:bookmarkEnd w:id="116"/>
      <w:bookmarkEnd w:id="117"/>
    </w:p>
    <w:p w14:paraId="49A4472D" w14:textId="3ABF1EC8"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p>
    <w:p w14:paraId="02D0E369" w14:textId="1BC5DC27"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t xml:space="preserve">5.1.2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W</w:t>
      </w:r>
      <w:r w:rsidR="00C21495">
        <w:rPr>
          <w:rFonts w:asciiTheme="minorHAnsi" w:hAnsiTheme="minorHAnsi" w:cstheme="minorHAnsi"/>
          <w:szCs w:val="22"/>
        </w:rPr>
        <w:t> </w:t>
      </w:r>
      <w:r w:rsidRPr="00E6014D">
        <w:rPr>
          <w:rFonts w:asciiTheme="minorHAnsi" w:hAnsiTheme="minorHAnsi" w:cstheme="minorHAnsi"/>
          <w:szCs w:val="22"/>
        </w:rPr>
        <w:t xml:space="preserve">przypadku gdy </w:t>
      </w:r>
      <w:r w:rsidR="00B905F8">
        <w:rPr>
          <w:rFonts w:asciiTheme="minorHAnsi" w:hAnsiTheme="minorHAnsi" w:cstheme="minorHAnsi"/>
          <w:szCs w:val="22"/>
        </w:rPr>
        <w:t>W</w:t>
      </w:r>
      <w:r w:rsidRPr="00E6014D">
        <w:rPr>
          <w:rFonts w:asciiTheme="minorHAnsi" w:hAnsiTheme="minorHAnsi" w:cstheme="minorHAnsi"/>
          <w:szCs w:val="22"/>
        </w:rPr>
        <w:t>ykonawca polega w celu wykazania warunków udziału w</w:t>
      </w:r>
      <w:r w:rsidR="00C21495">
        <w:rPr>
          <w:rFonts w:asciiTheme="minorHAnsi" w:hAnsiTheme="minorHAnsi" w:cstheme="minorHAnsi"/>
          <w:szCs w:val="22"/>
        </w:rPr>
        <w:t> </w:t>
      </w:r>
      <w:r w:rsidR="005931DD">
        <w:rPr>
          <w:rFonts w:asciiTheme="minorHAnsi" w:hAnsiTheme="minorHAnsi" w:cstheme="minorHAnsi"/>
          <w:szCs w:val="22"/>
        </w:rPr>
        <w:t>P</w:t>
      </w:r>
      <w:r w:rsidRPr="00E6014D">
        <w:rPr>
          <w:rFonts w:asciiTheme="minorHAnsi" w:hAnsiTheme="minorHAnsi" w:cstheme="minorHAnsi"/>
          <w:szCs w:val="22"/>
        </w:rPr>
        <w:t>ostępowaniu na podmiotach udostępniających zasoby</w:t>
      </w:r>
      <w:r w:rsidR="00C36A89">
        <w:rPr>
          <w:rFonts w:asciiTheme="minorHAnsi" w:hAnsiTheme="minorHAnsi" w:cstheme="minorHAnsi"/>
          <w:szCs w:val="22"/>
        </w:rPr>
        <w:t>,</w:t>
      </w:r>
      <w:r w:rsidRPr="00E6014D">
        <w:rPr>
          <w:rFonts w:asciiTheme="minorHAnsi" w:hAnsiTheme="minorHAnsi" w:cstheme="minorHAnsi"/>
          <w:szCs w:val="22"/>
        </w:rPr>
        <w:t xml:space="preserve"> na które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oświadczenie składają również te podmioty. Wzór oświadczenia stanowi </w:t>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Hlk166237153"/>
      <w:bookmarkStart w:id="124" w:name="_Ref146107076"/>
      <w:bookmarkStart w:id="125" w:name="_Hlk166673214"/>
      <w:r w:rsidRPr="00E6014D">
        <w:rPr>
          <w:rFonts w:asciiTheme="minorHAnsi" w:hAnsiTheme="minorHAnsi" w:cstheme="minorHAnsi"/>
          <w:b/>
          <w:iCs/>
          <w:szCs w:val="22"/>
        </w:rPr>
        <w:t>Odpis lub informację z Krajowego Rejestru Sądowego lub z Centralnej Ewidencji i Informacji o Działalności Gospodarczej</w:t>
      </w:r>
      <w:bookmarkEnd w:id="123"/>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4"/>
      <w:r w:rsidRPr="00E6014D">
        <w:rPr>
          <w:rFonts w:asciiTheme="minorHAnsi" w:hAnsiTheme="minorHAnsi" w:cstheme="minorHAnsi"/>
          <w:b/>
          <w:iCs/>
          <w:szCs w:val="22"/>
        </w:rPr>
        <w:t xml:space="preserve"> </w:t>
      </w:r>
    </w:p>
    <w:bookmarkEnd w:id="125"/>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5A2B8FFD" w14:textId="2163B9E5" w:rsidR="00F16003" w:rsidRPr="002D35C5" w:rsidRDefault="00AF092F" w:rsidP="00072B8E">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6" w:name="_Toc354752384"/>
      <w:bookmarkStart w:id="127" w:name="_Toc516566335"/>
      <w:bookmarkStart w:id="128" w:name="_Toc516581605"/>
      <w:bookmarkStart w:id="129" w:name="_Toc516734792"/>
      <w:bookmarkStart w:id="130" w:name="_Toc516738822"/>
      <w:bookmarkStart w:id="131" w:name="_Toc8212161"/>
      <w:bookmarkEnd w:id="119"/>
      <w:bookmarkEnd w:id="120"/>
      <w:bookmarkEnd w:id="121"/>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p>
    <w:p w14:paraId="1C26679D" w14:textId="1D5027B1"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t xml:space="preserve">5.1.2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t>5.1.2</w:t>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 xml:space="preserve">ykonawcy (odpowiednio członka konsorcjum, podmiotu udostępniającego zasoby, podwykonawcy, dostawcy) (w tym CEIDG, KRS lub ich odpowiedników) oraz informacji </w:t>
      </w:r>
      <w:r w:rsidRPr="005E5B7B">
        <w:rPr>
          <w:rFonts w:asciiTheme="minorHAnsi" w:hAnsiTheme="minorHAnsi" w:cstheme="minorHAnsi"/>
          <w:szCs w:val="22"/>
        </w:rPr>
        <w:lastRenderedPageBreak/>
        <w:t>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452AD652"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t>5.1</w:t>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6"/>
      <w:bookmarkEnd w:id="127"/>
      <w:bookmarkEnd w:id="128"/>
      <w:bookmarkEnd w:id="129"/>
      <w:bookmarkEnd w:id="130"/>
      <w:bookmarkEnd w:id="131"/>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2" w:name="_Toc516734793"/>
      <w:bookmarkStart w:id="133" w:name="_Toc516738823"/>
      <w:bookmarkStart w:id="134"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5" w:name="_Toc354752374"/>
      <w:bookmarkStart w:id="136" w:name="_Toc8212128"/>
      <w:bookmarkEnd w:id="132"/>
      <w:bookmarkEnd w:id="133"/>
      <w:bookmarkEnd w:id="134"/>
      <w:r w:rsidRPr="00E6014D">
        <w:rPr>
          <w:rFonts w:asciiTheme="minorHAnsi" w:hAnsiTheme="minorHAnsi" w:cstheme="minorHAnsi"/>
          <w:b/>
          <w:szCs w:val="22"/>
        </w:rPr>
        <w:t>WADIUM</w:t>
      </w:r>
      <w:bookmarkEnd w:id="135"/>
      <w:bookmarkEnd w:id="136"/>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7" w:name="_Toc516566319"/>
      <w:bookmarkStart w:id="138" w:name="_Toc516581587"/>
      <w:bookmarkStart w:id="139" w:name="_Toc516734760"/>
      <w:bookmarkStart w:id="140" w:name="_Toc516738790"/>
      <w:bookmarkStart w:id="141"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03FA193C" w:rsidR="00A750D4" w:rsidRPr="00E6014D" w:rsidRDefault="00E73E0B"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072B8E">
        <w:rPr>
          <w:rFonts w:asciiTheme="minorHAnsi" w:hAnsiTheme="minorHAnsi" w:cstheme="minorHAnsi"/>
          <w:b/>
          <w:szCs w:val="22"/>
        </w:rPr>
        <w:t xml:space="preserve"> </w:t>
      </w:r>
      <w:bookmarkStart w:id="142" w:name="_Toc354752385"/>
      <w:bookmarkStart w:id="143" w:name="_Toc8212163"/>
      <w:bookmarkEnd w:id="137"/>
      <w:bookmarkEnd w:id="138"/>
      <w:bookmarkEnd w:id="139"/>
      <w:bookmarkEnd w:id="140"/>
      <w:bookmarkEnd w:id="141"/>
      <w:r w:rsidR="00A750D4" w:rsidRPr="00E6014D">
        <w:rPr>
          <w:rFonts w:asciiTheme="minorHAnsi" w:hAnsiTheme="minorHAnsi" w:cstheme="minorHAnsi"/>
          <w:b/>
          <w:szCs w:val="22"/>
        </w:rPr>
        <w:t>OPIS SPOSOBU PRZYGOTOWANIA OFERTY</w:t>
      </w:r>
      <w:bookmarkEnd w:id="142"/>
      <w:bookmarkEnd w:id="143"/>
    </w:p>
    <w:p w14:paraId="01117440" w14:textId="1B91683C"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4" w:name="_Toc354752410"/>
      <w:bookmarkStart w:id="145" w:name="_Toc516566348"/>
      <w:bookmarkStart w:id="146" w:name="_Toc516581618"/>
      <w:bookmarkStart w:id="147" w:name="_Toc516734803"/>
      <w:bookmarkStart w:id="148" w:name="_Toc516738833"/>
      <w:bookmarkStart w:id="149"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t xml:space="preserve">7.5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0" w:name="_Ref63448006"/>
      <w:r>
        <w:rPr>
          <w:rFonts w:asciiTheme="minorHAnsi" w:hAnsiTheme="minorHAnsi" w:cstheme="minorHAnsi"/>
          <w:b/>
          <w:szCs w:val="22"/>
        </w:rPr>
        <w:t xml:space="preserve"> Zawartość Oferty:</w:t>
      </w:r>
    </w:p>
    <w:p w14:paraId="5A2D7B0F" w14:textId="693D59EA" w:rsidR="00A750D4" w:rsidRPr="00E6014D" w:rsidRDefault="00A750D4" w:rsidP="00ED697C">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50"/>
    </w:p>
    <w:p w14:paraId="1DD6DC42" w14:textId="12A9D61A" w:rsidR="00A750D4"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oraz art. 5k rozporządzenia UE (przygotowane wg</w:t>
      </w:r>
      <w:r w:rsidR="00643C75">
        <w:rPr>
          <w:rFonts w:asciiTheme="minorHAnsi" w:hAnsiTheme="minorHAnsi" w:cstheme="minorHAnsi"/>
          <w:szCs w:val="22"/>
        </w:rPr>
        <w:t> </w:t>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w:t>
      </w:r>
      <w:r w:rsidR="00F476D5" w:rsidRPr="00E6014D">
        <w:rPr>
          <w:rFonts w:asciiTheme="minorHAnsi" w:hAnsiTheme="minorHAnsi" w:cstheme="minorHAnsi"/>
          <w:i/>
          <w:szCs w:val="22"/>
        </w:rPr>
        <w:lastRenderedPageBreak/>
        <w:t xml:space="preserve">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62600256" w14:textId="74EFF1E4" w:rsidR="003B61C6" w:rsidRPr="003B61C6" w:rsidRDefault="003B61C6"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3B61C6">
        <w:rPr>
          <w:rFonts w:asciiTheme="minorHAnsi" w:hAnsiTheme="minorHAnsi" w:cstheme="minorHAnsi"/>
          <w:szCs w:val="22"/>
        </w:rPr>
        <w:t xml:space="preserve">Arkusz kalkulacyjny wg </w:t>
      </w:r>
      <w:r w:rsidRPr="003B61C6">
        <w:rPr>
          <w:rFonts w:asciiTheme="minorHAnsi" w:hAnsiTheme="minorHAnsi" w:cstheme="minorHAnsi"/>
          <w:b/>
          <w:bCs/>
          <w:szCs w:val="22"/>
        </w:rPr>
        <w:t>Załącznika nr 2a do SWZ</w:t>
      </w:r>
      <w:r w:rsidRPr="003B61C6">
        <w:rPr>
          <w:rFonts w:asciiTheme="minorHAnsi" w:hAnsiTheme="minorHAnsi" w:cstheme="minorHAnsi"/>
          <w:szCs w:val="22"/>
        </w:rPr>
        <w:t>.</w:t>
      </w:r>
    </w:p>
    <w:p w14:paraId="6E88BBDF" w14:textId="660B80FB" w:rsidR="00A750D4" w:rsidRPr="003B61C6"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3B61C6">
        <w:rPr>
          <w:rFonts w:asciiTheme="minorHAnsi" w:hAnsiTheme="minorHAnsi" w:cstheme="minorHAnsi"/>
          <w:b/>
          <w:bCs/>
          <w:szCs w:val="22"/>
        </w:rPr>
        <w:t>Pełnomocnictwo</w:t>
      </w:r>
      <w:r w:rsidRPr="003B61C6">
        <w:rPr>
          <w:rFonts w:asciiTheme="minorHAnsi" w:hAnsiTheme="minorHAnsi" w:cstheme="minorHAnsi"/>
          <w:szCs w:val="22"/>
        </w:rPr>
        <w:t xml:space="preserve"> dla osoby składającej Ofertę, jeżeli uprawnienie do reprezentacji Wykonawcy nie wynika z dokumentu rejestrowego, o którym mowa w p</w:t>
      </w:r>
      <w:r w:rsidR="00E84025" w:rsidRPr="003B61C6">
        <w:rPr>
          <w:rFonts w:asciiTheme="minorHAnsi" w:hAnsiTheme="minorHAnsi" w:cstheme="minorHAnsi"/>
          <w:szCs w:val="22"/>
        </w:rPr>
        <w:t>kt</w:t>
      </w:r>
      <w:r w:rsidRPr="003B61C6">
        <w:rPr>
          <w:rFonts w:asciiTheme="minorHAnsi" w:hAnsiTheme="minorHAnsi" w:cstheme="minorHAnsi"/>
          <w:szCs w:val="22"/>
        </w:rPr>
        <w:t xml:space="preserve"> </w:t>
      </w:r>
      <w:r w:rsidR="004C0C81" w:rsidRPr="003B61C6">
        <w:rPr>
          <w:rFonts w:asciiTheme="minorHAnsi" w:hAnsiTheme="minorHAnsi" w:cstheme="minorHAnsi"/>
          <w:szCs w:val="22"/>
        </w:rPr>
        <w:t xml:space="preserve">5.2.3 </w:t>
      </w:r>
      <w:r w:rsidRPr="003B61C6">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3B61C6">
        <w:rPr>
          <w:rFonts w:asciiTheme="minorHAnsi" w:hAnsiTheme="minorHAnsi" w:cstheme="minorHAnsi"/>
          <w:szCs w:val="22"/>
        </w:rPr>
        <w:t>;</w:t>
      </w:r>
    </w:p>
    <w:p w14:paraId="0DB42C91" w14:textId="77777777" w:rsidR="006A201E" w:rsidRPr="006A201E" w:rsidRDefault="00062D23" w:rsidP="006A201E">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szCs w:val="22"/>
        </w:rPr>
      </w:pPr>
      <w:r w:rsidRPr="003B61C6">
        <w:rPr>
          <w:rFonts w:asciiTheme="minorHAnsi" w:hAnsiTheme="minorHAnsi" w:cstheme="minorHAnsi"/>
          <w:b/>
          <w:iCs/>
          <w:szCs w:val="22"/>
        </w:rPr>
        <w:t xml:space="preserve">Odpis lub informację z Krajowego Rejestru Sądowego lub z Centralnej Ewidencji i Informacji o Działalności Gospodarczej, </w:t>
      </w:r>
      <w:r w:rsidRPr="003B61C6">
        <w:rPr>
          <w:rFonts w:asciiTheme="minorHAnsi" w:hAnsiTheme="minorHAnsi" w:cstheme="minorHAnsi"/>
          <w:iCs/>
          <w:szCs w:val="22"/>
        </w:rPr>
        <w:t>sporządzony nie wcześniej niż 3 miesiące</w:t>
      </w:r>
      <w:r w:rsidRPr="00E6014D">
        <w:rPr>
          <w:rFonts w:asciiTheme="minorHAnsi" w:hAnsiTheme="minorHAnsi" w:cstheme="minorHAnsi"/>
          <w:iCs/>
          <w:szCs w:val="22"/>
        </w:rPr>
        <w:t xml:space="preserve"> przed jej złożeniem, jeżeli odrębne przepisy wymagają wpisu do rejestru lub ewidencji</w:t>
      </w:r>
      <w:r w:rsidR="003B61C6">
        <w:rPr>
          <w:rFonts w:asciiTheme="minorHAnsi" w:hAnsiTheme="minorHAnsi" w:cstheme="minorHAnsi"/>
          <w:iCs/>
          <w:szCs w:val="22"/>
        </w:rPr>
        <w:t>.</w:t>
      </w:r>
      <w:r w:rsidRPr="00E6014D">
        <w:rPr>
          <w:rFonts w:asciiTheme="minorHAnsi" w:hAnsiTheme="minorHAnsi" w:cstheme="minorHAnsi"/>
          <w:b/>
          <w:iCs/>
          <w:szCs w:val="22"/>
        </w:rPr>
        <w:t xml:space="preserve"> </w:t>
      </w:r>
    </w:p>
    <w:p w14:paraId="079B29D6" w14:textId="672B9306" w:rsidR="006A201E" w:rsidRPr="006A201E" w:rsidRDefault="006A201E" w:rsidP="006A201E">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szCs w:val="22"/>
        </w:rPr>
      </w:pPr>
      <w:r w:rsidRPr="006A201E">
        <w:rPr>
          <w:rFonts w:asciiTheme="minorHAnsi" w:hAnsiTheme="minorHAnsi" w:cstheme="minorHAnsi"/>
          <w:b/>
          <w:bCs/>
          <w:iCs/>
          <w:szCs w:val="22"/>
        </w:rPr>
        <w:t>Karty katalogowe</w:t>
      </w:r>
      <w:r w:rsidRPr="006A201E">
        <w:rPr>
          <w:rFonts w:asciiTheme="minorHAnsi" w:hAnsiTheme="minorHAnsi" w:cstheme="minorHAnsi"/>
          <w:iCs/>
          <w:szCs w:val="22"/>
        </w:rPr>
        <w:t xml:space="preserve"> (zgodnie z pkt 4.4. OPZ).</w:t>
      </w:r>
    </w:p>
    <w:p w14:paraId="1BC98BF4" w14:textId="60122AD7" w:rsidR="00B66B01" w:rsidRDefault="006C601D" w:rsidP="00C368DC">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ED697C">
        <w:rPr>
          <w:rFonts w:asciiTheme="minorHAnsi" w:hAnsiTheme="minorHAnsi" w:cstheme="minorHAnsi"/>
          <w:b/>
          <w:bCs/>
          <w:szCs w:val="22"/>
        </w:rPr>
        <w:t xml:space="preserve">Zamawiający </w:t>
      </w:r>
      <w:r w:rsidRPr="00ED697C">
        <w:rPr>
          <w:rFonts w:asciiTheme="minorHAnsi" w:hAnsiTheme="minorHAnsi" w:cstheme="minorHAnsi"/>
          <w:b/>
          <w:bCs/>
          <w:szCs w:val="22"/>
          <w:u w:val="single"/>
        </w:rPr>
        <w:t>wezwie Wykonawcę, którego Oferta zostanie oceniona jako najkorzystniejsza</w:t>
      </w:r>
      <w:r w:rsidRPr="00ED697C">
        <w:rPr>
          <w:rFonts w:asciiTheme="minorHAnsi" w:hAnsiTheme="minorHAnsi" w:cstheme="minorHAnsi"/>
          <w:b/>
          <w:bCs/>
          <w:szCs w:val="22"/>
        </w:rPr>
        <w:t>, do złożenia w wyznaczonym terminie następujących dokumentów potwierdzających spełnianie warunków udziału w Postępowaniu:</w:t>
      </w:r>
    </w:p>
    <w:p w14:paraId="2BA65C4E" w14:textId="6594A205" w:rsidR="00C368DC" w:rsidRPr="00C368DC" w:rsidRDefault="00C368DC" w:rsidP="00C368DC">
      <w:pPr>
        <w:pStyle w:val="Akapitzlist"/>
        <w:tabs>
          <w:tab w:val="left" w:pos="851"/>
          <w:tab w:val="left" w:pos="1701"/>
        </w:tabs>
        <w:suppressAutoHyphens/>
        <w:spacing w:before="120" w:after="120" w:line="276" w:lineRule="auto"/>
        <w:ind w:left="1276" w:right="23" w:hanging="850"/>
        <w:contextualSpacing w:val="0"/>
        <w:rPr>
          <w:rFonts w:asciiTheme="minorHAnsi" w:hAnsiTheme="minorHAnsi" w:cstheme="minorHAnsi"/>
          <w:b/>
          <w:bCs/>
          <w:szCs w:val="22"/>
        </w:rPr>
      </w:pPr>
      <w:r>
        <w:rPr>
          <w:rFonts w:asciiTheme="minorHAnsi" w:hAnsiTheme="minorHAnsi" w:cstheme="minorHAnsi"/>
          <w:b/>
          <w:bCs/>
          <w:iCs/>
          <w:szCs w:val="22"/>
        </w:rPr>
        <w:t>7.3.6</w:t>
      </w:r>
      <w:r>
        <w:rPr>
          <w:rFonts w:asciiTheme="minorHAnsi" w:hAnsiTheme="minorHAnsi" w:cstheme="minorHAnsi"/>
          <w:b/>
          <w:bCs/>
          <w:iCs/>
          <w:szCs w:val="22"/>
        </w:rPr>
        <w:tab/>
      </w:r>
      <w:r w:rsidRPr="00ED697C">
        <w:rPr>
          <w:rFonts w:asciiTheme="minorHAnsi" w:hAnsiTheme="minorHAnsi" w:cstheme="minorHAnsi"/>
          <w:b/>
          <w:bCs/>
          <w:iCs/>
          <w:szCs w:val="22"/>
        </w:rPr>
        <w:t>Pozostałe dokumenty/oświadczenia/wykazy</w:t>
      </w:r>
      <w:r w:rsidRPr="00ED697C">
        <w:rPr>
          <w:rFonts w:asciiTheme="minorHAnsi" w:hAnsiTheme="minorHAnsi" w:cstheme="minorHAnsi"/>
          <w:iCs/>
          <w:szCs w:val="22"/>
        </w:rPr>
        <w:t xml:space="preserve"> wymienione w pkt 5.2 SWZ;</w:t>
      </w:r>
    </w:p>
    <w:p w14:paraId="391F4BC5" w14:textId="77777777" w:rsidR="00C368DC" w:rsidRPr="00C368DC" w:rsidRDefault="00C368DC" w:rsidP="00C368DC">
      <w:pPr>
        <w:pStyle w:val="Akapitzlist"/>
        <w:numPr>
          <w:ilvl w:val="0"/>
          <w:numId w:val="26"/>
        </w:numPr>
        <w:suppressAutoHyphens/>
        <w:spacing w:before="120" w:after="120" w:line="276" w:lineRule="auto"/>
        <w:contextualSpacing w:val="0"/>
        <w:rPr>
          <w:rFonts w:asciiTheme="minorHAnsi" w:hAnsiTheme="minorHAnsi" w:cstheme="minorHAnsi"/>
          <w:vanish/>
          <w:szCs w:val="22"/>
        </w:rPr>
      </w:pPr>
      <w:bookmarkStart w:id="151" w:name="_Ref166057236"/>
    </w:p>
    <w:p w14:paraId="2E1E3B59" w14:textId="77777777" w:rsidR="00C368DC" w:rsidRPr="00C368DC" w:rsidRDefault="00C368DC" w:rsidP="00C368DC">
      <w:pPr>
        <w:pStyle w:val="Akapitzlist"/>
        <w:numPr>
          <w:ilvl w:val="0"/>
          <w:numId w:val="26"/>
        </w:numPr>
        <w:suppressAutoHyphens/>
        <w:spacing w:before="120" w:after="120" w:line="276" w:lineRule="auto"/>
        <w:contextualSpacing w:val="0"/>
        <w:rPr>
          <w:rFonts w:asciiTheme="minorHAnsi" w:hAnsiTheme="minorHAnsi" w:cstheme="minorHAnsi"/>
          <w:vanish/>
          <w:szCs w:val="22"/>
        </w:rPr>
      </w:pPr>
    </w:p>
    <w:p w14:paraId="62B77B85" w14:textId="77777777" w:rsidR="00C368DC" w:rsidRPr="00C368DC" w:rsidRDefault="00C368DC" w:rsidP="00C368DC">
      <w:pPr>
        <w:pStyle w:val="Akapitzlist"/>
        <w:numPr>
          <w:ilvl w:val="0"/>
          <w:numId w:val="26"/>
        </w:numPr>
        <w:suppressAutoHyphens/>
        <w:spacing w:before="120" w:after="120" w:line="276" w:lineRule="auto"/>
        <w:contextualSpacing w:val="0"/>
        <w:rPr>
          <w:rFonts w:asciiTheme="minorHAnsi" w:hAnsiTheme="minorHAnsi" w:cstheme="minorHAnsi"/>
          <w:vanish/>
          <w:szCs w:val="22"/>
        </w:rPr>
      </w:pPr>
    </w:p>
    <w:p w14:paraId="1178A079" w14:textId="77777777" w:rsidR="00C368DC" w:rsidRPr="00C368DC" w:rsidRDefault="00C368DC" w:rsidP="00C368DC">
      <w:pPr>
        <w:pStyle w:val="Akapitzlist"/>
        <w:numPr>
          <w:ilvl w:val="1"/>
          <w:numId w:val="26"/>
        </w:numPr>
        <w:suppressAutoHyphens/>
        <w:spacing w:before="120" w:after="120" w:line="276" w:lineRule="auto"/>
        <w:contextualSpacing w:val="0"/>
        <w:rPr>
          <w:rFonts w:asciiTheme="minorHAnsi" w:hAnsiTheme="minorHAnsi" w:cstheme="minorHAnsi"/>
          <w:vanish/>
          <w:szCs w:val="22"/>
        </w:rPr>
      </w:pPr>
    </w:p>
    <w:p w14:paraId="2F2ED036" w14:textId="77777777" w:rsidR="00C368DC" w:rsidRPr="00C368DC" w:rsidRDefault="00C368DC" w:rsidP="00C368DC">
      <w:pPr>
        <w:pStyle w:val="Akapitzlist"/>
        <w:numPr>
          <w:ilvl w:val="1"/>
          <w:numId w:val="26"/>
        </w:numPr>
        <w:suppressAutoHyphens/>
        <w:spacing w:before="120" w:after="120" w:line="276" w:lineRule="auto"/>
        <w:contextualSpacing w:val="0"/>
        <w:rPr>
          <w:rFonts w:asciiTheme="minorHAnsi" w:hAnsiTheme="minorHAnsi" w:cstheme="minorHAnsi"/>
          <w:vanish/>
          <w:szCs w:val="22"/>
        </w:rPr>
      </w:pPr>
    </w:p>
    <w:p w14:paraId="58E55645" w14:textId="77777777" w:rsidR="00C368DC" w:rsidRPr="00C368DC" w:rsidRDefault="00C368DC" w:rsidP="00C368DC">
      <w:pPr>
        <w:pStyle w:val="Akapitzlist"/>
        <w:numPr>
          <w:ilvl w:val="1"/>
          <w:numId w:val="26"/>
        </w:numPr>
        <w:suppressAutoHyphens/>
        <w:spacing w:before="120" w:after="120" w:line="276" w:lineRule="auto"/>
        <w:contextualSpacing w:val="0"/>
        <w:rPr>
          <w:rFonts w:asciiTheme="minorHAnsi" w:hAnsiTheme="minorHAnsi" w:cstheme="minorHAnsi"/>
          <w:vanish/>
          <w:szCs w:val="22"/>
        </w:rPr>
      </w:pPr>
    </w:p>
    <w:p w14:paraId="33B90463" w14:textId="31F681FB" w:rsidR="001B35CE" w:rsidRPr="002E79DE" w:rsidRDefault="00A750D4" w:rsidP="00C368DC">
      <w:pPr>
        <w:pStyle w:val="Akapitzlist"/>
        <w:numPr>
          <w:ilvl w:val="1"/>
          <w:numId w:val="26"/>
        </w:numPr>
        <w:suppressAutoHyphens/>
        <w:spacing w:before="120" w:after="120" w:line="276" w:lineRule="auto"/>
        <w:ind w:left="360"/>
        <w:contextualSpacing w:val="0"/>
        <w:rPr>
          <w:rFonts w:asciiTheme="minorHAnsi" w:hAnsiTheme="minorHAnsi" w:cstheme="minorHAnsi"/>
          <w:szCs w:val="22"/>
        </w:rPr>
      </w:pPr>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t xml:space="preserve">7.3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1"/>
    </w:p>
    <w:p w14:paraId="0E9C410B" w14:textId="303873B2"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t>7.4</w:t>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439D1775" w:rsidR="00A750D4" w:rsidRPr="00D87E26" w:rsidRDefault="00A750D4" w:rsidP="006A201E">
      <w:pPr>
        <w:pStyle w:val="Akapitzlist"/>
        <w:numPr>
          <w:ilvl w:val="1"/>
          <w:numId w:val="26"/>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2"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t xml:space="preserve">10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2"/>
    </w:p>
    <w:p w14:paraId="62D2E1AA" w14:textId="77777777" w:rsidR="00A750D4" w:rsidRPr="00E6014D" w:rsidRDefault="00A750D4" w:rsidP="006A201E">
      <w:pPr>
        <w:pStyle w:val="NormalnyWeb"/>
        <w:numPr>
          <w:ilvl w:val="2"/>
          <w:numId w:val="26"/>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6A201E">
      <w:pPr>
        <w:pStyle w:val="NormalnyWeb"/>
        <w:numPr>
          <w:ilvl w:val="2"/>
          <w:numId w:val="26"/>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3DC7AA10" w:rsidR="00A750D4" w:rsidRPr="00E6014D" w:rsidRDefault="002A51C7" w:rsidP="006A201E">
      <w:pPr>
        <w:pStyle w:val="NormalnyWeb"/>
        <w:numPr>
          <w:ilvl w:val="2"/>
          <w:numId w:val="26"/>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123CBD">
            <w:rPr>
              <w:rFonts w:asciiTheme="minorHAnsi" w:hAnsiTheme="minorHAnsi" w:cstheme="minorHAnsi"/>
              <w:i/>
              <w:iCs/>
              <w:sz w:val="22"/>
              <w:szCs w:val="22"/>
            </w:rPr>
            <w:t>POST/HZ/EK/HZL/00451/2024 .</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6A201E">
      <w:pPr>
        <w:pStyle w:val="NormalnyWeb"/>
        <w:numPr>
          <w:ilvl w:val="2"/>
          <w:numId w:val="26"/>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6A201E">
      <w:pPr>
        <w:pStyle w:val="NormalnyWeb"/>
        <w:numPr>
          <w:ilvl w:val="2"/>
          <w:numId w:val="26"/>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6A201E">
      <w:pPr>
        <w:pStyle w:val="Akapitzlist"/>
        <w:numPr>
          <w:ilvl w:val="1"/>
          <w:numId w:val="26"/>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lastRenderedPageBreak/>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6A201E">
      <w:pPr>
        <w:pStyle w:val="Akapitzlist"/>
        <w:numPr>
          <w:ilvl w:val="1"/>
          <w:numId w:val="26"/>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3" w:name="_Toc354752424"/>
      <w:bookmarkStart w:id="154" w:name="_Toc516566363"/>
      <w:bookmarkStart w:id="155" w:name="_Toc516581633"/>
      <w:bookmarkStart w:id="156" w:name="_Toc516734818"/>
      <w:bookmarkStart w:id="157" w:name="_Toc516738848"/>
      <w:bookmarkStart w:id="158" w:name="_Toc8212164"/>
      <w:bookmarkEnd w:id="144"/>
      <w:bookmarkEnd w:id="145"/>
      <w:bookmarkEnd w:id="146"/>
      <w:bookmarkEnd w:id="147"/>
      <w:bookmarkEnd w:id="148"/>
    </w:p>
    <w:p w14:paraId="5311635F" w14:textId="494E3CD8" w:rsidR="00A750D4" w:rsidRPr="00BB2607" w:rsidRDefault="00A750D4" w:rsidP="006A201E">
      <w:pPr>
        <w:pStyle w:val="Akapitzlist"/>
        <w:numPr>
          <w:ilvl w:val="1"/>
          <w:numId w:val="26"/>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9" w:name="_Toc354752427"/>
      <w:bookmarkStart w:id="160" w:name="_Toc516566366"/>
      <w:bookmarkStart w:id="161" w:name="_Toc516581636"/>
      <w:bookmarkStart w:id="162" w:name="_Toc516734821"/>
      <w:bookmarkStart w:id="163" w:name="_Toc516738851"/>
      <w:bookmarkStart w:id="164" w:name="_Toc8212165"/>
      <w:bookmarkEnd w:id="153"/>
      <w:bookmarkEnd w:id="154"/>
      <w:bookmarkEnd w:id="155"/>
      <w:bookmarkEnd w:id="156"/>
      <w:bookmarkEnd w:id="157"/>
      <w:bookmarkEnd w:id="158"/>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6A201E">
      <w:pPr>
        <w:pStyle w:val="Akapitzlist"/>
        <w:numPr>
          <w:ilvl w:val="1"/>
          <w:numId w:val="26"/>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5" w:name="_Toc8212166"/>
      <w:bookmarkStart w:id="166" w:name="_Toc354752429"/>
      <w:bookmarkEnd w:id="149"/>
      <w:bookmarkEnd w:id="159"/>
      <w:bookmarkEnd w:id="160"/>
      <w:bookmarkEnd w:id="161"/>
      <w:bookmarkEnd w:id="162"/>
      <w:bookmarkEnd w:id="163"/>
      <w:bookmarkEnd w:id="164"/>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6A201E">
      <w:pPr>
        <w:pStyle w:val="Akapitzlist"/>
        <w:numPr>
          <w:ilvl w:val="1"/>
          <w:numId w:val="26"/>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6A201E">
      <w:pPr>
        <w:pStyle w:val="Akapitzlist"/>
        <w:numPr>
          <w:ilvl w:val="1"/>
          <w:numId w:val="26"/>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6A201E">
      <w:pPr>
        <w:pStyle w:val="Akapitzlist"/>
        <w:numPr>
          <w:ilvl w:val="1"/>
          <w:numId w:val="26"/>
        </w:numPr>
        <w:shd w:val="clear" w:color="auto" w:fill="FFFFFF"/>
        <w:suppressAutoHyphens/>
        <w:spacing w:before="120" w:line="276" w:lineRule="auto"/>
        <w:ind w:left="426" w:hanging="568"/>
        <w:rPr>
          <w:rFonts w:asciiTheme="minorHAnsi" w:hAnsiTheme="minorHAnsi" w:cstheme="minorHAnsi"/>
          <w:szCs w:val="22"/>
        </w:rPr>
      </w:pPr>
      <w:bookmarkStart w:id="167"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6A201E">
      <w:pPr>
        <w:pStyle w:val="Akapitzlist"/>
        <w:numPr>
          <w:ilvl w:val="2"/>
          <w:numId w:val="26"/>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6A201E">
      <w:pPr>
        <w:pStyle w:val="Akapitzlist"/>
        <w:numPr>
          <w:ilvl w:val="2"/>
          <w:numId w:val="26"/>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7"/>
      <w:r>
        <w:rPr>
          <w:rFonts w:asciiTheme="minorHAnsi" w:hAnsiTheme="minorHAnsi" w:cstheme="minorHAnsi"/>
          <w:bCs/>
          <w:szCs w:val="22"/>
        </w:rPr>
        <w:t>.</w:t>
      </w:r>
    </w:p>
    <w:p w14:paraId="3D85C3DF" w14:textId="77777777" w:rsidR="00A750D4" w:rsidRPr="00E6014D" w:rsidRDefault="00A750D4" w:rsidP="006A201E">
      <w:pPr>
        <w:pStyle w:val="Akapitzlist"/>
        <w:numPr>
          <w:ilvl w:val="0"/>
          <w:numId w:val="26"/>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8" w:name="_Toc8212167"/>
      <w:bookmarkEnd w:id="165"/>
      <w:r w:rsidRPr="00E6014D">
        <w:rPr>
          <w:rFonts w:asciiTheme="minorHAnsi" w:hAnsiTheme="minorHAnsi" w:cstheme="minorHAnsi"/>
          <w:b/>
          <w:szCs w:val="22"/>
        </w:rPr>
        <w:t xml:space="preserve">WYJAŚNIENIA I MODYFIKACJA </w:t>
      </w:r>
      <w:bookmarkEnd w:id="166"/>
      <w:r w:rsidRPr="00E6014D">
        <w:rPr>
          <w:rFonts w:asciiTheme="minorHAnsi" w:hAnsiTheme="minorHAnsi" w:cstheme="minorHAnsi"/>
          <w:b/>
          <w:szCs w:val="22"/>
        </w:rPr>
        <w:t>SWZ</w:t>
      </w:r>
      <w:bookmarkEnd w:id="168"/>
    </w:p>
    <w:p w14:paraId="4FB80E70" w14:textId="27DFA8C1" w:rsidR="00A750D4" w:rsidRPr="001B35CE" w:rsidRDefault="00A750D4" w:rsidP="006A201E">
      <w:pPr>
        <w:pStyle w:val="Akapitzlist"/>
        <w:numPr>
          <w:ilvl w:val="1"/>
          <w:numId w:val="26"/>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9"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705B888" w:rsidR="00A750D4" w:rsidRPr="00E6014D" w:rsidRDefault="00A750D4" w:rsidP="006A201E">
      <w:pPr>
        <w:pStyle w:val="Akapitzlist"/>
        <w:numPr>
          <w:ilvl w:val="1"/>
          <w:numId w:val="26"/>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“Dokumenty zamówienia”</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2A574739" w:rsidR="00A750D4" w:rsidRPr="00E6014D" w:rsidRDefault="00A750D4" w:rsidP="006A201E">
      <w:pPr>
        <w:pStyle w:val="Akapitzlist"/>
        <w:numPr>
          <w:ilvl w:val="1"/>
          <w:numId w:val="26"/>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t xml:space="preserve">10 </w:t>
      </w:r>
      <w:r w:rsidRPr="00E6014D">
        <w:rPr>
          <w:rFonts w:asciiTheme="minorHAnsi" w:hAnsiTheme="minorHAnsi" w:cstheme="minorHAnsi"/>
          <w:szCs w:val="22"/>
        </w:rPr>
        <w:t xml:space="preserve">SWZ. </w:t>
      </w:r>
    </w:p>
    <w:p w14:paraId="5C9F528A" w14:textId="27958490" w:rsidR="00B33ADF" w:rsidRPr="00BF31A5" w:rsidRDefault="00A750D4" w:rsidP="006A201E">
      <w:pPr>
        <w:pStyle w:val="Akapitzlist"/>
        <w:numPr>
          <w:ilvl w:val="1"/>
          <w:numId w:val="26"/>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6A201E">
      <w:pPr>
        <w:pStyle w:val="Akapitzlist"/>
        <w:numPr>
          <w:ilvl w:val="0"/>
          <w:numId w:val="26"/>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0" w:name="_Toc8212168"/>
      <w:r w:rsidRPr="00E6014D">
        <w:rPr>
          <w:rFonts w:asciiTheme="minorHAnsi" w:hAnsiTheme="minorHAnsi" w:cstheme="minorHAnsi"/>
          <w:b/>
          <w:szCs w:val="22"/>
        </w:rPr>
        <w:t>OPIS SPOSOBU OBLICZANIA CENY</w:t>
      </w:r>
      <w:bookmarkEnd w:id="169"/>
      <w:bookmarkEnd w:id="170"/>
    </w:p>
    <w:p w14:paraId="07ED0D93" w14:textId="77777777" w:rsidR="00A750D4" w:rsidRPr="00E6014D" w:rsidRDefault="00A750D4" w:rsidP="006A201E">
      <w:pPr>
        <w:pStyle w:val="Tekstpodstawowy"/>
        <w:numPr>
          <w:ilvl w:val="1"/>
          <w:numId w:val="26"/>
        </w:numPr>
        <w:shd w:val="clear" w:color="auto" w:fill="FFFFFF"/>
        <w:tabs>
          <w:tab w:val="left" w:pos="851"/>
        </w:tabs>
        <w:spacing w:before="120" w:line="276" w:lineRule="auto"/>
        <w:ind w:left="426" w:hanging="426"/>
        <w:rPr>
          <w:rFonts w:asciiTheme="minorHAnsi" w:hAnsiTheme="minorHAnsi" w:cstheme="minorHAnsi"/>
          <w:szCs w:val="22"/>
        </w:rPr>
      </w:pPr>
      <w:bookmarkStart w:id="171"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6A201E">
      <w:pPr>
        <w:pStyle w:val="Tekstpodstawowy"/>
        <w:numPr>
          <w:ilvl w:val="1"/>
          <w:numId w:val="26"/>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35F38C36" w:rsidR="00A750D4" w:rsidRPr="00E6014D" w:rsidRDefault="00A750D4" w:rsidP="006A201E">
      <w:pPr>
        <w:pStyle w:val="Tekstpodstawowy"/>
        <w:numPr>
          <w:ilvl w:val="1"/>
          <w:numId w:val="26"/>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001BDEF9" w:rsidR="00A750D4" w:rsidRPr="00E6014D" w:rsidRDefault="00330C5A" w:rsidP="006A201E">
      <w:pPr>
        <w:pStyle w:val="Tekstpodstawowy"/>
        <w:numPr>
          <w:ilvl w:val="1"/>
          <w:numId w:val="26"/>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Wyliczenia ceny netto Oferty należy dokonać zgodnie z treścią Formularza cenowego stanowiącego </w:t>
      </w:r>
      <w:r w:rsidRPr="00CA3040">
        <w:rPr>
          <w:rFonts w:asciiTheme="minorHAnsi" w:hAnsiTheme="minorHAnsi" w:cstheme="minorHAnsi"/>
          <w:b/>
          <w:bCs/>
          <w:szCs w:val="22"/>
        </w:rPr>
        <w:t>Załącznik nr 2a do SWZ</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2B044F">
        <w:rPr>
          <w:rFonts w:asciiTheme="minorHAnsi" w:hAnsiTheme="minorHAnsi" w:cstheme="minorHAnsi"/>
          <w:b/>
          <w:szCs w:val="22"/>
        </w:rPr>
        <w:t>.</w:t>
      </w:r>
    </w:p>
    <w:p w14:paraId="7C07B539" w14:textId="67DFD1B4" w:rsidR="00A750D4" w:rsidRPr="00E6014D" w:rsidRDefault="00A750D4" w:rsidP="006A201E">
      <w:pPr>
        <w:pStyle w:val="Tekstpodstawowy"/>
        <w:numPr>
          <w:ilvl w:val="1"/>
          <w:numId w:val="26"/>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6A201E">
      <w:pPr>
        <w:pStyle w:val="Akapitzlist"/>
        <w:numPr>
          <w:ilvl w:val="0"/>
          <w:numId w:val="26"/>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2" w:name="_Toc354752445"/>
      <w:bookmarkStart w:id="173" w:name="_Toc8212169"/>
      <w:bookmarkStart w:id="174" w:name="_Ref146107170"/>
      <w:bookmarkStart w:id="175" w:name="_Ref146107292"/>
      <w:bookmarkStart w:id="176" w:name="_Ref166057575"/>
      <w:bookmarkStart w:id="177" w:name="_Ref166057605"/>
      <w:bookmarkEnd w:id="171"/>
      <w:r w:rsidRPr="00E6014D">
        <w:rPr>
          <w:rFonts w:asciiTheme="minorHAnsi" w:hAnsiTheme="minorHAnsi" w:cstheme="minorHAnsi"/>
          <w:b/>
          <w:szCs w:val="22"/>
        </w:rPr>
        <w:t>SPOSÓB POROZUMIEWANIA SIĘ Z WYKONAWCAMI</w:t>
      </w:r>
      <w:bookmarkEnd w:id="172"/>
      <w:bookmarkEnd w:id="173"/>
      <w:bookmarkEnd w:id="174"/>
      <w:bookmarkEnd w:id="175"/>
      <w:bookmarkEnd w:id="176"/>
      <w:bookmarkEnd w:id="177"/>
    </w:p>
    <w:p w14:paraId="40780F0D" w14:textId="77777777" w:rsidR="00A750D4" w:rsidRPr="00E6014D" w:rsidRDefault="00A750D4" w:rsidP="006A201E">
      <w:pPr>
        <w:pStyle w:val="Tekstpodstawowy"/>
        <w:numPr>
          <w:ilvl w:val="1"/>
          <w:numId w:val="26"/>
        </w:numPr>
        <w:shd w:val="clear" w:color="auto" w:fill="FFFFFF"/>
        <w:tabs>
          <w:tab w:val="left" w:pos="851"/>
        </w:tabs>
        <w:spacing w:before="120" w:line="276" w:lineRule="auto"/>
        <w:ind w:left="567" w:hanging="567"/>
        <w:rPr>
          <w:rFonts w:asciiTheme="minorHAnsi" w:hAnsiTheme="minorHAnsi" w:cstheme="minorHAnsi"/>
          <w:szCs w:val="22"/>
        </w:rPr>
      </w:pPr>
      <w:bookmarkStart w:id="178" w:name="_Toc354752462"/>
      <w:bookmarkStart w:id="179" w:name="_Toc516566388"/>
      <w:bookmarkStart w:id="180" w:name="_Toc516581658"/>
      <w:bookmarkStart w:id="181" w:name="_Toc516734843"/>
      <w:bookmarkStart w:id="182" w:name="_Toc516738873"/>
      <w:r w:rsidRPr="00E6014D">
        <w:rPr>
          <w:rFonts w:asciiTheme="minorHAnsi" w:hAnsiTheme="minorHAnsi" w:cstheme="minorHAnsi"/>
          <w:szCs w:val="22"/>
        </w:rPr>
        <w:t>W niniejszym Postępowaniu korespondencja przekazywana będzie:</w:t>
      </w:r>
    </w:p>
    <w:p w14:paraId="58E62C4E" w14:textId="18282C63" w:rsidR="00A750D4" w:rsidRPr="00E6014D" w:rsidRDefault="00A750D4" w:rsidP="006A201E">
      <w:pPr>
        <w:numPr>
          <w:ilvl w:val="2"/>
          <w:numId w:val="26"/>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r w:rsidR="00EC03ED" w:rsidRPr="005B3766">
        <w:rPr>
          <w:rFonts w:ascii="Calibri" w:hAnsi="Calibri" w:cstheme="minorHAnsi"/>
          <w:szCs w:val="22"/>
        </w:rPr>
        <w:t>https://swpp2.gkpge.pl</w:t>
      </w:r>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46700301" w:rsidR="00A750D4" w:rsidRPr="00E6014D" w:rsidRDefault="00A750D4" w:rsidP="006A201E">
      <w:pPr>
        <w:numPr>
          <w:ilvl w:val="2"/>
          <w:numId w:val="26"/>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t>10.2</w:t>
      </w:r>
      <w:r w:rsidRPr="00E6014D">
        <w:rPr>
          <w:rFonts w:asciiTheme="minorHAnsi" w:hAnsiTheme="minorHAnsi" w:cstheme="minorHAnsi"/>
          <w:szCs w:val="22"/>
        </w:rPr>
        <w:t>.</w:t>
      </w:r>
    </w:p>
    <w:p w14:paraId="2749770A" w14:textId="77777777" w:rsidR="00A750D4" w:rsidRPr="00E6014D" w:rsidRDefault="00A750D4" w:rsidP="006A201E">
      <w:pPr>
        <w:pStyle w:val="Akapitzlist"/>
        <w:numPr>
          <w:ilvl w:val="1"/>
          <w:numId w:val="26"/>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3" w:name="_Ref146107399"/>
      <w:r w:rsidRPr="00E6014D">
        <w:rPr>
          <w:rFonts w:asciiTheme="minorHAnsi" w:hAnsiTheme="minorHAnsi" w:cstheme="minorHAnsi"/>
          <w:szCs w:val="22"/>
        </w:rPr>
        <w:t>Osobą uprawnioną do porozumiewania się z Wykonawcami jest:</w:t>
      </w:r>
      <w:bookmarkEnd w:id="183"/>
    </w:p>
    <w:p w14:paraId="4868754D" w14:textId="5459AB10" w:rsidR="00A750D4" w:rsidRPr="00E6014D" w:rsidRDefault="003F32D8" w:rsidP="00426B3C">
      <w:pPr>
        <w:numPr>
          <w:ilvl w:val="0"/>
          <w:numId w:val="8"/>
        </w:numPr>
        <w:suppressAutoHyphens/>
        <w:spacing w:before="120" w:after="120" w:line="276" w:lineRule="auto"/>
        <w:ind w:left="426" w:hanging="426"/>
        <w:rPr>
          <w:rFonts w:asciiTheme="minorHAnsi" w:hAnsiTheme="minorHAnsi" w:cstheme="minorHAnsi"/>
          <w:szCs w:val="22"/>
        </w:rPr>
      </w:pPr>
      <w:r>
        <w:rPr>
          <w:rFonts w:asciiTheme="minorHAnsi" w:hAnsiTheme="minorHAnsi" w:cstheme="minorHAnsi"/>
          <w:b/>
          <w:szCs w:val="22"/>
        </w:rPr>
        <w:t>Anna Halicka</w:t>
      </w:r>
      <w:r w:rsidR="00050740"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 z o.o.,</w:t>
      </w:r>
      <w:r w:rsidR="00B33ADF">
        <w:rPr>
          <w:rFonts w:asciiTheme="minorHAnsi" w:hAnsiTheme="minorHAnsi" w:cstheme="minorHAnsi"/>
          <w:szCs w:val="22"/>
        </w:rPr>
        <w:t xml:space="preserve"> </w:t>
      </w:r>
      <w:r w:rsidR="00D030EF" w:rsidRPr="00E6014D">
        <w:rPr>
          <w:rFonts w:asciiTheme="minorHAnsi" w:hAnsiTheme="minorHAnsi" w:cstheme="minorHAnsi"/>
          <w:szCs w:val="22"/>
        </w:rPr>
        <w:t>tel.</w:t>
      </w:r>
      <w:r w:rsidR="00C21495">
        <w:rPr>
          <w:rFonts w:asciiTheme="minorHAnsi" w:hAnsiTheme="minorHAnsi" w:cstheme="minorHAnsi"/>
          <w:szCs w:val="22"/>
        </w:rPr>
        <w:t> </w:t>
      </w:r>
      <w:r w:rsidR="00050740" w:rsidRPr="00050740">
        <w:rPr>
          <w:rFonts w:asciiTheme="minorHAnsi" w:hAnsiTheme="minorHAnsi" w:cstheme="minorHAnsi"/>
          <w:szCs w:val="22"/>
        </w:rPr>
        <w:t xml:space="preserve">+48 </w:t>
      </w:r>
      <w:r w:rsidR="00123CBD" w:rsidRPr="00123CBD">
        <w:rPr>
          <w:rFonts w:asciiTheme="minorHAnsi" w:hAnsiTheme="minorHAnsi" w:cstheme="minorHAnsi"/>
          <w:szCs w:val="22"/>
        </w:rPr>
        <w:t>697049762</w:t>
      </w:r>
      <w:r w:rsidR="00A750D4" w:rsidRPr="00E6014D">
        <w:rPr>
          <w:rFonts w:asciiTheme="minorHAnsi" w:hAnsiTheme="minorHAnsi" w:cstheme="minorHAnsi"/>
          <w:szCs w:val="22"/>
        </w:rPr>
        <w:t xml:space="preserve">; e-mail: </w:t>
      </w:r>
      <w:hyperlink r:id="rId10" w:history="1">
        <w:r w:rsidR="00123CBD" w:rsidRPr="00123CBD">
          <w:rPr>
            <w:rFonts w:asciiTheme="minorHAnsi" w:hAnsiTheme="minorHAnsi" w:cstheme="minorHAnsi"/>
          </w:rPr>
          <w:t>a.halicka@pkpeholding.pl</w:t>
        </w:r>
      </w:hyperlink>
      <w:r w:rsidR="00123CBD">
        <w:rPr>
          <w:rFonts w:asciiTheme="minorHAnsi" w:hAnsiTheme="minorHAnsi" w:cstheme="minorHAnsi"/>
          <w:szCs w:val="22"/>
        </w:rP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74DEBB8" w:rsidR="00A750D4" w:rsidRPr="00325071" w:rsidRDefault="00A750D4" w:rsidP="006A201E">
      <w:pPr>
        <w:numPr>
          <w:ilvl w:val="1"/>
          <w:numId w:val="26"/>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482044">
            <w:rPr>
              <w:rFonts w:asciiTheme="minorHAnsi" w:hAnsiTheme="minorHAnsi" w:cstheme="minorHAnsi"/>
              <w:szCs w:val="22"/>
            </w:rPr>
            <w:t>POST/HZ/EK/HZL/00451/2024</w:t>
          </w:r>
          <w:r w:rsidR="00123CBD">
            <w:rPr>
              <w:rFonts w:asciiTheme="minorHAnsi" w:hAnsiTheme="minorHAnsi" w:cstheme="minorHAnsi"/>
              <w:szCs w:val="22"/>
            </w:rPr>
            <w:t xml:space="preserve"> .</w:t>
          </w:r>
        </w:sdtContent>
      </w:sdt>
    </w:p>
    <w:p w14:paraId="23EF559D" w14:textId="77777777" w:rsidR="00A750D4" w:rsidRPr="00E6014D" w:rsidRDefault="00A750D4" w:rsidP="006A201E">
      <w:pPr>
        <w:pStyle w:val="Akapitzlist"/>
        <w:numPr>
          <w:ilvl w:val="0"/>
          <w:numId w:val="26"/>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4" w:name="_Toc354752465"/>
      <w:bookmarkStart w:id="185" w:name="_Toc8212170"/>
      <w:bookmarkEnd w:id="178"/>
      <w:bookmarkEnd w:id="179"/>
      <w:bookmarkEnd w:id="180"/>
      <w:bookmarkEnd w:id="181"/>
      <w:bookmarkEnd w:id="182"/>
      <w:r w:rsidRPr="00E6014D">
        <w:rPr>
          <w:rFonts w:asciiTheme="minorHAnsi" w:hAnsiTheme="minorHAnsi" w:cstheme="minorHAnsi"/>
          <w:b/>
          <w:szCs w:val="22"/>
        </w:rPr>
        <w:t>MIEJSCE ORAZ TERMIN SKŁADANIA OFERT</w:t>
      </w:r>
      <w:bookmarkEnd w:id="184"/>
      <w:bookmarkEnd w:id="185"/>
      <w:r w:rsidRPr="00E6014D">
        <w:rPr>
          <w:rFonts w:asciiTheme="minorHAnsi" w:hAnsiTheme="minorHAnsi" w:cstheme="minorHAnsi"/>
          <w:b/>
          <w:szCs w:val="22"/>
        </w:rPr>
        <w:t xml:space="preserve"> </w:t>
      </w:r>
    </w:p>
    <w:p w14:paraId="2FB43AFB" w14:textId="7B3BFFE4" w:rsidR="00A750D4" w:rsidRPr="00E6014D" w:rsidRDefault="00A750D4" w:rsidP="006A201E">
      <w:pPr>
        <w:pStyle w:val="Akapitzlist"/>
        <w:numPr>
          <w:ilvl w:val="1"/>
          <w:numId w:val="26"/>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6"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r w:rsidR="00EC03ED" w:rsidRPr="005B3766">
        <w:rPr>
          <w:rFonts w:ascii="Calibri" w:hAnsi="Calibri" w:cstheme="minorHAnsi"/>
          <w:b/>
          <w:szCs w:val="22"/>
        </w:rPr>
        <w:t>https://swpp2.gkpge.pl</w:t>
      </w:r>
    </w:p>
    <w:p w14:paraId="30478BF2" w14:textId="2A158359"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1A7283">
        <w:rPr>
          <w:rFonts w:asciiTheme="minorHAnsi" w:hAnsiTheme="minorHAnsi" w:cstheme="minorHAnsi"/>
          <w:b/>
          <w:bCs/>
          <w:iCs/>
          <w:szCs w:val="22"/>
        </w:rPr>
        <w:t xml:space="preserve">15.07.2024 </w:t>
      </w:r>
      <w:r w:rsidR="00A750D4" w:rsidRPr="00325071">
        <w:rPr>
          <w:rFonts w:asciiTheme="minorHAnsi" w:hAnsiTheme="minorHAnsi" w:cstheme="minorHAnsi"/>
          <w:b/>
          <w:bCs/>
          <w:iCs/>
          <w:szCs w:val="22"/>
        </w:rPr>
        <w:t xml:space="preserve">do godz. </w:t>
      </w:r>
      <w:r w:rsidR="001A7283">
        <w:rPr>
          <w:rFonts w:asciiTheme="minorHAnsi" w:hAnsiTheme="minorHAnsi" w:cstheme="minorHAnsi"/>
          <w:b/>
          <w:bCs/>
          <w:iCs/>
          <w:szCs w:val="22"/>
        </w:rPr>
        <w:t>10:00.</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lastRenderedPageBreak/>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6A201E">
      <w:pPr>
        <w:pStyle w:val="Akapitzlist"/>
        <w:numPr>
          <w:ilvl w:val="1"/>
          <w:numId w:val="26"/>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6A201E">
      <w:pPr>
        <w:pStyle w:val="Akapitzlist"/>
        <w:numPr>
          <w:ilvl w:val="1"/>
          <w:numId w:val="26"/>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86237DA" w:rsidR="00EF5C48" w:rsidRPr="00984224" w:rsidRDefault="00EF5C48" w:rsidP="006A201E">
      <w:pPr>
        <w:pStyle w:val="Akapitzlist"/>
        <w:numPr>
          <w:ilvl w:val="1"/>
          <w:numId w:val="26"/>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4C0C81" w:rsidRPr="00E6014D">
        <w:rPr>
          <w:rFonts w:asciiTheme="minorHAnsi" w:hAnsiTheme="minorHAnsi" w:cstheme="minorHAnsi"/>
          <w:b/>
          <w:szCs w:val="22"/>
          <w:lang w:eastAsia="zh-CN"/>
        </w:rPr>
        <w:t>Załącznik nr 2 do SWZ</w:t>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Pr="00984224">
        <w:rPr>
          <w:rFonts w:asciiTheme="minorHAnsi" w:hAnsiTheme="minorHAnsi" w:cstheme="minorHAnsi"/>
          <w:bCs/>
          <w:iCs/>
          <w:szCs w:val="22"/>
        </w:rPr>
        <w:t>Formularz</w:t>
      </w:r>
      <w:r w:rsidR="00984224">
        <w:rPr>
          <w:rFonts w:asciiTheme="minorHAnsi" w:hAnsiTheme="minorHAnsi" w:cstheme="minorHAnsi"/>
          <w:bCs/>
          <w:iCs/>
          <w:szCs w:val="22"/>
        </w:rPr>
        <w:t>em</w:t>
      </w:r>
      <w:r w:rsidRPr="00984224">
        <w:rPr>
          <w:rFonts w:asciiTheme="minorHAnsi" w:hAnsiTheme="minorHAnsi" w:cstheme="minorHAnsi"/>
          <w:bCs/>
          <w:iCs/>
          <w:szCs w:val="22"/>
        </w:rPr>
        <w:t xml:space="preserve"> </w:t>
      </w:r>
      <w:r w:rsidRPr="00EF5C48">
        <w:rPr>
          <w:rFonts w:asciiTheme="minorHAnsi" w:hAnsiTheme="minorHAnsi" w:cstheme="minorHAnsi"/>
          <w:bCs/>
          <w:iCs/>
          <w:szCs w:val="22"/>
        </w:rPr>
        <w:t>cenow</w:t>
      </w:r>
      <w:r w:rsidR="00984224">
        <w:rPr>
          <w:rFonts w:asciiTheme="minorHAnsi" w:hAnsiTheme="minorHAnsi" w:cstheme="minorHAnsi"/>
          <w:bCs/>
          <w:iCs/>
          <w:szCs w:val="22"/>
        </w:rPr>
        <w:t>ym</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004C0C81" w:rsidRPr="00E6014D">
        <w:rPr>
          <w:rFonts w:asciiTheme="minorHAnsi" w:hAnsiTheme="minorHAnsi" w:cstheme="minorHAnsi"/>
          <w:b/>
          <w:szCs w:val="22"/>
          <w:lang w:eastAsia="zh-CN"/>
        </w:rPr>
        <w:t>Załącznik nr 2 do SWZ</w:t>
      </w:r>
      <w:r w:rsidR="00984224">
        <w:rPr>
          <w:rFonts w:asciiTheme="minorHAnsi" w:hAnsiTheme="minorHAnsi" w:cstheme="minorHAnsi"/>
          <w:bCs/>
          <w:iCs/>
          <w:szCs w:val="22"/>
        </w:rPr>
        <w:t>, jeśli był wymagany na</w:t>
      </w:r>
      <w:r w:rsidR="00C21495">
        <w:rPr>
          <w:rFonts w:asciiTheme="minorHAnsi" w:hAnsiTheme="minorHAnsi" w:cstheme="minorHAnsi"/>
          <w:bCs/>
          <w:iCs/>
          <w:szCs w:val="22"/>
        </w:rPr>
        <w:t> </w:t>
      </w:r>
      <w:r w:rsidR="00984224">
        <w:rPr>
          <w:rFonts w:asciiTheme="minorHAnsi" w:hAnsiTheme="minorHAnsi" w:cstheme="minorHAnsi"/>
          <w:bCs/>
          <w:iCs/>
          <w:szCs w:val="22"/>
        </w:rPr>
        <w:t>w pierwszym etapie Postępowania.</w:t>
      </w:r>
    </w:p>
    <w:p w14:paraId="74F880DA" w14:textId="26A029E6" w:rsidR="00205AEB" w:rsidRPr="00E86C7F" w:rsidRDefault="007122ED" w:rsidP="006A201E">
      <w:pPr>
        <w:pStyle w:val="Akapitzlist"/>
        <w:numPr>
          <w:ilvl w:val="1"/>
          <w:numId w:val="26"/>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6A201E">
      <w:pPr>
        <w:pStyle w:val="Akapitzlist"/>
        <w:numPr>
          <w:ilvl w:val="1"/>
          <w:numId w:val="26"/>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3B4A82" w:rsidRDefault="00A750D4" w:rsidP="006A201E">
      <w:pPr>
        <w:pStyle w:val="Akapitzlist"/>
        <w:numPr>
          <w:ilvl w:val="0"/>
          <w:numId w:val="26"/>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7" w:name="_Toc8212171"/>
      <w:r w:rsidRPr="00E6014D">
        <w:rPr>
          <w:rFonts w:asciiTheme="minorHAnsi" w:hAnsiTheme="minorHAnsi" w:cstheme="minorHAnsi"/>
          <w:b/>
          <w:szCs w:val="22"/>
        </w:rPr>
        <w:t xml:space="preserve">TERMIN </w:t>
      </w:r>
      <w:r w:rsidRPr="003B4A82">
        <w:rPr>
          <w:rFonts w:asciiTheme="minorHAnsi" w:hAnsiTheme="minorHAnsi" w:cstheme="minorHAnsi"/>
          <w:b/>
          <w:szCs w:val="22"/>
        </w:rPr>
        <w:t>ZWIĄZANIA OFERTĄ</w:t>
      </w:r>
      <w:bookmarkEnd w:id="186"/>
      <w:bookmarkEnd w:id="187"/>
    </w:p>
    <w:p w14:paraId="47DE68E9" w14:textId="405A9286"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8" w:name="_Toc354752470"/>
      <w:bookmarkStart w:id="189" w:name="_Toc516566397"/>
      <w:bookmarkStart w:id="190" w:name="_Toc516581667"/>
      <w:bookmarkStart w:id="191" w:name="_Toc516734852"/>
      <w:bookmarkStart w:id="192" w:name="_Toc516738882"/>
      <w:bookmarkStart w:id="193" w:name="_Toc8212172"/>
      <w:r w:rsidRPr="003B4A82">
        <w:rPr>
          <w:rFonts w:asciiTheme="minorHAnsi" w:hAnsiTheme="minorHAnsi" w:cstheme="minorHAnsi"/>
          <w:szCs w:val="22"/>
        </w:rPr>
        <w:t xml:space="preserve">Termin związania Ofertą wynosi </w:t>
      </w:r>
      <w:sdt>
        <w:sdtPr>
          <w:rPr>
            <w:rFonts w:asciiTheme="minorHAnsi" w:hAnsiTheme="minorHAnsi" w:cstheme="minorHAnsi"/>
            <w:b/>
            <w:bCs/>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123CBD" w:rsidRPr="003B4A82">
            <w:rPr>
              <w:rFonts w:asciiTheme="minorHAnsi" w:hAnsiTheme="minorHAnsi" w:cstheme="minorHAnsi"/>
              <w:b/>
              <w:bCs/>
              <w:szCs w:val="22"/>
            </w:rPr>
            <w:t>9</w:t>
          </w:r>
          <w:r w:rsidR="00B73D7C" w:rsidRPr="003B4A82">
            <w:rPr>
              <w:rFonts w:asciiTheme="minorHAnsi" w:hAnsiTheme="minorHAnsi" w:cstheme="minorHAnsi"/>
              <w:b/>
              <w:bCs/>
              <w:szCs w:val="22"/>
            </w:rPr>
            <w:t>0 dni</w:t>
          </w:r>
        </w:sdtContent>
      </w:sdt>
      <w:r w:rsidRPr="003B4A82">
        <w:rPr>
          <w:rFonts w:asciiTheme="minorHAnsi" w:hAnsiTheme="minorHAnsi" w:cstheme="minorHAnsi"/>
          <w:iCs/>
          <w:szCs w:val="22"/>
        </w:rPr>
        <w:t xml:space="preserve"> </w:t>
      </w:r>
      <w:r w:rsidRPr="003B4A82">
        <w:rPr>
          <w:rFonts w:asciiTheme="minorHAnsi" w:hAnsiTheme="minorHAnsi" w:cstheme="minorHAnsi"/>
          <w:szCs w:val="22"/>
        </w:rPr>
        <w:t>licząc od daty</w:t>
      </w:r>
      <w:r w:rsidRPr="00E6014D">
        <w:rPr>
          <w:rFonts w:asciiTheme="minorHAnsi" w:hAnsiTheme="minorHAnsi" w:cstheme="minorHAnsi"/>
          <w:szCs w:val="22"/>
        </w:rPr>
        <w:t xml:space="preserve">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8"/>
      <w:bookmarkEnd w:id="189"/>
      <w:bookmarkEnd w:id="190"/>
      <w:bookmarkEnd w:id="191"/>
      <w:bookmarkEnd w:id="192"/>
      <w:bookmarkEnd w:id="193"/>
      <w:r w:rsidRPr="00E6014D">
        <w:rPr>
          <w:rFonts w:asciiTheme="minorHAnsi" w:hAnsiTheme="minorHAnsi" w:cstheme="minorHAnsi"/>
          <w:szCs w:val="22"/>
        </w:rPr>
        <w:t xml:space="preserve"> </w:t>
      </w:r>
    </w:p>
    <w:p w14:paraId="3A6B8FDB" w14:textId="77777777" w:rsidR="00A750D4" w:rsidRPr="00E6014D" w:rsidRDefault="00A750D4" w:rsidP="006A201E">
      <w:pPr>
        <w:pStyle w:val="Akapitzlist"/>
        <w:numPr>
          <w:ilvl w:val="0"/>
          <w:numId w:val="26"/>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4" w:name="_Toc354752471"/>
      <w:bookmarkStart w:id="195" w:name="_Toc8212173"/>
      <w:r w:rsidRPr="00E6014D">
        <w:rPr>
          <w:rFonts w:asciiTheme="minorHAnsi" w:hAnsiTheme="minorHAnsi" w:cstheme="minorHAnsi"/>
          <w:b/>
          <w:szCs w:val="22"/>
        </w:rPr>
        <w:t>INFORMACJE DOTYCZĄCE KRYTERIÓW OCENY OFERT</w:t>
      </w:r>
      <w:bookmarkEnd w:id="194"/>
      <w:bookmarkEnd w:id="195"/>
      <w:r w:rsidRPr="00E6014D">
        <w:rPr>
          <w:rFonts w:asciiTheme="minorHAnsi" w:hAnsiTheme="minorHAnsi" w:cstheme="minorHAnsi"/>
          <w:b/>
          <w:szCs w:val="22"/>
        </w:rPr>
        <w:t xml:space="preserve"> </w:t>
      </w:r>
    </w:p>
    <w:p w14:paraId="4B7A9CE6" w14:textId="77777777" w:rsidR="00A750D4" w:rsidRPr="00E6014D" w:rsidRDefault="00A750D4" w:rsidP="006A201E">
      <w:pPr>
        <w:pStyle w:val="Akapitzlist"/>
        <w:numPr>
          <w:ilvl w:val="1"/>
          <w:numId w:val="26"/>
        </w:numPr>
        <w:tabs>
          <w:tab w:val="left" w:pos="567"/>
        </w:tabs>
        <w:spacing w:before="120" w:after="120" w:line="276" w:lineRule="auto"/>
        <w:ind w:left="567" w:hanging="567"/>
        <w:contextualSpacing w:val="0"/>
        <w:rPr>
          <w:rFonts w:asciiTheme="minorHAnsi" w:hAnsiTheme="minorHAnsi" w:cstheme="minorHAnsi"/>
          <w:i/>
          <w:szCs w:val="22"/>
        </w:rPr>
      </w:pPr>
      <w:bookmarkStart w:id="196" w:name="_Toc516566399"/>
      <w:bookmarkStart w:id="197" w:name="_Toc516581669"/>
      <w:bookmarkStart w:id="198" w:name="_Toc516734854"/>
      <w:bookmarkStart w:id="199" w:name="_Toc516738884"/>
      <w:bookmarkStart w:id="200"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6"/>
      <w:bookmarkEnd w:id="197"/>
      <w:bookmarkEnd w:id="198"/>
      <w:bookmarkEnd w:id="199"/>
      <w:bookmarkEnd w:id="200"/>
    </w:p>
    <w:p w14:paraId="2EA5F326" w14:textId="77777777" w:rsidR="00A750D4" w:rsidRPr="00E6014D" w:rsidRDefault="00A750D4" w:rsidP="006A201E">
      <w:pPr>
        <w:pStyle w:val="Akapitzlist"/>
        <w:numPr>
          <w:ilvl w:val="1"/>
          <w:numId w:val="26"/>
        </w:numPr>
        <w:tabs>
          <w:tab w:val="left" w:pos="567"/>
        </w:tabs>
        <w:spacing w:before="120" w:after="120" w:line="276" w:lineRule="auto"/>
        <w:ind w:left="567" w:hanging="567"/>
        <w:contextualSpacing w:val="0"/>
        <w:rPr>
          <w:rFonts w:asciiTheme="minorHAnsi" w:hAnsiTheme="minorHAnsi" w:cstheme="minorHAnsi"/>
          <w:i/>
          <w:szCs w:val="22"/>
        </w:rPr>
      </w:pPr>
      <w:bookmarkStart w:id="201" w:name="_Toc516566400"/>
      <w:bookmarkStart w:id="202" w:name="_Toc516581670"/>
      <w:bookmarkStart w:id="203" w:name="_Toc516734855"/>
      <w:bookmarkStart w:id="204" w:name="_Toc516738885"/>
      <w:bookmarkStart w:id="205" w:name="_Toc8212175"/>
      <w:r w:rsidRPr="00E6014D">
        <w:rPr>
          <w:rFonts w:asciiTheme="minorHAnsi" w:hAnsiTheme="minorHAnsi" w:cstheme="minorHAnsi"/>
          <w:color w:val="000000"/>
          <w:szCs w:val="22"/>
        </w:rPr>
        <w:t>W trakcie oceny Ofert kolejno ocenianym Ofertom zostaną przyznane punkty według następującego wzoru:</w:t>
      </w:r>
      <w:bookmarkEnd w:id="201"/>
      <w:bookmarkEnd w:id="202"/>
      <w:bookmarkEnd w:id="203"/>
      <w:bookmarkEnd w:id="204"/>
      <w:bookmarkEnd w:id="205"/>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6" w:name="_Toc516581671"/>
      <w:bookmarkStart w:id="207" w:name="_Toc516734856"/>
      <w:bookmarkStart w:id="208" w:name="_Toc516738886"/>
      <w:bookmarkStart w:id="209"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6"/>
      <w:bookmarkEnd w:id="207"/>
      <w:bookmarkEnd w:id="208"/>
      <w:bookmarkEnd w:id="209"/>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6A201E">
      <w:pPr>
        <w:pStyle w:val="Akapitzlist"/>
        <w:numPr>
          <w:ilvl w:val="1"/>
          <w:numId w:val="26"/>
        </w:numPr>
        <w:tabs>
          <w:tab w:val="left" w:pos="567"/>
        </w:tabs>
        <w:spacing w:before="120" w:after="120" w:line="276" w:lineRule="auto"/>
        <w:ind w:left="567" w:hanging="567"/>
        <w:contextualSpacing w:val="0"/>
        <w:rPr>
          <w:rFonts w:asciiTheme="minorHAnsi" w:hAnsiTheme="minorHAnsi" w:cstheme="minorHAnsi"/>
          <w:szCs w:val="22"/>
        </w:rPr>
      </w:pPr>
      <w:bookmarkStart w:id="210" w:name="_Toc516581672"/>
      <w:bookmarkStart w:id="211" w:name="_Toc516734857"/>
      <w:bookmarkStart w:id="212" w:name="_Toc516738887"/>
      <w:bookmarkStart w:id="213"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10"/>
      <w:bookmarkEnd w:id="211"/>
      <w:bookmarkEnd w:id="212"/>
      <w:bookmarkEnd w:id="213"/>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6A201E">
      <w:pPr>
        <w:pStyle w:val="Akapitzlist"/>
        <w:numPr>
          <w:ilvl w:val="1"/>
          <w:numId w:val="26"/>
        </w:numPr>
        <w:tabs>
          <w:tab w:val="left" w:pos="567"/>
        </w:tabs>
        <w:spacing w:before="120" w:after="120" w:line="276" w:lineRule="auto"/>
        <w:ind w:left="567" w:hanging="567"/>
        <w:contextualSpacing w:val="0"/>
        <w:rPr>
          <w:rFonts w:asciiTheme="minorHAnsi" w:hAnsiTheme="minorHAnsi" w:cstheme="minorHAnsi"/>
          <w:szCs w:val="22"/>
        </w:rPr>
      </w:pPr>
      <w:bookmarkStart w:id="214" w:name="_Toc516734858"/>
      <w:bookmarkStart w:id="215" w:name="_Toc516738888"/>
      <w:bookmarkStart w:id="216" w:name="_Toc8212178"/>
      <w:r w:rsidRPr="00E6014D">
        <w:rPr>
          <w:rFonts w:asciiTheme="minorHAnsi" w:hAnsiTheme="minorHAnsi" w:cstheme="minorHAnsi"/>
          <w:szCs w:val="22"/>
        </w:rPr>
        <w:t>Wszystkie obliczenia będą dokonywane z dokładnością do dwóch miejsc po przecinku.</w:t>
      </w:r>
      <w:bookmarkEnd w:id="214"/>
      <w:bookmarkEnd w:id="215"/>
      <w:bookmarkEnd w:id="216"/>
    </w:p>
    <w:p w14:paraId="5DAB8FBF" w14:textId="45E63080" w:rsidR="00A750D4" w:rsidRPr="00D87E26" w:rsidRDefault="00A750D4" w:rsidP="006A201E">
      <w:pPr>
        <w:pStyle w:val="Akapitzlist"/>
        <w:numPr>
          <w:ilvl w:val="1"/>
          <w:numId w:val="26"/>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6A201E">
      <w:pPr>
        <w:pStyle w:val="Akapitzlist"/>
        <w:numPr>
          <w:ilvl w:val="0"/>
          <w:numId w:val="26"/>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Ref146106473"/>
      <w:r w:rsidRPr="00E6014D">
        <w:rPr>
          <w:rFonts w:asciiTheme="minorHAnsi" w:hAnsiTheme="minorHAnsi" w:cstheme="minorHAnsi"/>
          <w:b/>
          <w:szCs w:val="22"/>
        </w:rPr>
        <w:lastRenderedPageBreak/>
        <w:t>AUKCJA ELEKTRONICZNA</w:t>
      </w:r>
      <w:bookmarkEnd w:id="217"/>
    </w:p>
    <w:p w14:paraId="46C49C56" w14:textId="535449CB" w:rsidR="00CA35A4" w:rsidRPr="003D79C0" w:rsidRDefault="00CA35A4" w:rsidP="006A201E">
      <w:pPr>
        <w:pStyle w:val="Tekstpodstawowy"/>
        <w:numPr>
          <w:ilvl w:val="1"/>
          <w:numId w:val="26"/>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6A201E">
      <w:pPr>
        <w:pStyle w:val="Akapitzlist"/>
        <w:numPr>
          <w:ilvl w:val="0"/>
          <w:numId w:val="26"/>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8" w:name="_Toc354752474"/>
      <w:bookmarkStart w:id="219" w:name="_Toc8212179"/>
      <w:r w:rsidRPr="00E6014D">
        <w:rPr>
          <w:rFonts w:asciiTheme="minorHAnsi" w:hAnsiTheme="minorHAnsi" w:cstheme="minorHAnsi"/>
          <w:b/>
          <w:szCs w:val="22"/>
        </w:rPr>
        <w:t>ZABEZPIECZENIE NALEŻYTEGO WYKONANIA UMOWY</w:t>
      </w:r>
      <w:bookmarkEnd w:id="218"/>
      <w:bookmarkEnd w:id="219"/>
    </w:p>
    <w:p w14:paraId="6AE4E39C" w14:textId="4054BD90" w:rsidR="00CA35A4" w:rsidRPr="009A4D3C" w:rsidRDefault="00CA35A4" w:rsidP="006A201E">
      <w:pPr>
        <w:pStyle w:val="Akapitzlist"/>
        <w:numPr>
          <w:ilvl w:val="1"/>
          <w:numId w:val="26"/>
        </w:numPr>
        <w:spacing w:before="120" w:after="120" w:line="276" w:lineRule="auto"/>
        <w:ind w:left="567" w:hanging="567"/>
        <w:contextualSpacing w:val="0"/>
        <w:rPr>
          <w:rFonts w:ascii="Calibri" w:hAnsi="Calibri" w:cstheme="minorHAnsi"/>
          <w:szCs w:val="22"/>
        </w:rPr>
      </w:pPr>
      <w:bookmarkStart w:id="220" w:name="_Toc516566404"/>
      <w:bookmarkStart w:id="221" w:name="_Toc516581676"/>
      <w:bookmarkStart w:id="222" w:name="_Toc516734862"/>
      <w:bookmarkStart w:id="223" w:name="_Toc516738892"/>
      <w:bookmarkStart w:id="224"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6A201E">
      <w:pPr>
        <w:pStyle w:val="Akapitzlist"/>
        <w:numPr>
          <w:ilvl w:val="0"/>
          <w:numId w:val="26"/>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5" w:name="_Toc8212183"/>
      <w:bookmarkEnd w:id="220"/>
      <w:bookmarkEnd w:id="221"/>
      <w:bookmarkEnd w:id="222"/>
      <w:bookmarkEnd w:id="223"/>
      <w:bookmarkEnd w:id="224"/>
      <w:r w:rsidRPr="00E6014D">
        <w:rPr>
          <w:rFonts w:asciiTheme="minorHAnsi" w:hAnsiTheme="minorHAnsi" w:cstheme="minorHAnsi"/>
          <w:b/>
          <w:szCs w:val="22"/>
        </w:rPr>
        <w:t>INFORMACJE DOTYCZĄCE ZAWARCIA UMOWY</w:t>
      </w:r>
      <w:bookmarkEnd w:id="225"/>
    </w:p>
    <w:p w14:paraId="62AFB4DF" w14:textId="2E621EDB" w:rsidR="00A750D4" w:rsidRPr="008F396C" w:rsidRDefault="00D546C3"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bookmarkStart w:id="226" w:name="_Toc516581678"/>
      <w:bookmarkStart w:id="227" w:name="_Toc516734864"/>
      <w:bookmarkStart w:id="228" w:name="_Toc516738894"/>
      <w:bookmarkStart w:id="229" w:name="_Toc8212184"/>
      <w:bookmarkStart w:id="230" w:name="_Toc354752478"/>
      <w:bookmarkStart w:id="231" w:name="_Toc516566406"/>
      <w:r w:rsidRPr="008F396C">
        <w:rPr>
          <w:rFonts w:asciiTheme="minorHAnsi" w:hAnsiTheme="minorHAnsi" w:cstheme="minorHAnsi"/>
          <w:szCs w:val="22"/>
        </w:rPr>
        <w:t xml:space="preserve">Wykonawcy, </w:t>
      </w:r>
      <w:r w:rsidRPr="00D546C3">
        <w:rPr>
          <w:rFonts w:asciiTheme="minorHAnsi" w:hAnsiTheme="minorHAnsi" w:cstheme="minorHAnsi"/>
          <w:szCs w:val="22"/>
        </w:rPr>
        <w:t>którego Oferta zostanie wybrana jako Oferta najkorzystniejsza, zostanie</w:t>
      </w:r>
      <w:r>
        <w:rPr>
          <w:rFonts w:asciiTheme="minorHAnsi" w:hAnsiTheme="minorHAnsi" w:cstheme="minorHAnsi"/>
          <w:szCs w:val="22"/>
        </w:rPr>
        <w:t xml:space="preserve"> udzielone </w:t>
      </w:r>
      <w:r w:rsidR="001A5B32">
        <w:rPr>
          <w:rFonts w:asciiTheme="minorHAnsi" w:hAnsiTheme="minorHAnsi" w:cstheme="minorHAnsi"/>
          <w:szCs w:val="22"/>
        </w:rPr>
        <w:t>Z</w:t>
      </w:r>
      <w:r>
        <w:rPr>
          <w:rFonts w:asciiTheme="minorHAnsi" w:hAnsiTheme="minorHAnsi" w:cstheme="minorHAnsi"/>
          <w:szCs w:val="22"/>
        </w:rPr>
        <w:t>amówienie zgodnie z postanowieniami OWZT.</w:t>
      </w:r>
      <w:r w:rsidR="00A750D4" w:rsidRPr="00D546C3">
        <w:rPr>
          <w:rFonts w:asciiTheme="minorHAnsi" w:hAnsiTheme="minorHAnsi" w:cstheme="minorHAnsi"/>
          <w:szCs w:val="22"/>
        </w:rPr>
        <w:t xml:space="preserve"> </w:t>
      </w:r>
      <w:bookmarkEnd w:id="226"/>
      <w:bookmarkEnd w:id="227"/>
      <w:bookmarkEnd w:id="228"/>
      <w:bookmarkEnd w:id="229"/>
    </w:p>
    <w:p w14:paraId="09BAB478" w14:textId="77777777" w:rsidR="00A750D4" w:rsidRPr="00E6014D" w:rsidRDefault="00A750D4" w:rsidP="006A201E">
      <w:pPr>
        <w:pStyle w:val="Akapitzlist"/>
        <w:numPr>
          <w:ilvl w:val="0"/>
          <w:numId w:val="26"/>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2" w:name="_Toc8212185"/>
      <w:r w:rsidRPr="00E6014D">
        <w:rPr>
          <w:rFonts w:asciiTheme="minorHAnsi" w:hAnsiTheme="minorHAnsi" w:cstheme="minorHAnsi"/>
          <w:b/>
          <w:szCs w:val="22"/>
        </w:rPr>
        <w:t>DODATKOWE INFORMACJE</w:t>
      </w:r>
      <w:bookmarkEnd w:id="232"/>
    </w:p>
    <w:p w14:paraId="5AAA27D3" w14:textId="6AE30CA9" w:rsidR="00A750D4" w:rsidRPr="00E6014D" w:rsidRDefault="00A750D4"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bookmarkStart w:id="233" w:name="_Toc516581680"/>
      <w:bookmarkStart w:id="234" w:name="_Toc516734866"/>
      <w:bookmarkStart w:id="235" w:name="_Toc516738896"/>
      <w:bookmarkStart w:id="236"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7" w:name="_Toc354752480"/>
      <w:bookmarkStart w:id="238" w:name="_Toc516566408"/>
      <w:bookmarkStart w:id="239" w:name="_Toc516581682"/>
      <w:bookmarkStart w:id="240" w:name="_Toc516734868"/>
      <w:bookmarkStart w:id="241" w:name="_Toc516738898"/>
      <w:bookmarkStart w:id="242" w:name="_Toc8212188"/>
      <w:bookmarkStart w:id="243" w:name="_Toc354752479"/>
      <w:bookmarkEnd w:id="230"/>
      <w:bookmarkEnd w:id="231"/>
      <w:bookmarkEnd w:id="233"/>
      <w:bookmarkEnd w:id="234"/>
      <w:bookmarkEnd w:id="235"/>
      <w:bookmarkEnd w:id="236"/>
    </w:p>
    <w:p w14:paraId="4CC6A763" w14:textId="77777777" w:rsidR="00A750D4" w:rsidRPr="00E6014D" w:rsidRDefault="00A750D4"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4" w:name="_Toc516566409"/>
      <w:bookmarkStart w:id="245" w:name="_Toc516581683"/>
      <w:bookmarkStart w:id="246" w:name="_Toc516734869"/>
      <w:bookmarkStart w:id="247" w:name="_Toc516738899"/>
      <w:bookmarkStart w:id="248" w:name="_Toc8212189"/>
      <w:bookmarkEnd w:id="237"/>
      <w:bookmarkEnd w:id="238"/>
      <w:bookmarkEnd w:id="239"/>
      <w:bookmarkEnd w:id="240"/>
      <w:bookmarkEnd w:id="241"/>
      <w:bookmarkEnd w:id="242"/>
    </w:p>
    <w:p w14:paraId="1BCE731F" w14:textId="278B1D41" w:rsidR="00A750D4" w:rsidRPr="00E6014D" w:rsidRDefault="00A750D4"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bookmarkStart w:id="249" w:name="_Toc354752481"/>
      <w:bookmarkStart w:id="250" w:name="_Toc516566410"/>
      <w:bookmarkStart w:id="251" w:name="_Toc516581684"/>
      <w:bookmarkStart w:id="252" w:name="_Toc516734870"/>
      <w:bookmarkStart w:id="253" w:name="_Toc516738900"/>
      <w:bookmarkStart w:id="254" w:name="_Toc8212190"/>
      <w:bookmarkEnd w:id="243"/>
      <w:bookmarkEnd w:id="244"/>
      <w:bookmarkEnd w:id="245"/>
      <w:bookmarkEnd w:id="246"/>
      <w:bookmarkEnd w:id="247"/>
      <w:bookmarkEnd w:id="248"/>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5" w:name="_Toc8212191"/>
      <w:bookmarkEnd w:id="249"/>
      <w:bookmarkEnd w:id="250"/>
      <w:bookmarkEnd w:id="251"/>
      <w:bookmarkEnd w:id="252"/>
      <w:bookmarkEnd w:id="253"/>
      <w:bookmarkEnd w:id="254"/>
    </w:p>
    <w:p w14:paraId="5A2327AE" w14:textId="59CA1D54" w:rsidR="00A750D4" w:rsidRPr="00E6014D" w:rsidRDefault="00A750D4"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5"/>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76E2078D" w:rsidR="00F53797" w:rsidRPr="00F53797" w:rsidRDefault="00A750D4"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6A201E">
      <w:pPr>
        <w:pStyle w:val="Akapitzlist"/>
        <w:numPr>
          <w:ilvl w:val="0"/>
          <w:numId w:val="26"/>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zgodnie z rozporządzeniem Parlamentu Europejskiego i Rady (UE) 2016/679 z dnia 27 kwietnia 2016 r. w sprawie ochrony osób fizycznych w związku z przetwarzaniem danych </w:t>
      </w:r>
      <w:r w:rsidRPr="00E6014D">
        <w:rPr>
          <w:rFonts w:asciiTheme="minorHAnsi" w:hAnsiTheme="minorHAnsi" w:cstheme="minorHAnsi"/>
          <w:szCs w:val="22"/>
        </w:rPr>
        <w:lastRenderedPageBreak/>
        <w:t>osobowych i w sprawie swobodnego przepływu takich danych oraz uchylenia dyrektywy 95/46/WE (ogólne rozporządzenie o ochronie danych) (Dz. Urz. UE L 119 z 04.05.2016, str. 1), dalej „RODO”, informuje że:</w:t>
      </w:r>
    </w:p>
    <w:p w14:paraId="0B497F4D" w14:textId="735CCDC3"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62A882B0"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r w:rsidR="00EC03ED" w:rsidRPr="005B3766">
        <w:rPr>
          <w:rFonts w:asciiTheme="minorHAnsi" w:hAnsiTheme="minorHAnsi" w:cstheme="minorHAnsi"/>
          <w:sz w:val="22"/>
          <w:szCs w:val="22"/>
          <w:shd w:val="clear" w:color="auto" w:fill="FFFFFF"/>
        </w:rPr>
        <w:t>daneosobowe.pgeek@gkpge.pl</w:t>
      </w:r>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254E0199" w:rsidR="00F53797" w:rsidRPr="00D33FCB"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bookmarkStart w:id="256" w:name="_Toc8212194"/>
      <w:bookmarkStart w:id="257"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r w:rsidR="00EC03ED" w:rsidRPr="005B3766">
        <w:rPr>
          <w:rFonts w:asciiTheme="minorHAnsi" w:hAnsiTheme="minorHAnsi" w:cstheme="minorHAnsi"/>
          <w:szCs w:val="22"/>
        </w:rPr>
        <w:t>iodo.pgeek@gkpge.pl</w:t>
      </w:r>
      <w:r w:rsidR="00EC03ED">
        <w:rPr>
          <w:rFonts w:asciiTheme="minorHAnsi" w:hAnsiTheme="minorHAnsi" w:cstheme="minorHAnsi"/>
          <w:szCs w:val="22"/>
        </w:rPr>
        <w:t xml:space="preserve">. </w:t>
      </w:r>
    </w:p>
    <w:p w14:paraId="07C7543E" w14:textId="77777777" w:rsidR="00F53797" w:rsidRPr="00E6014D"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72670D99"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D3F3BC8"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63F3BE7F"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62C19D3F"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65C6FB44" w:rsidR="00F53797" w:rsidRPr="00E6014D"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629E6B4D" w:rsidR="00F53797" w:rsidRPr="00E6014D"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6A201E">
      <w:pPr>
        <w:pStyle w:val="Akapitzlist"/>
        <w:numPr>
          <w:ilvl w:val="1"/>
          <w:numId w:val="26"/>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6A201E">
      <w:pPr>
        <w:pStyle w:val="Akapitzlist"/>
        <w:numPr>
          <w:ilvl w:val="0"/>
          <w:numId w:val="26"/>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8"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6"/>
      <w:bookmarkEnd w:id="257"/>
      <w:bookmarkEnd w:id="258"/>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C69C088"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r w:rsidR="00EC03ED" w:rsidRPr="005B3766">
        <w:rPr>
          <w:rFonts w:ascii="Calibri" w:hAnsi="Calibri" w:cstheme="minorHAnsi"/>
          <w:szCs w:val="22"/>
        </w:rPr>
        <w:t>https://swpp2.gkpge.pl</w:t>
      </w:r>
      <w:r w:rsidR="0055568E" w:rsidRPr="009A4D3C">
        <w:rPr>
          <w:rFonts w:ascii="Calibri" w:hAnsi="Calibri" w:cstheme="minorHAnsi"/>
          <w:szCs w:val="22"/>
        </w:rPr>
        <w:t xml:space="preserve">. System Zakupowy GK PGE jest zintegrowany z platformą </w:t>
      </w:r>
      <w:proofErr w:type="spellStart"/>
      <w:r w:rsidR="0055568E" w:rsidRPr="009A4D3C">
        <w:rPr>
          <w:rFonts w:ascii="Calibri" w:hAnsi="Calibri" w:cstheme="minorHAnsi"/>
          <w:szCs w:val="22"/>
        </w:rPr>
        <w:t>OnePlace</w:t>
      </w:r>
      <w:proofErr w:type="spellEnd"/>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w:t>
      </w:r>
      <w:proofErr w:type="spellStart"/>
      <w:r w:rsidR="0055568E" w:rsidRPr="009A4D3C">
        <w:rPr>
          <w:rFonts w:ascii="Calibri" w:hAnsi="Calibri" w:cstheme="minorHAnsi"/>
          <w:szCs w:val="22"/>
        </w:rPr>
        <w:t>OnePlace</w:t>
      </w:r>
      <w:proofErr w:type="spellEnd"/>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227B50CD"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r w:rsidR="00EC03ED" w:rsidRPr="005B3766">
        <w:rPr>
          <w:rFonts w:ascii="Calibri" w:hAnsi="Calibri" w:cstheme="minorHAnsi"/>
          <w:szCs w:val="22"/>
        </w:rPr>
        <w:t>https://www.gkpge.pl/grupa-pge/przetargi/zakupy/dokumenty</w:t>
      </w:r>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35363AE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553C10A0"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r w:rsidR="00EC03ED" w:rsidRPr="005B3766">
        <w:rPr>
          <w:rFonts w:asciiTheme="minorHAnsi" w:hAnsiTheme="minorHAnsi" w:cstheme="minorHAnsi"/>
          <w:szCs w:val="22"/>
          <w:lang w:eastAsia="zh-CN"/>
        </w:rPr>
        <w:t>https://www.gkpge.pl/grupa-pge/przetargi/zakupy/dokumenty</w:t>
      </w:r>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358C952C"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r w:rsidR="00EC03ED" w:rsidRPr="005B3766">
        <w:rPr>
          <w:rFonts w:asciiTheme="minorHAnsi" w:hAnsiTheme="minorHAnsi" w:cstheme="minorHAnsi"/>
          <w:szCs w:val="22"/>
        </w:rPr>
        <w:t>https://www.gkpge.pl/grupa-pge/przetargi/zakupy/dokumenty</w:t>
      </w:r>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 xml:space="preserve">Usługę Help </w:t>
      </w:r>
      <w:proofErr w:type="spellStart"/>
      <w:r w:rsidR="00694A6A" w:rsidRPr="00694A6A">
        <w:rPr>
          <w:rFonts w:asciiTheme="minorHAnsi" w:hAnsiTheme="minorHAnsi" w:cstheme="minorHAnsi"/>
          <w:b/>
          <w:szCs w:val="22"/>
        </w:rPr>
        <w:t>Desk</w:t>
      </w:r>
      <w:proofErr w:type="spellEnd"/>
      <w:r w:rsidR="00694A6A" w:rsidRPr="00694A6A">
        <w:rPr>
          <w:rFonts w:asciiTheme="minorHAnsi" w:hAnsiTheme="minorHAnsi" w:cstheme="minorHAnsi"/>
          <w:b/>
          <w:szCs w:val="22"/>
        </w:rPr>
        <w:t xml:space="preserve">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7477324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r w:rsidR="00EC03ED" w:rsidRPr="005B3766">
        <w:rPr>
          <w:rFonts w:asciiTheme="minorHAnsi" w:hAnsiTheme="minorHAnsi" w:cstheme="minorHAnsi"/>
          <w:szCs w:val="22"/>
        </w:rPr>
        <w:t>helpdesk.zakupy@gkpge.pl</w:t>
      </w:r>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Godziny pracy: Help </w:t>
      </w:r>
      <w:proofErr w:type="spellStart"/>
      <w:r w:rsidRPr="00694A6A">
        <w:rPr>
          <w:rFonts w:asciiTheme="minorHAnsi" w:hAnsiTheme="minorHAnsi" w:cstheme="minorHAnsi"/>
          <w:szCs w:val="22"/>
        </w:rPr>
        <w:t>Desk</w:t>
      </w:r>
      <w:proofErr w:type="spellEnd"/>
      <w:r w:rsidRPr="00694A6A">
        <w:rPr>
          <w:rFonts w:asciiTheme="minorHAnsi" w:hAnsiTheme="minorHAnsi" w:cstheme="minorHAnsi"/>
          <w:szCs w:val="22"/>
        </w:rPr>
        <w:t xml:space="preserve">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6124339E"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r w:rsidR="00EC03ED" w:rsidRPr="005B3766">
        <w:rPr>
          <w:rFonts w:asciiTheme="minorHAnsi" w:hAnsiTheme="minorHAnsi" w:cstheme="minorHAnsi"/>
          <w:szCs w:val="22"/>
        </w:rPr>
        <w:t>https://www.gkpge.pl/grupa-pge/przetargi/zakupy</w:t>
      </w:r>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9" w:name="_Toc354752482"/>
      <w:bookmarkStart w:id="260" w:name="_Toc8212195"/>
      <w:r w:rsidRPr="00E6014D">
        <w:rPr>
          <w:rFonts w:asciiTheme="minorHAnsi" w:hAnsiTheme="minorHAnsi" w:cstheme="minorHAnsi"/>
          <w:b/>
          <w:szCs w:val="22"/>
        </w:rPr>
        <w:t>ZAŁĄCZNIKI</w:t>
      </w:r>
      <w:bookmarkEnd w:id="259"/>
      <w:bookmarkEnd w:id="260"/>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1" w:name="_Toc354752483"/>
      <w:bookmarkStart w:id="262" w:name="_Toc516566412"/>
      <w:bookmarkStart w:id="263" w:name="_Toc516581686"/>
      <w:bookmarkStart w:id="264" w:name="_Toc516734873"/>
      <w:bookmarkStart w:id="265" w:name="_Toc516738903"/>
      <w:bookmarkStart w:id="266" w:name="_Toc8212196"/>
      <w:r w:rsidRPr="00E6014D">
        <w:rPr>
          <w:rFonts w:asciiTheme="minorHAnsi" w:hAnsiTheme="minorHAnsi" w:cstheme="minorHAnsi"/>
          <w:szCs w:val="22"/>
        </w:rPr>
        <w:t>Integralną częścią niniejszej SWZ są następujące Załączniki:</w:t>
      </w:r>
      <w:bookmarkEnd w:id="261"/>
      <w:bookmarkEnd w:id="262"/>
      <w:bookmarkEnd w:id="263"/>
      <w:bookmarkEnd w:id="264"/>
      <w:bookmarkEnd w:id="265"/>
      <w:bookmarkEnd w:id="266"/>
    </w:p>
    <w:p w14:paraId="0B944592" w14:textId="10FC84EC" w:rsidR="00A750D4" w:rsidRPr="00E6014D" w:rsidRDefault="000B4447" w:rsidP="00192090">
      <w:pPr>
        <w:spacing w:before="120" w:after="120" w:line="276" w:lineRule="auto"/>
        <w:ind w:left="1571" w:hanging="720"/>
        <w:rPr>
          <w:rFonts w:asciiTheme="minorHAnsi" w:hAnsiTheme="minorHAnsi" w:cstheme="minorHAnsi"/>
          <w:szCs w:val="22"/>
        </w:rPr>
      </w:pPr>
      <w:bookmarkStart w:id="267" w:name="_Toc354752484"/>
      <w:bookmarkStart w:id="268" w:name="_Toc516581687"/>
      <w:bookmarkStart w:id="269" w:name="_Toc516734874"/>
      <w:bookmarkStart w:id="270" w:name="_Toc516738904"/>
      <w:bookmarkStart w:id="271" w:name="_Toc8212197"/>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sidR="00A750D4" w:rsidRPr="00E6014D">
        <w:rPr>
          <w:rFonts w:asciiTheme="minorHAnsi" w:hAnsiTheme="minorHAnsi" w:cstheme="minorHAnsi"/>
          <w:szCs w:val="22"/>
        </w:rPr>
        <w:t>–</w:t>
      </w:r>
      <w:bookmarkStart w:id="272" w:name="_Toc354752485"/>
      <w:bookmarkEnd w:id="267"/>
      <w:r w:rsidR="00A750D4" w:rsidRPr="00E6014D">
        <w:rPr>
          <w:rFonts w:asciiTheme="minorHAnsi" w:hAnsiTheme="minorHAnsi" w:cstheme="minorHAnsi"/>
          <w:szCs w:val="22"/>
        </w:rPr>
        <w:t xml:space="preserve"> </w:t>
      </w:r>
      <w:bookmarkEnd w:id="268"/>
      <w:bookmarkEnd w:id="269"/>
      <w:bookmarkEnd w:id="270"/>
      <w:bookmarkEnd w:id="271"/>
      <w:bookmarkEnd w:id="272"/>
      <w:r w:rsidR="00A750D4" w:rsidRPr="00E6014D">
        <w:rPr>
          <w:rFonts w:asciiTheme="minorHAnsi" w:hAnsiTheme="minorHAnsi" w:cstheme="minorHAnsi"/>
          <w:szCs w:val="22"/>
        </w:rPr>
        <w:t>Opis Przedmiotu Zamówienia</w:t>
      </w:r>
    </w:p>
    <w:p w14:paraId="523DA36B" w14:textId="4D3940E2" w:rsidR="00A750D4" w:rsidRDefault="000B4447" w:rsidP="00ED697C">
      <w:pPr>
        <w:spacing w:before="120" w:after="120" w:line="276" w:lineRule="auto"/>
        <w:ind w:left="851"/>
        <w:rPr>
          <w:rFonts w:asciiTheme="minorHAnsi" w:hAnsiTheme="minorHAnsi" w:cstheme="minorHAnsi"/>
          <w:szCs w:val="22"/>
        </w:rPr>
      </w:pPr>
      <w:bookmarkStart w:id="273" w:name="_Toc516734876"/>
      <w:bookmarkStart w:id="274" w:name="_Toc516738906"/>
      <w:bookmarkStart w:id="275" w:name="_Toc8212198"/>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sidR="00A750D4" w:rsidRPr="00E6014D">
        <w:rPr>
          <w:rFonts w:asciiTheme="minorHAnsi" w:hAnsiTheme="minorHAnsi" w:cstheme="minorHAnsi"/>
          <w:szCs w:val="22"/>
        </w:rPr>
        <w:t xml:space="preserve">– </w:t>
      </w:r>
      <w:bookmarkEnd w:id="273"/>
      <w:bookmarkEnd w:id="274"/>
      <w:bookmarkEnd w:id="275"/>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287B230E" w:rsidR="00444008" w:rsidRPr="00B732FF" w:rsidRDefault="00444008" w:rsidP="00192090">
      <w:pPr>
        <w:spacing w:before="120" w:after="120" w:line="276" w:lineRule="auto"/>
        <w:ind w:left="1571" w:hanging="720"/>
        <w:rPr>
          <w:rFonts w:asciiTheme="minorHAnsi" w:hAnsiTheme="minorHAnsi" w:cstheme="minorHAnsi"/>
          <w:szCs w:val="22"/>
        </w:rPr>
      </w:pPr>
      <w:bookmarkStart w:id="276"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76"/>
      <w:r w:rsidR="00C21495" w:rsidRPr="00C21495">
        <w:rPr>
          <w:rFonts w:asciiTheme="minorHAnsi" w:hAnsiTheme="minorHAnsi" w:cstheme="minorHAnsi"/>
          <w:b/>
          <w:bCs/>
        </w:rPr>
        <w:t>do SWZ</w:t>
      </w:r>
      <w:r w:rsidR="00C21495">
        <w:rPr>
          <w:rFonts w:asciiTheme="minorHAnsi" w:hAnsiTheme="minorHAnsi" w:cstheme="minorHAnsi"/>
        </w:rPr>
        <w:t xml:space="preserve"> </w:t>
      </w:r>
      <w:r w:rsidR="00123CBD" w:rsidRPr="00123CBD">
        <w:rPr>
          <w:rFonts w:asciiTheme="minorHAnsi" w:hAnsiTheme="minorHAnsi" w:cstheme="minorHAnsi"/>
          <w:szCs w:val="22"/>
        </w:rPr>
        <w:t>–</w:t>
      </w:r>
      <w:r w:rsidR="00B73D7C" w:rsidRPr="00123CBD">
        <w:rPr>
          <w:rFonts w:asciiTheme="minorHAnsi" w:hAnsiTheme="minorHAnsi" w:cstheme="minorHAnsi"/>
          <w:szCs w:val="22"/>
        </w:rPr>
        <w:t xml:space="preserve"> </w:t>
      </w:r>
      <w:r w:rsidR="00123CBD" w:rsidRPr="00123CBD">
        <w:rPr>
          <w:rFonts w:asciiTheme="minorHAnsi" w:hAnsiTheme="minorHAnsi" w:cstheme="minorHAnsi"/>
          <w:szCs w:val="22"/>
        </w:rPr>
        <w:t>Formularz cenowy/ Arkusz kalkulacyjny</w:t>
      </w:r>
    </w:p>
    <w:p w14:paraId="21B30E40" w14:textId="46F73B78" w:rsidR="00A750D4" w:rsidRPr="00E6014D" w:rsidRDefault="000B4447" w:rsidP="00192090">
      <w:pPr>
        <w:spacing w:before="120" w:after="120" w:line="276" w:lineRule="auto"/>
        <w:ind w:left="1571" w:hanging="720"/>
        <w:rPr>
          <w:rFonts w:asciiTheme="minorHAnsi" w:hAnsiTheme="minorHAnsi" w:cstheme="minorHAnsi"/>
          <w:szCs w:val="22"/>
        </w:rPr>
      </w:pPr>
      <w:bookmarkStart w:id="277" w:name="_Toc516734877"/>
      <w:bookmarkStart w:id="278" w:name="_Toc516738907"/>
      <w:bookmarkStart w:id="279" w:name="_Toc8212199"/>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sidR="00A750D4" w:rsidRPr="00CC68F1">
        <w:rPr>
          <w:rFonts w:asciiTheme="minorHAnsi" w:hAnsiTheme="minorHAnsi" w:cstheme="minorHAnsi"/>
          <w:b/>
          <w:bCs/>
          <w:szCs w:val="22"/>
        </w:rPr>
        <w:t>–</w:t>
      </w:r>
      <w:bookmarkEnd w:id="277"/>
      <w:bookmarkEnd w:id="278"/>
      <w:bookmarkEnd w:id="279"/>
      <w:r w:rsidR="00B73D7C" w:rsidRPr="00CC68F1">
        <w:rPr>
          <w:rFonts w:asciiTheme="minorHAnsi" w:hAnsiTheme="minorHAnsi" w:cstheme="minorHAnsi"/>
          <w:b/>
          <w:bCs/>
          <w:szCs w:val="22"/>
        </w:rPr>
        <w:t xml:space="preserve"> </w:t>
      </w:r>
      <w:r w:rsidR="004E590E" w:rsidRPr="00CC68F1">
        <w:rPr>
          <w:rFonts w:asciiTheme="minorHAnsi" w:hAnsiTheme="minorHAnsi" w:cstheme="minorHAnsi"/>
          <w:i/>
          <w:iCs/>
          <w:szCs w:val="22"/>
        </w:rPr>
        <w:t>nie dotyczy</w:t>
      </w:r>
    </w:p>
    <w:p w14:paraId="0D292852" w14:textId="2C26C23F" w:rsidR="00444008" w:rsidRPr="00CC68F1" w:rsidRDefault="000B4447" w:rsidP="00192090">
      <w:pPr>
        <w:spacing w:before="120" w:after="120" w:line="276" w:lineRule="auto"/>
        <w:ind w:left="1571" w:hanging="720"/>
        <w:rPr>
          <w:rFonts w:asciiTheme="minorHAnsi" w:hAnsiTheme="minorHAnsi" w:cstheme="minorHAnsi"/>
          <w:i/>
          <w:iCs/>
          <w:szCs w:val="22"/>
        </w:rPr>
      </w:pPr>
      <w:r w:rsidRPr="008F396C">
        <w:rPr>
          <w:rFonts w:asciiTheme="minorHAnsi" w:eastAsiaTheme="majorEastAsia" w:hAnsiTheme="minorHAnsi" w:cstheme="minorHAnsi"/>
          <w:b/>
          <w:bCs/>
          <w:color w:val="000000" w:themeColor="text1"/>
          <w:szCs w:val="22"/>
        </w:rPr>
        <w:t xml:space="preserve">Załącznik nr 4 do SWZ </w:t>
      </w:r>
      <w:r w:rsidR="00444008" w:rsidRPr="00E6014D">
        <w:rPr>
          <w:rFonts w:asciiTheme="minorHAnsi" w:hAnsiTheme="minorHAnsi" w:cstheme="minorHAnsi"/>
          <w:szCs w:val="22"/>
        </w:rPr>
        <w:t>–</w:t>
      </w:r>
      <w:r w:rsidR="00B732FF">
        <w:rPr>
          <w:rFonts w:asciiTheme="minorHAnsi" w:hAnsiTheme="minorHAnsi" w:cstheme="minorHAnsi"/>
          <w:szCs w:val="22"/>
        </w:rPr>
        <w:t xml:space="preserve"> </w:t>
      </w:r>
      <w:r w:rsidR="004E590E" w:rsidRPr="00CC68F1">
        <w:rPr>
          <w:rFonts w:asciiTheme="minorHAnsi" w:hAnsiTheme="minorHAnsi" w:cstheme="minorHAnsi"/>
          <w:i/>
          <w:iCs/>
          <w:szCs w:val="22"/>
        </w:rPr>
        <w:t>nie dotyczy</w:t>
      </w:r>
    </w:p>
    <w:p w14:paraId="5A23D180" w14:textId="3150C543" w:rsidR="00A750D4" w:rsidRDefault="000B4447" w:rsidP="00192090">
      <w:pPr>
        <w:spacing w:before="120" w:after="120" w:line="276" w:lineRule="auto"/>
        <w:ind w:left="1571" w:hanging="720"/>
        <w:rPr>
          <w:rFonts w:asciiTheme="minorHAnsi" w:hAnsiTheme="minorHAnsi" w:cstheme="minorHAnsi"/>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sidR="00A750D4" w:rsidRPr="00E6014D">
        <w:rPr>
          <w:rFonts w:asciiTheme="minorHAnsi" w:hAnsiTheme="minorHAnsi" w:cstheme="minorHAnsi"/>
          <w:szCs w:val="22"/>
        </w:rPr>
        <w:t>–</w:t>
      </w:r>
      <w:r w:rsidR="00B73D7C">
        <w:rPr>
          <w:rFonts w:asciiTheme="minorHAnsi" w:hAnsiTheme="minorHAnsi" w:cstheme="minorHAnsi"/>
          <w:szCs w:val="22"/>
        </w:rPr>
        <w:t xml:space="preserve"> </w:t>
      </w:r>
      <w:r w:rsidR="00025707">
        <w:rPr>
          <w:rFonts w:asciiTheme="minorHAnsi" w:hAnsiTheme="minorHAnsi" w:cstheme="minorHAnsi"/>
          <w:szCs w:val="22"/>
        </w:rPr>
        <w:t>OWZT</w:t>
      </w:r>
    </w:p>
    <w:p w14:paraId="70E9007E" w14:textId="345C2696" w:rsidR="00F77049" w:rsidRPr="00CC68F1" w:rsidRDefault="000B4447" w:rsidP="00192090">
      <w:pPr>
        <w:spacing w:before="120" w:after="120" w:line="276" w:lineRule="auto"/>
        <w:ind w:left="851"/>
        <w:rPr>
          <w:rFonts w:ascii="Calibri" w:hAnsi="Calibri" w:cstheme="minorHAnsi"/>
          <w:i/>
          <w:iCs/>
          <w:szCs w:val="22"/>
        </w:rPr>
      </w:pPr>
      <w:r w:rsidRPr="00E616AD">
        <w:rPr>
          <w:rFonts w:asciiTheme="minorHAnsi" w:hAnsiTheme="minorHAnsi" w:cstheme="minorHAnsi"/>
          <w:b/>
          <w:szCs w:val="22"/>
        </w:rPr>
        <w:t xml:space="preserve">Załącznik nr 6 do SWZ </w:t>
      </w:r>
      <w:r w:rsidR="00444008" w:rsidRPr="009D49C7">
        <w:rPr>
          <w:rFonts w:ascii="Calibri" w:hAnsi="Calibri" w:cstheme="minorHAnsi"/>
          <w:bCs/>
          <w:szCs w:val="22"/>
        </w:rPr>
        <w:t>–</w:t>
      </w:r>
      <w:r w:rsidR="00B732FF">
        <w:rPr>
          <w:rFonts w:ascii="Calibri" w:hAnsi="Calibri" w:cstheme="minorHAnsi"/>
          <w:szCs w:val="22"/>
        </w:rPr>
        <w:t xml:space="preserve"> </w:t>
      </w:r>
      <w:r w:rsidR="00AE7B53" w:rsidRPr="00CC68F1">
        <w:rPr>
          <w:rFonts w:ascii="Calibri" w:hAnsi="Calibri" w:cstheme="minorHAnsi"/>
          <w:i/>
          <w:iCs/>
          <w:szCs w:val="22"/>
        </w:rPr>
        <w:t>nie dotyczy</w:t>
      </w:r>
    </w:p>
    <w:p w14:paraId="01A26DD1" w14:textId="566C980E" w:rsidR="00A750D4" w:rsidRDefault="000B4447" w:rsidP="00192090">
      <w:pPr>
        <w:suppressAutoHyphens/>
        <w:spacing w:before="120" w:after="120" w:line="276" w:lineRule="auto"/>
        <w:ind w:left="851"/>
        <w:rPr>
          <w:rFonts w:asciiTheme="minorHAnsi" w:hAnsiTheme="minorHAnsi" w:cstheme="minorHAnsi"/>
          <w:szCs w:val="22"/>
        </w:rPr>
      </w:pP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80"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80"/>
      <w:r w:rsidR="00F362CD">
        <w:rPr>
          <w:rFonts w:asciiTheme="minorHAnsi" w:hAnsiTheme="minorHAnsi" w:cstheme="minorHAnsi"/>
          <w:szCs w:val="22"/>
        </w:rPr>
        <w:t xml:space="preserve">, </w:t>
      </w:r>
      <w:r w:rsidR="00F362CD" w:rsidRPr="00385CCF">
        <w:rPr>
          <w:rFonts w:asciiTheme="minorHAnsi" w:hAnsiTheme="minorHAnsi" w:cstheme="minorHAnsi"/>
          <w:i/>
          <w:iCs/>
          <w:szCs w:val="22"/>
        </w:rPr>
        <w:t>jeżeli dotyczy zgodnie z pkt 1.4.8 i/lub pkt 5.7 SWZ</w:t>
      </w:r>
      <w:r w:rsidR="00F362CD" w:rsidRPr="00F362CD">
        <w:rPr>
          <w:rFonts w:asciiTheme="minorHAnsi" w:hAnsiTheme="minorHAnsi" w:cstheme="minorHAnsi"/>
          <w:szCs w:val="22"/>
        </w:rPr>
        <w:t>.</w:t>
      </w:r>
    </w:p>
    <w:p w14:paraId="4F5B9363" w14:textId="040DDE6D" w:rsidR="00961861" w:rsidRDefault="00961861" w:rsidP="00192090">
      <w:pPr>
        <w:suppressAutoHyphens/>
        <w:spacing w:before="120" w:after="120" w:line="276" w:lineRule="auto"/>
        <w:ind w:left="851"/>
        <w:rPr>
          <w:rFonts w:asciiTheme="minorHAnsi" w:hAnsiTheme="minorHAnsi" w:cstheme="minorHAnsi"/>
          <w:b/>
          <w:szCs w:val="22"/>
        </w:rPr>
      </w:pPr>
    </w:p>
    <w:sectPr w:rsidR="00961861" w:rsidSect="008E0C0C">
      <w:footerReference w:type="default" r:id="rId11"/>
      <w:headerReference w:type="first" r:id="rId1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FFADA" w14:textId="77777777" w:rsidR="00DC644C" w:rsidRDefault="00DC644C" w:rsidP="00A750D4">
      <w:pPr>
        <w:spacing w:line="240" w:lineRule="auto"/>
      </w:pPr>
      <w:r>
        <w:separator/>
      </w:r>
    </w:p>
  </w:endnote>
  <w:endnote w:type="continuationSeparator" w:id="0">
    <w:p w14:paraId="3ECD000D" w14:textId="77777777" w:rsidR="00DC644C" w:rsidRDefault="00DC644C"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B6345" w14:textId="77777777" w:rsidR="00DC644C" w:rsidRDefault="00DC644C" w:rsidP="00A750D4">
      <w:pPr>
        <w:spacing w:line="240" w:lineRule="auto"/>
      </w:pPr>
      <w:r>
        <w:separator/>
      </w:r>
    </w:p>
  </w:footnote>
  <w:footnote w:type="continuationSeparator" w:id="0">
    <w:p w14:paraId="53250213" w14:textId="77777777" w:rsidR="00DC644C" w:rsidRDefault="00DC644C"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9E0CEC"/>
    <w:multiLevelType w:val="hybridMultilevel"/>
    <w:tmpl w:val="2A72D1E6"/>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1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777CC1"/>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3"/>
  </w:num>
  <w:num w:numId="2" w16cid:durableId="1068042900">
    <w:abstractNumId w:val="11"/>
  </w:num>
  <w:num w:numId="3" w16cid:durableId="11954589">
    <w:abstractNumId w:val="6"/>
  </w:num>
  <w:num w:numId="4" w16cid:durableId="109595962">
    <w:abstractNumId w:val="20"/>
  </w:num>
  <w:num w:numId="5" w16cid:durableId="1708142225">
    <w:abstractNumId w:val="17"/>
  </w:num>
  <w:num w:numId="6" w16cid:durableId="702292326">
    <w:abstractNumId w:val="12"/>
  </w:num>
  <w:num w:numId="7" w16cid:durableId="2061049336">
    <w:abstractNumId w:val="9"/>
  </w:num>
  <w:num w:numId="8" w16cid:durableId="1517112562">
    <w:abstractNumId w:val="16"/>
  </w:num>
  <w:num w:numId="9" w16cid:durableId="353501500">
    <w:abstractNumId w:val="1"/>
  </w:num>
  <w:num w:numId="10" w16cid:durableId="2104036309">
    <w:abstractNumId w:val="0"/>
  </w:num>
  <w:num w:numId="11" w16cid:durableId="1253271965">
    <w:abstractNumId w:val="22"/>
  </w:num>
  <w:num w:numId="12" w16cid:durableId="4020850">
    <w:abstractNumId w:val="4"/>
  </w:num>
  <w:num w:numId="13" w16cid:durableId="2019119059">
    <w:abstractNumId w:val="5"/>
  </w:num>
  <w:num w:numId="14" w16cid:durableId="436601518">
    <w:abstractNumId w:val="3"/>
  </w:num>
  <w:num w:numId="15" w16cid:durableId="1857502280">
    <w:abstractNumId w:val="24"/>
  </w:num>
  <w:num w:numId="16" w16cid:durableId="1594783109">
    <w:abstractNumId w:val="18"/>
  </w:num>
  <w:num w:numId="17" w16cid:durableId="1153644955">
    <w:abstractNumId w:val="21"/>
  </w:num>
  <w:num w:numId="18" w16cid:durableId="1854420261">
    <w:abstractNumId w:val="8"/>
  </w:num>
  <w:num w:numId="19" w16cid:durableId="739055901">
    <w:abstractNumId w:val="13"/>
  </w:num>
  <w:num w:numId="20" w16cid:durableId="1912498990">
    <w:abstractNumId w:val="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19"/>
  </w:num>
  <w:num w:numId="22" w16cid:durableId="1542789358">
    <w:abstractNumId w:val="2"/>
  </w:num>
  <w:num w:numId="23" w16cid:durableId="1504590405">
    <w:abstractNumId w:val="14"/>
  </w:num>
  <w:num w:numId="24" w16cid:durableId="1118839570">
    <w:abstractNumId w:val="10"/>
  </w:num>
  <w:num w:numId="25" w16cid:durableId="2101291791">
    <w:abstractNumId w:val="7"/>
  </w:num>
  <w:num w:numId="26" w16cid:durableId="99137142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06C94"/>
    <w:rsid w:val="00015FB1"/>
    <w:rsid w:val="00017E24"/>
    <w:rsid w:val="0002215E"/>
    <w:rsid w:val="000235FB"/>
    <w:rsid w:val="00025707"/>
    <w:rsid w:val="00026770"/>
    <w:rsid w:val="0002749C"/>
    <w:rsid w:val="000375C0"/>
    <w:rsid w:val="000403F4"/>
    <w:rsid w:val="00041B8F"/>
    <w:rsid w:val="00043CBD"/>
    <w:rsid w:val="000441B6"/>
    <w:rsid w:val="00044923"/>
    <w:rsid w:val="00044E41"/>
    <w:rsid w:val="0005039A"/>
    <w:rsid w:val="00050740"/>
    <w:rsid w:val="0005262B"/>
    <w:rsid w:val="000546C8"/>
    <w:rsid w:val="00054F6B"/>
    <w:rsid w:val="0005646D"/>
    <w:rsid w:val="00056C9B"/>
    <w:rsid w:val="00060C0A"/>
    <w:rsid w:val="00060DBF"/>
    <w:rsid w:val="00062094"/>
    <w:rsid w:val="00062D23"/>
    <w:rsid w:val="000645FE"/>
    <w:rsid w:val="00064878"/>
    <w:rsid w:val="000669F7"/>
    <w:rsid w:val="000700BD"/>
    <w:rsid w:val="00071E2F"/>
    <w:rsid w:val="00072B8E"/>
    <w:rsid w:val="0007625D"/>
    <w:rsid w:val="000769F3"/>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3CBD"/>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1BC6"/>
    <w:rsid w:val="0018286C"/>
    <w:rsid w:val="00183B17"/>
    <w:rsid w:val="0018409E"/>
    <w:rsid w:val="0018637A"/>
    <w:rsid w:val="00186876"/>
    <w:rsid w:val="0019128E"/>
    <w:rsid w:val="00191EA8"/>
    <w:rsid w:val="00192090"/>
    <w:rsid w:val="00195F65"/>
    <w:rsid w:val="001A3990"/>
    <w:rsid w:val="001A479F"/>
    <w:rsid w:val="001A5079"/>
    <w:rsid w:val="001A585E"/>
    <w:rsid w:val="001A5B32"/>
    <w:rsid w:val="001A68DC"/>
    <w:rsid w:val="001A7283"/>
    <w:rsid w:val="001B2702"/>
    <w:rsid w:val="001B3407"/>
    <w:rsid w:val="001B35CE"/>
    <w:rsid w:val="001B3F46"/>
    <w:rsid w:val="001B4816"/>
    <w:rsid w:val="001C04D5"/>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1299"/>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4BF"/>
    <w:rsid w:val="00211F83"/>
    <w:rsid w:val="00213FAE"/>
    <w:rsid w:val="002159BD"/>
    <w:rsid w:val="00216C85"/>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2F4B"/>
    <w:rsid w:val="002D358E"/>
    <w:rsid w:val="002D35C5"/>
    <w:rsid w:val="002D3DDB"/>
    <w:rsid w:val="002D415D"/>
    <w:rsid w:val="002D4809"/>
    <w:rsid w:val="002D4FDD"/>
    <w:rsid w:val="002D5A60"/>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94B"/>
    <w:rsid w:val="00316D2E"/>
    <w:rsid w:val="00321C9F"/>
    <w:rsid w:val="0032286B"/>
    <w:rsid w:val="00325071"/>
    <w:rsid w:val="00325836"/>
    <w:rsid w:val="00325E9A"/>
    <w:rsid w:val="0032755D"/>
    <w:rsid w:val="00327742"/>
    <w:rsid w:val="00330C5A"/>
    <w:rsid w:val="00332B64"/>
    <w:rsid w:val="00332D42"/>
    <w:rsid w:val="00333318"/>
    <w:rsid w:val="003333E6"/>
    <w:rsid w:val="00333C59"/>
    <w:rsid w:val="00337CB8"/>
    <w:rsid w:val="003420A4"/>
    <w:rsid w:val="0034314D"/>
    <w:rsid w:val="00350DBA"/>
    <w:rsid w:val="003529C4"/>
    <w:rsid w:val="00355C10"/>
    <w:rsid w:val="0036158F"/>
    <w:rsid w:val="00363A7D"/>
    <w:rsid w:val="00365647"/>
    <w:rsid w:val="003666C8"/>
    <w:rsid w:val="0037395B"/>
    <w:rsid w:val="00374591"/>
    <w:rsid w:val="00381205"/>
    <w:rsid w:val="00381E6F"/>
    <w:rsid w:val="00382342"/>
    <w:rsid w:val="00383BC8"/>
    <w:rsid w:val="0038521D"/>
    <w:rsid w:val="00385CCF"/>
    <w:rsid w:val="00390210"/>
    <w:rsid w:val="00393BE7"/>
    <w:rsid w:val="003A5CB0"/>
    <w:rsid w:val="003A60AE"/>
    <w:rsid w:val="003A64E6"/>
    <w:rsid w:val="003A7D0B"/>
    <w:rsid w:val="003B04B9"/>
    <w:rsid w:val="003B0734"/>
    <w:rsid w:val="003B1CDE"/>
    <w:rsid w:val="003B35C3"/>
    <w:rsid w:val="003B4A82"/>
    <w:rsid w:val="003B61C6"/>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2D8"/>
    <w:rsid w:val="003F361A"/>
    <w:rsid w:val="003F5AB7"/>
    <w:rsid w:val="003F63BC"/>
    <w:rsid w:val="003F74BE"/>
    <w:rsid w:val="004004B9"/>
    <w:rsid w:val="0040309A"/>
    <w:rsid w:val="00405D00"/>
    <w:rsid w:val="00410194"/>
    <w:rsid w:val="00410934"/>
    <w:rsid w:val="00412B0C"/>
    <w:rsid w:val="004135BB"/>
    <w:rsid w:val="00414C4C"/>
    <w:rsid w:val="00415AAF"/>
    <w:rsid w:val="004203E7"/>
    <w:rsid w:val="00424248"/>
    <w:rsid w:val="00424869"/>
    <w:rsid w:val="00424E87"/>
    <w:rsid w:val="00425B14"/>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808EF"/>
    <w:rsid w:val="00481A3E"/>
    <w:rsid w:val="00482044"/>
    <w:rsid w:val="00483F14"/>
    <w:rsid w:val="004854FC"/>
    <w:rsid w:val="004904A3"/>
    <w:rsid w:val="00490F0C"/>
    <w:rsid w:val="00494272"/>
    <w:rsid w:val="00494506"/>
    <w:rsid w:val="0049483D"/>
    <w:rsid w:val="00495718"/>
    <w:rsid w:val="00495EB5"/>
    <w:rsid w:val="00496900"/>
    <w:rsid w:val="004A1353"/>
    <w:rsid w:val="004A1AE6"/>
    <w:rsid w:val="004A1B33"/>
    <w:rsid w:val="004A270C"/>
    <w:rsid w:val="004A3041"/>
    <w:rsid w:val="004A57E2"/>
    <w:rsid w:val="004B3A41"/>
    <w:rsid w:val="004B680E"/>
    <w:rsid w:val="004B7407"/>
    <w:rsid w:val="004B7548"/>
    <w:rsid w:val="004C0344"/>
    <w:rsid w:val="004C0C81"/>
    <w:rsid w:val="004C1FBE"/>
    <w:rsid w:val="004C2084"/>
    <w:rsid w:val="004C20E5"/>
    <w:rsid w:val="004C3CFF"/>
    <w:rsid w:val="004C7D1E"/>
    <w:rsid w:val="004D31AF"/>
    <w:rsid w:val="004D4A33"/>
    <w:rsid w:val="004D4A4D"/>
    <w:rsid w:val="004E11A4"/>
    <w:rsid w:val="004E1F56"/>
    <w:rsid w:val="004E3098"/>
    <w:rsid w:val="004E3783"/>
    <w:rsid w:val="004E4FD1"/>
    <w:rsid w:val="004E5601"/>
    <w:rsid w:val="004E590E"/>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25FE"/>
    <w:rsid w:val="00503490"/>
    <w:rsid w:val="00503FC9"/>
    <w:rsid w:val="0050611C"/>
    <w:rsid w:val="00506FAE"/>
    <w:rsid w:val="005077D2"/>
    <w:rsid w:val="0051168A"/>
    <w:rsid w:val="005147F9"/>
    <w:rsid w:val="00515DAE"/>
    <w:rsid w:val="00516A48"/>
    <w:rsid w:val="00517CE9"/>
    <w:rsid w:val="00525BCE"/>
    <w:rsid w:val="00531187"/>
    <w:rsid w:val="00532809"/>
    <w:rsid w:val="00532A91"/>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4E50"/>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16DC"/>
    <w:rsid w:val="005A28B0"/>
    <w:rsid w:val="005A5F4D"/>
    <w:rsid w:val="005B02E7"/>
    <w:rsid w:val="005B0E10"/>
    <w:rsid w:val="005B1BDE"/>
    <w:rsid w:val="005B375E"/>
    <w:rsid w:val="005B3766"/>
    <w:rsid w:val="005B53DE"/>
    <w:rsid w:val="005B7078"/>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7E95"/>
    <w:rsid w:val="00603C07"/>
    <w:rsid w:val="0060515F"/>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3C75"/>
    <w:rsid w:val="00646D62"/>
    <w:rsid w:val="00647751"/>
    <w:rsid w:val="00647D70"/>
    <w:rsid w:val="006501D9"/>
    <w:rsid w:val="00653A52"/>
    <w:rsid w:val="006540B0"/>
    <w:rsid w:val="00654807"/>
    <w:rsid w:val="00655139"/>
    <w:rsid w:val="00656FCC"/>
    <w:rsid w:val="00660CA2"/>
    <w:rsid w:val="00661660"/>
    <w:rsid w:val="00662A4A"/>
    <w:rsid w:val="00663B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201E"/>
    <w:rsid w:val="006A69C8"/>
    <w:rsid w:val="006A6C23"/>
    <w:rsid w:val="006B103C"/>
    <w:rsid w:val="006B3EBB"/>
    <w:rsid w:val="006B3F03"/>
    <w:rsid w:val="006B64D8"/>
    <w:rsid w:val="006C0F3E"/>
    <w:rsid w:val="006C0FC1"/>
    <w:rsid w:val="006C231A"/>
    <w:rsid w:val="006C5A7C"/>
    <w:rsid w:val="006C5F7C"/>
    <w:rsid w:val="006C601D"/>
    <w:rsid w:val="006D31EC"/>
    <w:rsid w:val="006D78DE"/>
    <w:rsid w:val="006E09D9"/>
    <w:rsid w:val="006E2E90"/>
    <w:rsid w:val="006E572F"/>
    <w:rsid w:val="006E7555"/>
    <w:rsid w:val="006E7E0C"/>
    <w:rsid w:val="006F3C59"/>
    <w:rsid w:val="006F527F"/>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1E9E"/>
    <w:rsid w:val="0073352D"/>
    <w:rsid w:val="00733A1E"/>
    <w:rsid w:val="0073471A"/>
    <w:rsid w:val="00741707"/>
    <w:rsid w:val="0074465E"/>
    <w:rsid w:val="00745E80"/>
    <w:rsid w:val="00747D56"/>
    <w:rsid w:val="00751C86"/>
    <w:rsid w:val="00753096"/>
    <w:rsid w:val="00753E57"/>
    <w:rsid w:val="00754E5C"/>
    <w:rsid w:val="007551F7"/>
    <w:rsid w:val="00762763"/>
    <w:rsid w:val="007631E5"/>
    <w:rsid w:val="007645C5"/>
    <w:rsid w:val="00767C2D"/>
    <w:rsid w:val="00771EBB"/>
    <w:rsid w:val="007749DE"/>
    <w:rsid w:val="00775F7E"/>
    <w:rsid w:val="00777088"/>
    <w:rsid w:val="00780D77"/>
    <w:rsid w:val="00781197"/>
    <w:rsid w:val="00782665"/>
    <w:rsid w:val="00782F19"/>
    <w:rsid w:val="00783305"/>
    <w:rsid w:val="007833AF"/>
    <w:rsid w:val="0078373A"/>
    <w:rsid w:val="00786256"/>
    <w:rsid w:val="00786EF5"/>
    <w:rsid w:val="00786F4C"/>
    <w:rsid w:val="00787798"/>
    <w:rsid w:val="007920B4"/>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2BC9"/>
    <w:rsid w:val="007C47C6"/>
    <w:rsid w:val="007C631D"/>
    <w:rsid w:val="007C752D"/>
    <w:rsid w:val="007C7C5F"/>
    <w:rsid w:val="007D2104"/>
    <w:rsid w:val="007D2858"/>
    <w:rsid w:val="007D417A"/>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36CA2"/>
    <w:rsid w:val="00840726"/>
    <w:rsid w:val="00841263"/>
    <w:rsid w:val="008426CA"/>
    <w:rsid w:val="00844AF1"/>
    <w:rsid w:val="00845970"/>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4A46"/>
    <w:rsid w:val="008C5264"/>
    <w:rsid w:val="008C5557"/>
    <w:rsid w:val="008D1825"/>
    <w:rsid w:val="008D314B"/>
    <w:rsid w:val="008D3623"/>
    <w:rsid w:val="008D3A15"/>
    <w:rsid w:val="008D4622"/>
    <w:rsid w:val="008D4809"/>
    <w:rsid w:val="008D4B5E"/>
    <w:rsid w:val="008E0C0C"/>
    <w:rsid w:val="008E4E4C"/>
    <w:rsid w:val="008F073D"/>
    <w:rsid w:val="008F2DE8"/>
    <w:rsid w:val="008F396C"/>
    <w:rsid w:val="008F4720"/>
    <w:rsid w:val="008F6BD4"/>
    <w:rsid w:val="00900B52"/>
    <w:rsid w:val="00902D72"/>
    <w:rsid w:val="00903FAA"/>
    <w:rsid w:val="00907A39"/>
    <w:rsid w:val="00911CE4"/>
    <w:rsid w:val="009127E2"/>
    <w:rsid w:val="00912B30"/>
    <w:rsid w:val="00912E81"/>
    <w:rsid w:val="009150A3"/>
    <w:rsid w:val="00915465"/>
    <w:rsid w:val="009161A9"/>
    <w:rsid w:val="009161D3"/>
    <w:rsid w:val="00917980"/>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2B99"/>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415D"/>
    <w:rsid w:val="00A05C01"/>
    <w:rsid w:val="00A06E4B"/>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53F9"/>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74CA"/>
    <w:rsid w:val="00AC77C2"/>
    <w:rsid w:val="00AD02C0"/>
    <w:rsid w:val="00AD112C"/>
    <w:rsid w:val="00AD4BA3"/>
    <w:rsid w:val="00AD6EAD"/>
    <w:rsid w:val="00AE1CFE"/>
    <w:rsid w:val="00AE2AFC"/>
    <w:rsid w:val="00AE699F"/>
    <w:rsid w:val="00AE7378"/>
    <w:rsid w:val="00AE7B53"/>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32FF"/>
    <w:rsid w:val="00B73D7C"/>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C6890"/>
    <w:rsid w:val="00BD0280"/>
    <w:rsid w:val="00BD1856"/>
    <w:rsid w:val="00BD2416"/>
    <w:rsid w:val="00BD26CF"/>
    <w:rsid w:val="00BD2887"/>
    <w:rsid w:val="00BD29E7"/>
    <w:rsid w:val="00BD2CBD"/>
    <w:rsid w:val="00BD4DFF"/>
    <w:rsid w:val="00BE02B8"/>
    <w:rsid w:val="00BE03D5"/>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36650"/>
    <w:rsid w:val="00C368DC"/>
    <w:rsid w:val="00C36A89"/>
    <w:rsid w:val="00C37646"/>
    <w:rsid w:val="00C509C4"/>
    <w:rsid w:val="00C50AB5"/>
    <w:rsid w:val="00C50E8B"/>
    <w:rsid w:val="00C51B04"/>
    <w:rsid w:val="00C52870"/>
    <w:rsid w:val="00C53944"/>
    <w:rsid w:val="00C6195D"/>
    <w:rsid w:val="00C62DC8"/>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13BB"/>
    <w:rsid w:val="00CB354D"/>
    <w:rsid w:val="00CB35A1"/>
    <w:rsid w:val="00CB3AA2"/>
    <w:rsid w:val="00CB47CD"/>
    <w:rsid w:val="00CB73D1"/>
    <w:rsid w:val="00CB7A24"/>
    <w:rsid w:val="00CC30F8"/>
    <w:rsid w:val="00CC3DDE"/>
    <w:rsid w:val="00CC56A1"/>
    <w:rsid w:val="00CC670F"/>
    <w:rsid w:val="00CC68F1"/>
    <w:rsid w:val="00CC6AF8"/>
    <w:rsid w:val="00CC6E29"/>
    <w:rsid w:val="00CD02DF"/>
    <w:rsid w:val="00CD07B0"/>
    <w:rsid w:val="00CD1817"/>
    <w:rsid w:val="00CD1A2E"/>
    <w:rsid w:val="00CD1F10"/>
    <w:rsid w:val="00CD27AD"/>
    <w:rsid w:val="00CD2C29"/>
    <w:rsid w:val="00CD5AC9"/>
    <w:rsid w:val="00CD5BD8"/>
    <w:rsid w:val="00CD7587"/>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393E"/>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46C3"/>
    <w:rsid w:val="00D57C8B"/>
    <w:rsid w:val="00D61B52"/>
    <w:rsid w:val="00D65582"/>
    <w:rsid w:val="00D65C89"/>
    <w:rsid w:val="00D6610E"/>
    <w:rsid w:val="00D73DE7"/>
    <w:rsid w:val="00D77183"/>
    <w:rsid w:val="00D87E26"/>
    <w:rsid w:val="00D92B63"/>
    <w:rsid w:val="00D94153"/>
    <w:rsid w:val="00D94740"/>
    <w:rsid w:val="00D94FB8"/>
    <w:rsid w:val="00DA0FC7"/>
    <w:rsid w:val="00DA365C"/>
    <w:rsid w:val="00DA7942"/>
    <w:rsid w:val="00DB3E38"/>
    <w:rsid w:val="00DB4EFC"/>
    <w:rsid w:val="00DB663B"/>
    <w:rsid w:val="00DC1B17"/>
    <w:rsid w:val="00DC1C71"/>
    <w:rsid w:val="00DC1D46"/>
    <w:rsid w:val="00DC3B7B"/>
    <w:rsid w:val="00DC644C"/>
    <w:rsid w:val="00DD1648"/>
    <w:rsid w:val="00DD2CE0"/>
    <w:rsid w:val="00DD6870"/>
    <w:rsid w:val="00DD6DFE"/>
    <w:rsid w:val="00DE063C"/>
    <w:rsid w:val="00DE0A36"/>
    <w:rsid w:val="00DE56E7"/>
    <w:rsid w:val="00DE7583"/>
    <w:rsid w:val="00DF0DAA"/>
    <w:rsid w:val="00DF23C6"/>
    <w:rsid w:val="00DF2F84"/>
    <w:rsid w:val="00DF799C"/>
    <w:rsid w:val="00E02626"/>
    <w:rsid w:val="00E05FE2"/>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5468"/>
    <w:rsid w:val="00E36691"/>
    <w:rsid w:val="00E3722B"/>
    <w:rsid w:val="00E4068B"/>
    <w:rsid w:val="00E408DA"/>
    <w:rsid w:val="00E41AF1"/>
    <w:rsid w:val="00E437DE"/>
    <w:rsid w:val="00E4404B"/>
    <w:rsid w:val="00E4656C"/>
    <w:rsid w:val="00E511D0"/>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056"/>
    <w:rsid w:val="00E81B79"/>
    <w:rsid w:val="00E81DD4"/>
    <w:rsid w:val="00E829FD"/>
    <w:rsid w:val="00E84025"/>
    <w:rsid w:val="00E86432"/>
    <w:rsid w:val="00E86C7F"/>
    <w:rsid w:val="00E93F28"/>
    <w:rsid w:val="00E94900"/>
    <w:rsid w:val="00E96239"/>
    <w:rsid w:val="00E9678F"/>
    <w:rsid w:val="00E973AA"/>
    <w:rsid w:val="00E977DE"/>
    <w:rsid w:val="00EA13F6"/>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697C"/>
    <w:rsid w:val="00ED753E"/>
    <w:rsid w:val="00EE2344"/>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003"/>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2CD"/>
    <w:rsid w:val="00F364A0"/>
    <w:rsid w:val="00F40FDE"/>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2F7B"/>
    <w:rsid w:val="00F83431"/>
    <w:rsid w:val="00F8417C"/>
    <w:rsid w:val="00F850E1"/>
    <w:rsid w:val="00F87794"/>
    <w:rsid w:val="00F906E0"/>
    <w:rsid w:val="00F91052"/>
    <w:rsid w:val="00F92894"/>
    <w:rsid w:val="00F950A2"/>
    <w:rsid w:val="00F95530"/>
    <w:rsid w:val="00F966A7"/>
    <w:rsid w:val="00F96EED"/>
    <w:rsid w:val="00FA1219"/>
    <w:rsid w:val="00FA15F3"/>
    <w:rsid w:val="00FA1CF3"/>
    <w:rsid w:val="00FA3296"/>
    <w:rsid w:val="00FB1D72"/>
    <w:rsid w:val="00FB2378"/>
    <w:rsid w:val="00FB435D"/>
    <w:rsid w:val="00FB7304"/>
    <w:rsid w:val="00FC0290"/>
    <w:rsid w:val="00FC0BCF"/>
    <w:rsid w:val="00FC4995"/>
    <w:rsid w:val="00FC5E2B"/>
    <w:rsid w:val="00FC6826"/>
    <w:rsid w:val="00FC748F"/>
    <w:rsid w:val="00FD0973"/>
    <w:rsid w:val="00FD0B97"/>
    <w:rsid w:val="00FD3D4F"/>
    <w:rsid w:val="00FD468E"/>
    <w:rsid w:val="00FD4A31"/>
    <w:rsid w:val="00FD6A26"/>
    <w:rsid w:val="00FD6CB6"/>
    <w:rsid w:val="00FD7454"/>
    <w:rsid w:val="00FE0A0B"/>
    <w:rsid w:val="00FE24FC"/>
    <w:rsid w:val="00FE49A4"/>
    <w:rsid w:val="00FE6460"/>
    <w:rsid w:val="00FF18E6"/>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character" w:styleId="Pogrubienie">
    <w:name w:val="Strong"/>
    <w:basedOn w:val="Domylnaczcionkaakapitu"/>
    <w:uiPriority w:val="22"/>
    <w:qFormat/>
    <w:rsid w:val="008C4A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halicka@pkpeholding.pl"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011ED"/>
    <w:rsid w:val="00062F80"/>
    <w:rsid w:val="000E6384"/>
    <w:rsid w:val="00111FC0"/>
    <w:rsid w:val="001B33B4"/>
    <w:rsid w:val="0023632C"/>
    <w:rsid w:val="002618A5"/>
    <w:rsid w:val="00271B34"/>
    <w:rsid w:val="002A5E86"/>
    <w:rsid w:val="002A6F75"/>
    <w:rsid w:val="002C26A6"/>
    <w:rsid w:val="002F6538"/>
    <w:rsid w:val="0031236B"/>
    <w:rsid w:val="003456CB"/>
    <w:rsid w:val="003B5E7D"/>
    <w:rsid w:val="003E53B3"/>
    <w:rsid w:val="0040121D"/>
    <w:rsid w:val="004337AF"/>
    <w:rsid w:val="00452B49"/>
    <w:rsid w:val="00476BBB"/>
    <w:rsid w:val="004A5149"/>
    <w:rsid w:val="004C1ABE"/>
    <w:rsid w:val="004C68F5"/>
    <w:rsid w:val="005037C3"/>
    <w:rsid w:val="00556FF5"/>
    <w:rsid w:val="006B0913"/>
    <w:rsid w:val="006D3D30"/>
    <w:rsid w:val="0072423C"/>
    <w:rsid w:val="007265EE"/>
    <w:rsid w:val="00730C44"/>
    <w:rsid w:val="007966B9"/>
    <w:rsid w:val="00832DA6"/>
    <w:rsid w:val="00847C2D"/>
    <w:rsid w:val="008E510A"/>
    <w:rsid w:val="009421D8"/>
    <w:rsid w:val="009637F5"/>
    <w:rsid w:val="00974979"/>
    <w:rsid w:val="00997D5B"/>
    <w:rsid w:val="009F1189"/>
    <w:rsid w:val="00A52E85"/>
    <w:rsid w:val="00B26CDE"/>
    <w:rsid w:val="00B42DDA"/>
    <w:rsid w:val="00B64C8C"/>
    <w:rsid w:val="00C14C26"/>
    <w:rsid w:val="00C30066"/>
    <w:rsid w:val="00C82463"/>
    <w:rsid w:val="00CF0267"/>
    <w:rsid w:val="00D848DC"/>
    <w:rsid w:val="00DE1EA7"/>
    <w:rsid w:val="00E6253B"/>
    <w:rsid w:val="00E726E5"/>
    <w:rsid w:val="00EF079C"/>
    <w:rsid w:val="00EF7895"/>
    <w:rsid w:val="00F27685"/>
    <w:rsid w:val="00F67EB2"/>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82463"/>
    <w:rPr>
      <w:color w:val="808080"/>
    </w:rPr>
  </w:style>
  <w:style w:type="paragraph" w:customStyle="1" w:styleId="561EFF8869E94228902434E9E47354C4">
    <w:name w:val="561EFF8869E94228902434E9E47354C4"/>
    <w:rsid w:val="00062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OBSŁUGA Sp. z o.o.</PublishDate>
  <Abstract/>
  <CompanyAddress>Dostawa preparatów: bitumicznego, odtłuszczającego, smarującego, chłodzącego.</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18</Pages>
  <Words>6573</Words>
  <Characters>39438</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lipiec 2024 r.</vt:lpstr>
    </vt:vector>
  </TitlesOfParts>
  <Company>PGE Energetyka Kolejowa Holding sp. z o.o.</Company>
  <LinksUpToDate>false</LinksUpToDate>
  <CharactersWithSpaces>45920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lipiec 2024 r.</dc:title>
  <dc:subject/>
  <dc:creator>POST/HZ/EK/HZL/00451/2024 .</dc:creator>
  <cp:keywords/>
  <dc:description/>
  <cp:lastModifiedBy>Anna Halicka</cp:lastModifiedBy>
  <cp:revision>15</cp:revision>
  <cp:lastPrinted>2024-06-28T06:46:00Z</cp:lastPrinted>
  <dcterms:created xsi:type="dcterms:W3CDTF">2024-07-02T08:36:00Z</dcterms:created>
  <dcterms:modified xsi:type="dcterms:W3CDTF">2024-07-04T06:15:00Z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DLPManualFileClassification">
    <vt:lpwstr>{7f7a121b-6a04-41a6-8a53-86f03a2aa532}</vt:lpwstr>
  </property>
  <property fmtid="{D5CDD505-2E9C-101B-9397-08002B2CF9AE}" pid="16" name="PGEEKRefresh">
    <vt:lpwstr>False</vt:lpwstr>
  </property>
</Properties>
</file>