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141F5" w14:textId="3CFF0598" w:rsidR="00B41AF7" w:rsidRPr="00F17F34" w:rsidRDefault="00B41AF7" w:rsidP="00B41AF7">
      <w:pPr>
        <w:pStyle w:val="Nagwek"/>
        <w:tabs>
          <w:tab w:val="clear" w:pos="4536"/>
          <w:tab w:val="clear" w:pos="9072"/>
        </w:tabs>
        <w:jc w:val="right"/>
        <w:rPr>
          <w:sz w:val="20"/>
          <w:szCs w:val="20"/>
        </w:rPr>
      </w:pPr>
      <w:r w:rsidRPr="00F17F34">
        <w:rPr>
          <w:sz w:val="20"/>
          <w:szCs w:val="20"/>
        </w:rPr>
        <w:t>Postępowanie zak</w:t>
      </w:r>
      <w:r w:rsidR="004F5A30" w:rsidRPr="00F17F34">
        <w:rPr>
          <w:sz w:val="20"/>
          <w:szCs w:val="20"/>
        </w:rPr>
        <w:t xml:space="preserve">upowe </w:t>
      </w:r>
      <w:r w:rsidR="001A3CD3">
        <w:rPr>
          <w:sz w:val="20"/>
          <w:szCs w:val="20"/>
        </w:rPr>
        <w:t>POST/GEK/CSS/FZR-KWT/02578/2024</w:t>
      </w:r>
    </w:p>
    <w:p w14:paraId="38A02329" w14:textId="3C54AFAA" w:rsidR="00A55750" w:rsidRDefault="005B2134" w:rsidP="00B41AF7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>Załącznik nr 7</w:t>
      </w:r>
      <w:r w:rsidR="00B41AF7" w:rsidRPr="00F17F34">
        <w:rPr>
          <w:sz w:val="20"/>
          <w:szCs w:val="20"/>
        </w:rPr>
        <w:t xml:space="preserve"> do SWZ</w:t>
      </w:r>
      <w:r w:rsidR="00B82BB1" w:rsidRPr="00F17F34">
        <w:rPr>
          <w:sz w:val="20"/>
          <w:szCs w:val="20"/>
        </w:rPr>
        <w:t xml:space="preserve">. </w:t>
      </w:r>
      <w:r w:rsidR="00A55750" w:rsidRPr="00A55750">
        <w:rPr>
          <w:rFonts w:ascii="Calibri" w:hAnsi="Calibri" w:cs="Calibri"/>
          <w:sz w:val="20"/>
          <w:szCs w:val="20"/>
        </w:rPr>
        <w:t xml:space="preserve">Wykaz części zamówienia, które Wykonawca </w:t>
      </w:r>
    </w:p>
    <w:p w14:paraId="08DC17BE" w14:textId="7E204FBE" w:rsidR="00B41AF7" w:rsidRDefault="00A55750" w:rsidP="00B41AF7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sz w:val="20"/>
          <w:szCs w:val="20"/>
        </w:rPr>
      </w:pPr>
      <w:r w:rsidRPr="00A55750">
        <w:rPr>
          <w:rFonts w:ascii="Calibri" w:hAnsi="Calibri" w:cs="Calibri"/>
          <w:sz w:val="20"/>
          <w:szCs w:val="20"/>
        </w:rPr>
        <w:t>zamierza powierzyć podwykonawcom (wzór)</w:t>
      </w:r>
    </w:p>
    <w:p w14:paraId="50B9CDDF" w14:textId="0E1A383A" w:rsidR="00300AAB" w:rsidRPr="00F17F34" w:rsidRDefault="00300AAB" w:rsidP="00B41AF7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sz w:val="20"/>
          <w:szCs w:val="20"/>
        </w:rPr>
      </w:pPr>
      <w:bookmarkStart w:id="0" w:name="_GoBack"/>
      <w:bookmarkEnd w:id="0"/>
      <w:r w:rsidRPr="003349F1">
        <w:rPr>
          <w:rFonts w:eastAsiaTheme="minorEastAsia" w:cstheme="minorHAnsi"/>
          <w:noProof/>
          <w:color w:val="ED7D31"/>
          <w:sz w:val="20"/>
        </w:rPr>
        <w:t>.</w:t>
      </w:r>
    </w:p>
    <w:p w14:paraId="7E878F4A" w14:textId="1C0C8AEB" w:rsidR="00B41AF7" w:rsidRDefault="005B2134">
      <w:r w:rsidRPr="005848C9">
        <w:rPr>
          <w:noProof/>
          <w:sz w:val="18"/>
          <w:lang w:eastAsia="pl-PL"/>
        </w:rPr>
        <w:drawing>
          <wp:anchor distT="0" distB="0" distL="114300" distR="114300" simplePos="0" relativeHeight="251659264" behindDoc="1" locked="0" layoutInCell="1" allowOverlap="1" wp14:anchorId="6003B9C5" wp14:editId="24F4CAE8">
            <wp:simplePos x="0" y="0"/>
            <wp:positionH relativeFrom="page">
              <wp:posOffset>210583</wp:posOffset>
            </wp:positionH>
            <wp:positionV relativeFrom="page">
              <wp:posOffset>190112</wp:posOffset>
            </wp:positionV>
            <wp:extent cx="6724650" cy="1514475"/>
            <wp:effectExtent l="19050" t="0" r="0" b="0"/>
            <wp:wrapNone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33CB79" w14:textId="2308CDD3" w:rsidR="00A55750" w:rsidRPr="00A55750" w:rsidRDefault="00A55750" w:rsidP="005B2134">
      <w:pPr>
        <w:tabs>
          <w:tab w:val="left" w:pos="540"/>
        </w:tabs>
        <w:jc w:val="center"/>
        <w:rPr>
          <w:rFonts w:cstheme="minorHAnsi"/>
          <w:b/>
        </w:rPr>
      </w:pPr>
      <w:r w:rsidRPr="00A55750">
        <w:rPr>
          <w:b/>
        </w:rPr>
        <w:t>„</w:t>
      </w:r>
      <w:r w:rsidR="001A3CD3">
        <w:rPr>
          <w:rFonts w:cstheme="minorHAnsi"/>
          <w:b/>
          <w:szCs w:val="16"/>
        </w:rPr>
        <w:t>Grupowy przewóz pracowników w okresie 36 miesięcy</w:t>
      </w:r>
      <w:r w:rsidR="001A3CD3" w:rsidRPr="002A0FEC">
        <w:rPr>
          <w:rFonts w:cstheme="minorHAnsi"/>
          <w:b/>
          <w:szCs w:val="16"/>
        </w:rPr>
        <w:t xml:space="preserve"> </w:t>
      </w:r>
      <w:r w:rsidRPr="00A55750">
        <w:rPr>
          <w:b/>
        </w:rPr>
        <w:t>dla PGE GiEK S.A. Oddział Kopalnia Węgla Brunat</w:t>
      </w:r>
      <w:r w:rsidR="001A3CD3">
        <w:rPr>
          <w:b/>
        </w:rPr>
        <w:t>nego Turów”, nr POST/GEK/CSS/FZR-KWT/02578/2024</w:t>
      </w:r>
    </w:p>
    <w:p w14:paraId="6F65D429" w14:textId="4703F5F5" w:rsidR="00A55750" w:rsidRPr="001C4A5F" w:rsidRDefault="00A55750" w:rsidP="00A55750">
      <w:pPr>
        <w:rPr>
          <w:rFonts w:cstheme="minorHAnsi"/>
          <w:sz w:val="16"/>
          <w:szCs w:val="16"/>
        </w:rPr>
      </w:pPr>
    </w:p>
    <w:p w14:paraId="0CABC640" w14:textId="77777777" w:rsidR="005B2134" w:rsidRPr="005B2134" w:rsidRDefault="005B2134" w:rsidP="005B2134">
      <w:pPr>
        <w:spacing w:after="0"/>
        <w:rPr>
          <w:rFonts w:cstheme="minorHAnsi"/>
          <w:b/>
          <w:sz w:val="20"/>
          <w:szCs w:val="20"/>
        </w:rPr>
      </w:pPr>
      <w:r w:rsidRPr="005B2134">
        <w:rPr>
          <w:rFonts w:cstheme="minorHAnsi"/>
          <w:b/>
          <w:sz w:val="20"/>
          <w:szCs w:val="20"/>
        </w:rPr>
        <w:t>Podmiot udostępniający zasoby:</w:t>
      </w:r>
    </w:p>
    <w:p w14:paraId="34E13B93" w14:textId="143B4BB1" w:rsidR="005B2134" w:rsidRPr="005B2134" w:rsidRDefault="005B2134" w:rsidP="005B2134">
      <w:pPr>
        <w:spacing w:after="0" w:line="48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</w:t>
      </w:r>
      <w:r w:rsidRPr="005B2134">
        <w:rPr>
          <w:rFonts w:cstheme="minorHAnsi"/>
          <w:sz w:val="20"/>
          <w:szCs w:val="20"/>
        </w:rPr>
        <w:t>…</w:t>
      </w:r>
    </w:p>
    <w:p w14:paraId="3FB74454" w14:textId="77777777" w:rsidR="005B2134" w:rsidRPr="005B2134" w:rsidRDefault="005B2134" w:rsidP="005B2134">
      <w:pPr>
        <w:ind w:right="5953"/>
        <w:rPr>
          <w:rFonts w:cstheme="minorHAnsi"/>
          <w:i/>
          <w:sz w:val="16"/>
          <w:szCs w:val="16"/>
        </w:rPr>
      </w:pPr>
      <w:r w:rsidRPr="005B2134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4C520C1" w14:textId="77777777" w:rsidR="005B2134" w:rsidRPr="005B2134" w:rsidRDefault="005B2134" w:rsidP="005B2134">
      <w:pPr>
        <w:spacing w:after="0"/>
        <w:rPr>
          <w:rFonts w:cstheme="minorHAnsi"/>
          <w:sz w:val="20"/>
          <w:szCs w:val="20"/>
          <w:u w:val="single"/>
        </w:rPr>
      </w:pPr>
      <w:r w:rsidRPr="005B2134">
        <w:rPr>
          <w:rFonts w:cstheme="minorHAnsi"/>
          <w:sz w:val="20"/>
          <w:szCs w:val="20"/>
          <w:u w:val="single"/>
        </w:rPr>
        <w:t>reprezentowany przez:</w:t>
      </w:r>
    </w:p>
    <w:p w14:paraId="49868EF0" w14:textId="679F698B" w:rsidR="005B2134" w:rsidRPr="005B2134" w:rsidRDefault="005B2134" w:rsidP="005B2134">
      <w:pPr>
        <w:spacing w:after="0" w:line="48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…………………………………………………………………………</w:t>
      </w:r>
      <w:r w:rsidRPr="005B2134">
        <w:rPr>
          <w:rFonts w:cstheme="minorHAnsi"/>
          <w:sz w:val="20"/>
          <w:szCs w:val="20"/>
        </w:rPr>
        <w:t>…</w:t>
      </w:r>
    </w:p>
    <w:p w14:paraId="4A266CB9" w14:textId="77777777" w:rsidR="005B2134" w:rsidRPr="005B2134" w:rsidRDefault="005B2134" w:rsidP="005B2134">
      <w:pPr>
        <w:spacing w:after="0"/>
        <w:ind w:right="5953"/>
        <w:rPr>
          <w:rFonts w:cstheme="minorHAnsi"/>
          <w:i/>
          <w:sz w:val="16"/>
          <w:szCs w:val="16"/>
        </w:rPr>
      </w:pPr>
      <w:r w:rsidRPr="005B2134">
        <w:rPr>
          <w:rFonts w:cstheme="minorHAnsi"/>
          <w:i/>
          <w:sz w:val="16"/>
          <w:szCs w:val="16"/>
        </w:rPr>
        <w:t>(imię, nazwisko, stanowisko/podstawa do reprezentacji)</w:t>
      </w:r>
    </w:p>
    <w:p w14:paraId="3F25BF63" w14:textId="77777777" w:rsidR="005B2134" w:rsidRDefault="005B2134" w:rsidP="005B2134">
      <w:pPr>
        <w:spacing w:after="0"/>
        <w:rPr>
          <w:rFonts w:ascii="Arial" w:hAnsi="Arial" w:cs="Arial"/>
          <w:b/>
          <w:sz w:val="20"/>
          <w:szCs w:val="20"/>
        </w:rPr>
      </w:pPr>
    </w:p>
    <w:p w14:paraId="262C0C10" w14:textId="77777777" w:rsidR="005B2134" w:rsidRDefault="005B2134" w:rsidP="005B21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2D78627" w14:textId="77777777" w:rsidR="005B2134" w:rsidRPr="005B2134" w:rsidRDefault="005B2134" w:rsidP="005B2134">
      <w:pPr>
        <w:spacing w:before="120" w:after="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B2134">
        <w:rPr>
          <w:rFonts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5B2134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422C75" w14:textId="77777777" w:rsidR="005B2134" w:rsidRPr="005B2134" w:rsidRDefault="005B2134" w:rsidP="005B2134">
      <w:pPr>
        <w:spacing w:before="120" w:after="0" w:line="36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5B2134">
        <w:rPr>
          <w:rFonts w:eastAsia="Arial" w:cstheme="minorHAnsi"/>
          <w:b/>
          <w:sz w:val="20"/>
          <w:szCs w:val="20"/>
        </w:rPr>
        <w:t>składane na etapie badania spełniania warunków udziału w postępowaniu i braku przesłanek wykluczenia przed wyborem najkorzystniejszej oferty</w:t>
      </w:r>
    </w:p>
    <w:p w14:paraId="02B05762" w14:textId="27195067" w:rsidR="005B2134" w:rsidRPr="005B2134" w:rsidRDefault="005B2134" w:rsidP="005B2134">
      <w:pPr>
        <w:spacing w:before="240" w:after="0" w:line="360" w:lineRule="auto"/>
        <w:jc w:val="both"/>
        <w:rPr>
          <w:rFonts w:cstheme="minorHAnsi"/>
          <w:sz w:val="20"/>
          <w:szCs w:val="20"/>
        </w:rPr>
      </w:pPr>
      <w:r w:rsidRPr="005B2134">
        <w:rPr>
          <w:rFonts w:cstheme="minorHAnsi"/>
          <w:sz w:val="20"/>
          <w:szCs w:val="20"/>
        </w:rPr>
        <w:t>Na potrzeby postępowania o udz</w:t>
      </w:r>
      <w:r>
        <w:rPr>
          <w:rFonts w:cstheme="minorHAnsi"/>
          <w:sz w:val="20"/>
          <w:szCs w:val="20"/>
        </w:rPr>
        <w:t xml:space="preserve">ielenie zamówienia publicznego </w:t>
      </w:r>
      <w:r w:rsidRPr="005B2134">
        <w:rPr>
          <w:rFonts w:cstheme="minorHAnsi"/>
          <w:sz w:val="20"/>
          <w:szCs w:val="20"/>
        </w:rPr>
        <w:t>pn. „</w:t>
      </w:r>
      <w:r w:rsidR="001A3CD3" w:rsidRPr="001A3CD3">
        <w:rPr>
          <w:rFonts w:cstheme="minorHAnsi"/>
          <w:szCs w:val="16"/>
        </w:rPr>
        <w:t xml:space="preserve">Grupowy przewóz pracowników w okresie 36 miesięcy </w:t>
      </w:r>
      <w:r w:rsidRPr="005B2134">
        <w:t>dla PGE GiEK S.A. Oddział Kopalnia Węgla Brunatnego Turów”, n</w:t>
      </w:r>
      <w:r w:rsidR="001A3CD3">
        <w:t>r POST/GEK/CSS/FZR-KWT/02578</w:t>
      </w:r>
      <w:r w:rsidRPr="005B2134">
        <w:t>/202</w:t>
      </w:r>
      <w:r w:rsidR="001A3CD3">
        <w:t>4</w:t>
      </w:r>
      <w:r w:rsidRPr="005B2134">
        <w:rPr>
          <w:rFonts w:cstheme="minorHAnsi"/>
          <w:i/>
          <w:sz w:val="20"/>
          <w:szCs w:val="20"/>
        </w:rPr>
        <w:t xml:space="preserve">, </w:t>
      </w:r>
      <w:r w:rsidRPr="005B2134">
        <w:rPr>
          <w:rFonts w:cstheme="minorHAnsi"/>
          <w:sz w:val="20"/>
          <w:szCs w:val="20"/>
        </w:rPr>
        <w:t xml:space="preserve">prowadzonego przez </w:t>
      </w:r>
      <w:r w:rsidRPr="005B2134">
        <w:rPr>
          <w:rFonts w:cstheme="minorHAnsi"/>
          <w:b/>
          <w:i/>
          <w:sz w:val="20"/>
          <w:szCs w:val="20"/>
        </w:rPr>
        <w:t>PGE Górnictwo i Energetyka Konwencjonalna S.A.</w:t>
      </w:r>
      <w:r w:rsidRPr="005B2134">
        <w:rPr>
          <w:rFonts w:cstheme="minorHAnsi"/>
          <w:i/>
          <w:sz w:val="20"/>
          <w:szCs w:val="20"/>
        </w:rPr>
        <w:t xml:space="preserve"> , </w:t>
      </w:r>
      <w:r w:rsidRPr="005B2134">
        <w:rPr>
          <w:rFonts w:cstheme="minorHAnsi"/>
          <w:sz w:val="20"/>
          <w:szCs w:val="20"/>
        </w:rPr>
        <w:t>oświadczam, co następuje:</w:t>
      </w:r>
    </w:p>
    <w:p w14:paraId="4214EAAC" w14:textId="77777777" w:rsidR="005B2134" w:rsidRPr="005B2134" w:rsidRDefault="005B2134" w:rsidP="005B2134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0"/>
          <w:szCs w:val="20"/>
        </w:rPr>
      </w:pPr>
      <w:r w:rsidRPr="005B2134">
        <w:rPr>
          <w:rFonts w:cstheme="minorHAnsi"/>
          <w:b/>
          <w:sz w:val="20"/>
          <w:szCs w:val="20"/>
        </w:rPr>
        <w:t>OŚWIADCZENIA DOTYCZĄCE PODMIOTU UDOSTEPNIAJĄCEGO ZASOBY:</w:t>
      </w:r>
    </w:p>
    <w:p w14:paraId="377B9870" w14:textId="77777777" w:rsidR="005B2134" w:rsidRPr="005B2134" w:rsidRDefault="005B2134" w:rsidP="005B2134">
      <w:pPr>
        <w:pStyle w:val="Akapitzlist"/>
        <w:numPr>
          <w:ilvl w:val="0"/>
          <w:numId w:val="21"/>
        </w:numPr>
        <w:spacing w:before="360"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5B2134">
        <w:rPr>
          <w:rFonts w:cstheme="min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5B2134">
        <w:rPr>
          <w:rFonts w:eastAsia="Arial" w:cstheme="minorHAnsi"/>
          <w:sz w:val="20"/>
          <w:szCs w:val="20"/>
        </w:rPr>
        <w:t>Dz. U. UE. L. z 2014 r. Nr 229, str. 1 z późn. zm.</w:t>
      </w:r>
      <w:r w:rsidRPr="005B2134">
        <w:rPr>
          <w:rFonts w:cstheme="minorHAnsi"/>
          <w:sz w:val="20"/>
          <w:szCs w:val="20"/>
        </w:rPr>
        <w:t>), dalej: rozporządzenie 833/2014</w:t>
      </w:r>
    </w:p>
    <w:p w14:paraId="1B93C3E7" w14:textId="4057A7A8" w:rsidR="005B2134" w:rsidRPr="005B2134" w:rsidRDefault="005B2134" w:rsidP="005B2134">
      <w:pPr>
        <w:pStyle w:val="NormalnyWeb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B213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5B213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5B213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5B213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5B2134">
        <w:rPr>
          <w:rFonts w:asciiTheme="minorHAnsi" w:hAnsiTheme="minorHAnsi" w:cstheme="minorHAnsi"/>
          <w:color w:val="222222"/>
          <w:sz w:val="20"/>
          <w:szCs w:val="20"/>
        </w:rPr>
        <w:t>(</w:t>
      </w:r>
      <w:r w:rsidR="001A3CD3">
        <w:rPr>
          <w:rFonts w:asciiTheme="minorHAnsi" w:eastAsia="Arial" w:hAnsiTheme="minorHAnsi" w:cstheme="minorHAnsi"/>
          <w:i/>
          <w:color w:val="222222"/>
          <w:sz w:val="20"/>
          <w:szCs w:val="20"/>
          <w:lang w:eastAsia="pl-PL"/>
        </w:rPr>
        <w:t>t.j. Dz. U. z 2023 r., poz. 1497</w:t>
      </w:r>
      <w:r w:rsidRPr="005B2134">
        <w:rPr>
          <w:rFonts w:asciiTheme="minorHAnsi" w:eastAsia="Arial" w:hAnsiTheme="minorHAnsi" w:cstheme="minorHAnsi"/>
          <w:i/>
          <w:color w:val="222222"/>
          <w:sz w:val="20"/>
          <w:szCs w:val="20"/>
          <w:lang w:eastAsia="pl-PL"/>
        </w:rPr>
        <w:t xml:space="preserve"> z późn. zm.</w:t>
      </w:r>
      <w:r w:rsidRPr="005B213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5B213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</w:p>
    <w:p w14:paraId="0ECF25C6" w14:textId="77777777" w:rsidR="005B2134" w:rsidRDefault="005B2134" w:rsidP="005B213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BE8E0E4" w14:textId="77777777" w:rsidR="005B2134" w:rsidRDefault="005B2134" w:rsidP="005B213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0085B00" w14:textId="77777777" w:rsidR="005B2134" w:rsidRDefault="005B2134" w:rsidP="005B213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97F67B" w14:textId="04ABF9C2" w:rsidR="005B2134" w:rsidRPr="005B2134" w:rsidRDefault="005B2134" w:rsidP="005B2134">
      <w:pPr>
        <w:spacing w:line="360" w:lineRule="auto"/>
        <w:ind w:left="12"/>
        <w:jc w:val="right"/>
        <w:rPr>
          <w:rFonts w:cstheme="minorHAnsi"/>
          <w:sz w:val="16"/>
          <w:szCs w:val="16"/>
        </w:rPr>
      </w:pPr>
      <w:r w:rsidRPr="005B2134">
        <w:rPr>
          <w:rFonts w:cstheme="minorHAnsi"/>
          <w:sz w:val="16"/>
          <w:szCs w:val="16"/>
        </w:rPr>
        <w:tab/>
        <w:t>……………………………………</w:t>
      </w:r>
      <w:r>
        <w:rPr>
          <w:rFonts w:cstheme="minorHAnsi"/>
          <w:sz w:val="16"/>
          <w:szCs w:val="16"/>
        </w:rPr>
        <w:t>……………………………</w:t>
      </w:r>
    </w:p>
    <w:p w14:paraId="5FD77A50" w14:textId="77777777" w:rsidR="005B2134" w:rsidRPr="005B2134" w:rsidRDefault="005B2134" w:rsidP="005B2134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5B2134">
        <w:rPr>
          <w:rFonts w:cstheme="minorHAnsi"/>
          <w:sz w:val="16"/>
          <w:szCs w:val="16"/>
        </w:rPr>
        <w:tab/>
      </w:r>
      <w:r w:rsidRPr="005B2134">
        <w:rPr>
          <w:rFonts w:cstheme="minorHAnsi"/>
          <w:sz w:val="16"/>
          <w:szCs w:val="16"/>
        </w:rPr>
        <w:tab/>
      </w:r>
      <w:r w:rsidRPr="005B2134">
        <w:rPr>
          <w:rFonts w:cstheme="minorHAnsi"/>
          <w:sz w:val="16"/>
          <w:szCs w:val="16"/>
        </w:rPr>
        <w:tab/>
      </w:r>
      <w:r w:rsidRPr="005B2134">
        <w:rPr>
          <w:rFonts w:cstheme="minorHAnsi"/>
          <w:sz w:val="16"/>
          <w:szCs w:val="16"/>
        </w:rPr>
        <w:tab/>
      </w:r>
      <w:r w:rsidRPr="005B2134">
        <w:rPr>
          <w:rFonts w:cstheme="minorHAnsi"/>
          <w:sz w:val="16"/>
          <w:szCs w:val="16"/>
        </w:rPr>
        <w:tab/>
      </w:r>
      <w:r w:rsidRPr="005B2134">
        <w:rPr>
          <w:rFonts w:cstheme="minorHAnsi"/>
          <w:sz w:val="16"/>
          <w:szCs w:val="16"/>
        </w:rPr>
        <w:tab/>
      </w:r>
      <w:r w:rsidRPr="005B2134">
        <w:rPr>
          <w:rFonts w:cstheme="minorHAnsi"/>
          <w:i/>
          <w:sz w:val="16"/>
          <w:szCs w:val="16"/>
        </w:rPr>
        <w:tab/>
        <w:t xml:space="preserve">Data; </w:t>
      </w:r>
      <w:bookmarkStart w:id="1" w:name="_Hlk102639179"/>
      <w:r w:rsidRPr="005B2134">
        <w:rPr>
          <w:rFonts w:cstheme="minorHAnsi"/>
          <w:i/>
          <w:sz w:val="16"/>
          <w:szCs w:val="16"/>
        </w:rPr>
        <w:t xml:space="preserve">kwalifikowany podpis elektroniczny </w:t>
      </w:r>
      <w:bookmarkEnd w:id="1"/>
    </w:p>
    <w:p w14:paraId="30891850" w14:textId="77777777" w:rsidR="00A55750" w:rsidRPr="001C4A5F" w:rsidRDefault="00A55750" w:rsidP="00A55750">
      <w:pPr>
        <w:rPr>
          <w:rFonts w:cstheme="minorHAnsi"/>
          <w:sz w:val="16"/>
          <w:szCs w:val="16"/>
        </w:rPr>
      </w:pPr>
    </w:p>
    <w:sectPr w:rsidR="00A55750" w:rsidRPr="001C4A5F" w:rsidSect="0028739A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CAD5F" w14:textId="77777777" w:rsidR="00245E0C" w:rsidRDefault="00245E0C" w:rsidP="00926C53">
      <w:pPr>
        <w:spacing w:after="0" w:line="240" w:lineRule="auto"/>
      </w:pPr>
      <w:r>
        <w:separator/>
      </w:r>
    </w:p>
  </w:endnote>
  <w:endnote w:type="continuationSeparator" w:id="0">
    <w:p w14:paraId="3D093B4A" w14:textId="77777777" w:rsidR="00245E0C" w:rsidRDefault="00245E0C" w:rsidP="009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0BB6" w14:textId="77777777" w:rsidR="00245E0C" w:rsidRDefault="00245E0C" w:rsidP="00926C53">
      <w:pPr>
        <w:spacing w:after="0" w:line="240" w:lineRule="auto"/>
      </w:pPr>
      <w:r>
        <w:separator/>
      </w:r>
    </w:p>
  </w:footnote>
  <w:footnote w:type="continuationSeparator" w:id="0">
    <w:p w14:paraId="5F900F52" w14:textId="77777777" w:rsidR="00245E0C" w:rsidRDefault="00245E0C" w:rsidP="0092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EE648"/>
    <w:lvl w:ilvl="0">
      <w:numFmt w:val="bullet"/>
      <w:lvlText w:val="*"/>
      <w:lvlJc w:val="left"/>
    </w:lvl>
  </w:abstractNum>
  <w:abstractNum w:abstractNumId="1" w15:restartNumberingAfterBreak="0">
    <w:nsid w:val="005446F1"/>
    <w:multiLevelType w:val="hybridMultilevel"/>
    <w:tmpl w:val="6F904A8E"/>
    <w:lvl w:ilvl="0" w:tplc="0BA2AA4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5D17A8"/>
    <w:multiLevelType w:val="hybridMultilevel"/>
    <w:tmpl w:val="76727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25454"/>
    <w:multiLevelType w:val="multilevel"/>
    <w:tmpl w:val="9D30D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FB95B58"/>
    <w:multiLevelType w:val="hybridMultilevel"/>
    <w:tmpl w:val="1E5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4287F"/>
    <w:multiLevelType w:val="hybridMultilevel"/>
    <w:tmpl w:val="E48A2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7531B"/>
    <w:multiLevelType w:val="hybridMultilevel"/>
    <w:tmpl w:val="970AE1A6"/>
    <w:lvl w:ilvl="0" w:tplc="1F764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7C0C"/>
    <w:multiLevelType w:val="hybridMultilevel"/>
    <w:tmpl w:val="A24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6812"/>
    <w:multiLevelType w:val="hybridMultilevel"/>
    <w:tmpl w:val="A712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20A70"/>
    <w:multiLevelType w:val="multilevel"/>
    <w:tmpl w:val="1DAA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9173E"/>
    <w:multiLevelType w:val="hybridMultilevel"/>
    <w:tmpl w:val="A92A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DDD"/>
    <w:multiLevelType w:val="hybridMultilevel"/>
    <w:tmpl w:val="7FF08578"/>
    <w:lvl w:ilvl="0" w:tplc="3BB27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50CF9"/>
    <w:multiLevelType w:val="hybridMultilevel"/>
    <w:tmpl w:val="BC9AC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E48"/>
    <w:multiLevelType w:val="hybridMultilevel"/>
    <w:tmpl w:val="2AE885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252"/>
    <w:multiLevelType w:val="multilevel"/>
    <w:tmpl w:val="2A402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A86A8F"/>
    <w:multiLevelType w:val="hybridMultilevel"/>
    <w:tmpl w:val="94C2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4452D"/>
    <w:multiLevelType w:val="hybridMultilevel"/>
    <w:tmpl w:val="161A4FD4"/>
    <w:lvl w:ilvl="0" w:tplc="F3548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344DF"/>
    <w:multiLevelType w:val="hybridMultilevel"/>
    <w:tmpl w:val="AC04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13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17"/>
  </w:num>
  <w:num w:numId="11">
    <w:abstractNumId w:val="6"/>
  </w:num>
  <w:num w:numId="12">
    <w:abstractNumId w:val="15"/>
  </w:num>
  <w:num w:numId="13">
    <w:abstractNumId w:val="8"/>
  </w:num>
  <w:num w:numId="14">
    <w:abstractNumId w:val="12"/>
  </w:num>
  <w:num w:numId="15">
    <w:abstractNumId w:val="14"/>
  </w:num>
  <w:num w:numId="16">
    <w:abstractNumId w:val="20"/>
  </w:num>
  <w:num w:numId="17">
    <w:abstractNumId w:val="19"/>
  </w:num>
  <w:num w:numId="18">
    <w:abstractNumId w:val="10"/>
  </w:num>
  <w:num w:numId="19">
    <w:abstractNumId w:val="1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F7"/>
    <w:rsid w:val="00006600"/>
    <w:rsid w:val="0002594D"/>
    <w:rsid w:val="00037516"/>
    <w:rsid w:val="000500BD"/>
    <w:rsid w:val="00051663"/>
    <w:rsid w:val="00055F50"/>
    <w:rsid w:val="00075B76"/>
    <w:rsid w:val="00097795"/>
    <w:rsid w:val="000A5606"/>
    <w:rsid w:val="000C04D3"/>
    <w:rsid w:val="000C175B"/>
    <w:rsid w:val="00100292"/>
    <w:rsid w:val="001440EC"/>
    <w:rsid w:val="001A3CD3"/>
    <w:rsid w:val="001A4203"/>
    <w:rsid w:val="001C3703"/>
    <w:rsid w:val="001C717A"/>
    <w:rsid w:val="001E620A"/>
    <w:rsid w:val="00221CF6"/>
    <w:rsid w:val="00245E0C"/>
    <w:rsid w:val="00253A90"/>
    <w:rsid w:val="0028739A"/>
    <w:rsid w:val="002B300B"/>
    <w:rsid w:val="00300AAB"/>
    <w:rsid w:val="00304A67"/>
    <w:rsid w:val="0030741C"/>
    <w:rsid w:val="00317522"/>
    <w:rsid w:val="003261BC"/>
    <w:rsid w:val="003322BA"/>
    <w:rsid w:val="003615FD"/>
    <w:rsid w:val="003735FB"/>
    <w:rsid w:val="00381E5B"/>
    <w:rsid w:val="00386131"/>
    <w:rsid w:val="0039442F"/>
    <w:rsid w:val="00405698"/>
    <w:rsid w:val="0041119B"/>
    <w:rsid w:val="004118DC"/>
    <w:rsid w:val="0043028E"/>
    <w:rsid w:val="004349B4"/>
    <w:rsid w:val="0047005F"/>
    <w:rsid w:val="00471A10"/>
    <w:rsid w:val="004817CD"/>
    <w:rsid w:val="004942FD"/>
    <w:rsid w:val="004A081E"/>
    <w:rsid w:val="004A43ED"/>
    <w:rsid w:val="004C50D0"/>
    <w:rsid w:val="004E75F0"/>
    <w:rsid w:val="004F5A30"/>
    <w:rsid w:val="00503265"/>
    <w:rsid w:val="00506992"/>
    <w:rsid w:val="00517222"/>
    <w:rsid w:val="00595BFA"/>
    <w:rsid w:val="005B2134"/>
    <w:rsid w:val="005F3DCC"/>
    <w:rsid w:val="006041F7"/>
    <w:rsid w:val="0068456B"/>
    <w:rsid w:val="00684DAB"/>
    <w:rsid w:val="006A00EE"/>
    <w:rsid w:val="00704D91"/>
    <w:rsid w:val="00704F96"/>
    <w:rsid w:val="00737021"/>
    <w:rsid w:val="007650A9"/>
    <w:rsid w:val="007A2651"/>
    <w:rsid w:val="007B56D1"/>
    <w:rsid w:val="007B5C78"/>
    <w:rsid w:val="007C423C"/>
    <w:rsid w:val="007C7387"/>
    <w:rsid w:val="007F3308"/>
    <w:rsid w:val="00803103"/>
    <w:rsid w:val="00834A72"/>
    <w:rsid w:val="00882188"/>
    <w:rsid w:val="00883F2F"/>
    <w:rsid w:val="00886645"/>
    <w:rsid w:val="008A018B"/>
    <w:rsid w:val="008C51FB"/>
    <w:rsid w:val="008D3FA5"/>
    <w:rsid w:val="008E3826"/>
    <w:rsid w:val="00923F30"/>
    <w:rsid w:val="00924B82"/>
    <w:rsid w:val="00926C53"/>
    <w:rsid w:val="00943658"/>
    <w:rsid w:val="00987207"/>
    <w:rsid w:val="009A22D2"/>
    <w:rsid w:val="009B0CAB"/>
    <w:rsid w:val="009B16C2"/>
    <w:rsid w:val="009B45EF"/>
    <w:rsid w:val="00A06522"/>
    <w:rsid w:val="00A17E4D"/>
    <w:rsid w:val="00A55750"/>
    <w:rsid w:val="00B0568F"/>
    <w:rsid w:val="00B124D5"/>
    <w:rsid w:val="00B21C36"/>
    <w:rsid w:val="00B26700"/>
    <w:rsid w:val="00B41AF7"/>
    <w:rsid w:val="00B6775F"/>
    <w:rsid w:val="00B82BB1"/>
    <w:rsid w:val="00B912B2"/>
    <w:rsid w:val="00BD4579"/>
    <w:rsid w:val="00BE1F77"/>
    <w:rsid w:val="00BE786E"/>
    <w:rsid w:val="00C360EF"/>
    <w:rsid w:val="00C46471"/>
    <w:rsid w:val="00C857C9"/>
    <w:rsid w:val="00C91311"/>
    <w:rsid w:val="00CB44E1"/>
    <w:rsid w:val="00CB5BDF"/>
    <w:rsid w:val="00D313B0"/>
    <w:rsid w:val="00D3369D"/>
    <w:rsid w:val="00D92F75"/>
    <w:rsid w:val="00DA7042"/>
    <w:rsid w:val="00DD25A1"/>
    <w:rsid w:val="00E15F8B"/>
    <w:rsid w:val="00E30633"/>
    <w:rsid w:val="00E67396"/>
    <w:rsid w:val="00E87C76"/>
    <w:rsid w:val="00EB0573"/>
    <w:rsid w:val="00EC0433"/>
    <w:rsid w:val="00EC7629"/>
    <w:rsid w:val="00EF5832"/>
    <w:rsid w:val="00F00847"/>
    <w:rsid w:val="00F17F34"/>
    <w:rsid w:val="00F9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2C64"/>
  <w15:chartTrackingRefBased/>
  <w15:docId w15:val="{FFA48003-009B-4DD2-B755-2F6EC9C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F7"/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926C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C53"/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253A90"/>
  </w:style>
  <w:style w:type="paragraph" w:customStyle="1" w:styleId="Default">
    <w:name w:val="Default"/>
    <w:rsid w:val="007B5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4E75F0"/>
    <w:pPr>
      <w:keepNext w:val="0"/>
      <w:keepLines w:val="0"/>
      <w:widowControl w:val="0"/>
      <w:spacing w:before="0" w:after="120" w:line="240" w:lineRule="auto"/>
      <w:jc w:val="both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  <w:lang w:eastAsia="fr-F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B82BB1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82BB1"/>
    <w:rPr>
      <w:rFonts w:ascii="Calibri" w:eastAsia="Times New Roman" w:hAnsi="Calibri" w:cs="Calibri"/>
      <w:sz w:val="16"/>
      <w:szCs w:val="16"/>
      <w:lang w:eastAsia="pl-PL"/>
    </w:rPr>
  </w:style>
  <w:style w:type="character" w:styleId="Pogrubienie">
    <w:name w:val="Strong"/>
    <w:uiPriority w:val="22"/>
    <w:qFormat/>
    <w:rsid w:val="00B82B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3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3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3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3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A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B213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 Oświadczenie podmiotu udostępniającego zasoby (wzór).docx</dmsv2BaseFileName>
    <dmsv2BaseDisplayName xmlns="http://schemas.microsoft.com/sharepoint/v3">Załącznik nr 7 do SWZ. Oświadczenie podmiotu udostępniającego zasoby (wzór)</dmsv2BaseDisplayName>
    <dmsv2SWPP2ObjectNumber xmlns="http://schemas.microsoft.com/sharepoint/v3">POST/GEK/CSS/FZR-KWT/02578/2024                   </dmsv2SWPP2ObjectNumber>
    <dmsv2SWPP2SumMD5 xmlns="http://schemas.microsoft.com/sharepoint/v3">a04b482a9c3a71f4268b14ce09564e44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20625263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ZKQJDXMXURTQ-1645358399-3904</_dlc_DocId>
    <_dlc_DocIdUrl xmlns="a19cb1c7-c5c7-46d4-85ae-d83685407bba">
      <Url>https://swpp2.dms.gkpge.pl/sites/31/_layouts/15/DocIdRedir.aspx?ID=ZKQJDXMXURTQ-1645358399-3904</Url>
      <Description>ZKQJDXMXURTQ-1645358399-3904</Description>
    </_dlc_DocIdUrl>
  </documentManagement>
</p:properties>
</file>

<file path=customXml/itemProps1.xml><?xml version="1.0" encoding="utf-8"?>
<ds:datastoreItem xmlns:ds="http://schemas.openxmlformats.org/officeDocument/2006/customXml" ds:itemID="{0AB349C4-AD89-4A31-B7EE-CD2C1BE09D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7C8B3F-9C1C-49FC-963F-919C320C1E8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94B51BC-B587-49E9-B540-25F3BAFB558A}"/>
</file>

<file path=customXml/itemProps4.xml><?xml version="1.0" encoding="utf-8"?>
<ds:datastoreItem xmlns:ds="http://schemas.openxmlformats.org/officeDocument/2006/customXml" ds:itemID="{59EB53F8-FDB6-4BEE-809D-221D5C56DA1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Zoszczuk Angela [PGE GiEK S.A.]</dc:creator>
  <cp:keywords/>
  <dc:description/>
  <cp:lastModifiedBy>Polak Ewelina [PGE GiEK S.A.]</cp:lastModifiedBy>
  <cp:revision>2</cp:revision>
  <cp:lastPrinted>2023-09-08T10:28:00Z</cp:lastPrinted>
  <dcterms:created xsi:type="dcterms:W3CDTF">2024-09-24T10:43:00Z</dcterms:created>
  <dcterms:modified xsi:type="dcterms:W3CDTF">2024-09-24T10:43:00Z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5d58b165-7e46-46f2-b161-70146157a9f1</vt:lpwstr>
  </property>
</Properties>
</file>