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81204" w14:textId="77777777" w:rsidR="00840F95" w:rsidRPr="005E3B77" w:rsidRDefault="00ED5907" w:rsidP="00840F95">
      <w:pPr>
        <w:jc w:val="right"/>
        <w:rPr>
          <w:rFonts w:ascii="Arial Narrow" w:hAnsi="Arial Narrow"/>
          <w:b/>
          <w:sz w:val="24"/>
        </w:rPr>
      </w:pPr>
      <w:r>
        <w:rPr>
          <w:rFonts w:ascii="Arial Narrow" w:eastAsia="Times New Roman" w:hAnsi="Arial Narrow" w:cs="Arial"/>
          <w:b/>
          <w:lang w:eastAsia="pl-PL"/>
        </w:rPr>
        <w:t>Załącznik Nr 5</w:t>
      </w:r>
      <w:r w:rsidR="00840F95">
        <w:rPr>
          <w:rFonts w:ascii="Arial Narrow" w:eastAsia="Times New Roman" w:hAnsi="Arial Narrow" w:cs="Arial"/>
          <w:b/>
          <w:lang w:eastAsia="pl-PL"/>
        </w:rPr>
        <w:t xml:space="preserve"> - </w:t>
      </w:r>
      <w:r w:rsidR="00840F95" w:rsidRPr="005E3B77">
        <w:rPr>
          <w:rFonts w:ascii="Arial Narrow" w:hAnsi="Arial Narrow"/>
          <w:b/>
          <w:sz w:val="24"/>
        </w:rPr>
        <w:t>klauzul</w:t>
      </w:r>
      <w:r w:rsidR="00840F95">
        <w:rPr>
          <w:rFonts w:ascii="Arial Narrow" w:hAnsi="Arial Narrow"/>
          <w:b/>
          <w:sz w:val="24"/>
        </w:rPr>
        <w:t>a</w:t>
      </w:r>
      <w:r w:rsidR="00840F95" w:rsidRPr="005E3B77">
        <w:rPr>
          <w:rFonts w:ascii="Arial Narrow" w:hAnsi="Arial Narrow"/>
          <w:b/>
          <w:sz w:val="24"/>
        </w:rPr>
        <w:t xml:space="preserve"> informacyjn</w:t>
      </w:r>
      <w:r w:rsidR="00840F95">
        <w:rPr>
          <w:rFonts w:ascii="Arial Narrow" w:hAnsi="Arial Narrow"/>
          <w:b/>
          <w:sz w:val="24"/>
        </w:rPr>
        <w:t>a Administratora</w:t>
      </w:r>
    </w:p>
    <w:p w14:paraId="5598254B" w14:textId="77777777" w:rsidR="003A7C2A" w:rsidRDefault="003A7C2A" w:rsidP="003A7C2A">
      <w:pPr>
        <w:spacing w:before="120" w:after="120"/>
        <w:rPr>
          <w:rFonts w:ascii="Arial Narrow" w:eastAsia="Times New Roman" w:hAnsi="Arial Narrow" w:cs="Arial"/>
          <w:b/>
          <w:lang w:eastAsia="pl-PL"/>
        </w:rPr>
      </w:pPr>
    </w:p>
    <w:p w14:paraId="48DB7FD8" w14:textId="77777777" w:rsidR="003A7C2A" w:rsidRDefault="003A7C2A" w:rsidP="003A7C2A">
      <w:pPr>
        <w:jc w:val="center"/>
        <w:rPr>
          <w:rFonts w:ascii="Arial Narrow" w:hAnsi="Arial Narrow"/>
          <w:b/>
        </w:rPr>
      </w:pPr>
      <w:r w:rsidRPr="005E3B77">
        <w:rPr>
          <w:rFonts w:ascii="Arial Narrow" w:hAnsi="Arial Narrow"/>
          <w:b/>
          <w:bCs/>
        </w:rPr>
        <w:t xml:space="preserve">INFORMACJE </w:t>
      </w:r>
      <w:r w:rsidRPr="005E3B77">
        <w:rPr>
          <w:rFonts w:ascii="Arial Narrow" w:hAnsi="Arial Narrow"/>
          <w:b/>
        </w:rPr>
        <w:t>DOTYCZĄCE PRZETWARZANIA DANYCH OSOBOWYCH</w:t>
      </w:r>
    </w:p>
    <w:p w14:paraId="27C453E4" w14:textId="77777777" w:rsidR="00CC388F" w:rsidRDefault="00CC388F" w:rsidP="00CC388F">
      <w:pPr>
        <w:spacing w:after="0"/>
        <w:rPr>
          <w:rFonts w:ascii="Arial Narrow" w:hAnsi="Arial Narrow"/>
        </w:rPr>
      </w:pPr>
      <w:r w:rsidRPr="00CC388F">
        <w:rPr>
          <w:rFonts w:ascii="Arial Narrow" w:hAnsi="Arial Narrow"/>
        </w:rPr>
        <w:t>Zgodnie 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tbl>
      <w:tblPr>
        <w:tblpPr w:leftFromText="141" w:rightFromText="141" w:vertAnchor="text" w:horzAnchor="margin" w:tblpXSpec="center" w:tblpY="483"/>
        <w:tblW w:w="10653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21"/>
        <w:gridCol w:w="2824"/>
        <w:gridCol w:w="21"/>
        <w:gridCol w:w="7766"/>
        <w:gridCol w:w="21"/>
      </w:tblGrid>
      <w:tr w:rsidR="00CC388F" w:rsidRPr="007A749A" w14:paraId="33F2B812" w14:textId="77777777" w:rsidTr="005A4690">
        <w:trPr>
          <w:gridBefore w:val="1"/>
          <w:wBefore w:w="21" w:type="dxa"/>
          <w:trHeight w:val="439"/>
        </w:trPr>
        <w:tc>
          <w:tcPr>
            <w:tcW w:w="2845" w:type="dxa"/>
            <w:gridSpan w:val="2"/>
            <w:shd w:val="clear" w:color="auto" w:fill="auto"/>
          </w:tcPr>
          <w:p w14:paraId="31D3242D" w14:textId="77777777" w:rsidR="00CC388F" w:rsidRPr="007A749A" w:rsidRDefault="00CC388F" w:rsidP="00CC388F">
            <w:pPr>
              <w:numPr>
                <w:ilvl w:val="0"/>
                <w:numId w:val="5"/>
              </w:numPr>
              <w:spacing w:after="0" w:line="22" w:lineRule="atLeast"/>
              <w:rPr>
                <w:rFonts w:ascii="Arial Narrow" w:eastAsia="Calibri" w:hAnsi="Arial Narrow" w:cs="Calibri"/>
                <w:b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>Administrator danych osobowych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14:paraId="0C1F9DBB" w14:textId="0C11C4BA" w:rsidR="00CC388F" w:rsidRPr="007A749A" w:rsidRDefault="00CC388F" w:rsidP="00CC388F">
            <w:pPr>
              <w:spacing w:after="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Administratorem Pani/Pana danych osobowych jest</w:t>
            </w:r>
            <w:r w:rsidR="00D60040" w:rsidRPr="007A749A">
              <w:rPr>
                <w:rFonts w:ascii="Arial Narrow" w:eastAsia="Calibri" w:hAnsi="Arial Narrow" w:cs="Calibri"/>
                <w:sz w:val="20"/>
                <w:szCs w:val="20"/>
              </w:rPr>
              <w:t xml:space="preserve"> </w:t>
            </w: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LongWing Polska sp. z o.o. z siedzibą w Warszawie, ul. Ogrodowa 59A, 00-876 Warszawa</w:t>
            </w:r>
            <w:r w:rsidRPr="007A749A">
              <w:rPr>
                <w:rFonts w:ascii="Arial Narrow" w:eastAsia="Calibri" w:hAnsi="Arial Narrow"/>
                <w:sz w:val="20"/>
                <w:szCs w:val="20"/>
              </w:rPr>
              <w:t xml:space="preserve">  </w:t>
            </w:r>
          </w:p>
        </w:tc>
      </w:tr>
      <w:tr w:rsidR="00CC388F" w:rsidRPr="007A749A" w14:paraId="7CA937FF" w14:textId="77777777" w:rsidTr="005A4690">
        <w:trPr>
          <w:gridBefore w:val="1"/>
          <w:wBefore w:w="21" w:type="dxa"/>
          <w:trHeight w:val="524"/>
        </w:trPr>
        <w:tc>
          <w:tcPr>
            <w:tcW w:w="2845" w:type="dxa"/>
            <w:gridSpan w:val="2"/>
            <w:shd w:val="clear" w:color="auto" w:fill="auto"/>
          </w:tcPr>
          <w:p w14:paraId="018C59AB" w14:textId="77777777" w:rsidR="00CC388F" w:rsidRPr="007A749A" w:rsidRDefault="00CC388F" w:rsidP="00CC388F">
            <w:pPr>
              <w:numPr>
                <w:ilvl w:val="0"/>
                <w:numId w:val="5"/>
              </w:numPr>
              <w:spacing w:after="60" w:line="22" w:lineRule="atLeast"/>
              <w:rPr>
                <w:rFonts w:ascii="Arial Narrow" w:eastAsia="Calibri" w:hAnsi="Arial Narrow" w:cs="Calibri"/>
                <w:b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 xml:space="preserve">Inspektor Ochrony Danych 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14:paraId="0058A168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7A749A">
              <w:rPr>
                <w:rFonts w:ascii="Arial Narrow" w:hAnsi="Arial Narrow"/>
                <w:sz w:val="20"/>
                <w:szCs w:val="20"/>
              </w:rPr>
              <w:t xml:space="preserve">W sprawie ochrony danych osobowych może Pani/Pan skontaktować się z Inspektorem Ochrony Danych </w:t>
            </w: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 xml:space="preserve">– adres mail:  </w:t>
            </w:r>
            <w:hyperlink r:id="rId7" w:history="1">
              <w:r w:rsidRPr="007A749A">
                <w:rPr>
                  <w:rFonts w:ascii="Arial Narrow" w:eastAsia="Calibri" w:hAnsi="Arial Narrow"/>
                  <w:bCs/>
                  <w:color w:val="0000FF"/>
                  <w:sz w:val="20"/>
                  <w:szCs w:val="20"/>
                  <w:u w:val="single"/>
                </w:rPr>
                <w:t>iod.eosa@gkpge.pl</w:t>
              </w:r>
            </w:hyperlink>
            <w:r w:rsidRPr="007A749A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</w:t>
            </w:r>
            <w:r w:rsidRPr="007A749A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lub na adres siedziby wskazany w punkcie I.</w:t>
            </w:r>
          </w:p>
          <w:p w14:paraId="6334D3AB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Spółki GK PGE</w:t>
            </w: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 xml:space="preserve"> </w:t>
            </w: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 xml:space="preserve">pod adresem dostępnym na stronie </w:t>
            </w:r>
            <w:hyperlink r:id="rId8" w:history="1">
              <w:r w:rsidRPr="007A749A">
                <w:rPr>
                  <w:rFonts w:ascii="Arial Narrow" w:eastAsia="Calibri" w:hAnsi="Arial Narrow" w:cs="Calibri"/>
                  <w:color w:val="0000FF"/>
                  <w:sz w:val="20"/>
                  <w:szCs w:val="20"/>
                  <w:u w:val="single"/>
                </w:rPr>
                <w:t>https://www.gkpge.pl/rodo</w:t>
              </w:r>
            </w:hyperlink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.</w:t>
            </w:r>
          </w:p>
        </w:tc>
      </w:tr>
      <w:tr w:rsidR="00CC388F" w:rsidRPr="007A749A" w14:paraId="38433954" w14:textId="77777777" w:rsidTr="005A4690">
        <w:trPr>
          <w:gridBefore w:val="1"/>
          <w:wBefore w:w="21" w:type="dxa"/>
        </w:trPr>
        <w:tc>
          <w:tcPr>
            <w:tcW w:w="2845" w:type="dxa"/>
            <w:gridSpan w:val="2"/>
            <w:shd w:val="clear" w:color="auto" w:fill="auto"/>
          </w:tcPr>
          <w:p w14:paraId="02D62328" w14:textId="77777777" w:rsidR="00CC388F" w:rsidRPr="007A749A" w:rsidRDefault="00CC388F" w:rsidP="00CC388F">
            <w:pPr>
              <w:numPr>
                <w:ilvl w:val="0"/>
                <w:numId w:val="5"/>
              </w:numPr>
              <w:spacing w:after="60" w:line="22" w:lineRule="atLeast"/>
              <w:rPr>
                <w:rFonts w:ascii="Arial Narrow" w:eastAsia="Calibri" w:hAnsi="Arial Narrow" w:cs="Calibri"/>
                <w:b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>Cele i podstawy przetwarzania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14:paraId="6C0F7033" w14:textId="39F861EE" w:rsidR="00CC388F" w:rsidRPr="007A749A" w:rsidRDefault="009B3556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LongWi</w:t>
            </w:r>
            <w:bookmarkStart w:id="0" w:name="_GoBack"/>
            <w:bookmarkEnd w:id="0"/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 xml:space="preserve">ng Polska sp. z o.o. </w:t>
            </w:r>
            <w:r w:rsidR="00CC388F" w:rsidRPr="007A749A">
              <w:rPr>
                <w:rFonts w:ascii="Arial Narrow" w:eastAsia="Calibri" w:hAnsi="Arial Narrow" w:cs="Calibri"/>
                <w:sz w:val="20"/>
                <w:szCs w:val="20"/>
              </w:rPr>
              <w:t xml:space="preserve">oraz Spółki GK PGE administrują Pani/Pana danymi osobowymi w następujących celach: </w:t>
            </w:r>
          </w:p>
          <w:p w14:paraId="275036FD" w14:textId="77777777" w:rsidR="00CC388F" w:rsidRPr="007A749A" w:rsidRDefault="00CC388F" w:rsidP="00CC388F">
            <w:pPr>
              <w:numPr>
                <w:ilvl w:val="0"/>
                <w:numId w:val="7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prowadzenia dokumentacji współpracy będącym realizacją prawnie uzasadnionego interesu Administratora związanego z zarządzaniem przedsiębiorstwem (art. 6 ust. 1 lit. f RODO),</w:t>
            </w:r>
          </w:p>
          <w:p w14:paraId="4B5A4606" w14:textId="77777777" w:rsidR="00CC388F" w:rsidRPr="007A749A" w:rsidRDefault="00CC388F" w:rsidP="00CC388F">
            <w:pPr>
              <w:numPr>
                <w:ilvl w:val="0"/>
                <w:numId w:val="7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613D4445" w14:textId="77777777" w:rsidR="00CC388F" w:rsidRPr="007A749A" w:rsidRDefault="00CC388F" w:rsidP="00CC388F">
            <w:pPr>
              <w:numPr>
                <w:ilvl w:val="0"/>
                <w:numId w:val="7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w celu ochrony żywotnych interesów współpracownika, np. w celu ratowania życia i zdrowia (art. 9 ust. 2 lit. c RODO),</w:t>
            </w:r>
          </w:p>
          <w:p w14:paraId="06710115" w14:textId="77777777" w:rsidR="00CC388F" w:rsidRPr="007A749A" w:rsidRDefault="00CC388F" w:rsidP="00CC388F">
            <w:pPr>
              <w:numPr>
                <w:ilvl w:val="0"/>
                <w:numId w:val="7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w celu ewentualnego ustalenia, dochodzenia lub obrony przed roszczeniami będącym realizacją prawnie uzasadnionego interesu (art. 6 ust. 1 lit. f RODO).</w:t>
            </w:r>
          </w:p>
        </w:tc>
      </w:tr>
      <w:tr w:rsidR="00CC388F" w:rsidRPr="007A749A" w14:paraId="5BD4DAD8" w14:textId="77777777" w:rsidTr="005A4690">
        <w:trPr>
          <w:gridBefore w:val="1"/>
          <w:wBefore w:w="21" w:type="dxa"/>
          <w:trHeight w:val="417"/>
        </w:trPr>
        <w:tc>
          <w:tcPr>
            <w:tcW w:w="2845" w:type="dxa"/>
            <w:gridSpan w:val="2"/>
            <w:shd w:val="clear" w:color="auto" w:fill="auto"/>
          </w:tcPr>
          <w:p w14:paraId="05FB15EC" w14:textId="77777777" w:rsidR="00CC388F" w:rsidRPr="007A749A" w:rsidRDefault="00CC388F" w:rsidP="00CC388F">
            <w:pPr>
              <w:numPr>
                <w:ilvl w:val="0"/>
                <w:numId w:val="5"/>
              </w:numPr>
              <w:spacing w:after="60" w:line="22" w:lineRule="atLeast"/>
              <w:rPr>
                <w:rFonts w:ascii="Arial Narrow" w:eastAsia="Calibri" w:hAnsi="Arial Narrow" w:cs="Calibri"/>
                <w:b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14:paraId="0C84C060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Okres przetwarzania Pani/Pana danych osobowych związany jest ze wskazanymi powyżej celami ich przetwarzania. Wobec powyższego dane osobowe będą przetwarzane przez czas, w którym przepisy prawa nakazują Administratorom przechowywanie danych lub przez okres przedawnienia ewentualnych roszczeń, do dochodzenia których konieczne jest dysponowanie danymi (nie dłużej niż 6 lat od daty zakończenie współpracy).</w:t>
            </w:r>
          </w:p>
        </w:tc>
      </w:tr>
      <w:tr w:rsidR="00CC388F" w:rsidRPr="007A749A" w14:paraId="3147FE51" w14:textId="77777777" w:rsidTr="005A4690">
        <w:trPr>
          <w:gridBefore w:val="1"/>
          <w:wBefore w:w="21" w:type="dxa"/>
          <w:trHeight w:val="1078"/>
        </w:trPr>
        <w:tc>
          <w:tcPr>
            <w:tcW w:w="2845" w:type="dxa"/>
            <w:gridSpan w:val="2"/>
            <w:shd w:val="clear" w:color="auto" w:fill="auto"/>
          </w:tcPr>
          <w:p w14:paraId="0FDC849C" w14:textId="77777777" w:rsidR="00CC388F" w:rsidRPr="007A749A" w:rsidRDefault="00CC388F" w:rsidP="00CC388F">
            <w:pPr>
              <w:numPr>
                <w:ilvl w:val="0"/>
                <w:numId w:val="5"/>
              </w:numPr>
              <w:spacing w:after="60" w:line="22" w:lineRule="atLeast"/>
              <w:rPr>
                <w:rFonts w:ascii="Arial Narrow" w:eastAsia="Calibri" w:hAnsi="Arial Narrow" w:cs="Calibri"/>
                <w:b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>Odbiorcy danych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14:paraId="19D81CFB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 xml:space="preserve">Pani/Pana dane osobowe są przekazywane podwykonawcom i usługodawcom (podmiotom przetwarzającym) świadczącym usługi CUW dla GK PGE (PGE Synergia sp. z o.o. </w:t>
            </w: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br/>
              <w:t>i PGE Systemy S.A.).</w:t>
            </w:r>
          </w:p>
          <w:p w14:paraId="12DC8787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Nie mniej jednak każda Spółka GK PGE jako odrębny administrator może korzystać z innych podwykonawców i usługodawców – w celu uzyskania informacji na ten temat prosimy o kontakt z Inspektorem Danych Osobowych w danej Spółce.</w:t>
            </w:r>
          </w:p>
        </w:tc>
      </w:tr>
      <w:tr w:rsidR="00CC388F" w:rsidRPr="007A749A" w14:paraId="3F38102D" w14:textId="77777777" w:rsidTr="005A46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1" w:type="dxa"/>
          <w:trHeight w:val="1148"/>
        </w:trPr>
        <w:tc>
          <w:tcPr>
            <w:tcW w:w="2845" w:type="dxa"/>
            <w:gridSpan w:val="2"/>
            <w:shd w:val="clear" w:color="auto" w:fill="auto"/>
          </w:tcPr>
          <w:p w14:paraId="31F42CB6" w14:textId="77777777" w:rsidR="00CC388F" w:rsidRPr="007A749A" w:rsidRDefault="00CC388F" w:rsidP="00CC388F">
            <w:pPr>
              <w:numPr>
                <w:ilvl w:val="0"/>
                <w:numId w:val="5"/>
              </w:numPr>
              <w:spacing w:after="60" w:line="22" w:lineRule="atLeast"/>
              <w:rPr>
                <w:rFonts w:ascii="Arial Narrow" w:eastAsia="Calibri" w:hAnsi="Arial Narrow" w:cs="Calibri"/>
                <w:b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Przetwarzanie danych poza EOG</w:t>
            </w:r>
          </w:p>
        </w:tc>
        <w:tc>
          <w:tcPr>
            <w:tcW w:w="7787" w:type="dxa"/>
            <w:gridSpan w:val="2"/>
            <w:shd w:val="clear" w:color="auto" w:fill="auto"/>
          </w:tcPr>
          <w:p w14:paraId="7F64204C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 xml:space="preserve">Pani/Pana dane osobowe co do zasady nie będą przekazywane poza Europejski Obszar Gospodarczy (dalej: EOG). </w:t>
            </w: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 xml:space="preserve">Mając jednak na uwadze usługi IT świadczone przez spółkę PGE Systemy S.A. jako Centrum Usług Wspólnych w Grupie Kapitałowej PGE wykonanie określonych czynności bądź zadań informatycznych może powodować przekazanie danych poza obszar EOG.  Więcej na informacji temat ewentualnego transferu danych  i sposobu jego zabezpieczenia przez spółkę PGE Systemy S.A. można uzyskać pod adresem e-mail: </w:t>
            </w:r>
            <w:hyperlink r:id="rId9" w:history="1">
              <w:r w:rsidRPr="007A749A">
                <w:rPr>
                  <w:rFonts w:ascii="Arial Narrow" w:eastAsia="Calibri" w:hAnsi="Arial Narrow" w:cs="Calibri"/>
                  <w:color w:val="0000FF"/>
                  <w:sz w:val="20"/>
                  <w:szCs w:val="20"/>
                  <w:u w:val="single"/>
                </w:rPr>
                <w:t>iod.pgesystemy@gkpge.pl</w:t>
              </w:r>
            </w:hyperlink>
          </w:p>
        </w:tc>
      </w:tr>
      <w:tr w:rsidR="00CC388F" w:rsidRPr="007A749A" w14:paraId="11043430" w14:textId="77777777" w:rsidTr="005A46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1" w:type="dxa"/>
          <w:trHeight w:val="1148"/>
        </w:trPr>
        <w:tc>
          <w:tcPr>
            <w:tcW w:w="2845" w:type="dxa"/>
            <w:gridSpan w:val="2"/>
            <w:shd w:val="clear" w:color="auto" w:fill="auto"/>
          </w:tcPr>
          <w:p w14:paraId="64D15EE5" w14:textId="77777777" w:rsidR="00CC388F" w:rsidRPr="007A749A" w:rsidRDefault="00CC388F" w:rsidP="00CC388F">
            <w:pPr>
              <w:numPr>
                <w:ilvl w:val="0"/>
                <w:numId w:val="5"/>
              </w:numPr>
              <w:spacing w:after="60" w:line="22" w:lineRule="atLeast"/>
              <w:rPr>
                <w:rFonts w:ascii="Arial Narrow" w:eastAsia="Calibri" w:hAnsi="Arial Narrow" w:cs="Calibri"/>
                <w:b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>Pani/ Pana prawa</w:t>
            </w:r>
          </w:p>
        </w:tc>
        <w:tc>
          <w:tcPr>
            <w:tcW w:w="7787" w:type="dxa"/>
            <w:gridSpan w:val="2"/>
            <w:shd w:val="clear" w:color="auto" w:fill="auto"/>
          </w:tcPr>
          <w:p w14:paraId="4F325B25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Zgodnie z RODO, przysługuje Pani/Panu prawo do:</w:t>
            </w:r>
          </w:p>
          <w:p w14:paraId="59DF801E" w14:textId="77777777" w:rsidR="00CC388F" w:rsidRPr="007A749A" w:rsidRDefault="00CC388F" w:rsidP="00CC388F">
            <w:pPr>
              <w:numPr>
                <w:ilvl w:val="0"/>
                <w:numId w:val="6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dostępu do swoich danych oraz otrzymania ich kopii</w:t>
            </w:r>
          </w:p>
          <w:p w14:paraId="6E42EB64" w14:textId="77777777" w:rsidR="00CC388F" w:rsidRPr="007A749A" w:rsidRDefault="00CC388F" w:rsidP="00CC388F">
            <w:pPr>
              <w:numPr>
                <w:ilvl w:val="0"/>
                <w:numId w:val="6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sprostowania (poprawiania) swoich danych</w:t>
            </w:r>
          </w:p>
          <w:p w14:paraId="184D5C22" w14:textId="77777777" w:rsidR="00CC388F" w:rsidRPr="007A749A" w:rsidRDefault="00CC388F" w:rsidP="00CC388F">
            <w:pPr>
              <w:numPr>
                <w:ilvl w:val="0"/>
                <w:numId w:val="6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usunięcia danych lub ograniczenia ich przetwarzania</w:t>
            </w:r>
          </w:p>
          <w:p w14:paraId="6AD4411E" w14:textId="77777777" w:rsidR="00CC388F" w:rsidRPr="007A749A" w:rsidRDefault="00CC388F" w:rsidP="00CC388F">
            <w:pPr>
              <w:numPr>
                <w:ilvl w:val="0"/>
                <w:numId w:val="6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wniesienia sprzeciwu wobec ich przetwarzania</w:t>
            </w:r>
          </w:p>
          <w:p w14:paraId="6BD301A6" w14:textId="77777777" w:rsidR="00CC388F" w:rsidRPr="007A749A" w:rsidRDefault="00CC388F" w:rsidP="00CC388F">
            <w:pPr>
              <w:numPr>
                <w:ilvl w:val="0"/>
                <w:numId w:val="6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przenoszenia danych</w:t>
            </w:r>
          </w:p>
          <w:p w14:paraId="18F330EC" w14:textId="77777777" w:rsidR="00CC388F" w:rsidRPr="007A749A" w:rsidRDefault="00CC388F" w:rsidP="00CC388F">
            <w:pPr>
              <w:numPr>
                <w:ilvl w:val="0"/>
                <w:numId w:val="6"/>
              </w:num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wniesienia skargi do organu nadzorczego Prezesa Urzędu Ochrony Danych Osobowych.</w:t>
            </w:r>
          </w:p>
          <w:p w14:paraId="44A88BB3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Korespondencja w sprawie realizacji praw określonych w pkt. a) – e) może być realizowana za pośrednictwem adresów elektronicznych, o których mowa w pkt II lub na adres korespondencyjny każdego z Administratorów.</w:t>
            </w:r>
          </w:p>
        </w:tc>
      </w:tr>
      <w:tr w:rsidR="00CC388F" w:rsidRPr="007A749A" w14:paraId="6B984D71" w14:textId="77777777" w:rsidTr="005A46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1" w:type="dxa"/>
        </w:trPr>
        <w:tc>
          <w:tcPr>
            <w:tcW w:w="2845" w:type="dxa"/>
            <w:gridSpan w:val="2"/>
            <w:shd w:val="clear" w:color="auto" w:fill="auto"/>
          </w:tcPr>
          <w:p w14:paraId="6952C6F7" w14:textId="77777777" w:rsidR="00CC388F" w:rsidRPr="007A749A" w:rsidRDefault="00CC388F" w:rsidP="00CC388F">
            <w:pPr>
              <w:numPr>
                <w:ilvl w:val="0"/>
                <w:numId w:val="5"/>
              </w:numPr>
              <w:spacing w:after="60" w:line="22" w:lineRule="atLeast"/>
              <w:rPr>
                <w:rFonts w:ascii="Arial Narrow" w:eastAsia="Calibri" w:hAnsi="Arial Narrow" w:cs="Calibri"/>
                <w:b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b/>
                <w:sz w:val="20"/>
                <w:szCs w:val="20"/>
              </w:rPr>
              <w:t>Zautomatyzowane podejmowanie decyzji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14:paraId="27A7CE0B" w14:textId="77777777" w:rsidR="00CC388F" w:rsidRPr="007A749A" w:rsidRDefault="00CC388F" w:rsidP="005A4690">
            <w:pPr>
              <w:spacing w:after="60" w:line="22" w:lineRule="atLeast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7A749A">
              <w:rPr>
                <w:rFonts w:ascii="Arial Narrow" w:eastAsia="Calibri" w:hAnsi="Arial Narrow" w:cs="Calibri"/>
                <w:sz w:val="20"/>
                <w:szCs w:val="20"/>
              </w:rPr>
              <w:t>Nie będziemy wykorzystywać Pani/Pana danych w procesach zautomatyzowanego podejmowania decyzji oraz profilowania.</w:t>
            </w:r>
          </w:p>
        </w:tc>
      </w:tr>
    </w:tbl>
    <w:p w14:paraId="4CDFD2E6" w14:textId="77777777" w:rsidR="00CC388F" w:rsidRPr="00CC388F" w:rsidRDefault="00CC388F" w:rsidP="00CC388F">
      <w:pPr>
        <w:rPr>
          <w:rFonts w:ascii="Arial Narrow" w:hAnsi="Arial Narrow"/>
        </w:rPr>
      </w:pPr>
    </w:p>
    <w:sectPr w:rsidR="00CC388F" w:rsidRPr="00CC388F" w:rsidSect="00705973"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EACE6" w14:textId="77777777" w:rsidR="00B24554" w:rsidRDefault="00B24554">
      <w:pPr>
        <w:spacing w:after="0" w:line="240" w:lineRule="auto"/>
      </w:pPr>
      <w:r>
        <w:separator/>
      </w:r>
    </w:p>
  </w:endnote>
  <w:endnote w:type="continuationSeparator" w:id="0">
    <w:p w14:paraId="1297F849" w14:textId="77777777" w:rsidR="00B24554" w:rsidRDefault="00B2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09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3996D65" w14:textId="6BCEDBFA" w:rsidR="00705973" w:rsidRPr="00FF78E4" w:rsidRDefault="003A7C2A">
        <w:pPr>
          <w:pStyle w:val="Stopka"/>
          <w:jc w:val="right"/>
          <w:rPr>
            <w:sz w:val="20"/>
            <w:szCs w:val="20"/>
          </w:rPr>
        </w:pPr>
        <w:r w:rsidRPr="00FF78E4">
          <w:rPr>
            <w:sz w:val="20"/>
            <w:szCs w:val="20"/>
          </w:rPr>
          <w:fldChar w:fldCharType="begin"/>
        </w:r>
        <w:r w:rsidRPr="00FF78E4">
          <w:rPr>
            <w:sz w:val="20"/>
            <w:szCs w:val="20"/>
          </w:rPr>
          <w:instrText>PAGE   \* MERGEFORMAT</w:instrText>
        </w:r>
        <w:r w:rsidRPr="00FF78E4">
          <w:rPr>
            <w:sz w:val="20"/>
            <w:szCs w:val="20"/>
          </w:rPr>
          <w:fldChar w:fldCharType="separate"/>
        </w:r>
        <w:r w:rsidR="00B63562">
          <w:rPr>
            <w:noProof/>
            <w:sz w:val="20"/>
            <w:szCs w:val="20"/>
          </w:rPr>
          <w:t>2</w:t>
        </w:r>
        <w:r w:rsidRPr="00FF78E4">
          <w:rPr>
            <w:sz w:val="20"/>
            <w:szCs w:val="20"/>
          </w:rPr>
          <w:fldChar w:fldCharType="end"/>
        </w:r>
      </w:p>
    </w:sdtContent>
  </w:sdt>
  <w:p w14:paraId="6006A749" w14:textId="77777777" w:rsidR="00705973" w:rsidRDefault="00B63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36BF2" w14:textId="77777777" w:rsidR="00B24554" w:rsidRDefault="00B24554">
      <w:pPr>
        <w:spacing w:after="0" w:line="240" w:lineRule="auto"/>
      </w:pPr>
      <w:r>
        <w:separator/>
      </w:r>
    </w:p>
  </w:footnote>
  <w:footnote w:type="continuationSeparator" w:id="0">
    <w:p w14:paraId="193463B6" w14:textId="77777777" w:rsidR="00B24554" w:rsidRDefault="00B2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B1B0F"/>
    <w:multiLevelType w:val="hybridMultilevel"/>
    <w:tmpl w:val="BE403D48"/>
    <w:lvl w:ilvl="0" w:tplc="62048B5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926936"/>
    <w:multiLevelType w:val="hybridMultilevel"/>
    <w:tmpl w:val="E7C28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E30A6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14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5BC041E"/>
    <w:multiLevelType w:val="hybridMultilevel"/>
    <w:tmpl w:val="C77EE82E"/>
    <w:lvl w:ilvl="0" w:tplc="D48200DE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F30A4"/>
    <w:multiLevelType w:val="hybridMultilevel"/>
    <w:tmpl w:val="FEFA5DE0"/>
    <w:lvl w:ilvl="0" w:tplc="7F50C62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DF"/>
    <w:rsid w:val="001F5813"/>
    <w:rsid w:val="003A7C2A"/>
    <w:rsid w:val="00422625"/>
    <w:rsid w:val="004D2980"/>
    <w:rsid w:val="004E1B50"/>
    <w:rsid w:val="00594022"/>
    <w:rsid w:val="00781D9C"/>
    <w:rsid w:val="007A749A"/>
    <w:rsid w:val="007D0ADF"/>
    <w:rsid w:val="00840F95"/>
    <w:rsid w:val="0098450A"/>
    <w:rsid w:val="009B3556"/>
    <w:rsid w:val="00B24554"/>
    <w:rsid w:val="00B54062"/>
    <w:rsid w:val="00B63562"/>
    <w:rsid w:val="00BB5F22"/>
    <w:rsid w:val="00C8143B"/>
    <w:rsid w:val="00CC388F"/>
    <w:rsid w:val="00CD796B"/>
    <w:rsid w:val="00D60040"/>
    <w:rsid w:val="00ED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EA6BD0"/>
  <w15:chartTrackingRefBased/>
  <w15:docId w15:val="{33C23B1F-A7AC-4C1F-A5EF-E8DAB533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,lp1,Preambuła,CP-UC,CP-Punkty,Bullet List,List - bullets,Equipment,Bullet 1,List Paragraph Char Char,b1,Figure_name,Numbered Indented Text,List Paragraph11,Ref,Use Case List Paragraph Char,List_TIS,TZ-Nag2"/>
    <w:basedOn w:val="Normalny"/>
    <w:link w:val="AkapitzlistZnak"/>
    <w:uiPriority w:val="34"/>
    <w:qFormat/>
    <w:rsid w:val="003A7C2A"/>
    <w:pPr>
      <w:spacing w:after="0" w:line="240" w:lineRule="auto"/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A7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C2A"/>
  </w:style>
  <w:style w:type="character" w:customStyle="1" w:styleId="AkapitzlistZnak">
    <w:name w:val="Akapit z listą Znak"/>
    <w:aliases w:val="RR PGE Akapit z listą Znak,Styl 1 Znak,lp1 Znak,Preambuła Znak,CP-UC Znak,CP-Punkty Znak,Bullet List Znak,List - bullets Znak,Equipment Znak,Bullet 1 Znak,List Paragraph Char Char Znak,b1 Znak,Figure_name Znak,List Paragraph11 Znak"/>
    <w:basedOn w:val="Domylnaczcionkaakapitu"/>
    <w:link w:val="Akapitzlist"/>
    <w:uiPriority w:val="34"/>
    <w:qFormat/>
    <w:locked/>
    <w:rsid w:val="003A7C2A"/>
  </w:style>
  <w:style w:type="character" w:styleId="Odwoaniedokomentarza">
    <w:name w:val="annotation reference"/>
    <w:basedOn w:val="Domylnaczcionkaakapitu"/>
    <w:rsid w:val="00CC388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C3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C38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88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88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8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kpge.pl/rodo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iod.eosa@gkpg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.pgesystemy@gkpge.pl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5c Załącznik nr 5 do umowy – Klauzula informacyjna LongWing Polska Sp. z o.o dla części 15.docx</dmsv2BaseFileName>
    <dmsv2BaseDisplayName xmlns="http://schemas.microsoft.com/sharepoint/v3">Zał. 5c Załącznik nr 5 do umowy – Klauzula informacyjna LongWing Polska Sp. z o.o dla części 15</dmsv2BaseDisplayName>
    <dmsv2SWPP2ObjectNumber xmlns="http://schemas.microsoft.com/sharepoint/v3" xsi:nil="true"/>
    <dmsv2SWPP2SumMD5 xmlns="http://schemas.microsoft.com/sharepoint/v3">4ceef3cd21349f97d8b4a74c989f5f05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652457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20696268</dmsv2BaseClientSystemDocumentID>
    <dmsv2BaseModifiedByID xmlns="http://schemas.microsoft.com/sharepoint/v3">13100380</dmsv2BaseModifiedByID>
    <dmsv2BaseCreatedByID xmlns="http://schemas.microsoft.com/sharepoint/v3">13100380</dmsv2BaseCreatedByID>
    <dmsv2SWPP2ObjectDepartment xmlns="http://schemas.microsoft.com/sharepoint/v3">0000000100050005000m</dmsv2SWPP2ObjectDepartment>
    <dmsv2SWPP2ObjectName xmlns="http://schemas.microsoft.com/sharepoint/v3">Wniosek</dmsv2SWPP2ObjectName>
    <_dlc_DocId xmlns="a19cb1c7-c5c7-46d4-85ae-d83685407bba">ZKQJDXMXURTQ-1688516315-1861</_dlc_DocId>
    <_dlc_DocIdUrl xmlns="a19cb1c7-c5c7-46d4-85ae-d83685407bba">
      <Url>https://swpp2.dms.gkpge.pl/sites/31/_layouts/15/DocIdRedir.aspx?ID=ZKQJDXMXURTQ-1688516315-1861</Url>
      <Description>ZKQJDXMXURTQ-1688516315-1861</Description>
    </_dlc_DocIdUrl>
  </documentManagement>
</p:properties>
</file>

<file path=customXml/itemProps1.xml><?xml version="1.0" encoding="utf-8"?>
<ds:datastoreItem xmlns:ds="http://schemas.openxmlformats.org/officeDocument/2006/customXml" ds:itemID="{D88810B1-EB12-4376-A2D3-1E3717EAA75E}"/>
</file>

<file path=customXml/itemProps2.xml><?xml version="1.0" encoding="utf-8"?>
<ds:datastoreItem xmlns:ds="http://schemas.openxmlformats.org/officeDocument/2006/customXml" ds:itemID="{C0884714-A997-439B-85B5-F13AF0D3670B}"/>
</file>

<file path=customXml/itemProps3.xml><?xml version="1.0" encoding="utf-8"?>
<ds:datastoreItem xmlns:ds="http://schemas.openxmlformats.org/officeDocument/2006/customXml" ds:itemID="{D8A0C6A1-DC0B-47D0-BBF1-ED78C6B1A008}"/>
</file>

<file path=customXml/itemProps4.xml><?xml version="1.0" encoding="utf-8"?>
<ds:datastoreItem xmlns:ds="http://schemas.openxmlformats.org/officeDocument/2006/customXml" ds:itemID="{CE3DE16E-FE51-4FE7-83DE-95BA996ADF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3383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 Laura [PGE E. Odnawialna S.A.]</dc:creator>
  <cp:keywords/>
  <dc:description/>
  <cp:lastModifiedBy>Symołon Mateusz [PGE E. Odnawialna S.A.]</cp:lastModifiedBy>
  <cp:revision>2</cp:revision>
  <dcterms:created xsi:type="dcterms:W3CDTF">2024-10-03T12:29:00Z</dcterms:created>
  <dcterms:modified xsi:type="dcterms:W3CDTF">2024-10-03T12:29:00Z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d4f86124-f52c-48f8-b495-597eb20e09b6</vt:lpwstr>
  </property>
</Properties>
</file>