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20CB99F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ECCCBF5" w14:textId="77777777" w:rsidR="00B97A84" w:rsidRPr="00B97A84" w:rsidRDefault="00B67D39" w:rsidP="00B97A84">
            <w:pPr>
              <w:spacing w:before="120" w:after="120"/>
              <w:contextualSpacing/>
              <w:jc w:val="center"/>
              <w:rPr>
                <w:rFonts w:ascii="Verdana" w:hAnsi="Verdana" w:cs="Calibri"/>
                <w:b/>
                <w:szCs w:val="18"/>
              </w:rPr>
            </w:pPr>
            <w:r w:rsidRPr="006B56FD">
              <w:rPr>
                <w:rFonts w:asciiTheme="minorHAnsi" w:hAnsiTheme="minorHAnsi" w:cstheme="minorHAnsi"/>
                <w:b/>
              </w:rPr>
              <w:t xml:space="preserve">PGE Dystrybucja S.A. Oddział </w:t>
            </w:r>
            <w:r w:rsidR="00B97A84" w:rsidRPr="00B97A84">
              <w:rPr>
                <w:rFonts w:ascii="Verdana" w:hAnsi="Verdana" w:cs="Calibri"/>
                <w:b/>
                <w:szCs w:val="18"/>
              </w:rPr>
              <w:t>Zamość</w:t>
            </w:r>
          </w:p>
          <w:p w14:paraId="3F4CA6ED" w14:textId="11B976E2" w:rsidR="00B67D39" w:rsidRPr="006B56FD" w:rsidRDefault="00B97A84" w:rsidP="00B97A84">
            <w:pPr>
              <w:spacing w:line="360" w:lineRule="auto"/>
              <w:jc w:val="center"/>
              <w:rPr>
                <w:rFonts w:asciiTheme="minorHAnsi" w:eastAsiaTheme="majorEastAsia" w:hAnsiTheme="minorHAnsi" w:cstheme="minorHAnsi"/>
                <w:i/>
                <w:iCs/>
              </w:rPr>
            </w:pPr>
            <w:r w:rsidRPr="00B97A84">
              <w:rPr>
                <w:rFonts w:ascii="Verdana" w:hAnsi="Verdana" w:cs="Calibri"/>
                <w:b/>
                <w:color w:val="000000"/>
                <w:szCs w:val="18"/>
                <w:lang w:eastAsia="en-US"/>
              </w:rPr>
              <w:t>ul. Koźmiana 1, 22-400 Zamość</w:t>
            </w:r>
          </w:p>
        </w:tc>
      </w:tr>
    </w:tbl>
    <w:p w14:paraId="60A40DD1" w14:textId="39937CC3" w:rsidR="00A62B4C" w:rsidRDefault="00A62B4C" w:rsidP="008E41A4">
      <w:pPr>
        <w:rPr>
          <w:rFonts w:ascii="Verdana" w:eastAsia="Verdana" w:hAnsi="Verdana" w:cs="Times New Roman"/>
          <w:b/>
        </w:rPr>
      </w:pPr>
    </w:p>
    <w:p w14:paraId="396B949A" w14:textId="738E2B90" w:rsidR="00A62B4C" w:rsidRDefault="00A62B4C" w:rsidP="00A62B4C">
      <w:pPr>
        <w:rPr>
          <w:rFonts w:ascii="Verdana" w:eastAsia="Verdana" w:hAnsi="Verdana" w:cs="Times New Roman"/>
        </w:rPr>
      </w:pPr>
    </w:p>
    <w:p w14:paraId="302A1A7D" w14:textId="77777777" w:rsidR="003711F6" w:rsidRPr="00A62B4C" w:rsidRDefault="003711F6"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1513C087" w14:textId="41715E56" w:rsidR="009C035B" w:rsidRDefault="003711F6" w:rsidP="009C035B">
      <w:pPr>
        <w:spacing w:after="120"/>
        <w:jc w:val="both"/>
        <w:rPr>
          <w:rFonts w:ascii="Verdana" w:hAnsi="Verdana" w:cstheme="minorHAnsi"/>
          <w:b/>
          <w:bCs/>
          <w:szCs w:val="18"/>
          <w:lang w:eastAsia="pl-PL"/>
        </w:rPr>
      </w:pPr>
      <w:r w:rsidRPr="00052872">
        <w:rPr>
          <w:rFonts w:ascii="Verdana" w:hAnsi="Verdana" w:cstheme="minorHAnsi"/>
          <w:szCs w:val="18"/>
          <w:lang w:eastAsia="pl-PL"/>
        </w:rPr>
        <w:t xml:space="preserve">Dotyczy postępowania zakupowego nr </w:t>
      </w:r>
      <w:r w:rsidRPr="00052872">
        <w:rPr>
          <w:rFonts w:ascii="Verdana" w:hAnsi="Verdana" w:cstheme="minorHAnsi"/>
          <w:b/>
          <w:szCs w:val="18"/>
        </w:rPr>
        <w:t>POST/DYS/OZ/GZA</w:t>
      </w:r>
      <w:r>
        <w:rPr>
          <w:rFonts w:ascii="Verdana" w:hAnsi="Verdana" w:cstheme="minorHAnsi"/>
          <w:b/>
          <w:szCs w:val="18"/>
        </w:rPr>
        <w:t>/</w:t>
      </w:r>
      <w:r w:rsidR="005339D8">
        <w:rPr>
          <w:rFonts w:ascii="Verdana" w:hAnsi="Verdana" w:cstheme="minorHAnsi"/>
          <w:b/>
          <w:szCs w:val="18"/>
        </w:rPr>
        <w:t>02</w:t>
      </w:r>
      <w:r w:rsidR="009C728A">
        <w:rPr>
          <w:rFonts w:ascii="Verdana" w:hAnsi="Verdana" w:cstheme="minorHAnsi"/>
          <w:b/>
          <w:szCs w:val="18"/>
        </w:rPr>
        <w:t>431</w:t>
      </w:r>
      <w:r w:rsidRPr="00052872">
        <w:rPr>
          <w:rFonts w:ascii="Verdana" w:hAnsi="Verdana" w:cstheme="minorHAnsi"/>
          <w:b/>
          <w:szCs w:val="18"/>
        </w:rPr>
        <w:t>/2025</w:t>
      </w:r>
      <w:r w:rsidRPr="00052872">
        <w:rPr>
          <w:rFonts w:ascii="Verdana" w:hAnsi="Verdana" w:cstheme="minorHAnsi"/>
          <w:szCs w:val="18"/>
          <w:lang w:eastAsia="pl-PL"/>
        </w:rPr>
        <w:t xml:space="preserve"> prowadzonego w trybie przetargu nieograniczonego pn. </w:t>
      </w:r>
      <w:r w:rsidR="009C035B" w:rsidRPr="00081490">
        <w:rPr>
          <w:rFonts w:ascii="Verdana" w:hAnsi="Verdana" w:cstheme="minorHAnsi"/>
          <w:b/>
          <w:bCs/>
          <w:szCs w:val="18"/>
          <w:lang w:eastAsia="pl-PL"/>
        </w:rPr>
        <w:t>Roboty ogólnobudowlane dla 3 części na terenie Rejonu Energetycznego Chełm. Część 1 - Rozbudowa budynku PE Krasnystaw, Część 2 - Budowa parkingu dla pracowników na zapleczu Rejonu Energetycznego Chełm, Część 3 - Budowa ogrodzenia wewnętrznego oraz wjazdu na parking dla pracowników na terenie RE Chełm</w:t>
      </w:r>
      <w:r w:rsidR="00851B1A">
        <w:rPr>
          <w:rFonts w:ascii="Verdana" w:hAnsi="Verdana" w:cstheme="minorHAnsi"/>
          <w:b/>
          <w:bCs/>
          <w:szCs w:val="18"/>
          <w:lang w:eastAsia="pl-PL"/>
        </w:rPr>
        <w:t>.</w:t>
      </w:r>
      <w:bookmarkStart w:id="6" w:name="_GoBack"/>
      <w:bookmarkEnd w:id="6"/>
    </w:p>
    <w:p w14:paraId="38409784" w14:textId="77777777" w:rsidR="009C035B" w:rsidRDefault="009C035B" w:rsidP="005339D8">
      <w:pPr>
        <w:spacing w:after="120"/>
        <w:rPr>
          <w:rFonts w:ascii="Verdana" w:hAnsi="Verdana" w:cstheme="minorHAnsi"/>
          <w:b/>
          <w:bCs/>
          <w:szCs w:val="18"/>
          <w:lang w:eastAsia="pl-PL"/>
        </w:rPr>
      </w:pPr>
    </w:p>
    <w:p w14:paraId="323FFB31" w14:textId="5CD6D1EF" w:rsidR="00B67D39" w:rsidRPr="00B67D39" w:rsidRDefault="00B67D39" w:rsidP="005339D8">
      <w:pPr>
        <w:spacing w:after="120"/>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1E1D1546" w14:textId="323326D8" w:rsidR="00B97A84" w:rsidRPr="00B67D39" w:rsidRDefault="00B97A84" w:rsidP="003711F6">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E84A46F" w14:textId="3E7FA092" w:rsidR="00B97A84" w:rsidRPr="005339D8" w:rsidRDefault="00AA7FDF" w:rsidP="005339D8">
      <w:pPr>
        <w:pStyle w:val="Akapitzlist"/>
        <w:spacing w:line="240" w:lineRule="exact"/>
        <w:ind w:left="284"/>
        <w:rPr>
          <w:rFonts w:ascii="Verdana" w:hAnsi="Verdana" w:cstheme="minorHAnsi"/>
          <w:b/>
          <w:szCs w:val="18"/>
        </w:rPr>
      </w:pPr>
      <w:r w:rsidRPr="005339D8">
        <w:rPr>
          <w:rFonts w:ascii="Verdana" w:hAnsi="Verdana" w:cstheme="minorHAnsi"/>
          <w:b/>
          <w:szCs w:val="18"/>
        </w:rPr>
        <w:t xml:space="preserve">Część 1 postępowania: </w:t>
      </w:r>
      <w:r w:rsidR="009C035B" w:rsidRPr="00081490">
        <w:rPr>
          <w:rFonts w:ascii="Verdana" w:hAnsi="Verdana" w:cstheme="minorHAnsi"/>
          <w:b/>
          <w:bCs/>
          <w:szCs w:val="18"/>
          <w:lang w:eastAsia="pl-PL"/>
        </w:rPr>
        <w:t>Rozbudowa budynku PE Krasnystaw</w:t>
      </w:r>
      <w:r w:rsidR="005339D8" w:rsidRPr="005339D8">
        <w:rPr>
          <w:rFonts w:ascii="Verdana" w:hAnsi="Verdana" w:cstheme="minorHAnsi"/>
          <w:b/>
          <w:szCs w:val="18"/>
        </w:rPr>
        <w:t>.</w:t>
      </w:r>
    </w:p>
    <w:p w14:paraId="0EA13C36" w14:textId="77777777" w:rsidR="005339D8" w:rsidRDefault="005339D8" w:rsidP="005339D8">
      <w:pPr>
        <w:pStyle w:val="Akapitzlist"/>
        <w:spacing w:line="240" w:lineRule="exact"/>
        <w:ind w:left="284"/>
        <w:rPr>
          <w:rFonts w:cstheme="minorHAnsi"/>
          <w:b/>
          <w:szCs w:val="18"/>
        </w:rPr>
      </w:pPr>
    </w:p>
    <w:p w14:paraId="5886F091" w14:textId="1777EB25"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9C6AAC1" w14:textId="5EAB3975" w:rsidR="00B67D39" w:rsidRDefault="00B67D39" w:rsidP="006B49A3">
      <w:pPr>
        <w:pStyle w:val="Akapitzlist"/>
        <w:spacing w:before="100" w:beforeAutospacing="1" w:after="100" w:afterAutospacing="1"/>
        <w:ind w:left="426"/>
        <w:rPr>
          <w:rFonts w:cstheme="minorHAnsi"/>
          <w:szCs w:val="18"/>
        </w:rPr>
      </w:pPr>
    </w:p>
    <w:p w14:paraId="77CA63A1" w14:textId="619D8913" w:rsidR="00B97A84" w:rsidRPr="005339D8" w:rsidRDefault="00C92261" w:rsidP="00C92261">
      <w:pPr>
        <w:pStyle w:val="Akapitzlist"/>
        <w:spacing w:line="240" w:lineRule="exact"/>
        <w:ind w:left="284"/>
        <w:rPr>
          <w:rFonts w:ascii="Verdana" w:hAnsi="Verdana" w:cstheme="minorHAnsi"/>
          <w:b/>
          <w:szCs w:val="18"/>
        </w:rPr>
      </w:pPr>
      <w:r w:rsidRPr="005339D8">
        <w:rPr>
          <w:rFonts w:ascii="Verdana" w:hAnsi="Verdana" w:cstheme="minorHAnsi"/>
          <w:b/>
          <w:szCs w:val="18"/>
        </w:rPr>
        <w:t xml:space="preserve">Część 2 postępowania: </w:t>
      </w:r>
      <w:r w:rsidR="009C035B" w:rsidRPr="00081490">
        <w:rPr>
          <w:rFonts w:ascii="Verdana" w:hAnsi="Verdana" w:cstheme="minorHAnsi"/>
          <w:b/>
          <w:bCs/>
          <w:szCs w:val="18"/>
          <w:lang w:eastAsia="pl-PL"/>
        </w:rPr>
        <w:t>Budowa parkingu dla pracowników na zaple</w:t>
      </w:r>
      <w:r w:rsidR="009C035B">
        <w:rPr>
          <w:rFonts w:ascii="Verdana" w:hAnsi="Verdana" w:cstheme="minorHAnsi"/>
          <w:b/>
          <w:bCs/>
          <w:szCs w:val="18"/>
          <w:lang w:eastAsia="pl-PL"/>
        </w:rPr>
        <w:t>czu Rejonu Energetycznego Chełm</w:t>
      </w:r>
      <w:r w:rsidR="005339D8" w:rsidRPr="005339D8">
        <w:rPr>
          <w:rFonts w:ascii="Verdana" w:hAnsi="Verdana" w:cstheme="minorHAnsi"/>
          <w:b/>
          <w:szCs w:val="18"/>
        </w:rPr>
        <w:t>.</w:t>
      </w:r>
    </w:p>
    <w:p w14:paraId="2A5D0E67" w14:textId="77777777" w:rsidR="00B97A84" w:rsidRDefault="00B97A84" w:rsidP="00B97A84">
      <w:pPr>
        <w:pStyle w:val="Akapitzlist"/>
        <w:spacing w:before="100" w:beforeAutospacing="1" w:after="100" w:afterAutospacing="1"/>
        <w:ind w:left="426"/>
        <w:rPr>
          <w:rFonts w:cstheme="minorHAnsi"/>
          <w:b/>
          <w:szCs w:val="18"/>
        </w:rPr>
      </w:pPr>
    </w:p>
    <w:p w14:paraId="4EFE4315"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B606947"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CB38ACF"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B5D792F" w14:textId="41C75601" w:rsidR="00B97A84" w:rsidRPr="009C035B" w:rsidRDefault="00C92261" w:rsidP="009C035B">
      <w:pPr>
        <w:spacing w:after="120"/>
        <w:jc w:val="both"/>
        <w:rPr>
          <w:rFonts w:ascii="Verdana" w:hAnsi="Verdana" w:cstheme="minorHAnsi"/>
          <w:b/>
          <w:bCs/>
          <w:szCs w:val="18"/>
          <w:lang w:eastAsia="pl-PL"/>
        </w:rPr>
      </w:pPr>
      <w:r w:rsidRPr="005339D8">
        <w:rPr>
          <w:rFonts w:ascii="Verdana" w:hAnsi="Verdana" w:cstheme="minorHAnsi"/>
          <w:b/>
          <w:szCs w:val="18"/>
        </w:rPr>
        <w:lastRenderedPageBreak/>
        <w:t xml:space="preserve">Część 3 postępowania: </w:t>
      </w:r>
      <w:r w:rsidR="009C035B" w:rsidRPr="00081490">
        <w:rPr>
          <w:rFonts w:ascii="Verdana" w:hAnsi="Verdana" w:cstheme="minorHAnsi"/>
          <w:b/>
          <w:bCs/>
          <w:szCs w:val="18"/>
          <w:lang w:eastAsia="pl-PL"/>
        </w:rPr>
        <w:t>Budowa ogrodzenia wewnętrznego oraz wjazdu na parking dla pracowników na terenie RE Chełm</w:t>
      </w:r>
      <w:r w:rsidR="009C035B">
        <w:rPr>
          <w:rFonts w:ascii="Verdana" w:hAnsi="Verdana" w:cstheme="minorHAnsi"/>
          <w:b/>
          <w:bCs/>
          <w:szCs w:val="18"/>
          <w:lang w:eastAsia="pl-PL"/>
        </w:rPr>
        <w:t xml:space="preserve">. </w:t>
      </w:r>
    </w:p>
    <w:p w14:paraId="4F193C39" w14:textId="77777777" w:rsidR="005339D8" w:rsidRDefault="005339D8" w:rsidP="005339D8">
      <w:pPr>
        <w:pStyle w:val="Akapitzlist"/>
        <w:spacing w:line="240" w:lineRule="exact"/>
        <w:ind w:left="284"/>
        <w:rPr>
          <w:rFonts w:cstheme="minorHAnsi"/>
          <w:b/>
          <w:szCs w:val="18"/>
        </w:rPr>
      </w:pPr>
    </w:p>
    <w:p w14:paraId="2BFEF5F0"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F2DC74F"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F0BE4D" w14:textId="080D1193" w:rsidR="00381365" w:rsidRPr="00B67D39" w:rsidRDefault="00B97A84" w:rsidP="005339D8">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8A70FC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A8B18E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29EA5383" w14:textId="532EB4F6" w:rsidR="00B97A84" w:rsidRPr="003711F6" w:rsidRDefault="00851B1A" w:rsidP="005339D8">
      <w:pPr>
        <w:spacing w:line="240" w:lineRule="exact"/>
        <w:ind w:left="567" w:right="-284" w:hanging="141"/>
        <w:rPr>
          <w:rFonts w:cstheme="minorHAnsi"/>
          <w:szCs w:val="18"/>
        </w:rPr>
      </w:pPr>
      <w:sdt>
        <w:sdtPr>
          <w:rPr>
            <w:rFonts w:cstheme="minorHAnsi"/>
            <w:szCs w:val="18"/>
          </w:rPr>
          <w:id w:val="-1603793853"/>
          <w14:checkbox>
            <w14:checked w14:val="1"/>
            <w14:checkedState w14:val="2612" w14:font="MS Gothic"/>
            <w14:uncheckedState w14:val="2610" w14:font="MS Gothic"/>
          </w14:checkbox>
        </w:sdtPr>
        <w:sdtEndPr/>
        <w:sdtContent>
          <w:r w:rsidR="009C035B">
            <w:rPr>
              <w:rFonts w:ascii="MS Gothic" w:eastAsia="MS Gothic" w:hAnsi="MS Gothic" w:cstheme="minorHAnsi" w:hint="eastAsia"/>
              <w:szCs w:val="18"/>
            </w:rPr>
            <w:t>☒</w:t>
          </w:r>
        </w:sdtContent>
      </w:sdt>
      <w:r w:rsidR="00B67D39" w:rsidRPr="00B67D39">
        <w:rPr>
          <w:rFonts w:cstheme="minorHAnsi"/>
          <w:szCs w:val="18"/>
        </w:rPr>
        <w:tab/>
        <w:t>Przedmiot zamówienia wykonamy siłami własnymi;</w:t>
      </w:r>
    </w:p>
    <w:p w14:paraId="20FF3566" w14:textId="37D8E536"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00B97A84" w:rsidRPr="00B97A84">
        <w:rPr>
          <w:rFonts w:ascii="Verdana" w:eastAsia="Times New Roman" w:hAnsi="Verdana" w:cs="Calibri"/>
          <w:iCs/>
          <w:szCs w:val="18"/>
          <w:highlight w:val="yellow"/>
        </w:rPr>
        <w:t>[dotyczy wykonawców zagranicznych]:</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3045590E"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w:t>
      </w:r>
      <w:r w:rsidRPr="00B67D39">
        <w:rPr>
          <w:rFonts w:cstheme="minorHAnsi"/>
          <w:szCs w:val="18"/>
          <w:lang w:eastAsia="pl-PL"/>
        </w:rPr>
        <w:lastRenderedPageBreak/>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6DC4E28" w:rsidR="00B67D39" w:rsidRPr="00B67D39" w:rsidRDefault="005339D8"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71F482E8" w:rsidR="00B67D39" w:rsidRPr="00B67D39" w:rsidRDefault="005339D8"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51B1A"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51B1A"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2B2CB4B3" w14:textId="546BC68C" w:rsidR="00381365" w:rsidRPr="00F52CA1" w:rsidRDefault="00B67D39" w:rsidP="00F52CA1">
      <w:pPr>
        <w:tabs>
          <w:tab w:val="left" w:pos="426"/>
        </w:tabs>
        <w:ind w:firstLine="426"/>
        <w:rPr>
          <w:rFonts w:cstheme="minorHAnsi"/>
          <w:bCs/>
          <w:szCs w:val="18"/>
        </w:rPr>
      </w:pPr>
      <w:r w:rsidRPr="00B67D39">
        <w:rPr>
          <w:rFonts w:cstheme="minorHAnsi"/>
          <w:bCs/>
          <w:szCs w:val="18"/>
        </w:rPr>
        <w:t>Załącznik nr 2 - …………</w:t>
      </w:r>
    </w:p>
    <w:p w14:paraId="1B7F3631" w14:textId="4694C7F3"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12C9F4C7" w:rsidR="00535E9B" w:rsidRPr="00993806" w:rsidRDefault="00381365" w:rsidP="0099380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993806"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B833B" w14:textId="77777777" w:rsidR="00933CCE" w:rsidRDefault="00933CCE" w:rsidP="00582CE9">
      <w:pPr>
        <w:spacing w:after="0"/>
      </w:pPr>
      <w:r>
        <w:separator/>
      </w:r>
    </w:p>
  </w:endnote>
  <w:endnote w:type="continuationSeparator" w:id="0">
    <w:p w14:paraId="188B0B64" w14:textId="77777777" w:rsidR="00933CCE" w:rsidRDefault="00933CC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6AFB2C08" w:rsidR="00347E8D" w:rsidRDefault="00347E8D">
        <w:pPr>
          <w:pStyle w:val="Stopka"/>
          <w:jc w:val="right"/>
        </w:pPr>
        <w:r>
          <w:fldChar w:fldCharType="begin"/>
        </w:r>
        <w:r>
          <w:instrText>PAGE   \* MERGEFORMAT</w:instrText>
        </w:r>
        <w:r>
          <w:fldChar w:fldCharType="separate"/>
        </w:r>
        <w:r w:rsidR="00851B1A">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686DF" w14:textId="77777777" w:rsidR="00933CCE" w:rsidRDefault="00933CCE" w:rsidP="00582CE9">
      <w:pPr>
        <w:spacing w:after="0"/>
      </w:pPr>
      <w:r>
        <w:separator/>
      </w:r>
    </w:p>
  </w:footnote>
  <w:footnote w:type="continuationSeparator" w:id="0">
    <w:p w14:paraId="09683440" w14:textId="77777777" w:rsidR="00933CCE" w:rsidRDefault="00933CCE"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E71E35" w:rsidRDefault="00F52CA1" w:rsidP="006E100D">
          <w:pPr>
            <w:suppressAutoHyphens/>
            <w:ind w:right="187"/>
            <w:rPr>
              <w:rFonts w:asciiTheme="minorHAnsi" w:hAnsiTheme="minorHAnsi"/>
              <w:color w:val="000000" w:themeColor="text1"/>
              <w:sz w:val="16"/>
              <w:szCs w:val="16"/>
            </w:rPr>
          </w:pPr>
          <w:r w:rsidRPr="00E71E35">
            <w:rPr>
              <w:noProof/>
              <w:sz w:val="16"/>
              <w:szCs w:val="16"/>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n4bGwMAADcGAAAOAAAAZHJzL2Uyb0RvYy54bWysVE1v2zgQvS/Q/0Dw0FMdUTZtS94oReLA&#10;uwHc1oBT5ExTVERUIlWSjpUt+t87pCi3aXtYLPZCDmeGj/PxOJdv+7ZBT8JYqVWB0wuCkVBcl1I9&#10;Fvjj/WaSYWQdUyVrtBIFfhYWv7169cflqVuJqa51UwqDAETZ1akrcO1ct0oSy2vRMnuhO6HAWGnT&#10;MgdH85iUhp0AvW2SKSGL5KRN2RnNhbWgvR2M+CrgV5Xg7kNVWeFQU2CIzYXVhPXg1+Tqkq0eDetq&#10;yWMY7D9E0TKp4NEz1C1zDB2N/AWqldxoqyt3wXWb6KqSXIQcIJuU/JTNvmadCLlAcWx3LpP9/2D5&#10;+6edQbIsMMVIsRZa9G5/t1u/S7PFgXKSZrRa0nJBs8Msm80Yx6gUlkMFv7z+fNTuz7+Zrde6FMNp&#10;NUmzeUYIpdM30S7kY+2iNaPAkGh4kKWro36ez8/6XcO4aIUa74wwDIgyyBHgTpWijwDDtjOyZeb5&#10;hdceKADcjH5pvHuvu6gh54e3ohrfBOVXT41TZ1dQoX0HNXL9je6B4qPegtJ3vK9M63foJQI7kOz5&#10;TCzRO8RBuZwvyCwFEwdbmpF8OfcwyffbnbHuL6Fb5IUCG4g68Ik9ba0bXEcX/5jSG9k0gbyNQqcC&#10;L2ZzEi6cLQDeKO8LQQBGlAZSfsnTKSU303yyWWTLCd3Q+SRfkmxC0vwmXxCa09vNV4+X0lUty1Ko&#10;rVRi/CAp/XcEjF91oHb4Ii9CtbqRpc/Dx+azWzcGPTH4qQfgwKdYoR+8kpfhhAJCduMeskx8z4be&#10;eMn1hz428qDLZ+ij0VBfaIXt+EbCo1tm3Y4Z+PWghEnmPsBSNRqKqqOEUa3NP7/Te3+oBVgxOsEU&#10;KbD9fGRGYNTcKfimeUopwLpwAMEEYTqnhMDpMKrVsV1ryDsNYQXRO7tmFCuj2weYdNf+OTAxxeHR&#10;ArtRXDs4gQEmJRfX10GGCdMxt1X7jnvoscr3/QMzXSSag/q91+OgYauf+Db4+ptKXx+drmQgo6/s&#10;UE6ovT/AdApdiJPUj78fz8Hr+7y/+gYAAP//AwBQSwMEFAAGAAgAAAAhAA/SxhHfAAAACgEAAA8A&#10;AABkcnMvZG93bnJldi54bWxMj8FugzAMhu+T9g6RJ+3WJi1d1VJC1U7iNmmi29RrIBmgEQeRQOHt&#10;5562o+1Pv78/OU62ZaPpfeNQwmopgBksnW6wkvD5kS12wHxQqFXr0EiYjYdj+viQqFi7G+ZmvISK&#10;UQj6WEmoQ+hizn1ZG6v80nUG6fbteqsCjX3Fda9uFG5bvhZiy61qkD7UqjOvtSl/LoOVMGxO52J2&#10;6/Ht/Xz9yqcM5zy7Svn8NJ0OwIKZwh8Md31Sh5ScCjeg9qyVsNhtIkIlRIIq3IGV2NKmkPCyj4Cn&#10;Cf9fIf0FAAD//wMAUEsBAi0AFAAGAAgAAAAhALaDOJL+AAAA4QEAABMAAAAAAAAAAAAAAAAAAAAA&#10;AFtDb250ZW50X1R5cGVzXS54bWxQSwECLQAUAAYACAAAACEAOP0h/9YAAACUAQAACwAAAAAAAAAA&#10;AAAAAAAvAQAAX3JlbHMvLnJlbHNQSwECLQAUAAYACAAAACEAHrZ+GxsDAAA3BgAADgAAAAAAAAAA&#10;AAAAAAAuAgAAZHJzL2Uyb0RvYy54bWxQSwECLQAUAAYACAAAACEAD9LGEd8AAAAKAQAADwAAAAAA&#10;AAAAAAAAAAB1BQAAZHJzL2Rvd25yZXYueG1sUEsFBgAAAAAEAAQA8wAAAIEGA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E71E35">
            <w:rPr>
              <w:rFonts w:asciiTheme="minorHAnsi" w:hAnsiTheme="minorHAnsi"/>
              <w:color w:val="000000" w:themeColor="text1"/>
              <w:sz w:val="16"/>
              <w:szCs w:val="16"/>
            </w:rPr>
            <w:t>Specyfikacja Warunków Zamówienia (SWZ)</w:t>
          </w:r>
        </w:p>
        <w:p w14:paraId="5205B493" w14:textId="7FAE42C1" w:rsidR="00347E8D" w:rsidRPr="006B2C28" w:rsidRDefault="00E71E35" w:rsidP="00B97A84">
          <w:pPr>
            <w:suppressAutoHyphens/>
            <w:ind w:right="187"/>
            <w:rPr>
              <w:rFonts w:asciiTheme="majorHAnsi" w:hAnsiTheme="majorHAnsi"/>
              <w:color w:val="000000" w:themeColor="text1"/>
              <w:sz w:val="14"/>
              <w:szCs w:val="18"/>
            </w:rPr>
          </w:pPr>
          <w:r w:rsidRPr="00E71E35">
            <w:rPr>
              <w:rFonts w:asciiTheme="minorHAnsi" w:hAnsiTheme="minorHAnsi"/>
              <w:color w:val="000000" w:themeColor="text1"/>
              <w:sz w:val="16"/>
              <w:szCs w:val="16"/>
            </w:rPr>
            <w:t>POST/DYS/OZ/GZA/02431</w:t>
          </w:r>
          <w:r w:rsidR="003711F6" w:rsidRPr="00E71E35">
            <w:rPr>
              <w:rFonts w:asciiTheme="minorHAnsi" w:hAnsiTheme="minorHAnsi"/>
              <w:color w:val="000000" w:themeColor="text1"/>
              <w:sz w:val="16"/>
              <w:szCs w:val="16"/>
            </w:rPr>
            <w:t>/2025</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B00895E">
                <wp:simplePos x="0" y="0"/>
                <wp:positionH relativeFrom="column">
                  <wp:posOffset>923925</wp:posOffset>
                </wp:positionH>
                <wp:positionV relativeFrom="page">
                  <wp:posOffset>-55245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1F6"/>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220"/>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39D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1B1A"/>
    <w:rsid w:val="00852695"/>
    <w:rsid w:val="008548B7"/>
    <w:rsid w:val="00857549"/>
    <w:rsid w:val="008707CC"/>
    <w:rsid w:val="00884D47"/>
    <w:rsid w:val="008972F1"/>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3CCE"/>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035B"/>
    <w:rsid w:val="009C48AC"/>
    <w:rsid w:val="009C5C7C"/>
    <w:rsid w:val="009C6FBE"/>
    <w:rsid w:val="009C728A"/>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7E04"/>
    <w:rsid w:val="00A6049B"/>
    <w:rsid w:val="00A62B4C"/>
    <w:rsid w:val="00A730B9"/>
    <w:rsid w:val="00A7626A"/>
    <w:rsid w:val="00A809BD"/>
    <w:rsid w:val="00A81CFB"/>
    <w:rsid w:val="00A85D6F"/>
    <w:rsid w:val="00AA134E"/>
    <w:rsid w:val="00AA3417"/>
    <w:rsid w:val="00AA7FDF"/>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3D18"/>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2261"/>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2FD3"/>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1E35"/>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2CA1"/>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204709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 ds:uri="http://schemas.microsoft.com/office/infopath/2007/PartnerControls"/>
    <ds:schemaRef ds:uri="ab6a7fc3-c441-41c3-bbfc-a960266391eb"/>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A92B313B-C9D9-49D3-8D0B-BED93636D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2</TotalTime>
  <Pages>3</Pages>
  <Words>1271</Words>
  <Characters>7630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Flis Wojciech [PGE Dystr. O.Zamość]</cp:lastModifiedBy>
  <cp:revision>4</cp:revision>
  <cp:lastPrinted>2024-07-15T11:21:00Z</cp:lastPrinted>
  <dcterms:created xsi:type="dcterms:W3CDTF">2025-06-26T10:02:00Z</dcterms:created>
  <dcterms:modified xsi:type="dcterms:W3CDTF">2025-06-27T06:28:00Z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