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6850B2BF" w:rsidR="002633C2" w:rsidRPr="004B4556" w:rsidRDefault="00F87E50"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5835C987"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224D3C">
        <w:rPr>
          <w:rFonts w:asciiTheme="minorHAnsi" w:hAnsiTheme="minorHAnsi" w:cstheme="minorHAnsi"/>
          <w:b/>
          <w:color w:val="17365D" w:themeColor="text2" w:themeShade="BF"/>
          <w:szCs w:val="22"/>
        </w:rPr>
        <w:fldChar w:fldCharType="begin"/>
      </w:r>
      <w:r w:rsidR="00224D3C">
        <w:rPr>
          <w:rFonts w:asciiTheme="minorHAnsi" w:hAnsiTheme="minorHAnsi" w:cstheme="minorHAnsi"/>
          <w:b/>
          <w:color w:val="17365D" w:themeColor="text2" w:themeShade="BF"/>
          <w:szCs w:val="22"/>
        </w:rPr>
        <w:instrText xml:space="preserve"> MERGEFIELD nr_postepowania </w:instrText>
      </w:r>
      <w:r w:rsidR="00224D3C">
        <w:rPr>
          <w:rFonts w:asciiTheme="minorHAnsi" w:hAnsiTheme="minorHAnsi" w:cstheme="minorHAnsi"/>
          <w:b/>
          <w:color w:val="17365D" w:themeColor="text2" w:themeShade="BF"/>
          <w:szCs w:val="22"/>
        </w:rPr>
        <w:fldChar w:fldCharType="separate"/>
      </w:r>
      <w:r w:rsidR="00BA4F90" w:rsidRPr="008E338B">
        <w:rPr>
          <w:rFonts w:asciiTheme="minorHAnsi" w:hAnsiTheme="minorHAnsi" w:cstheme="minorHAnsi"/>
          <w:b/>
          <w:noProof/>
          <w:color w:val="17365D" w:themeColor="text2" w:themeShade="BF"/>
          <w:szCs w:val="22"/>
        </w:rPr>
        <w:t>POST/DYS/OW/GZ/03706/2024</w:t>
      </w:r>
      <w:r w:rsidR="00224D3C">
        <w:rPr>
          <w:rFonts w:asciiTheme="minorHAnsi" w:hAnsiTheme="minorHAnsi" w:cstheme="minorHAnsi"/>
          <w:b/>
          <w:color w:val="17365D" w:themeColor="text2" w:themeShade="BF"/>
          <w:szCs w:val="22"/>
        </w:rPr>
        <w:fldChar w:fldCharType="end"/>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7AA70A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30522513" w14:textId="5AA2FDA4" w:rsidR="00C6017B" w:rsidRPr="005D4D53" w:rsidRDefault="00F41FEB" w:rsidP="001E7DD5">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left"/>
        <w:rPr>
          <w:rFonts w:asciiTheme="minorHAnsi" w:hAnsiTheme="minorHAnsi" w:cstheme="minorHAnsi"/>
          <w:b/>
          <w:color w:val="17365D" w:themeColor="text2" w:themeShade="BF"/>
          <w:szCs w:val="22"/>
        </w:rPr>
      </w:pPr>
      <w:r w:rsidRPr="005D4D53">
        <w:rPr>
          <w:rFonts w:asciiTheme="minorHAnsi" w:hAnsiTheme="minorHAnsi" w:cstheme="minorHAnsi"/>
          <w:b/>
          <w:color w:val="17365D" w:themeColor="text2" w:themeShade="BF"/>
          <w:szCs w:val="22"/>
        </w:rPr>
        <w:fldChar w:fldCharType="begin"/>
      </w:r>
      <w:r w:rsidRPr="005D4D53">
        <w:rPr>
          <w:rFonts w:asciiTheme="minorHAnsi" w:hAnsiTheme="minorHAnsi" w:cstheme="minorHAnsi"/>
          <w:b/>
          <w:color w:val="17365D" w:themeColor="text2" w:themeShade="BF"/>
          <w:szCs w:val="22"/>
        </w:rPr>
        <w:instrText xml:space="preserve"> MERGEFIELD "nazwa_post" </w:instrText>
      </w:r>
      <w:r w:rsidRPr="005D4D53">
        <w:rPr>
          <w:rFonts w:asciiTheme="minorHAnsi" w:hAnsiTheme="minorHAnsi" w:cstheme="minorHAnsi"/>
          <w:b/>
          <w:color w:val="17365D" w:themeColor="text2" w:themeShade="BF"/>
          <w:szCs w:val="22"/>
        </w:rPr>
        <w:fldChar w:fldCharType="separate"/>
      </w:r>
      <w:r w:rsidR="00BA4F90" w:rsidRPr="008E338B">
        <w:rPr>
          <w:rFonts w:asciiTheme="minorHAnsi" w:hAnsiTheme="minorHAnsi" w:cstheme="minorHAnsi"/>
          <w:b/>
          <w:noProof/>
          <w:color w:val="17365D" w:themeColor="text2" w:themeShade="BF"/>
          <w:szCs w:val="22"/>
        </w:rPr>
        <w:t>Opracowanie dokumentacji formalno-prawnej w zakresie przyłączenia do sieci elektroenergetycznej kontrahentów w podziale na 4 części w miejscowościach: Chrośla, Królewiec, Brzóze, Stare Zakole (P4_2024 RE Mińsk Mazowiecki)</w:t>
      </w:r>
      <w:r w:rsidRPr="005D4D53">
        <w:rPr>
          <w:rFonts w:asciiTheme="minorHAnsi" w:hAnsiTheme="minorHAnsi" w:cstheme="minorHAnsi"/>
          <w:b/>
          <w:color w:val="17365D" w:themeColor="text2" w:themeShade="BF"/>
          <w:szCs w:val="22"/>
        </w:rPr>
        <w:fldChar w:fldCharType="end"/>
      </w:r>
      <w:r w:rsidR="00530BC6">
        <w:rPr>
          <w:rFonts w:asciiTheme="minorHAnsi" w:hAnsiTheme="minorHAnsi" w:cstheme="minorHAnsi"/>
          <w:b/>
          <w:color w:val="17365D" w:themeColor="text2" w:themeShade="BF"/>
          <w:szCs w:val="22"/>
        </w:rPr>
        <w:t>.</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5AB9C611" w:rsidR="004F392B" w:rsidRPr="004B4556" w:rsidRDefault="004F392B" w:rsidP="005357C0">
      <w:pPr>
        <w:pStyle w:val="Tekstpodstawowy"/>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1BB49E87" w14:textId="77777777" w:rsidR="00224D3C" w:rsidRDefault="00224D3C" w:rsidP="004F392B">
      <w:pPr>
        <w:pStyle w:val="Tekstpodstawowy"/>
        <w:tabs>
          <w:tab w:val="right" w:pos="9072"/>
        </w:tabs>
        <w:jc w:val="center"/>
        <w:rPr>
          <w:rFonts w:asciiTheme="minorHAnsi" w:hAnsiTheme="minorHAnsi" w:cstheme="minorHAnsi"/>
          <w:color w:val="17365D" w:themeColor="text2" w:themeShade="BF"/>
          <w:sz w:val="20"/>
        </w:rPr>
      </w:pPr>
    </w:p>
    <w:p w14:paraId="714864AC" w14:textId="256CE9DB" w:rsidR="004F392B" w:rsidRPr="004B4556" w:rsidRDefault="00661380"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i/>
          <w:color w:val="000000"/>
          <w:sz w:val="20"/>
        </w:rPr>
        <w:t>Warszawa 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2BAC07CE"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D11AD">
          <w:rPr>
            <w:noProof/>
            <w:webHidden/>
          </w:rPr>
          <w:t>3</w:t>
        </w:r>
        <w:r w:rsidR="00287763">
          <w:rPr>
            <w:noProof/>
            <w:webHidden/>
          </w:rPr>
          <w:fldChar w:fldCharType="end"/>
        </w:r>
      </w:hyperlink>
    </w:p>
    <w:p w14:paraId="2AC1FD98" w14:textId="3189691D" w:rsidR="00287763" w:rsidRDefault="00BA4F90">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D11AD">
          <w:rPr>
            <w:noProof/>
            <w:webHidden/>
          </w:rPr>
          <w:t>5</w:t>
        </w:r>
        <w:r w:rsidR="00287763">
          <w:rPr>
            <w:noProof/>
            <w:webHidden/>
          </w:rPr>
          <w:fldChar w:fldCharType="end"/>
        </w:r>
      </w:hyperlink>
    </w:p>
    <w:p w14:paraId="6F2A85B6" w14:textId="2C656D17" w:rsidR="00287763" w:rsidRDefault="00BA4F90">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D11AD">
          <w:rPr>
            <w:noProof/>
            <w:webHidden/>
          </w:rPr>
          <w:t>5</w:t>
        </w:r>
        <w:r w:rsidR="00287763">
          <w:rPr>
            <w:noProof/>
            <w:webHidden/>
          </w:rPr>
          <w:fldChar w:fldCharType="end"/>
        </w:r>
      </w:hyperlink>
    </w:p>
    <w:p w14:paraId="4D587A9F" w14:textId="6B18C432" w:rsidR="00287763" w:rsidRDefault="00BA4F90">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D11AD">
          <w:rPr>
            <w:noProof/>
            <w:webHidden/>
          </w:rPr>
          <w:t>5</w:t>
        </w:r>
        <w:r w:rsidR="00287763">
          <w:rPr>
            <w:noProof/>
            <w:webHidden/>
          </w:rPr>
          <w:fldChar w:fldCharType="end"/>
        </w:r>
      </w:hyperlink>
    </w:p>
    <w:p w14:paraId="566507FE" w14:textId="1624A062" w:rsidR="00287763" w:rsidRDefault="00BA4F90">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D11AD">
          <w:rPr>
            <w:noProof/>
            <w:webHidden/>
          </w:rPr>
          <w:t>5</w:t>
        </w:r>
        <w:r w:rsidR="00287763">
          <w:rPr>
            <w:noProof/>
            <w:webHidden/>
          </w:rPr>
          <w:fldChar w:fldCharType="end"/>
        </w:r>
      </w:hyperlink>
    </w:p>
    <w:p w14:paraId="7CF07A21" w14:textId="52BE7A9E" w:rsidR="00287763" w:rsidRDefault="00BA4F90">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D11AD">
          <w:rPr>
            <w:noProof/>
            <w:webHidden/>
          </w:rPr>
          <w:t>5</w:t>
        </w:r>
        <w:r w:rsidR="00287763">
          <w:rPr>
            <w:noProof/>
            <w:webHidden/>
          </w:rPr>
          <w:fldChar w:fldCharType="end"/>
        </w:r>
      </w:hyperlink>
    </w:p>
    <w:p w14:paraId="308A428B" w14:textId="0094AFE1" w:rsidR="00287763" w:rsidRDefault="00BA4F90">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D11AD">
          <w:rPr>
            <w:noProof/>
            <w:webHidden/>
          </w:rPr>
          <w:t>7</w:t>
        </w:r>
        <w:r w:rsidR="00287763">
          <w:rPr>
            <w:noProof/>
            <w:webHidden/>
          </w:rPr>
          <w:fldChar w:fldCharType="end"/>
        </w:r>
      </w:hyperlink>
    </w:p>
    <w:p w14:paraId="4327A065" w14:textId="2ACCC9C2" w:rsidR="00287763" w:rsidRDefault="00BA4F90">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D11AD">
          <w:rPr>
            <w:noProof/>
            <w:webHidden/>
          </w:rPr>
          <w:t>7</w:t>
        </w:r>
        <w:r w:rsidR="00287763">
          <w:rPr>
            <w:noProof/>
            <w:webHidden/>
          </w:rPr>
          <w:fldChar w:fldCharType="end"/>
        </w:r>
      </w:hyperlink>
    </w:p>
    <w:p w14:paraId="62410A9F" w14:textId="711DC98A" w:rsidR="00287763" w:rsidRDefault="00BA4F90">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D11AD">
          <w:rPr>
            <w:noProof/>
            <w:webHidden/>
          </w:rPr>
          <w:t>7</w:t>
        </w:r>
        <w:r w:rsidR="00287763">
          <w:rPr>
            <w:noProof/>
            <w:webHidden/>
          </w:rPr>
          <w:fldChar w:fldCharType="end"/>
        </w:r>
      </w:hyperlink>
    </w:p>
    <w:p w14:paraId="74415DFC" w14:textId="3984AC57" w:rsidR="00287763" w:rsidRDefault="00BA4F90">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D11AD">
          <w:rPr>
            <w:noProof/>
            <w:webHidden/>
          </w:rPr>
          <w:t>8</w:t>
        </w:r>
        <w:r w:rsidR="00287763">
          <w:rPr>
            <w:noProof/>
            <w:webHidden/>
          </w:rPr>
          <w:fldChar w:fldCharType="end"/>
        </w:r>
      </w:hyperlink>
    </w:p>
    <w:p w14:paraId="0ABF7FCA" w14:textId="393F2287" w:rsidR="00287763" w:rsidRDefault="00BA4F90">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D11AD">
          <w:rPr>
            <w:noProof/>
            <w:webHidden/>
          </w:rPr>
          <w:t>8</w:t>
        </w:r>
        <w:r w:rsidR="00287763">
          <w:rPr>
            <w:noProof/>
            <w:webHidden/>
          </w:rPr>
          <w:fldChar w:fldCharType="end"/>
        </w:r>
      </w:hyperlink>
    </w:p>
    <w:p w14:paraId="6F9629F1" w14:textId="4D82F281" w:rsidR="00287763" w:rsidRDefault="00BA4F90">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D11AD">
          <w:rPr>
            <w:noProof/>
            <w:webHidden/>
          </w:rPr>
          <w:t>8</w:t>
        </w:r>
        <w:r w:rsidR="00287763">
          <w:rPr>
            <w:noProof/>
            <w:webHidden/>
          </w:rPr>
          <w:fldChar w:fldCharType="end"/>
        </w:r>
      </w:hyperlink>
    </w:p>
    <w:p w14:paraId="6ED40047" w14:textId="530CA43A" w:rsidR="00287763" w:rsidRDefault="00BA4F90">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D11AD">
          <w:rPr>
            <w:noProof/>
            <w:webHidden/>
          </w:rPr>
          <w:t>8</w:t>
        </w:r>
        <w:r w:rsidR="00287763">
          <w:rPr>
            <w:noProof/>
            <w:webHidden/>
          </w:rPr>
          <w:fldChar w:fldCharType="end"/>
        </w:r>
      </w:hyperlink>
    </w:p>
    <w:p w14:paraId="561B9C34" w14:textId="0A3D854B" w:rsidR="00287763" w:rsidRDefault="00BA4F90">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D11AD">
          <w:rPr>
            <w:noProof/>
            <w:webHidden/>
          </w:rPr>
          <w:t>8</w:t>
        </w:r>
        <w:r w:rsidR="00287763">
          <w:rPr>
            <w:noProof/>
            <w:webHidden/>
          </w:rPr>
          <w:fldChar w:fldCharType="end"/>
        </w:r>
      </w:hyperlink>
    </w:p>
    <w:p w14:paraId="7C444CD4" w14:textId="339CA97D" w:rsidR="00287763" w:rsidRDefault="00BA4F90">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D11AD">
          <w:rPr>
            <w:noProof/>
            <w:webHidden/>
          </w:rPr>
          <w:t>9</w:t>
        </w:r>
        <w:r w:rsidR="00287763">
          <w:rPr>
            <w:noProof/>
            <w:webHidden/>
          </w:rPr>
          <w:fldChar w:fldCharType="end"/>
        </w:r>
      </w:hyperlink>
    </w:p>
    <w:p w14:paraId="63446E54" w14:textId="69FD8BBB" w:rsidR="00287763" w:rsidRDefault="00BA4F90">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D11AD">
          <w:rPr>
            <w:noProof/>
            <w:webHidden/>
          </w:rPr>
          <w:t>9</w:t>
        </w:r>
        <w:r w:rsidR="00287763">
          <w:rPr>
            <w:noProof/>
            <w:webHidden/>
          </w:rPr>
          <w:fldChar w:fldCharType="end"/>
        </w:r>
      </w:hyperlink>
    </w:p>
    <w:p w14:paraId="53497C88" w14:textId="2C49647E" w:rsidR="00287763" w:rsidRDefault="00BA4F90">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D11AD">
          <w:rPr>
            <w:noProof/>
            <w:webHidden/>
          </w:rPr>
          <w:t>11</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F40A58">
      <w:pPr>
        <w:pStyle w:val="Nagwek1"/>
        <w:numPr>
          <w:ilvl w:val="0"/>
          <w:numId w:val="1"/>
        </w:numPr>
        <w:spacing w:before="120" w:line="240" w:lineRule="auto"/>
        <w:ind w:left="357" w:right="-113" w:hanging="357"/>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F40A58">
      <w:pPr>
        <w:pStyle w:val="Akapitzlist"/>
        <w:numPr>
          <w:ilvl w:val="1"/>
          <w:numId w:val="1"/>
        </w:numPr>
        <w:spacing w:before="120" w:line="240" w:lineRule="auto"/>
        <w:ind w:left="709" w:right="-113"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1DA2691D" w14:textId="18AD5155" w:rsidR="00B510BE" w:rsidRPr="004B4556" w:rsidRDefault="00FB1946" w:rsidP="00F40A58">
      <w:pPr>
        <w:autoSpaceDE w:val="0"/>
        <w:autoSpaceDN w:val="0"/>
        <w:adjustRightInd w:val="0"/>
        <w:spacing w:before="120" w:line="240" w:lineRule="auto"/>
        <w:ind w:left="709" w:right="-113"/>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S.A. Oddział </w:t>
      </w:r>
      <w:r w:rsidR="00C475CF">
        <w:rPr>
          <w:rFonts w:asciiTheme="minorHAnsi" w:hAnsiTheme="minorHAnsi" w:cstheme="minorHAnsi"/>
          <w:color w:val="000000"/>
          <w:sz w:val="20"/>
          <w:lang w:eastAsia="pl-PL"/>
        </w:rPr>
        <w:t>Warszawa</w:t>
      </w:r>
      <w:r w:rsidR="00970418" w:rsidRPr="004B4556">
        <w:rPr>
          <w:rFonts w:asciiTheme="minorHAnsi" w:hAnsiTheme="minorHAnsi" w:cstheme="minorHAnsi"/>
          <w:color w:val="000000"/>
          <w:sz w:val="20"/>
          <w:lang w:eastAsia="pl-PL"/>
        </w:rPr>
        <w:t>,</w:t>
      </w:r>
    </w:p>
    <w:p w14:paraId="72497F6E" w14:textId="10357477" w:rsidR="0049200F" w:rsidRPr="004B4556" w:rsidRDefault="0049200F" w:rsidP="00F40A58">
      <w:pPr>
        <w:pStyle w:val="Bezodstpw"/>
        <w:spacing w:before="120"/>
        <w:ind w:left="709" w:right="-113"/>
        <w:rPr>
          <w:rFonts w:asciiTheme="minorHAnsi" w:hAnsiTheme="minorHAnsi" w:cstheme="minorHAnsi"/>
          <w:sz w:val="20"/>
          <w:lang w:eastAsia="pl-PL"/>
        </w:rPr>
      </w:pPr>
      <w:r w:rsidRPr="004B4556">
        <w:rPr>
          <w:rFonts w:asciiTheme="minorHAnsi" w:hAnsiTheme="minorHAnsi" w:cstheme="minorHAnsi"/>
          <w:sz w:val="20"/>
          <w:lang w:eastAsia="pl-PL"/>
        </w:rPr>
        <w:t xml:space="preserve">Adres: </w:t>
      </w:r>
      <w:r w:rsidR="00F41FEB">
        <w:rPr>
          <w:rFonts w:asciiTheme="minorHAnsi" w:hAnsiTheme="minorHAnsi" w:cstheme="minorHAnsi"/>
          <w:sz w:val="20"/>
          <w:lang w:eastAsia="pl-PL"/>
        </w:rPr>
        <w:t>ul. Marsa 95, 04-470 Warszawa,</w:t>
      </w:r>
      <w:r w:rsidRPr="004B4556">
        <w:rPr>
          <w:rFonts w:asciiTheme="minorHAnsi" w:hAnsiTheme="minorHAnsi" w:cstheme="minorHAnsi"/>
          <w:sz w:val="20"/>
          <w:lang w:eastAsia="pl-PL"/>
        </w:rPr>
        <w:t xml:space="preserve"> Telefon: </w:t>
      </w:r>
      <w:r w:rsidR="008761DC" w:rsidRPr="008761DC">
        <w:rPr>
          <w:rFonts w:asciiTheme="minorHAnsi" w:hAnsiTheme="minorHAnsi" w:cstheme="minorHAnsi"/>
          <w:sz w:val="20"/>
          <w:lang w:eastAsia="pl-PL"/>
        </w:rPr>
        <w:t>(22) 341 14 11</w:t>
      </w:r>
    </w:p>
    <w:p w14:paraId="490CA3F3" w14:textId="3F82337E" w:rsidR="004E469B" w:rsidRPr="004E469B" w:rsidRDefault="00BA4F90" w:rsidP="00F40A58">
      <w:pPr>
        <w:pStyle w:val="Bezodstpw"/>
        <w:spacing w:before="120"/>
        <w:ind w:left="709" w:right="-113"/>
        <w:rPr>
          <w:rFonts w:asciiTheme="minorHAnsi" w:hAnsiTheme="minorHAnsi" w:cstheme="minorHAnsi"/>
          <w:sz w:val="20"/>
          <w:lang w:eastAsia="pl-PL"/>
        </w:rPr>
      </w:pPr>
      <w:hyperlink r:id="rId13" w:history="1">
        <w:r w:rsidR="0049200F"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F40A58">
      <w:pPr>
        <w:pStyle w:val="Akapitzlist"/>
        <w:numPr>
          <w:ilvl w:val="1"/>
          <w:numId w:val="1"/>
        </w:numPr>
        <w:spacing w:before="120" w:line="240" w:lineRule="auto"/>
        <w:ind w:left="709" w:right="-113"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F40A58">
      <w:pPr>
        <w:pStyle w:val="Akapitzlist"/>
        <w:numPr>
          <w:ilvl w:val="2"/>
          <w:numId w:val="1"/>
        </w:numPr>
        <w:spacing w:before="120" w:line="240" w:lineRule="auto"/>
        <w:ind w:right="-113"/>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6EE3ECBA" w:rsidR="00026466" w:rsidRDefault="00026466" w:rsidP="00F40A58">
      <w:pPr>
        <w:pStyle w:val="Akapitzlist"/>
        <w:numPr>
          <w:ilvl w:val="2"/>
          <w:numId w:val="1"/>
        </w:numPr>
        <w:spacing w:before="120" w:line="240" w:lineRule="auto"/>
        <w:ind w:right="-113"/>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5CD1F28" w14:textId="2DACFBCC" w:rsidR="00914766" w:rsidRPr="00BA43C0" w:rsidRDefault="00914766" w:rsidP="00F40A58">
      <w:pPr>
        <w:pStyle w:val="Akapitzlist"/>
        <w:numPr>
          <w:ilvl w:val="2"/>
          <w:numId w:val="1"/>
        </w:numPr>
        <w:spacing w:before="120" w:line="240" w:lineRule="auto"/>
        <w:ind w:right="-113"/>
        <w:contextualSpacing w:val="0"/>
        <w:outlineLvl w:val="0"/>
        <w:rPr>
          <w:rFonts w:asciiTheme="minorHAnsi" w:hAnsiTheme="minorHAnsi" w:cstheme="minorHAnsi"/>
          <w:sz w:val="20"/>
        </w:rPr>
      </w:pPr>
      <w:r w:rsidRPr="00BA43C0">
        <w:rPr>
          <w:rFonts w:asciiTheme="minorHAnsi" w:hAnsiTheme="minorHAnsi" w:cstheme="minorHAnsi"/>
          <w:sz w:val="20"/>
        </w:rPr>
        <w:t>Zamawiający wymaga od Wykonawcy zachowania poufności danych dotyczących zamówienia uzyskanych w toku niniejszego Postępowania</w:t>
      </w:r>
      <w:r w:rsidR="000F5917">
        <w:rPr>
          <w:rFonts w:asciiTheme="minorHAnsi" w:hAnsiTheme="minorHAnsi" w:cstheme="minorHAnsi"/>
          <w:sz w:val="20"/>
        </w:rPr>
        <w:t>, tj. dokumentację projektową.</w:t>
      </w:r>
    </w:p>
    <w:p w14:paraId="493118D3" w14:textId="498DC308" w:rsidR="00914766" w:rsidRPr="00BA4F90" w:rsidRDefault="00914766" w:rsidP="00F40A58">
      <w:pPr>
        <w:pStyle w:val="Akapitzlist"/>
        <w:numPr>
          <w:ilvl w:val="3"/>
          <w:numId w:val="1"/>
        </w:numPr>
        <w:spacing w:before="120" w:line="240" w:lineRule="auto"/>
        <w:ind w:left="1560" w:right="-113" w:hanging="851"/>
        <w:contextualSpacing w:val="0"/>
        <w:outlineLvl w:val="0"/>
        <w:rPr>
          <w:rFonts w:asciiTheme="minorHAnsi" w:hAnsiTheme="minorHAnsi" w:cstheme="minorHAnsi"/>
          <w:strike/>
          <w:sz w:val="20"/>
        </w:rPr>
      </w:pPr>
      <w:r w:rsidRPr="00BA4F90">
        <w:rPr>
          <w:rFonts w:asciiTheme="minorHAnsi" w:hAnsiTheme="minorHAnsi" w:cstheme="minorHAnsi"/>
          <w:b/>
          <w:strike/>
          <w:sz w:val="20"/>
        </w:rPr>
        <w:t>Informacje poufne, o których mowa powyżej, Zamawiający przekaże Wykonawcy po otrzymaniu Oświadczenia o zachowaniu poufności</w:t>
      </w:r>
      <w:r w:rsidRPr="00BA4F90">
        <w:rPr>
          <w:rFonts w:asciiTheme="minorHAnsi" w:hAnsiTheme="minorHAnsi" w:cstheme="minorHAnsi"/>
          <w:strike/>
          <w:sz w:val="20"/>
        </w:rPr>
        <w:t xml:space="preserve">, podpisanego przez osobę/y upoważnioną/e do reprezentowania Wykonawcy. Oświadczenie o zachowaniu poufności powinno być sporządzone zgodnie ze wzorem zawartym w </w:t>
      </w:r>
      <w:r w:rsidRPr="00BA4F90">
        <w:rPr>
          <w:rFonts w:asciiTheme="minorHAnsi" w:hAnsiTheme="minorHAnsi" w:cstheme="minorHAnsi"/>
          <w:b/>
          <w:strike/>
          <w:sz w:val="20"/>
        </w:rPr>
        <w:t xml:space="preserve">Załączniku nr </w:t>
      </w:r>
      <w:r w:rsidR="008761DC" w:rsidRPr="00BA4F90">
        <w:rPr>
          <w:rFonts w:asciiTheme="minorHAnsi" w:hAnsiTheme="minorHAnsi" w:cstheme="minorHAnsi"/>
          <w:b/>
          <w:strike/>
          <w:sz w:val="20"/>
        </w:rPr>
        <w:t>11</w:t>
      </w:r>
      <w:r w:rsidRPr="00BA4F90">
        <w:rPr>
          <w:rFonts w:asciiTheme="minorHAnsi" w:hAnsiTheme="minorHAnsi" w:cstheme="minorHAnsi"/>
          <w:b/>
          <w:strike/>
          <w:sz w:val="20"/>
        </w:rPr>
        <w:t xml:space="preserve"> do SWZ</w:t>
      </w:r>
      <w:r w:rsidRPr="00BA4F90">
        <w:rPr>
          <w:rFonts w:asciiTheme="minorHAnsi" w:hAnsiTheme="minorHAnsi" w:cstheme="minorHAnsi"/>
          <w:strike/>
          <w:sz w:val="20"/>
        </w:rPr>
        <w:t xml:space="preserve"> i przekazane w postaci elektronicznej za pośrednictwem Systemu Zakupowego</w:t>
      </w:r>
      <w:r w:rsidR="008761DC" w:rsidRPr="00BA4F90">
        <w:rPr>
          <w:rFonts w:asciiTheme="minorHAnsi" w:hAnsiTheme="minorHAnsi" w:cstheme="minorHAnsi"/>
          <w:strike/>
          <w:sz w:val="20"/>
        </w:rPr>
        <w:t xml:space="preserve"> lub na adres e-mail:</w:t>
      </w:r>
      <w:r w:rsidR="00376BCC" w:rsidRPr="00BA4F90">
        <w:rPr>
          <w:rFonts w:asciiTheme="minorHAnsi" w:hAnsiTheme="minorHAnsi" w:cstheme="minorHAnsi"/>
          <w:strike/>
          <w:sz w:val="20"/>
        </w:rPr>
        <w:t xml:space="preserve"> </w:t>
      </w:r>
      <w:r w:rsidR="000B755F" w:rsidRPr="00BA4F90">
        <w:rPr>
          <w:rFonts w:asciiTheme="minorHAnsi" w:hAnsiTheme="minorHAnsi" w:cstheme="minorHAnsi"/>
          <w:b/>
          <w:strike/>
          <w:sz w:val="20"/>
        </w:rPr>
        <w:fldChar w:fldCharType="begin"/>
      </w:r>
      <w:r w:rsidR="000B755F" w:rsidRPr="00BA4F90">
        <w:rPr>
          <w:rFonts w:asciiTheme="minorHAnsi" w:hAnsiTheme="minorHAnsi" w:cstheme="minorHAnsi"/>
          <w:b/>
          <w:strike/>
          <w:sz w:val="20"/>
        </w:rPr>
        <w:instrText xml:space="preserve"> MERGEFIELD sekretarz_2 </w:instrText>
      </w:r>
      <w:r w:rsidR="000B755F" w:rsidRPr="00BA4F90">
        <w:rPr>
          <w:rFonts w:asciiTheme="minorHAnsi" w:hAnsiTheme="minorHAnsi" w:cstheme="minorHAnsi"/>
          <w:b/>
          <w:strike/>
          <w:sz w:val="20"/>
        </w:rPr>
        <w:fldChar w:fldCharType="separate"/>
      </w:r>
      <w:r w:rsidR="00BA4F90" w:rsidRPr="00BA4F90">
        <w:rPr>
          <w:rFonts w:asciiTheme="minorHAnsi" w:hAnsiTheme="minorHAnsi" w:cstheme="minorHAnsi"/>
          <w:b/>
          <w:strike/>
          <w:noProof/>
          <w:sz w:val="20"/>
        </w:rPr>
        <w:t>Piotr.Jaczerkowski</w:t>
      </w:r>
      <w:r w:rsidR="000B755F" w:rsidRPr="00BA4F90">
        <w:rPr>
          <w:rFonts w:asciiTheme="minorHAnsi" w:hAnsiTheme="minorHAnsi" w:cstheme="minorHAnsi"/>
          <w:b/>
          <w:strike/>
          <w:sz w:val="20"/>
        </w:rPr>
        <w:fldChar w:fldCharType="end"/>
      </w:r>
      <w:r w:rsidR="000B755F" w:rsidRPr="00BA4F90">
        <w:rPr>
          <w:rFonts w:asciiTheme="minorHAnsi" w:hAnsiTheme="minorHAnsi" w:cstheme="minorHAnsi"/>
          <w:b/>
          <w:strike/>
          <w:sz w:val="20"/>
        </w:rPr>
        <w:t>@pgedystrybucja.pl</w:t>
      </w:r>
      <w:r w:rsidRPr="00BA4F90">
        <w:rPr>
          <w:rFonts w:asciiTheme="minorHAnsi" w:hAnsiTheme="minorHAnsi" w:cstheme="minorHAnsi"/>
          <w:strike/>
          <w:sz w:val="20"/>
        </w:rPr>
        <w:t xml:space="preserve">, z dopiskiem: „Oświadczenie o zachowaniu poufności, nr postępowania: </w:t>
      </w:r>
      <w:r w:rsidR="00224D3C" w:rsidRPr="00BA4F90">
        <w:rPr>
          <w:rFonts w:asciiTheme="minorHAnsi" w:hAnsiTheme="minorHAnsi" w:cstheme="minorHAnsi"/>
          <w:b/>
          <w:strike/>
          <w:sz w:val="20"/>
        </w:rPr>
        <w:fldChar w:fldCharType="begin"/>
      </w:r>
      <w:r w:rsidR="00224D3C" w:rsidRPr="00BA4F90">
        <w:rPr>
          <w:rFonts w:asciiTheme="minorHAnsi" w:hAnsiTheme="minorHAnsi" w:cstheme="minorHAnsi"/>
          <w:b/>
          <w:strike/>
          <w:sz w:val="20"/>
        </w:rPr>
        <w:instrText xml:space="preserve"> MERGEFIELD nr_postepowania </w:instrText>
      </w:r>
      <w:r w:rsidR="00224D3C" w:rsidRPr="00BA4F90">
        <w:rPr>
          <w:rFonts w:asciiTheme="minorHAnsi" w:hAnsiTheme="minorHAnsi" w:cstheme="minorHAnsi"/>
          <w:b/>
          <w:strike/>
          <w:sz w:val="20"/>
        </w:rPr>
        <w:fldChar w:fldCharType="separate"/>
      </w:r>
      <w:r w:rsidR="00BA4F90" w:rsidRPr="00BA4F90">
        <w:rPr>
          <w:rFonts w:asciiTheme="minorHAnsi" w:hAnsiTheme="minorHAnsi" w:cstheme="minorHAnsi"/>
          <w:b/>
          <w:strike/>
          <w:noProof/>
          <w:sz w:val="20"/>
        </w:rPr>
        <w:t>POST/DYS/OW/GZ/03706/2024</w:t>
      </w:r>
      <w:r w:rsidR="00224D3C" w:rsidRPr="00BA4F90">
        <w:rPr>
          <w:rFonts w:asciiTheme="minorHAnsi" w:hAnsiTheme="minorHAnsi" w:cstheme="minorHAnsi"/>
          <w:b/>
          <w:strike/>
          <w:sz w:val="20"/>
        </w:rPr>
        <w:fldChar w:fldCharType="end"/>
      </w:r>
      <w:r w:rsidRPr="00BA4F90">
        <w:rPr>
          <w:rFonts w:asciiTheme="minorHAnsi" w:hAnsiTheme="minorHAnsi" w:cstheme="minorHAnsi"/>
          <w:strike/>
          <w:sz w:val="20"/>
        </w:rPr>
        <w:t xml:space="preserve">”. Wykonawca powinien dostarczyć dokument potwierdzający, że osoba/y podpisująca/e zobowiązanie o zachowaniu poufności jest/są upoważniona/e do reprezentowania Wykonawcy. </w:t>
      </w:r>
    </w:p>
    <w:p w14:paraId="38FD86A5" w14:textId="3F5C14DC" w:rsidR="00914766" w:rsidRPr="00BA4F90" w:rsidRDefault="00914766" w:rsidP="00F40A58">
      <w:pPr>
        <w:pStyle w:val="Akapitzlist"/>
        <w:numPr>
          <w:ilvl w:val="3"/>
          <w:numId w:val="1"/>
        </w:numPr>
        <w:spacing w:before="120" w:line="240" w:lineRule="auto"/>
        <w:ind w:left="1560" w:right="-113" w:hanging="851"/>
        <w:contextualSpacing w:val="0"/>
        <w:outlineLvl w:val="0"/>
        <w:rPr>
          <w:rFonts w:asciiTheme="minorHAnsi" w:hAnsiTheme="minorHAnsi" w:cstheme="minorHAnsi"/>
          <w:strike/>
          <w:sz w:val="20"/>
        </w:rPr>
      </w:pPr>
      <w:r w:rsidRPr="00BA4F90">
        <w:rPr>
          <w:rFonts w:asciiTheme="minorHAnsi" w:hAnsiTheme="minorHAnsi" w:cstheme="minorHAnsi"/>
          <w:strike/>
          <w:sz w:val="20"/>
        </w:rPr>
        <w:t xml:space="preserve">Plik z dokumentami o charakterze poufnym będzie dostarczony Wykonawcy drogą elektroniczną </w:t>
      </w:r>
      <w:r w:rsidRPr="00BA4F90">
        <w:rPr>
          <w:rFonts w:asciiTheme="minorHAnsi" w:hAnsiTheme="minorHAnsi" w:cstheme="minorHAnsi"/>
          <w:b/>
          <w:strike/>
          <w:sz w:val="20"/>
        </w:rPr>
        <w:t>na adres poczty elektronicznej wskazany przez Wykonawcę w Oświadczeniu o zachowaniu poufności</w:t>
      </w:r>
      <w:r w:rsidRPr="00BA4F90">
        <w:rPr>
          <w:rFonts w:asciiTheme="minorHAnsi" w:hAnsiTheme="minorHAnsi" w:cstheme="minorHAnsi"/>
          <w:strike/>
          <w:sz w:val="20"/>
        </w:rPr>
        <w:t>. Plik będzie zaszyfrowany (w jednym z formatów: *.zip lub *.7z) i zabezpieczony hasłem. Hasło do otwarcia pliku Zamawiający prześle Wykonawcy niezwłocznie drogą mailową na adres wskazany w Oświ</w:t>
      </w:r>
      <w:r w:rsidR="002636E1" w:rsidRPr="00BA4F90">
        <w:rPr>
          <w:rFonts w:asciiTheme="minorHAnsi" w:hAnsiTheme="minorHAnsi" w:cstheme="minorHAnsi"/>
          <w:strike/>
          <w:sz w:val="20"/>
        </w:rPr>
        <w:t>adczeniu o zachowaniu poufności</w:t>
      </w:r>
      <w:r w:rsidRPr="00BA4F90">
        <w:rPr>
          <w:rFonts w:asciiTheme="minorHAnsi" w:hAnsiTheme="minorHAnsi" w:cstheme="minorHAnsi"/>
          <w:strike/>
          <w:sz w:val="20"/>
        </w:rPr>
        <w:t xml:space="preserve"> </w:t>
      </w:r>
      <w:r w:rsidR="002636E1" w:rsidRPr="00BA4F90">
        <w:rPr>
          <w:rFonts w:asciiTheme="minorHAnsi" w:hAnsiTheme="minorHAnsi" w:cstheme="minorHAnsi"/>
          <w:strike/>
          <w:sz w:val="20"/>
        </w:rPr>
        <w:t>lub p</w:t>
      </w:r>
      <w:r w:rsidRPr="00BA4F90">
        <w:rPr>
          <w:rFonts w:asciiTheme="minorHAnsi" w:hAnsiTheme="minorHAnsi" w:cstheme="minorHAnsi"/>
          <w:strike/>
          <w:sz w:val="20"/>
        </w:rPr>
        <w:t xml:space="preserve">lik z dokumentami o charakterze poufnym będzie dostarczony Wykonawcy przy pomocy systemu PEDRO w postaci stosownego linku i hasła dostępu. Powiadomienie o udostępnieniu zasobu wraz z hasłem dostępu zostanie wysłane automatycznie z systemu PEDRO (Wykonawca otrzyma dwa oddzielne maile z systemu PEDRO) </w:t>
      </w:r>
      <w:r w:rsidRPr="00BA4F90">
        <w:rPr>
          <w:rFonts w:asciiTheme="minorHAnsi" w:hAnsiTheme="minorHAnsi" w:cstheme="minorHAnsi"/>
          <w:b/>
          <w:strike/>
          <w:sz w:val="20"/>
        </w:rPr>
        <w:t>na wskazany w Oświadczeniu o zachowaniu poufności adres poczty elektronicznej.</w:t>
      </w:r>
    </w:p>
    <w:p w14:paraId="26ABC578" w14:textId="0BA73987" w:rsidR="007E1BC8" w:rsidRPr="004B4556" w:rsidRDefault="007E1BC8" w:rsidP="00F40A58">
      <w:pPr>
        <w:pStyle w:val="Akapitzlist"/>
        <w:numPr>
          <w:ilvl w:val="1"/>
          <w:numId w:val="1"/>
        </w:numPr>
        <w:spacing w:before="120" w:line="240" w:lineRule="auto"/>
        <w:ind w:right="-113"/>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F40A58">
      <w:pPr>
        <w:pStyle w:val="Akapitzlist"/>
        <w:numPr>
          <w:ilvl w:val="2"/>
          <w:numId w:val="1"/>
        </w:numPr>
        <w:spacing w:before="120" w:line="240" w:lineRule="auto"/>
        <w:ind w:right="-113"/>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F40A58">
      <w:pPr>
        <w:pStyle w:val="Akapitzlist"/>
        <w:numPr>
          <w:ilvl w:val="2"/>
          <w:numId w:val="1"/>
        </w:numPr>
        <w:spacing w:before="120" w:line="240" w:lineRule="auto"/>
        <w:ind w:left="709" w:right="-113"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E8C3F94" w14:textId="77777777" w:rsidR="00CF55D9" w:rsidRDefault="00FB1946" w:rsidP="00F40A58">
      <w:pPr>
        <w:numPr>
          <w:ilvl w:val="2"/>
          <w:numId w:val="1"/>
        </w:numPr>
        <w:spacing w:before="120" w:line="240" w:lineRule="auto"/>
        <w:ind w:right="-113"/>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p>
    <w:p w14:paraId="30522543" w14:textId="59AB0990" w:rsidR="00FB1946" w:rsidRDefault="00FB1946" w:rsidP="00F40A58">
      <w:pPr>
        <w:numPr>
          <w:ilvl w:val="2"/>
          <w:numId w:val="1"/>
        </w:numPr>
        <w:spacing w:before="120" w:line="240" w:lineRule="auto"/>
        <w:ind w:left="709" w:right="-113"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119AB328" w14:textId="107A6559" w:rsidR="00CF55D9" w:rsidRPr="00CF55D9" w:rsidRDefault="00CF55D9" w:rsidP="00F40A58">
      <w:pPr>
        <w:pStyle w:val="Akapitzlist"/>
        <w:numPr>
          <w:ilvl w:val="2"/>
          <w:numId w:val="1"/>
        </w:numPr>
        <w:spacing w:before="120" w:line="240" w:lineRule="auto"/>
        <w:ind w:right="-113"/>
        <w:contextualSpacing w:val="0"/>
        <w:rPr>
          <w:rFonts w:asciiTheme="minorHAnsi" w:hAnsiTheme="minorHAnsi" w:cstheme="minorHAnsi"/>
          <w:sz w:val="20"/>
        </w:rPr>
      </w:pPr>
      <w:r w:rsidRPr="00867D83">
        <w:rPr>
          <w:rFonts w:asciiTheme="minorHAnsi" w:hAnsiTheme="minorHAnsi" w:cstheme="minorHAnsi"/>
          <w:sz w:val="20"/>
        </w:rPr>
        <w:lastRenderedPageBreak/>
        <w:t>Zamawiający zastrzega sobie prawo do przeprowadzenia aukcji elektronicznej z Wykonawcami, których Oferty nie podlegają odrzuceniu. Szczegóły dotyczące aukcji elektroniczn</w:t>
      </w:r>
      <w:r>
        <w:rPr>
          <w:rFonts w:asciiTheme="minorHAnsi" w:hAnsiTheme="minorHAnsi" w:cstheme="minorHAnsi"/>
          <w:sz w:val="20"/>
        </w:rPr>
        <w:t>ej zostały podane w pkt 16 SWZ.</w:t>
      </w:r>
    </w:p>
    <w:p w14:paraId="553EBE00" w14:textId="72AEA534" w:rsidR="007F396E" w:rsidRPr="00C4527C" w:rsidRDefault="00C4527C" w:rsidP="00F40A58">
      <w:pPr>
        <w:pStyle w:val="Akapitzlist"/>
        <w:numPr>
          <w:ilvl w:val="2"/>
          <w:numId w:val="1"/>
        </w:numPr>
        <w:spacing w:before="120" w:line="240" w:lineRule="auto"/>
        <w:ind w:right="-113"/>
        <w:contextualSpacing w:val="0"/>
        <w:rPr>
          <w:rFonts w:asciiTheme="minorHAnsi" w:hAnsiTheme="minorHAnsi" w:cstheme="minorHAnsi"/>
          <w:sz w:val="20"/>
        </w:rPr>
      </w:pPr>
      <w:r w:rsidRPr="00C4527C">
        <w:rPr>
          <w:rFonts w:asciiTheme="minorHAnsi" w:hAnsiTheme="minorHAnsi" w:cstheme="minorHAns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30522545" w14:textId="60381AF3" w:rsidR="00261683" w:rsidRPr="004B4556" w:rsidRDefault="004A2897" w:rsidP="00F40A58">
      <w:pPr>
        <w:pStyle w:val="Akapitzlist"/>
        <w:numPr>
          <w:ilvl w:val="2"/>
          <w:numId w:val="1"/>
        </w:numPr>
        <w:spacing w:before="120" w:line="240" w:lineRule="auto"/>
        <w:ind w:right="-113"/>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29FC5166" w:rsidR="00EA057F" w:rsidRPr="004B4556" w:rsidRDefault="005712F0" w:rsidP="00F40A58">
      <w:pPr>
        <w:pStyle w:val="Akapitzlist"/>
        <w:numPr>
          <w:ilvl w:val="2"/>
          <w:numId w:val="1"/>
        </w:numPr>
        <w:spacing w:before="120" w:line="240" w:lineRule="auto"/>
        <w:ind w:left="709" w:right="-113"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2636E1">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F40A58">
      <w:pPr>
        <w:pStyle w:val="Akapitzlist"/>
        <w:numPr>
          <w:ilvl w:val="3"/>
          <w:numId w:val="1"/>
        </w:numPr>
        <w:spacing w:before="120" w:line="240" w:lineRule="auto"/>
        <w:ind w:left="1418" w:right="-113"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F40A58">
      <w:pPr>
        <w:pStyle w:val="Akapitzlist"/>
        <w:numPr>
          <w:ilvl w:val="3"/>
          <w:numId w:val="1"/>
        </w:numPr>
        <w:spacing w:before="120" w:line="240" w:lineRule="auto"/>
        <w:ind w:left="1418" w:right="-113"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F40A58">
      <w:pPr>
        <w:pStyle w:val="Akapitzlist"/>
        <w:numPr>
          <w:ilvl w:val="2"/>
          <w:numId w:val="1"/>
        </w:numPr>
        <w:spacing w:before="120" w:line="240" w:lineRule="auto"/>
        <w:ind w:right="-113"/>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40A58">
      <w:pPr>
        <w:pStyle w:val="Akapitzlist"/>
        <w:numPr>
          <w:ilvl w:val="2"/>
          <w:numId w:val="1"/>
        </w:numPr>
        <w:spacing w:before="120" w:line="240" w:lineRule="auto"/>
        <w:ind w:left="709" w:right="-113"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BA4F90" w:rsidP="00F40A58">
      <w:pPr>
        <w:pStyle w:val="Akapitzlist"/>
        <w:spacing w:line="240" w:lineRule="auto"/>
        <w:ind w:left="709" w:right="-113"/>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40A58">
      <w:pPr>
        <w:pStyle w:val="Akapitzlist"/>
        <w:numPr>
          <w:ilvl w:val="2"/>
          <w:numId w:val="1"/>
        </w:numPr>
        <w:spacing w:before="120" w:line="240" w:lineRule="auto"/>
        <w:ind w:left="709" w:right="-113"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BA4F90" w:rsidP="00F40A58">
      <w:pPr>
        <w:pStyle w:val="Akapitzlist"/>
        <w:spacing w:line="240" w:lineRule="auto"/>
        <w:ind w:left="357" w:right="-113" w:firstLine="346"/>
        <w:contextualSpacing w:val="0"/>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2110F910" w:rsidR="00F50C8A" w:rsidRPr="004B4556" w:rsidRDefault="00F50C8A" w:rsidP="00F40A58">
      <w:pPr>
        <w:pStyle w:val="Akapitzlist"/>
        <w:numPr>
          <w:ilvl w:val="2"/>
          <w:numId w:val="1"/>
        </w:numPr>
        <w:spacing w:before="120" w:line="240" w:lineRule="auto"/>
        <w:ind w:left="709" w:right="-113"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8F3A1F">
        <w:rPr>
          <w:rFonts w:asciiTheme="minorHAnsi" w:hAnsiTheme="minorHAnsi" w:cstheme="minorHAnsi"/>
          <w:b/>
          <w:sz w:val="20"/>
        </w:rPr>
        <w:t>6</w:t>
      </w:r>
      <w:r w:rsidRPr="004B4556">
        <w:rPr>
          <w:rFonts w:asciiTheme="minorHAnsi" w:hAnsiTheme="minorHAnsi" w:cstheme="minorHAnsi"/>
          <w:b/>
          <w:sz w:val="20"/>
        </w:rPr>
        <w:t xml:space="preserve"> do SWZ</w:t>
      </w:r>
    </w:p>
    <w:p w14:paraId="1320F25C" w14:textId="61A0C0D3" w:rsidR="00F50C8A" w:rsidRPr="004B4556" w:rsidRDefault="00F50C8A" w:rsidP="00F40A58">
      <w:pPr>
        <w:pStyle w:val="Akapitzlist"/>
        <w:numPr>
          <w:ilvl w:val="2"/>
          <w:numId w:val="1"/>
        </w:numPr>
        <w:spacing w:before="120" w:line="240" w:lineRule="auto"/>
        <w:ind w:left="709" w:right="-113"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BA4F90" w:rsidP="00F40A58">
      <w:pPr>
        <w:pStyle w:val="Akapitzlist"/>
        <w:spacing w:line="240" w:lineRule="auto"/>
        <w:ind w:left="709" w:right="-113"/>
        <w:contextualSpacing w:val="0"/>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F40A58">
      <w:pPr>
        <w:pStyle w:val="Akapitzlist"/>
        <w:numPr>
          <w:ilvl w:val="2"/>
          <w:numId w:val="1"/>
        </w:numPr>
        <w:spacing w:before="120" w:line="240" w:lineRule="auto"/>
        <w:ind w:left="709" w:right="-113"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F40A58">
      <w:pPr>
        <w:pStyle w:val="Akapitzlist"/>
        <w:numPr>
          <w:ilvl w:val="2"/>
          <w:numId w:val="1"/>
        </w:numPr>
        <w:spacing w:before="120" w:line="240" w:lineRule="auto"/>
        <w:ind w:right="-113"/>
        <w:contextualSpacing w:val="0"/>
        <w:outlineLvl w:val="0"/>
        <w:rPr>
          <w:rFonts w:asciiTheme="minorHAnsi" w:hAnsiTheme="minorHAnsi" w:cstheme="minorHAnsi"/>
          <w:sz w:val="20"/>
        </w:rPr>
      </w:pPr>
      <w:r>
        <w:rPr>
          <w:rFonts w:asciiTheme="minorHAnsi" w:hAnsiTheme="minorHAnsi" w:cstheme="minorHAnsi"/>
          <w:sz w:val="20"/>
        </w:rPr>
        <w:lastRenderedPageBreak/>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354191">
      <w:pPr>
        <w:pStyle w:val="Nagwek1"/>
        <w:numPr>
          <w:ilvl w:val="0"/>
          <w:numId w:val="2"/>
        </w:numPr>
        <w:spacing w:before="240" w:after="120" w:line="240" w:lineRule="auto"/>
        <w:ind w:left="357" w:right="-113" w:hanging="357"/>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3CE960F" w14:textId="641A759C" w:rsidR="00876BC6" w:rsidRPr="004B4556" w:rsidRDefault="005712F0" w:rsidP="00F40A58">
      <w:pPr>
        <w:pStyle w:val="Akapitzlist"/>
        <w:numPr>
          <w:ilvl w:val="1"/>
          <w:numId w:val="2"/>
        </w:numPr>
        <w:spacing w:before="120" w:line="240" w:lineRule="auto"/>
        <w:ind w:left="567" w:right="-113" w:hanging="567"/>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00563AA7">
        <w:rPr>
          <w:rFonts w:asciiTheme="minorHAnsi" w:hAnsiTheme="minorHAnsi" w:cstheme="minorHAnsi"/>
          <w:sz w:val="20"/>
        </w:rPr>
        <w:t>postępowania zakupowego</w:t>
      </w:r>
      <w:r w:rsidRPr="004B4556">
        <w:rPr>
          <w:rFonts w:asciiTheme="minorHAnsi" w:hAnsiTheme="minorHAnsi" w:cstheme="minorHAnsi"/>
          <w:sz w:val="20"/>
        </w:rPr>
        <w:t xml:space="preserve"> </w:t>
      </w:r>
      <w:r w:rsidR="00DB3278">
        <w:rPr>
          <w:rFonts w:asciiTheme="minorHAnsi" w:hAnsiTheme="minorHAnsi" w:cstheme="minorHAnsi"/>
          <w:sz w:val="20"/>
        </w:rPr>
        <w:t>jest</w:t>
      </w:r>
      <w:r w:rsidR="00142662">
        <w:rPr>
          <w:rFonts w:asciiTheme="minorHAnsi" w:hAnsiTheme="minorHAnsi" w:cstheme="minorHAnsi"/>
          <w:sz w:val="20"/>
        </w:rPr>
        <w:t>: „</w:t>
      </w:r>
      <w:r w:rsidR="00142662" w:rsidRPr="00405F08">
        <w:rPr>
          <w:rFonts w:asciiTheme="minorHAnsi" w:hAnsiTheme="minorHAnsi" w:cstheme="minorHAnsi"/>
          <w:b/>
          <w:sz w:val="20"/>
        </w:rPr>
        <w:fldChar w:fldCharType="begin"/>
      </w:r>
      <w:r w:rsidR="00142662" w:rsidRPr="00405F08">
        <w:rPr>
          <w:rFonts w:asciiTheme="minorHAnsi" w:hAnsiTheme="minorHAnsi" w:cstheme="minorHAnsi"/>
          <w:b/>
          <w:sz w:val="20"/>
        </w:rPr>
        <w:instrText xml:space="preserve"> MERGEFIELD "nazwa_post" </w:instrText>
      </w:r>
      <w:r w:rsidR="00142662" w:rsidRPr="00405F08">
        <w:rPr>
          <w:rFonts w:asciiTheme="minorHAnsi" w:hAnsiTheme="minorHAnsi" w:cstheme="minorHAnsi"/>
          <w:b/>
          <w:sz w:val="20"/>
        </w:rPr>
        <w:fldChar w:fldCharType="separate"/>
      </w:r>
      <w:r w:rsidR="00BA4F90" w:rsidRPr="008E338B">
        <w:rPr>
          <w:rFonts w:asciiTheme="minorHAnsi" w:hAnsiTheme="minorHAnsi" w:cstheme="minorHAnsi"/>
          <w:b/>
          <w:noProof/>
          <w:sz w:val="20"/>
        </w:rPr>
        <w:t>Opracowanie dokumentacji formalno-prawnej w zakresie przyłączenia do sieci elektroenergetycznej kontrahentów w podziale na 4 części w miejscowościach: Chrośla, Królewiec, Brzóze, Stare Zakole (P4_2024 RE Mińsk Mazowiecki)</w:t>
      </w:r>
      <w:r w:rsidR="00142662" w:rsidRPr="00405F08">
        <w:rPr>
          <w:rFonts w:asciiTheme="minorHAnsi" w:hAnsiTheme="minorHAnsi" w:cstheme="minorHAnsi"/>
          <w:b/>
          <w:sz w:val="20"/>
        </w:rPr>
        <w:fldChar w:fldCharType="end"/>
      </w:r>
      <w:r w:rsidR="00142662">
        <w:rPr>
          <w:rFonts w:asciiTheme="minorHAnsi" w:hAnsiTheme="minorHAnsi" w:cstheme="minorHAnsi"/>
          <w:sz w:val="20"/>
        </w:rPr>
        <w:t>”</w:t>
      </w:r>
      <w:bookmarkEnd w:id="52"/>
      <w:bookmarkEnd w:id="53"/>
      <w:bookmarkEnd w:id="54"/>
      <w:bookmarkEnd w:id="55"/>
      <w:r w:rsidR="00650B6F">
        <w:rPr>
          <w:rFonts w:asciiTheme="minorHAnsi" w:hAnsiTheme="minorHAnsi" w:cstheme="minorHAnsi"/>
          <w:sz w:val="20"/>
        </w:rPr>
        <w:t>.</w:t>
      </w:r>
    </w:p>
    <w:p w14:paraId="38A5B403" w14:textId="4D043FBF" w:rsidR="005712F0" w:rsidRPr="00232EBD" w:rsidRDefault="005712F0" w:rsidP="00F40A58">
      <w:pPr>
        <w:pStyle w:val="Akapitzlist"/>
        <w:numPr>
          <w:ilvl w:val="1"/>
          <w:numId w:val="2"/>
        </w:numPr>
        <w:spacing w:before="120" w:line="240" w:lineRule="auto"/>
        <w:ind w:left="567" w:right="-113" w:hanging="567"/>
        <w:contextualSpacing w:val="0"/>
        <w:outlineLvl w:val="0"/>
        <w:rPr>
          <w:rFonts w:asciiTheme="minorHAnsi" w:hAnsiTheme="minorHAnsi" w:cstheme="minorHAnsi"/>
          <w:b/>
          <w:sz w:val="20"/>
        </w:rPr>
      </w:pPr>
      <w:bookmarkStart w:id="61" w:name="_Toc516734756"/>
      <w:bookmarkStart w:id="62" w:name="_Toc516738786"/>
      <w:bookmarkEnd w:id="56"/>
      <w:bookmarkEnd w:id="57"/>
      <w:bookmarkEnd w:id="58"/>
      <w:bookmarkEnd w:id="59"/>
      <w:bookmarkEnd w:id="60"/>
      <w:r w:rsidRPr="00232EBD">
        <w:rPr>
          <w:rFonts w:asciiTheme="minorHAnsi" w:hAnsiTheme="minorHAnsi" w:cstheme="minorHAnsi"/>
          <w:b/>
          <w:sz w:val="20"/>
        </w:rPr>
        <w:t>Zamawiający dopuszcza składania ofert czę</w:t>
      </w:r>
      <w:r w:rsidR="005357C0" w:rsidRPr="00232EBD">
        <w:rPr>
          <w:rFonts w:asciiTheme="minorHAnsi" w:hAnsiTheme="minorHAnsi" w:cstheme="minorHAnsi"/>
          <w:b/>
          <w:sz w:val="20"/>
        </w:rPr>
        <w:t>ściowych</w:t>
      </w:r>
      <w:r w:rsidRPr="00232EBD">
        <w:rPr>
          <w:rFonts w:asciiTheme="minorHAnsi" w:hAnsiTheme="minorHAnsi" w:cstheme="minorHAnsi"/>
          <w:b/>
          <w:sz w:val="20"/>
        </w:rPr>
        <w:t xml:space="preserve">. </w:t>
      </w:r>
      <w:bookmarkEnd w:id="61"/>
      <w:bookmarkEnd w:id="62"/>
    </w:p>
    <w:p w14:paraId="04A295B8" w14:textId="77777777" w:rsidR="00F87E50" w:rsidRDefault="005712F0" w:rsidP="00F87E50">
      <w:pPr>
        <w:pStyle w:val="Akapitzlist"/>
        <w:numPr>
          <w:ilvl w:val="1"/>
          <w:numId w:val="2"/>
        </w:numPr>
        <w:spacing w:before="120" w:line="240" w:lineRule="auto"/>
        <w:ind w:left="567" w:right="-113"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563AA7">
        <w:rPr>
          <w:rFonts w:asciiTheme="minorHAnsi" w:hAnsiTheme="minorHAnsi" w:cstheme="minorHAnsi"/>
          <w:sz w:val="20"/>
        </w:rPr>
        <w:t xml:space="preserve">i wymagania dotyczące </w:t>
      </w:r>
      <w:r w:rsidR="00ED0668">
        <w:rPr>
          <w:rFonts w:asciiTheme="minorHAnsi" w:hAnsiTheme="minorHAnsi" w:cstheme="minorHAnsi"/>
          <w:sz w:val="20"/>
        </w:rPr>
        <w:t xml:space="preserve">realizacji </w:t>
      </w:r>
      <w:r w:rsidR="00563AA7">
        <w:rPr>
          <w:rFonts w:asciiTheme="minorHAnsi" w:hAnsiTheme="minorHAnsi" w:cstheme="minorHAnsi"/>
          <w:sz w:val="20"/>
        </w:rPr>
        <w:t>zamówienia</w:t>
      </w:r>
      <w:r w:rsidRPr="004B4556">
        <w:rPr>
          <w:rFonts w:asciiTheme="minorHAnsi" w:hAnsiTheme="minorHAnsi" w:cstheme="minorHAnsi"/>
          <w:sz w:val="20"/>
        </w:rPr>
        <w:t xml:space="preserve"> zostały określone w załączonym Szcze</w:t>
      </w:r>
      <w:r w:rsidR="00563AA7">
        <w:rPr>
          <w:rFonts w:asciiTheme="minorHAnsi" w:hAnsiTheme="minorHAnsi" w:cstheme="minorHAnsi"/>
          <w:sz w:val="20"/>
        </w:rPr>
        <w:t>gółowym Opisie Przedmiotu Zamówienia</w:t>
      </w:r>
      <w:r w:rsidRPr="004B4556">
        <w:rPr>
          <w:rFonts w:asciiTheme="minorHAnsi" w:hAnsiTheme="minorHAnsi" w:cstheme="minorHAnsi"/>
          <w:sz w:val="20"/>
        </w:rPr>
        <w:t xml:space="preserve">,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355A11">
        <w:rPr>
          <w:rFonts w:asciiTheme="minorHAnsi" w:hAnsiTheme="minorHAnsi" w:cstheme="minorHAnsi"/>
          <w:sz w:val="20"/>
        </w:rPr>
        <w:t>wzór</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42662">
        <w:rPr>
          <w:rFonts w:asciiTheme="minorHAnsi" w:hAnsiTheme="minorHAnsi" w:cstheme="minorHAnsi"/>
          <w:b/>
          <w:sz w:val="20"/>
        </w:rPr>
        <w:t>5</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bookmarkStart w:id="63" w:name="_Toc354752372"/>
      <w:bookmarkStart w:id="64" w:name="_Toc516738788"/>
      <w:bookmarkStart w:id="65" w:name="_Toc69029865"/>
    </w:p>
    <w:p w14:paraId="20D6A096" w14:textId="77777777" w:rsidR="00B42B6B" w:rsidRPr="00F87E50" w:rsidRDefault="00B42B6B" w:rsidP="00B42B6B">
      <w:pPr>
        <w:pStyle w:val="Akapitzlist"/>
        <w:numPr>
          <w:ilvl w:val="1"/>
          <w:numId w:val="2"/>
        </w:numPr>
        <w:spacing w:before="120" w:line="240" w:lineRule="auto"/>
        <w:ind w:left="567" w:right="-113" w:hanging="567"/>
        <w:contextualSpacing w:val="0"/>
        <w:outlineLvl w:val="0"/>
        <w:rPr>
          <w:rFonts w:asciiTheme="minorHAnsi" w:hAnsiTheme="minorHAnsi" w:cstheme="minorHAnsi"/>
          <w:sz w:val="20"/>
        </w:rPr>
      </w:pPr>
      <w:r w:rsidRPr="00F87E50">
        <w:rPr>
          <w:rFonts w:asciiTheme="minorHAnsi" w:hAnsiTheme="minorHAnsi" w:cstheme="minorHAnsi"/>
          <w:sz w:val="20"/>
        </w:rPr>
        <w:t xml:space="preserve">Wymagania dotyczące wizji lokalnej </w:t>
      </w:r>
      <w:r w:rsidRPr="00414E1F">
        <w:rPr>
          <w:rFonts w:asciiTheme="minorHAnsi" w:hAnsiTheme="minorHAnsi" w:cstheme="minorHAnsi"/>
          <w:sz w:val="20"/>
        </w:rPr>
        <w:t>[i/lub]</w:t>
      </w:r>
      <w:r w:rsidRPr="00F87E50">
        <w:rPr>
          <w:rFonts w:asciiTheme="minorHAnsi" w:hAnsiTheme="minorHAnsi" w:cstheme="minorHAnsi"/>
          <w:sz w:val="20"/>
        </w:rPr>
        <w:t xml:space="preserve"> sprawdzenia dokumentów niezbędnych do realizacji zamówienia zostały podane w </w:t>
      </w:r>
      <w:r w:rsidRPr="00F87E50">
        <w:rPr>
          <w:rFonts w:asciiTheme="minorHAnsi" w:hAnsiTheme="minorHAnsi" w:cstheme="minorHAnsi"/>
          <w:b/>
          <w:sz w:val="20"/>
        </w:rPr>
        <w:t>Załączniku nr 1 do SWZ</w:t>
      </w:r>
      <w:r w:rsidRPr="00F87E50">
        <w:rPr>
          <w:rFonts w:asciiTheme="minorHAnsi" w:hAnsiTheme="minorHAnsi" w:cstheme="minorHAnsi"/>
          <w:sz w:val="20"/>
        </w:rPr>
        <w:t xml:space="preserve">. </w:t>
      </w:r>
    </w:p>
    <w:p w14:paraId="30522560" w14:textId="699F0D53" w:rsidR="000B3117" w:rsidRPr="004B4556" w:rsidRDefault="000B3117" w:rsidP="00354191">
      <w:pPr>
        <w:pStyle w:val="Nagwek1"/>
        <w:numPr>
          <w:ilvl w:val="0"/>
          <w:numId w:val="3"/>
        </w:numPr>
        <w:spacing w:before="240" w:after="120" w:line="240" w:lineRule="auto"/>
        <w:ind w:left="357" w:right="-113" w:hanging="357"/>
        <w:rPr>
          <w:rFonts w:cstheme="minorHAnsi"/>
          <w:sz w:val="20"/>
          <w:szCs w:val="20"/>
        </w:rPr>
      </w:pPr>
      <w:r w:rsidRPr="004B4556">
        <w:rPr>
          <w:rFonts w:cstheme="minorHAnsi"/>
          <w:sz w:val="20"/>
          <w:szCs w:val="20"/>
        </w:rPr>
        <w:t>TERMIN WYKONANIA ZAMÓWIENIA</w:t>
      </w:r>
      <w:bookmarkEnd w:id="63"/>
      <w:bookmarkEnd w:id="64"/>
      <w:bookmarkEnd w:id="65"/>
    </w:p>
    <w:p w14:paraId="79009D7B" w14:textId="57AF889B" w:rsidR="005712F0" w:rsidRPr="004B4556" w:rsidRDefault="00A53A20" w:rsidP="00F40A58">
      <w:pPr>
        <w:pStyle w:val="Akapitzlist"/>
        <w:numPr>
          <w:ilvl w:val="1"/>
          <w:numId w:val="3"/>
        </w:numPr>
        <w:spacing w:before="120" w:line="240" w:lineRule="auto"/>
        <w:ind w:left="567" w:right="-113" w:hanging="567"/>
        <w:contextualSpacing w:val="0"/>
        <w:rPr>
          <w:rFonts w:asciiTheme="minorHAnsi" w:hAnsiTheme="minorHAnsi" w:cstheme="minorHAnsi"/>
          <w:sz w:val="20"/>
        </w:rPr>
      </w:pPr>
      <w:bookmarkStart w:id="66" w:name="_Toc354752374"/>
      <w:bookmarkStart w:id="67"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w:t>
      </w:r>
      <w:r w:rsidR="00142662">
        <w:rPr>
          <w:rFonts w:asciiTheme="minorHAnsi" w:hAnsiTheme="minorHAnsi" w:cstheme="minorHAnsi"/>
          <w:sz w:val="20"/>
        </w:rPr>
        <w:t xml:space="preserve">: </w:t>
      </w:r>
      <w:r w:rsidR="00142662" w:rsidRPr="0031394D">
        <w:rPr>
          <w:rFonts w:asciiTheme="minorHAnsi" w:hAnsiTheme="minorHAnsi" w:cstheme="minorHAnsi"/>
          <w:b/>
          <w:sz w:val="20"/>
        </w:rPr>
        <w:fldChar w:fldCharType="begin"/>
      </w:r>
      <w:r w:rsidR="00142662" w:rsidRPr="0031394D">
        <w:rPr>
          <w:rFonts w:asciiTheme="minorHAnsi" w:hAnsiTheme="minorHAnsi" w:cstheme="minorHAnsi"/>
          <w:b/>
          <w:sz w:val="20"/>
        </w:rPr>
        <w:instrText xml:space="preserve"> MERGEFIELD "termin_realizacji" </w:instrText>
      </w:r>
      <w:r w:rsidR="00142662" w:rsidRPr="0031394D">
        <w:rPr>
          <w:rFonts w:asciiTheme="minorHAnsi" w:hAnsiTheme="minorHAnsi" w:cstheme="minorHAnsi"/>
          <w:b/>
          <w:sz w:val="20"/>
        </w:rPr>
        <w:fldChar w:fldCharType="separate"/>
      </w:r>
      <w:r w:rsidR="00BA4F90" w:rsidRPr="008E338B">
        <w:rPr>
          <w:rFonts w:asciiTheme="minorHAnsi" w:hAnsiTheme="minorHAnsi" w:cstheme="minorHAnsi"/>
          <w:b/>
          <w:noProof/>
          <w:sz w:val="20"/>
        </w:rPr>
        <w:t>31.07.2025</w:t>
      </w:r>
      <w:r w:rsidR="00142662" w:rsidRPr="0031394D">
        <w:rPr>
          <w:rFonts w:asciiTheme="minorHAnsi" w:hAnsiTheme="minorHAnsi" w:cstheme="minorHAnsi"/>
          <w:b/>
          <w:sz w:val="20"/>
        </w:rPr>
        <w:fldChar w:fldCharType="end"/>
      </w:r>
      <w:r w:rsidR="00142662" w:rsidRPr="0031394D">
        <w:rPr>
          <w:rFonts w:asciiTheme="minorHAnsi" w:hAnsiTheme="minorHAnsi" w:cstheme="minorHAnsi"/>
          <w:b/>
          <w:sz w:val="20"/>
        </w:rPr>
        <w:t xml:space="preserve"> r</w:t>
      </w:r>
      <w:r w:rsidRPr="0031394D">
        <w:rPr>
          <w:rFonts w:asciiTheme="minorHAnsi" w:hAnsiTheme="minorHAnsi" w:cstheme="minorHAnsi"/>
          <w:b/>
          <w:sz w:val="20"/>
        </w:rPr>
        <w:t>.</w:t>
      </w:r>
    </w:p>
    <w:p w14:paraId="0A02B229" w14:textId="77777777" w:rsidR="000B755F" w:rsidRPr="004B4556" w:rsidRDefault="000B755F" w:rsidP="000B755F">
      <w:pPr>
        <w:pStyle w:val="Nagwek1"/>
        <w:numPr>
          <w:ilvl w:val="0"/>
          <w:numId w:val="16"/>
        </w:numPr>
        <w:spacing w:before="240" w:after="120" w:line="240" w:lineRule="auto"/>
        <w:ind w:left="357" w:right="-113" w:hanging="357"/>
        <w:rPr>
          <w:rFonts w:cstheme="minorHAnsi"/>
          <w:sz w:val="20"/>
          <w:szCs w:val="20"/>
        </w:rPr>
      </w:pPr>
      <w:bookmarkStart w:id="68" w:name="_Toc69029866"/>
      <w:bookmarkStart w:id="69" w:name="_Toc354752376"/>
      <w:bookmarkStart w:id="70" w:name="_Toc516581596"/>
      <w:bookmarkStart w:id="71" w:name="_Toc516738801"/>
      <w:bookmarkStart w:id="72" w:name="_Toc69029867"/>
      <w:bookmarkEnd w:id="66"/>
      <w:bookmarkEnd w:id="67"/>
      <w:r w:rsidRPr="004B4556">
        <w:rPr>
          <w:rFonts w:cstheme="minorHAnsi"/>
          <w:sz w:val="20"/>
          <w:szCs w:val="20"/>
        </w:rPr>
        <w:t>WADIUM</w:t>
      </w:r>
      <w:bookmarkEnd w:id="68"/>
    </w:p>
    <w:p w14:paraId="161B4649" w14:textId="4E0E99B5" w:rsidR="000B755F" w:rsidRPr="0031394D" w:rsidRDefault="005A3F10" w:rsidP="0031394D">
      <w:pPr>
        <w:pStyle w:val="Akapitzlist"/>
        <w:numPr>
          <w:ilvl w:val="1"/>
          <w:numId w:val="16"/>
        </w:numPr>
        <w:spacing w:before="120" w:line="240" w:lineRule="auto"/>
        <w:ind w:left="567" w:right="-113" w:hanging="567"/>
        <w:contextualSpacing w:val="0"/>
        <w:outlineLvl w:val="0"/>
        <w:rPr>
          <w:rFonts w:asciiTheme="minorHAnsi" w:hAnsiTheme="minorHAnsi" w:cstheme="minorHAnsi"/>
          <w:sz w:val="20"/>
        </w:rPr>
      </w:pPr>
      <w:bookmarkStart w:id="73" w:name="_Toc516566319"/>
      <w:bookmarkStart w:id="74" w:name="_Toc516581587"/>
      <w:bookmarkStart w:id="75" w:name="_Toc516734760"/>
      <w:bookmarkStart w:id="76" w:name="_Toc516738790"/>
      <w:r w:rsidRPr="0031394D">
        <w:rPr>
          <w:rFonts w:asciiTheme="minorHAnsi" w:hAnsiTheme="minorHAnsi" w:cstheme="minorHAnsi"/>
          <w:sz w:val="20"/>
        </w:rPr>
        <w:t>Zamawiający</w:t>
      </w:r>
      <w:r>
        <w:rPr>
          <w:rFonts w:asciiTheme="minorHAnsi" w:hAnsiTheme="minorHAnsi" w:cstheme="minorHAnsi"/>
          <w:b/>
          <w:sz w:val="20"/>
        </w:rPr>
        <w:t xml:space="preserve"> </w:t>
      </w:r>
      <w:r w:rsidR="0031394D">
        <w:rPr>
          <w:rFonts w:asciiTheme="minorHAnsi" w:hAnsiTheme="minorHAnsi" w:cstheme="minorHAnsi"/>
          <w:b/>
          <w:sz w:val="20"/>
        </w:rPr>
        <w:t>nie</w:t>
      </w:r>
      <w:r w:rsidR="000B755F" w:rsidRPr="000B755F">
        <w:rPr>
          <w:rFonts w:asciiTheme="minorHAnsi" w:hAnsiTheme="minorHAnsi" w:cstheme="minorHAnsi"/>
          <w:b/>
          <w:sz w:val="20"/>
        </w:rPr>
        <w:t xml:space="preserve"> </w:t>
      </w:r>
      <w:r w:rsidR="000B755F" w:rsidRPr="00D127F5">
        <w:rPr>
          <w:rFonts w:asciiTheme="minorHAnsi" w:hAnsiTheme="minorHAnsi" w:cstheme="minorHAnsi"/>
          <w:b/>
          <w:sz w:val="20"/>
        </w:rPr>
        <w:t>wymaga</w:t>
      </w:r>
      <w:r w:rsidR="000B755F" w:rsidRPr="0031394D">
        <w:rPr>
          <w:rFonts w:asciiTheme="minorHAnsi" w:hAnsiTheme="minorHAnsi" w:cstheme="minorHAnsi"/>
          <w:sz w:val="20"/>
        </w:rPr>
        <w:t xml:space="preserve"> wniesienia wadium.</w:t>
      </w:r>
      <w:r w:rsidR="000B755F" w:rsidRPr="000B755F">
        <w:rPr>
          <w:rFonts w:asciiTheme="minorHAnsi" w:hAnsiTheme="minorHAnsi" w:cstheme="minorHAnsi"/>
          <w:sz w:val="20"/>
        </w:rPr>
        <w:t xml:space="preserve"> </w:t>
      </w:r>
      <w:bookmarkEnd w:id="73"/>
      <w:bookmarkEnd w:id="74"/>
      <w:bookmarkEnd w:id="75"/>
      <w:bookmarkEnd w:id="76"/>
    </w:p>
    <w:p w14:paraId="30522577" w14:textId="159DD42A" w:rsidR="000B3117" w:rsidRPr="004B4556" w:rsidRDefault="00DB6176" w:rsidP="00354191">
      <w:pPr>
        <w:pStyle w:val="Nagwek1"/>
        <w:numPr>
          <w:ilvl w:val="0"/>
          <w:numId w:val="4"/>
        </w:numPr>
        <w:spacing w:before="240" w:after="120" w:line="240" w:lineRule="auto"/>
        <w:ind w:left="357" w:right="-113" w:hanging="357"/>
        <w:rPr>
          <w:rFonts w:cstheme="minorHAnsi"/>
          <w:sz w:val="20"/>
          <w:szCs w:val="20"/>
        </w:rPr>
      </w:pPr>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9"/>
      <w:bookmarkEnd w:id="70"/>
      <w:bookmarkEnd w:id="71"/>
      <w:bookmarkEnd w:id="72"/>
    </w:p>
    <w:p w14:paraId="30522578" w14:textId="77777777" w:rsidR="00CD1FBD" w:rsidRPr="004B4556" w:rsidRDefault="006943E3" w:rsidP="00F40A58">
      <w:pPr>
        <w:pStyle w:val="Akapitzlist"/>
        <w:widowControl w:val="0"/>
        <w:numPr>
          <w:ilvl w:val="1"/>
          <w:numId w:val="4"/>
        </w:numPr>
        <w:tabs>
          <w:tab w:val="left" w:pos="567"/>
        </w:tabs>
        <w:snapToGrid w:val="0"/>
        <w:spacing w:before="120" w:line="240" w:lineRule="auto"/>
        <w:ind w:left="567" w:right="-113" w:hanging="567"/>
        <w:contextualSpacing w:val="0"/>
        <w:outlineLvl w:val="0"/>
        <w:rPr>
          <w:rFonts w:asciiTheme="minorHAnsi" w:hAnsiTheme="minorHAnsi" w:cstheme="minorHAnsi"/>
          <w:b/>
          <w:spacing w:val="-3"/>
          <w:sz w:val="20"/>
          <w:lang w:eastAsia="pl-PL"/>
        </w:rPr>
      </w:pPr>
      <w:bookmarkStart w:id="77" w:name="_Toc516734772"/>
      <w:bookmarkStart w:id="78" w:name="_Toc516738802"/>
      <w:bookmarkStart w:id="79" w:name="_Toc354752377"/>
      <w:bookmarkStart w:id="80" w:name="_Toc516566329"/>
      <w:bookmarkStart w:id="8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7"/>
      <w:bookmarkEnd w:id="78"/>
    </w:p>
    <w:p w14:paraId="30522579" w14:textId="5E62E077" w:rsidR="000D317D" w:rsidRPr="004B4556" w:rsidRDefault="00CE69C1" w:rsidP="00F40A58">
      <w:pPr>
        <w:pStyle w:val="Akapitzlist"/>
        <w:widowControl w:val="0"/>
        <w:numPr>
          <w:ilvl w:val="2"/>
          <w:numId w:val="4"/>
        </w:numPr>
        <w:snapToGrid w:val="0"/>
        <w:spacing w:before="120" w:line="240" w:lineRule="auto"/>
        <w:ind w:left="567" w:right="-113" w:hanging="567"/>
        <w:contextualSpacing w:val="0"/>
        <w:outlineLvl w:val="0"/>
        <w:rPr>
          <w:rFonts w:asciiTheme="minorHAnsi" w:hAnsiTheme="minorHAnsi" w:cstheme="minorHAnsi"/>
          <w:spacing w:val="-3"/>
          <w:sz w:val="20"/>
          <w:lang w:eastAsia="pl-PL"/>
        </w:rPr>
      </w:pPr>
      <w:bookmarkStart w:id="82" w:name="_Toc516734773"/>
      <w:bookmarkStart w:id="83" w:name="_Toc516738803"/>
      <w:bookmarkStart w:id="84" w:name="_Toc354752378"/>
      <w:bookmarkStart w:id="85" w:name="_Toc516566330"/>
      <w:bookmarkStart w:id="86" w:name="_Toc516581598"/>
      <w:bookmarkEnd w:id="79"/>
      <w:bookmarkEnd w:id="80"/>
      <w:bookmarkEnd w:id="8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2"/>
      <w:bookmarkEnd w:id="83"/>
    </w:p>
    <w:p w14:paraId="3052257A" w14:textId="46AF563E" w:rsidR="000D317D" w:rsidRPr="004B4556" w:rsidRDefault="00CE69C1" w:rsidP="00F40A58">
      <w:pPr>
        <w:pStyle w:val="Akapitzlist"/>
        <w:widowControl w:val="0"/>
        <w:numPr>
          <w:ilvl w:val="2"/>
          <w:numId w:val="4"/>
        </w:numPr>
        <w:snapToGrid w:val="0"/>
        <w:spacing w:before="120" w:line="240" w:lineRule="auto"/>
        <w:ind w:left="567" w:right="-113" w:hanging="567"/>
        <w:contextualSpacing w:val="0"/>
        <w:outlineLvl w:val="0"/>
        <w:rPr>
          <w:rFonts w:asciiTheme="minorHAnsi" w:hAnsiTheme="minorHAnsi" w:cstheme="minorHAnsi"/>
          <w:spacing w:val="-3"/>
          <w:sz w:val="20"/>
          <w:lang w:eastAsia="pl-PL"/>
        </w:rPr>
      </w:pPr>
      <w:bookmarkStart w:id="87" w:name="_Toc516734774"/>
      <w:bookmarkStart w:id="8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7"/>
      <w:bookmarkEnd w:id="88"/>
    </w:p>
    <w:p w14:paraId="3052257B" w14:textId="65FA5819" w:rsidR="000D317D" w:rsidRPr="004B4556" w:rsidRDefault="00CE69C1" w:rsidP="00F40A58">
      <w:pPr>
        <w:pStyle w:val="Akapitzlist"/>
        <w:widowControl w:val="0"/>
        <w:numPr>
          <w:ilvl w:val="3"/>
          <w:numId w:val="4"/>
        </w:numPr>
        <w:snapToGrid w:val="0"/>
        <w:spacing w:before="120" w:line="240" w:lineRule="auto"/>
        <w:ind w:left="1276" w:right="-113" w:hanging="709"/>
        <w:contextualSpacing w:val="0"/>
        <w:outlineLvl w:val="0"/>
        <w:rPr>
          <w:rFonts w:asciiTheme="minorHAnsi" w:hAnsiTheme="minorHAnsi" w:cstheme="minorHAnsi"/>
          <w:b/>
          <w:spacing w:val="-3"/>
          <w:sz w:val="20"/>
          <w:lang w:eastAsia="pl-PL"/>
        </w:rPr>
      </w:pPr>
      <w:bookmarkStart w:id="89" w:name="_Toc516566331"/>
      <w:bookmarkStart w:id="9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F40A58">
      <w:pPr>
        <w:pStyle w:val="Akapitzlist"/>
        <w:widowControl w:val="0"/>
        <w:snapToGrid w:val="0"/>
        <w:spacing w:before="120" w:line="240" w:lineRule="auto"/>
        <w:ind w:left="1276" w:right="-113"/>
        <w:contextualSpacing w:val="0"/>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F40A58">
      <w:pPr>
        <w:pStyle w:val="Akapitzlist"/>
        <w:widowControl w:val="0"/>
        <w:numPr>
          <w:ilvl w:val="3"/>
          <w:numId w:val="4"/>
        </w:numPr>
        <w:snapToGrid w:val="0"/>
        <w:spacing w:before="120" w:line="240" w:lineRule="auto"/>
        <w:ind w:left="1276" w:right="-113" w:hanging="709"/>
        <w:contextualSpacing w:val="0"/>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F40A58">
      <w:pPr>
        <w:pStyle w:val="Akapitzlist"/>
        <w:widowControl w:val="0"/>
        <w:snapToGrid w:val="0"/>
        <w:spacing w:before="120" w:line="240" w:lineRule="auto"/>
        <w:ind w:left="1276" w:right="-113"/>
        <w:contextualSpacing w:val="0"/>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9"/>
    <w:bookmarkEnd w:id="90"/>
    <w:p w14:paraId="30522583" w14:textId="666C1A9E" w:rsidR="000D317D" w:rsidRPr="004B4556" w:rsidRDefault="00CE69C1" w:rsidP="00F40A58">
      <w:pPr>
        <w:pStyle w:val="Akapitzlist"/>
        <w:widowControl w:val="0"/>
        <w:numPr>
          <w:ilvl w:val="3"/>
          <w:numId w:val="4"/>
        </w:numPr>
        <w:tabs>
          <w:tab w:val="left" w:pos="1276"/>
        </w:tabs>
        <w:snapToGrid w:val="0"/>
        <w:spacing w:before="120" w:line="240" w:lineRule="auto"/>
        <w:ind w:right="-113" w:hanging="153"/>
        <w:contextualSpacing w:val="0"/>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F40A58">
      <w:pPr>
        <w:pStyle w:val="Akapitzlist"/>
        <w:widowControl w:val="0"/>
        <w:snapToGrid w:val="0"/>
        <w:spacing w:before="120" w:line="240" w:lineRule="auto"/>
        <w:ind w:left="1276" w:right="-113"/>
        <w:contextualSpacing w:val="0"/>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F40A58">
      <w:pPr>
        <w:pStyle w:val="Akapitzlist"/>
        <w:numPr>
          <w:ilvl w:val="1"/>
          <w:numId w:val="4"/>
        </w:numPr>
        <w:tabs>
          <w:tab w:val="left" w:pos="567"/>
        </w:tabs>
        <w:spacing w:before="120" w:line="240" w:lineRule="auto"/>
        <w:ind w:left="567" w:right="-113" w:hanging="567"/>
        <w:contextualSpacing w:val="0"/>
        <w:outlineLvl w:val="0"/>
        <w:rPr>
          <w:rFonts w:asciiTheme="minorHAnsi" w:hAnsiTheme="minorHAnsi" w:cstheme="minorHAnsi"/>
          <w:sz w:val="20"/>
          <w:lang w:eastAsia="pl-PL"/>
        </w:rPr>
      </w:pPr>
      <w:bookmarkStart w:id="91" w:name="_Toc354752383"/>
      <w:bookmarkStart w:id="92" w:name="_Toc516566334"/>
      <w:bookmarkStart w:id="93" w:name="_Toc516581604"/>
      <w:bookmarkStart w:id="94" w:name="_Toc516734785"/>
      <w:bookmarkStart w:id="95" w:name="_Toc516738815"/>
      <w:bookmarkEnd w:id="84"/>
      <w:bookmarkEnd w:id="85"/>
      <w:bookmarkEnd w:id="8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91"/>
      <w:bookmarkEnd w:id="92"/>
      <w:bookmarkEnd w:id="93"/>
      <w:bookmarkEnd w:id="94"/>
      <w:bookmarkEnd w:id="9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3B6FADCC" w:rsidR="0039667B" w:rsidRDefault="006943E3" w:rsidP="00F40A58">
      <w:pPr>
        <w:pStyle w:val="Akapitzlist"/>
        <w:numPr>
          <w:ilvl w:val="1"/>
          <w:numId w:val="4"/>
        </w:numPr>
        <w:tabs>
          <w:tab w:val="left" w:pos="567"/>
        </w:tabs>
        <w:spacing w:before="120" w:line="240" w:lineRule="auto"/>
        <w:ind w:left="567" w:right="-113" w:hanging="567"/>
        <w:contextualSpacing w:val="0"/>
        <w:outlineLvl w:val="0"/>
        <w:rPr>
          <w:rFonts w:asciiTheme="minorHAnsi" w:hAnsiTheme="minorHAnsi" w:cstheme="minorHAnsi"/>
          <w:sz w:val="20"/>
          <w:lang w:eastAsia="pl-PL"/>
        </w:rPr>
      </w:pPr>
      <w:bookmarkStart w:id="96" w:name="_Toc354752384"/>
      <w:bookmarkStart w:id="97" w:name="_Toc516566335"/>
      <w:bookmarkStart w:id="98" w:name="_Toc516581605"/>
      <w:bookmarkStart w:id="99" w:name="_Toc516734792"/>
      <w:bookmarkStart w:id="100" w:name="_Toc516738822"/>
      <w:r w:rsidRPr="004B4556">
        <w:rPr>
          <w:rFonts w:asciiTheme="minorHAnsi" w:hAnsiTheme="minorHAnsi" w:cstheme="minorHAnsi"/>
          <w:sz w:val="20"/>
          <w:lang w:eastAsia="pl-PL"/>
        </w:rPr>
        <w:t>Zamawiający dokona oceny spełnienia warunków udziału w</w:t>
      </w:r>
      <w:r w:rsidR="00BB2FA0">
        <w:rPr>
          <w:rFonts w:asciiTheme="minorHAnsi" w:hAnsiTheme="minorHAnsi" w:cstheme="minorHAnsi"/>
          <w:sz w:val="20"/>
          <w:lang w:eastAsia="pl-PL"/>
        </w:rPr>
        <w:t xml:space="preserve"> postępowaniu, o których mowa </w:t>
      </w:r>
      <w:r w:rsidR="0039667B" w:rsidRPr="004B4556">
        <w:rPr>
          <w:rFonts w:asciiTheme="minorHAnsi" w:hAnsiTheme="minorHAnsi" w:cstheme="minorHAnsi"/>
          <w:sz w:val="20"/>
          <w:lang w:eastAsia="pl-PL"/>
        </w:rPr>
        <w:t xml:space="preserve">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6"/>
      <w:bookmarkEnd w:id="97"/>
      <w:bookmarkEnd w:id="98"/>
      <w:bookmarkEnd w:id="99"/>
      <w:bookmarkEnd w:id="100"/>
    </w:p>
    <w:p w14:paraId="30522590" w14:textId="77777777" w:rsidR="000B3117" w:rsidRPr="004B4556" w:rsidRDefault="000B3117" w:rsidP="00354191">
      <w:pPr>
        <w:pStyle w:val="Nagwek1"/>
        <w:numPr>
          <w:ilvl w:val="0"/>
          <w:numId w:val="25"/>
        </w:numPr>
        <w:spacing w:before="240" w:after="120" w:line="240" w:lineRule="auto"/>
        <w:ind w:left="482" w:right="-113" w:hanging="482"/>
        <w:rPr>
          <w:rFonts w:cstheme="minorHAnsi"/>
          <w:sz w:val="20"/>
          <w:szCs w:val="20"/>
        </w:rPr>
      </w:pPr>
      <w:bookmarkStart w:id="101" w:name="_Toc354752385"/>
      <w:bookmarkStart w:id="102" w:name="_Toc516738824"/>
      <w:bookmarkStart w:id="103" w:name="_Toc69029868"/>
      <w:r w:rsidRPr="004B4556">
        <w:rPr>
          <w:rFonts w:cstheme="minorHAnsi"/>
          <w:sz w:val="20"/>
          <w:szCs w:val="20"/>
        </w:rPr>
        <w:t>OPIS SPOSOBU PRZYGOTOWANIA OFERTY</w:t>
      </w:r>
      <w:bookmarkEnd w:id="101"/>
      <w:bookmarkEnd w:id="102"/>
      <w:bookmarkEnd w:id="103"/>
    </w:p>
    <w:p w14:paraId="594D4A43" w14:textId="7448EC1E" w:rsidR="0027034A" w:rsidRPr="006E4A5C" w:rsidRDefault="0027034A" w:rsidP="00F40A58">
      <w:pPr>
        <w:pStyle w:val="Tekstpodstawowy"/>
        <w:numPr>
          <w:ilvl w:val="1"/>
          <w:numId w:val="5"/>
        </w:numPr>
        <w:spacing w:before="120" w:after="0" w:line="240" w:lineRule="auto"/>
        <w:ind w:left="567" w:right="-113" w:hanging="567"/>
        <w:outlineLvl w:val="0"/>
        <w:rPr>
          <w:rFonts w:asciiTheme="minorHAnsi" w:hAnsiTheme="minorHAnsi" w:cstheme="minorHAnsi"/>
          <w:sz w:val="20"/>
        </w:rPr>
      </w:pPr>
      <w:bookmarkStart w:id="104" w:name="_Toc354752410"/>
      <w:bookmarkStart w:id="105" w:name="_Toc516566348"/>
      <w:bookmarkStart w:id="106" w:name="_Toc516581618"/>
      <w:bookmarkStart w:id="107" w:name="_Toc516734803"/>
      <w:bookmarkStart w:id="108" w:name="_Toc516738833"/>
      <w:bookmarkStart w:id="109" w:name="_Toc354752386"/>
      <w:bookmarkStart w:id="110" w:name="_Toc516566337"/>
      <w:bookmarkStart w:id="111" w:name="_Toc516581607"/>
      <w:bookmarkStart w:id="112" w:name="_Toc516734795"/>
      <w:bookmarkStart w:id="113" w:name="_Toc516738825"/>
      <w:bookmarkStart w:id="11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6E4A5C">
        <w:rPr>
          <w:rFonts w:asciiTheme="minorHAnsi" w:hAnsiTheme="minorHAnsi" w:cstheme="minorHAnsi"/>
          <w:b/>
          <w:sz w:val="20"/>
        </w:rPr>
        <w:t xml:space="preserve"> </w:t>
      </w:r>
      <w:r w:rsidR="006E4A5C" w:rsidRPr="006E4A5C">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F40A58">
      <w:pPr>
        <w:pStyle w:val="Tekstpodstawowy"/>
        <w:numPr>
          <w:ilvl w:val="1"/>
          <w:numId w:val="5"/>
        </w:numPr>
        <w:spacing w:before="120" w:after="0" w:line="240" w:lineRule="auto"/>
        <w:ind w:left="567" w:right="-113"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F40A58">
      <w:pPr>
        <w:pStyle w:val="Tekstpodstawowy"/>
        <w:numPr>
          <w:ilvl w:val="1"/>
          <w:numId w:val="5"/>
        </w:numPr>
        <w:spacing w:before="120" w:after="0" w:line="240" w:lineRule="auto"/>
        <w:ind w:left="567" w:right="-113" w:hanging="567"/>
        <w:outlineLvl w:val="0"/>
        <w:rPr>
          <w:rFonts w:asciiTheme="minorHAnsi" w:hAnsiTheme="minorHAnsi" w:cstheme="minorHAnsi"/>
          <w:sz w:val="20"/>
        </w:rPr>
      </w:pPr>
      <w:r w:rsidRPr="0052002C">
        <w:rPr>
          <w:rFonts w:asciiTheme="minorHAnsi" w:hAnsiTheme="minorHAnsi" w:cstheme="minorHAnsi"/>
          <w:sz w:val="20"/>
        </w:rPr>
        <w:lastRenderedPageBreak/>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F40A58">
      <w:pPr>
        <w:pStyle w:val="Tekstpodstawowy"/>
        <w:numPr>
          <w:ilvl w:val="1"/>
          <w:numId w:val="5"/>
        </w:numPr>
        <w:spacing w:before="120" w:after="0" w:line="240" w:lineRule="auto"/>
        <w:ind w:left="567" w:right="-113"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F40A58">
      <w:pPr>
        <w:pStyle w:val="Tekstpodstawowy"/>
        <w:numPr>
          <w:ilvl w:val="1"/>
          <w:numId w:val="5"/>
        </w:numPr>
        <w:spacing w:before="120" w:after="0" w:line="240" w:lineRule="auto"/>
        <w:ind w:left="567" w:right="-113"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76163D67" w14:textId="3714C6CC" w:rsidR="0027034A" w:rsidRPr="004B4556" w:rsidRDefault="0027034A" w:rsidP="00F40A58">
      <w:pPr>
        <w:pStyle w:val="Tekstpodstawowy"/>
        <w:spacing w:before="120" w:after="0" w:line="240" w:lineRule="auto"/>
        <w:ind w:left="567" w:right="-113"/>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49166F">
        <w:rPr>
          <w:rFonts w:asciiTheme="minorHAnsi" w:hAnsiTheme="minorHAnsi" w:cstheme="minorHAnsi"/>
          <w:iCs/>
          <w:sz w:val="20"/>
        </w:rPr>
        <w:t xml:space="preserve"> </w:t>
      </w:r>
      <w:r w:rsidR="0049166F" w:rsidRPr="0049166F">
        <w:rPr>
          <w:rFonts w:asciiTheme="minorHAnsi" w:hAnsiTheme="minorHAnsi" w:cstheme="minorHAnsi"/>
          <w:iCs/>
          <w:sz w:val="20"/>
        </w:rPr>
        <w:t>Wypełnienie wyłącznie formularza systemowego Systemu Zakupowego nie stanowi skutecznego złożenia oferty. Wymaga się złożenia oferty zgodnie z pkt.</w:t>
      </w:r>
      <w:r w:rsidR="00BB2FA0">
        <w:rPr>
          <w:rFonts w:asciiTheme="minorHAnsi" w:hAnsiTheme="minorHAnsi" w:cstheme="minorHAnsi"/>
          <w:iCs/>
          <w:sz w:val="20"/>
        </w:rPr>
        <w:t xml:space="preserve"> </w:t>
      </w:r>
      <w:r w:rsidR="0049166F" w:rsidRPr="0049166F">
        <w:rPr>
          <w:rFonts w:asciiTheme="minorHAnsi" w:hAnsiTheme="minorHAnsi" w:cstheme="minorHAnsi"/>
          <w:iCs/>
          <w:sz w:val="20"/>
        </w:rPr>
        <w:t>6.3. SWZ.</w:t>
      </w:r>
    </w:p>
    <w:p w14:paraId="352A0CEE" w14:textId="32BCF0AD" w:rsidR="0068060C" w:rsidRPr="0068060C" w:rsidRDefault="0068060C" w:rsidP="00F40A58">
      <w:pPr>
        <w:numPr>
          <w:ilvl w:val="1"/>
          <w:numId w:val="5"/>
        </w:numPr>
        <w:spacing w:before="120" w:line="240" w:lineRule="auto"/>
        <w:ind w:left="567" w:right="-113" w:hanging="567"/>
        <w:outlineLvl w:val="0"/>
        <w:rPr>
          <w:rFonts w:asciiTheme="minorHAnsi" w:hAnsiTheme="minorHAnsi" w:cstheme="minorHAnsi"/>
          <w:iCs/>
          <w:sz w:val="20"/>
        </w:rPr>
      </w:pPr>
      <w:bookmarkStart w:id="115" w:name="_Toc516566351"/>
      <w:bookmarkStart w:id="116" w:name="_Toc516581621"/>
      <w:bookmarkStart w:id="117" w:name="_Toc516734806"/>
      <w:bookmarkStart w:id="118" w:name="_Toc516738836"/>
      <w:r w:rsidRPr="0068060C">
        <w:rPr>
          <w:rFonts w:asciiTheme="minorHAnsi" w:hAnsiTheme="minorHAnsi" w:cstheme="minorHAnsi"/>
          <w:b/>
          <w:iCs/>
          <w:sz w:val="20"/>
        </w:rPr>
        <w:t>W przypadku</w:t>
      </w:r>
      <w:r w:rsidRPr="0068060C">
        <w:rPr>
          <w:rFonts w:asciiTheme="minorHAnsi" w:hAnsiTheme="minorHAnsi" w:cstheme="minorHAnsi"/>
          <w:iCs/>
          <w:sz w:val="20"/>
        </w:rPr>
        <w:t xml:space="preserve"> </w:t>
      </w:r>
      <w:r w:rsidRPr="0068060C">
        <w:rPr>
          <w:rFonts w:asciiTheme="minorHAnsi" w:hAnsiTheme="minorHAnsi" w:cstheme="minorHAnsi"/>
          <w:b/>
          <w:iCs/>
          <w:sz w:val="20"/>
        </w:rPr>
        <w:t>awarii Systemu Zakupowego,</w:t>
      </w:r>
      <w:r w:rsidRPr="0068060C">
        <w:rPr>
          <w:rFonts w:asciiTheme="minorHAnsi" w:hAnsiTheme="minorHAnsi" w:cstheme="minorHAnsi"/>
          <w:iCs/>
          <w:sz w:val="20"/>
        </w:rPr>
        <w:t xml:space="preserve"> gdy złożenie oferty </w:t>
      </w:r>
      <w:r w:rsidR="00F87E50" w:rsidRPr="00F87E50">
        <w:rPr>
          <w:rFonts w:asciiTheme="minorHAnsi" w:hAnsiTheme="minorHAnsi" w:cstheme="minorHAnsi"/>
          <w:iCs/>
          <w:sz w:val="20"/>
        </w:rPr>
        <w:t xml:space="preserve">w dniu, w którym upływa termin składania </w:t>
      </w:r>
      <w:r w:rsidRPr="0068060C">
        <w:rPr>
          <w:rFonts w:asciiTheme="minorHAnsi" w:hAnsiTheme="minorHAnsi" w:cstheme="minorHAnsi"/>
          <w:iCs/>
          <w:sz w:val="20"/>
        </w:rPr>
        <w:t xml:space="preserve">za pośrednictwem Systemu jest niemożliwe z przyczyn niezależnych od Wykonawcy należy niezwłocznie skontaktować się z osobą wskazaną w pkt 9.2. SWZ. W takim przypadku </w:t>
      </w:r>
      <w:r w:rsidRPr="0068060C">
        <w:rPr>
          <w:rFonts w:asciiTheme="minorHAnsi" w:hAnsiTheme="minorHAnsi" w:cstheme="minorHAnsi"/>
          <w:b/>
          <w:iCs/>
          <w:sz w:val="20"/>
        </w:rPr>
        <w:t xml:space="preserve">dopuszcza się złożenie oferty za pośrednictwem poczty elektronicznej </w:t>
      </w:r>
      <w:r w:rsidRPr="0068060C">
        <w:rPr>
          <w:rFonts w:asciiTheme="minorHAnsi" w:hAnsiTheme="minorHAnsi" w:cstheme="minorHAnsi"/>
          <w:iCs/>
          <w:sz w:val="20"/>
        </w:rPr>
        <w:t xml:space="preserve">przed upływem terminu składania ofert, na adres: </w:t>
      </w:r>
      <w:r w:rsidR="00142662" w:rsidRPr="0077583A">
        <w:rPr>
          <w:rFonts w:asciiTheme="minorHAnsi" w:hAnsiTheme="minorHAnsi" w:cstheme="minorHAnsi"/>
          <w:b/>
          <w:iCs/>
          <w:sz w:val="20"/>
        </w:rPr>
        <w:fldChar w:fldCharType="begin"/>
      </w:r>
      <w:r w:rsidR="00142662" w:rsidRPr="0077583A">
        <w:rPr>
          <w:rFonts w:asciiTheme="minorHAnsi" w:hAnsiTheme="minorHAnsi" w:cstheme="minorHAnsi"/>
          <w:b/>
          <w:iCs/>
          <w:sz w:val="20"/>
        </w:rPr>
        <w:instrText xml:space="preserve"> MERGEFIELD "sekretarz_2" </w:instrText>
      </w:r>
      <w:r w:rsidR="00142662" w:rsidRPr="0077583A">
        <w:rPr>
          <w:rFonts w:asciiTheme="minorHAnsi" w:hAnsiTheme="minorHAnsi" w:cstheme="minorHAnsi"/>
          <w:b/>
          <w:iCs/>
          <w:sz w:val="20"/>
        </w:rPr>
        <w:fldChar w:fldCharType="separate"/>
      </w:r>
      <w:r w:rsidR="00BA4F90" w:rsidRPr="008E338B">
        <w:rPr>
          <w:rFonts w:asciiTheme="minorHAnsi" w:hAnsiTheme="minorHAnsi" w:cstheme="minorHAnsi"/>
          <w:b/>
          <w:iCs/>
          <w:noProof/>
          <w:sz w:val="20"/>
        </w:rPr>
        <w:t>Piotr.Jaczerkowski</w:t>
      </w:r>
      <w:r w:rsidR="00142662" w:rsidRPr="0077583A">
        <w:rPr>
          <w:rFonts w:asciiTheme="minorHAnsi" w:hAnsiTheme="minorHAnsi" w:cstheme="minorHAnsi"/>
          <w:b/>
          <w:iCs/>
          <w:sz w:val="20"/>
        </w:rPr>
        <w:fldChar w:fldCharType="end"/>
      </w:r>
      <w:r w:rsidR="00111DCA">
        <w:rPr>
          <w:rFonts w:asciiTheme="minorHAnsi" w:hAnsiTheme="minorHAnsi" w:cstheme="minorHAnsi"/>
          <w:iCs/>
          <w:sz w:val="20"/>
        </w:rPr>
        <w:t xml:space="preserve"> </w:t>
      </w:r>
      <w:r w:rsidRPr="0068060C">
        <w:rPr>
          <w:rFonts w:asciiTheme="minorHAnsi" w:hAnsiTheme="minorHAnsi" w:cstheme="minorHAnsi"/>
          <w:iCs/>
          <w:sz w:val="20"/>
        </w:rPr>
        <w:t>zgodnie z poniższymi wytycznymi:</w:t>
      </w:r>
    </w:p>
    <w:p w14:paraId="293ECADF" w14:textId="5662BCC2" w:rsidR="0068060C" w:rsidRPr="0068060C" w:rsidRDefault="0068060C" w:rsidP="00F40A58">
      <w:pPr>
        <w:pStyle w:val="NormalnyWeb"/>
        <w:numPr>
          <w:ilvl w:val="2"/>
          <w:numId w:val="5"/>
        </w:numPr>
        <w:tabs>
          <w:tab w:val="left" w:pos="1134"/>
        </w:tabs>
        <w:spacing w:before="120" w:beforeAutospacing="0" w:after="0" w:afterAutospacing="0"/>
        <w:ind w:left="1134" w:right="-113" w:hanging="567"/>
        <w:jc w:val="both"/>
        <w:rPr>
          <w:rFonts w:asciiTheme="minorHAnsi" w:hAnsiTheme="minorHAnsi" w:cstheme="minorHAnsi"/>
          <w:sz w:val="20"/>
          <w:szCs w:val="20"/>
        </w:rPr>
      </w:pPr>
      <w:r w:rsidRPr="0068060C">
        <w:rPr>
          <w:rFonts w:asciiTheme="minorHAnsi" w:hAnsiTheme="minorHAnsi" w:cstheme="minorHAnsi"/>
          <w:sz w:val="20"/>
          <w:szCs w:val="20"/>
        </w:rPr>
        <w:t>Oferta składana drogą elektroniczną na adres poczty elektronicznej musi być zaszyfrowana (dopuszczalny format to: *.zip l</w:t>
      </w:r>
      <w:r>
        <w:rPr>
          <w:rFonts w:asciiTheme="minorHAnsi" w:hAnsiTheme="minorHAnsi" w:cstheme="minorHAnsi"/>
          <w:sz w:val="20"/>
          <w:szCs w:val="20"/>
        </w:rPr>
        <w:t>ub *.7z) i zabezpieczona hasłem.</w:t>
      </w:r>
    </w:p>
    <w:p w14:paraId="68F9A0A1" w14:textId="169B254C" w:rsidR="0068060C" w:rsidRPr="0068060C" w:rsidRDefault="005C1069" w:rsidP="00F40A58">
      <w:pPr>
        <w:pStyle w:val="NormalnyWeb"/>
        <w:numPr>
          <w:ilvl w:val="2"/>
          <w:numId w:val="5"/>
        </w:numPr>
        <w:tabs>
          <w:tab w:val="left" w:pos="1134"/>
        </w:tabs>
        <w:spacing w:before="120" w:beforeAutospacing="0" w:after="0" w:afterAutospacing="0"/>
        <w:ind w:left="1134" w:right="-113" w:hanging="567"/>
        <w:jc w:val="both"/>
        <w:rPr>
          <w:rFonts w:asciiTheme="minorHAnsi" w:hAnsiTheme="minorHAnsi" w:cstheme="minorHAnsi"/>
          <w:sz w:val="20"/>
          <w:szCs w:val="20"/>
        </w:rPr>
      </w:pPr>
      <w:r w:rsidRPr="007B4EA7">
        <w:rPr>
          <w:rFonts w:asciiTheme="minorHAnsi" w:hAnsiTheme="minorHAnsi" w:cstheme="minorHAnsi"/>
          <w:sz w:val="20"/>
          <w:szCs w:val="20"/>
        </w:rPr>
        <w:t xml:space="preserve">Hasło do otwarcia pliku Wykonawca przesyła </w:t>
      </w:r>
      <w:r>
        <w:rPr>
          <w:rFonts w:asciiTheme="minorHAnsi" w:hAnsiTheme="minorHAnsi" w:cstheme="minorHAnsi"/>
          <w:sz w:val="20"/>
          <w:szCs w:val="20"/>
        </w:rPr>
        <w:t xml:space="preserve">pocztą elektroniczną, </w:t>
      </w:r>
      <w:r w:rsidRPr="00264AE4">
        <w:rPr>
          <w:rFonts w:asciiTheme="minorHAnsi" w:hAnsiTheme="minorHAnsi" w:cstheme="minorHAnsi"/>
          <w:b/>
          <w:sz w:val="20"/>
          <w:szCs w:val="20"/>
        </w:rPr>
        <w:t>po upływie terminu na składanie ofert</w:t>
      </w:r>
      <w:r>
        <w:rPr>
          <w:rFonts w:asciiTheme="minorHAnsi" w:hAnsiTheme="minorHAnsi" w:cstheme="minorHAnsi"/>
          <w:b/>
          <w:sz w:val="20"/>
          <w:szCs w:val="20"/>
        </w:rPr>
        <w:t>,</w:t>
      </w:r>
      <w:r>
        <w:rPr>
          <w:rFonts w:asciiTheme="minorHAnsi" w:hAnsiTheme="minorHAnsi" w:cstheme="minorHAnsi"/>
          <w:sz w:val="20"/>
          <w:szCs w:val="20"/>
        </w:rPr>
        <w:t xml:space="preserve"> na adres:</w:t>
      </w:r>
      <w:r w:rsidRPr="00111DCA">
        <w:rPr>
          <w:rFonts w:asciiTheme="minorHAnsi" w:hAnsiTheme="minorHAnsi" w:cstheme="minorHAnsi"/>
          <w:sz w:val="20"/>
          <w:szCs w:val="20"/>
        </w:rPr>
        <w:t xml:space="preserve"> </w:t>
      </w:r>
      <w:r w:rsidR="00266DF8" w:rsidRPr="00405F08">
        <w:rPr>
          <w:rFonts w:asciiTheme="minorHAnsi" w:hAnsiTheme="minorHAnsi" w:cstheme="minorHAnsi"/>
          <w:b/>
          <w:iCs/>
          <w:sz w:val="20"/>
          <w:szCs w:val="20"/>
        </w:rPr>
        <w:fldChar w:fldCharType="begin"/>
      </w:r>
      <w:r w:rsidR="00266DF8" w:rsidRPr="00405F08">
        <w:rPr>
          <w:rFonts w:asciiTheme="minorHAnsi" w:hAnsiTheme="minorHAnsi" w:cstheme="minorHAnsi"/>
          <w:b/>
          <w:iCs/>
          <w:sz w:val="20"/>
          <w:szCs w:val="20"/>
        </w:rPr>
        <w:instrText xml:space="preserve"> MERGEFIELD "sekretarz_2" </w:instrText>
      </w:r>
      <w:r w:rsidR="00266DF8" w:rsidRPr="00405F08">
        <w:rPr>
          <w:rFonts w:asciiTheme="minorHAnsi" w:hAnsiTheme="minorHAnsi" w:cstheme="minorHAnsi"/>
          <w:b/>
          <w:iCs/>
          <w:sz w:val="20"/>
          <w:szCs w:val="20"/>
        </w:rPr>
        <w:fldChar w:fldCharType="separate"/>
      </w:r>
      <w:r w:rsidR="00BA4F90" w:rsidRPr="008E338B">
        <w:rPr>
          <w:rFonts w:asciiTheme="minorHAnsi" w:hAnsiTheme="minorHAnsi" w:cstheme="minorHAnsi"/>
          <w:b/>
          <w:iCs/>
          <w:noProof/>
          <w:sz w:val="20"/>
        </w:rPr>
        <w:t>Piotr.Jaczerkowski</w:t>
      </w:r>
      <w:r w:rsidR="00266DF8" w:rsidRPr="00405F08">
        <w:rPr>
          <w:rFonts w:asciiTheme="minorHAnsi" w:hAnsiTheme="minorHAnsi" w:cstheme="minorHAnsi"/>
          <w:b/>
          <w:iCs/>
          <w:sz w:val="20"/>
          <w:szCs w:val="20"/>
        </w:rPr>
        <w:fldChar w:fldCharType="end"/>
      </w:r>
      <w:r w:rsidR="00047689">
        <w:rPr>
          <w:rFonts w:asciiTheme="minorHAnsi" w:hAnsiTheme="minorHAnsi" w:cstheme="minorHAnsi"/>
          <w:b/>
          <w:iCs/>
          <w:sz w:val="20"/>
          <w:szCs w:val="20"/>
        </w:rPr>
        <w:t>@pgedystrybucja.pl</w:t>
      </w:r>
    </w:p>
    <w:p w14:paraId="4B94359A" w14:textId="72940937" w:rsidR="0068060C" w:rsidRPr="0068060C" w:rsidRDefault="00DD3A74" w:rsidP="00F40A58">
      <w:pPr>
        <w:pStyle w:val="NormalnyWeb"/>
        <w:numPr>
          <w:ilvl w:val="2"/>
          <w:numId w:val="5"/>
        </w:numPr>
        <w:tabs>
          <w:tab w:val="left" w:pos="1134"/>
        </w:tabs>
        <w:spacing w:before="120" w:beforeAutospacing="0" w:after="0" w:afterAutospacing="0"/>
        <w:ind w:left="1134" w:right="-113" w:hanging="567"/>
        <w:jc w:val="both"/>
        <w:rPr>
          <w:rFonts w:asciiTheme="minorHAnsi" w:hAnsiTheme="minorHAnsi" w:cstheme="minorHAnsi"/>
          <w:sz w:val="20"/>
          <w:szCs w:val="20"/>
        </w:rPr>
      </w:pPr>
      <w:r>
        <w:rPr>
          <w:rFonts w:asciiTheme="minorHAnsi" w:hAnsiTheme="minorHAnsi" w:cstheme="minorHAnsi"/>
          <w:sz w:val="20"/>
          <w:szCs w:val="20"/>
        </w:rPr>
        <w:t>W</w:t>
      </w:r>
      <w:r w:rsidR="007D723B">
        <w:rPr>
          <w:rFonts w:asciiTheme="minorHAnsi" w:hAnsiTheme="minorHAnsi" w:cstheme="minorHAnsi"/>
          <w:sz w:val="20"/>
          <w:szCs w:val="20"/>
        </w:rPr>
        <w:t>iadomość zawierająca hasło</w:t>
      </w:r>
      <w:r w:rsidR="0068060C" w:rsidRPr="0068060C">
        <w:rPr>
          <w:rFonts w:asciiTheme="minorHAnsi" w:hAnsiTheme="minorHAnsi" w:cstheme="minorHAnsi"/>
          <w:sz w:val="20"/>
          <w:szCs w:val="20"/>
        </w:rPr>
        <w:t xml:space="preserve"> powinna posiadać następujący format: „WYK. ….., Nazwa wykonawcy, Hasło [</w:t>
      </w:r>
      <w:r w:rsidR="0068060C" w:rsidRPr="0068060C">
        <w:rPr>
          <w:rFonts w:asciiTheme="minorHAnsi" w:hAnsiTheme="minorHAnsi" w:cstheme="minorHAnsi"/>
          <w:i/>
          <w:sz w:val="20"/>
          <w:szCs w:val="20"/>
        </w:rPr>
        <w:t>hasło nie powinno się składać z więcej niż 8 znaków</w:t>
      </w:r>
      <w:r w:rsidR="0068060C" w:rsidRPr="0068060C">
        <w:rPr>
          <w:rFonts w:asciiTheme="minorHAnsi" w:hAnsiTheme="minorHAnsi" w:cstheme="minorHAnsi"/>
          <w:sz w:val="20"/>
          <w:szCs w:val="20"/>
        </w:rPr>
        <w:t>]”.</w:t>
      </w:r>
    </w:p>
    <w:p w14:paraId="0FD92B1E" w14:textId="77777777" w:rsidR="0068060C" w:rsidRPr="0068060C" w:rsidRDefault="0068060C" w:rsidP="00F40A58">
      <w:pPr>
        <w:pStyle w:val="NormalnyWeb"/>
        <w:numPr>
          <w:ilvl w:val="2"/>
          <w:numId w:val="5"/>
        </w:numPr>
        <w:tabs>
          <w:tab w:val="left" w:pos="1134"/>
        </w:tabs>
        <w:spacing w:before="120" w:beforeAutospacing="0" w:after="0" w:afterAutospacing="0"/>
        <w:ind w:left="1134" w:right="-113" w:hanging="567"/>
        <w:jc w:val="both"/>
        <w:rPr>
          <w:rFonts w:asciiTheme="minorHAnsi" w:hAnsiTheme="minorHAnsi" w:cstheme="minorHAnsi"/>
          <w:sz w:val="20"/>
          <w:szCs w:val="20"/>
        </w:rPr>
      </w:pPr>
      <w:r w:rsidRPr="0068060C">
        <w:rPr>
          <w:rFonts w:asciiTheme="minorHAnsi" w:hAnsiTheme="minorHAnsi" w:cstheme="minorHAnsi"/>
          <w:sz w:val="20"/>
          <w:szCs w:val="20"/>
        </w:rPr>
        <w:t>Zamawiający nie ponosi odpowiedzialności za zdarzenia wynikające z nienależytego zabezpieczenia Oferty przez Wykonawcę.</w:t>
      </w:r>
    </w:p>
    <w:p w14:paraId="1957CD08" w14:textId="6E39ADE2" w:rsidR="0068060C" w:rsidRPr="0068060C" w:rsidRDefault="00C01609" w:rsidP="00F40A58">
      <w:pPr>
        <w:pStyle w:val="NormalnyWeb"/>
        <w:numPr>
          <w:ilvl w:val="2"/>
          <w:numId w:val="5"/>
        </w:numPr>
        <w:tabs>
          <w:tab w:val="left" w:pos="1134"/>
        </w:tabs>
        <w:spacing w:before="120" w:beforeAutospacing="0" w:after="0" w:afterAutospacing="0"/>
        <w:ind w:left="1134" w:right="-113" w:hanging="567"/>
        <w:jc w:val="both"/>
        <w:rPr>
          <w:rFonts w:asciiTheme="minorHAnsi" w:hAnsiTheme="minorHAnsi" w:cstheme="minorHAnsi"/>
          <w:sz w:val="20"/>
          <w:szCs w:val="20"/>
        </w:rPr>
      </w:pPr>
      <w:r>
        <w:rPr>
          <w:rFonts w:asciiTheme="minorHAnsi" w:hAnsiTheme="minorHAnsi" w:cstheme="minorHAnsi"/>
          <w:sz w:val="20"/>
          <w:szCs w:val="20"/>
        </w:rPr>
        <w:t>Nie dopuszcza się składania O</w:t>
      </w:r>
      <w:r w:rsidR="0068060C" w:rsidRPr="0068060C">
        <w:rPr>
          <w:rFonts w:asciiTheme="minorHAnsi" w:hAnsiTheme="minorHAnsi" w:cstheme="minorHAnsi"/>
          <w:sz w:val="20"/>
          <w:szCs w:val="20"/>
        </w:rPr>
        <w:t>fert za pomocą linków do ftp</w:t>
      </w:r>
      <w:r w:rsidR="0068060C" w:rsidRPr="0068060C">
        <w:rPr>
          <w:rFonts w:asciiTheme="minorHAnsi" w:hAnsiTheme="minorHAnsi" w:cstheme="minorHAnsi"/>
          <w:b/>
          <w:sz w:val="20"/>
          <w:szCs w:val="20"/>
        </w:rPr>
        <w:t>.</w:t>
      </w:r>
    </w:p>
    <w:bookmarkEnd w:id="115"/>
    <w:bookmarkEnd w:id="116"/>
    <w:bookmarkEnd w:id="117"/>
    <w:bookmarkEnd w:id="118"/>
    <w:p w14:paraId="3D288633" w14:textId="76B9C80A" w:rsidR="0068060C" w:rsidRPr="00A865FB" w:rsidRDefault="0068060C" w:rsidP="00F40A58">
      <w:pPr>
        <w:numPr>
          <w:ilvl w:val="1"/>
          <w:numId w:val="5"/>
        </w:numPr>
        <w:spacing w:before="120" w:line="240" w:lineRule="auto"/>
        <w:ind w:left="567" w:right="-113" w:hanging="567"/>
        <w:outlineLvl w:val="0"/>
        <w:rPr>
          <w:rFonts w:asciiTheme="minorHAnsi" w:hAnsiTheme="minorHAnsi" w:cstheme="minorHAnsi"/>
          <w:b/>
          <w:sz w:val="20"/>
        </w:rPr>
      </w:pPr>
      <w:r w:rsidRPr="00A865FB">
        <w:rPr>
          <w:rFonts w:asciiTheme="minorHAnsi" w:hAnsiTheme="minorHAnsi" w:cstheme="minorHAnsi"/>
          <w:b/>
          <w:sz w:val="20"/>
        </w:rPr>
        <w:t xml:space="preserve">Przekazanie oferty za pośrednictwem poczty elektronicznej w przypadku, gdy Zamawiający </w:t>
      </w:r>
      <w:r w:rsidR="00F87E50" w:rsidRPr="00F87E50">
        <w:rPr>
          <w:rFonts w:asciiTheme="minorHAnsi" w:hAnsiTheme="minorHAnsi" w:cstheme="minorHAnsi"/>
          <w:b/>
          <w:iCs/>
          <w:sz w:val="20"/>
        </w:rPr>
        <w:t>w dniu, w którym upływa termin składania ofert</w:t>
      </w:r>
      <w:r w:rsidR="00F87E50" w:rsidRPr="00F87E50">
        <w:rPr>
          <w:rFonts w:asciiTheme="minorHAnsi" w:hAnsiTheme="minorHAnsi" w:cstheme="minorHAnsi"/>
          <w:b/>
          <w:sz w:val="20"/>
        </w:rPr>
        <w:t xml:space="preserve"> </w:t>
      </w:r>
      <w:r w:rsidRPr="00A865FB">
        <w:rPr>
          <w:rFonts w:asciiTheme="minorHAnsi" w:hAnsiTheme="minorHAnsi" w:cstheme="minorHAnsi"/>
          <w:b/>
          <w:sz w:val="20"/>
        </w:rPr>
        <w:t>nie stwierdzi awarii Systemu Zakupowego, będzie skutkowało odrzuceniem oferty z postępowania na podstawie pkt  9.5.1 lit. m Procedury.</w:t>
      </w:r>
    </w:p>
    <w:p w14:paraId="35D7FFA6" w14:textId="37546EB9" w:rsidR="0027034A" w:rsidRPr="004B4556" w:rsidRDefault="0027034A" w:rsidP="00F40A58">
      <w:pPr>
        <w:pStyle w:val="Tekstpodstawowy"/>
        <w:numPr>
          <w:ilvl w:val="1"/>
          <w:numId w:val="5"/>
        </w:numPr>
        <w:spacing w:before="120" w:after="0" w:line="240" w:lineRule="auto"/>
        <w:ind w:left="567" w:right="-113"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9" w:name="_Toc8212164"/>
      <w:bookmarkEnd w:id="104"/>
      <w:bookmarkEnd w:id="105"/>
      <w:bookmarkEnd w:id="106"/>
      <w:bookmarkEnd w:id="107"/>
      <w:bookmarkEnd w:id="108"/>
    </w:p>
    <w:p w14:paraId="3A774F82" w14:textId="6232233B" w:rsidR="0027034A" w:rsidRPr="004B4556" w:rsidRDefault="0027034A" w:rsidP="00F40A58">
      <w:pPr>
        <w:pStyle w:val="Tekstpodstawowy"/>
        <w:numPr>
          <w:ilvl w:val="1"/>
          <w:numId w:val="5"/>
        </w:numPr>
        <w:spacing w:before="120" w:after="0" w:line="240" w:lineRule="auto"/>
        <w:ind w:left="567" w:right="-113" w:hanging="567"/>
        <w:outlineLvl w:val="0"/>
        <w:rPr>
          <w:rFonts w:asciiTheme="minorHAnsi" w:hAnsiTheme="minorHAnsi" w:cstheme="minorHAnsi"/>
          <w:sz w:val="20"/>
        </w:rPr>
      </w:pPr>
      <w:bookmarkStart w:id="120" w:name="_Toc8212165"/>
      <w:bookmarkEnd w:id="119"/>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Zamawiającego, powinny zostać złożone w osobnym pliku, w Sekcji Systemu Zakupowego „Dokumenty” w katalogu „Dokument niejawny (tajemnica przedsiębiorstwa)”, zgodnie z postanowieniami</w:t>
      </w:r>
      <w:r w:rsidR="00F87E50" w:rsidRPr="00F87E50">
        <w:rPr>
          <w:rFonts w:asciiTheme="minorHAnsi" w:hAnsiTheme="minorHAnsi" w:cstheme="minorHAnsi"/>
          <w:sz w:val="20"/>
        </w:rPr>
        <w:t xml:space="preserve"> opisanymi w pkt. 4.3.4 „</w:t>
      </w:r>
      <w:r w:rsidR="00F87E50" w:rsidRPr="00F87E50">
        <w:rPr>
          <w:rFonts w:asciiTheme="minorHAnsi" w:hAnsiTheme="minorHAnsi" w:cstheme="minorHAnsi"/>
          <w:iCs/>
          <w:sz w:val="20"/>
        </w:rPr>
        <w:t>Szczegółowej instrukcji korzystania z Systemu Zakupowego dla Wykonawców</w:t>
      </w:r>
      <w:r w:rsidRPr="004B4556">
        <w:rPr>
          <w:rFonts w:asciiTheme="minorHAnsi" w:hAnsiTheme="minorHAnsi" w:cstheme="minorHAnsi"/>
          <w:sz w:val="20"/>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F40A58">
      <w:pPr>
        <w:pStyle w:val="Tekstpodstawowy"/>
        <w:numPr>
          <w:ilvl w:val="1"/>
          <w:numId w:val="5"/>
        </w:numPr>
        <w:spacing w:before="120" w:after="0" w:line="240" w:lineRule="auto"/>
        <w:ind w:left="567" w:right="-113" w:hanging="567"/>
        <w:outlineLvl w:val="0"/>
        <w:rPr>
          <w:rFonts w:asciiTheme="minorHAnsi" w:hAnsiTheme="minorHAnsi" w:cstheme="minorHAnsi"/>
          <w:sz w:val="20"/>
        </w:rPr>
      </w:pPr>
      <w:bookmarkStart w:id="121" w:name="_Toc8212166"/>
      <w:bookmarkEnd w:id="120"/>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F40A58">
      <w:pPr>
        <w:pStyle w:val="Tekstpodstawowy"/>
        <w:numPr>
          <w:ilvl w:val="1"/>
          <w:numId w:val="5"/>
        </w:numPr>
        <w:spacing w:before="120" w:after="0" w:line="240" w:lineRule="auto"/>
        <w:ind w:left="567" w:right="-113"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5FCFC1F0" w:rsidR="0027034A" w:rsidRPr="004B4556" w:rsidRDefault="0027034A" w:rsidP="00F40A58">
      <w:pPr>
        <w:pStyle w:val="Tekstpodstawowy"/>
        <w:numPr>
          <w:ilvl w:val="1"/>
          <w:numId w:val="5"/>
        </w:numPr>
        <w:spacing w:before="120" w:after="0" w:line="240" w:lineRule="auto"/>
        <w:ind w:left="567" w:right="-113" w:hanging="567"/>
        <w:outlineLvl w:val="0"/>
        <w:rPr>
          <w:rFonts w:asciiTheme="minorHAnsi" w:hAnsiTheme="minorHAnsi" w:cstheme="minorHAnsi"/>
          <w:sz w:val="20"/>
        </w:rPr>
      </w:pPr>
      <w:r w:rsidRPr="004B4556">
        <w:rPr>
          <w:rFonts w:asciiTheme="minorHAnsi" w:hAnsiTheme="minorHAnsi" w:cstheme="minorHAnsi"/>
          <w:sz w:val="20"/>
        </w:rPr>
        <w:t>Wycofanie oferty odb</w:t>
      </w:r>
      <w:r w:rsidR="00F87E50">
        <w:rPr>
          <w:rFonts w:asciiTheme="minorHAnsi" w:hAnsiTheme="minorHAnsi" w:cstheme="minorHAnsi"/>
          <w:sz w:val="20"/>
        </w:rPr>
        <w:t>ywa się w sposób opisany w pkt 5</w:t>
      </w:r>
      <w:r w:rsidR="00083F05">
        <w:rPr>
          <w:rFonts w:asciiTheme="minorHAnsi" w:hAnsiTheme="minorHAnsi" w:cstheme="minorHAnsi"/>
          <w:sz w:val="20"/>
        </w:rPr>
        <w:t xml:space="preserve">.9 </w:t>
      </w:r>
      <w:r w:rsidR="00F87E50" w:rsidRPr="00F87E50">
        <w:rPr>
          <w:rFonts w:asciiTheme="minorHAnsi" w:hAnsiTheme="minorHAnsi" w:cstheme="minorHAnsi"/>
          <w:sz w:val="20"/>
        </w:rPr>
        <w:t>„</w:t>
      </w:r>
      <w:r w:rsidR="00F87E50" w:rsidRPr="00F87E50">
        <w:rPr>
          <w:rFonts w:asciiTheme="minorHAnsi" w:hAnsiTheme="minorHAnsi" w:cstheme="minorHAnsi"/>
          <w:iCs/>
          <w:sz w:val="20"/>
        </w:rPr>
        <w:t>Szczegółowej instrukcji korzystania z Systemu Zakupowego dla Wykonawców</w:t>
      </w:r>
      <w:r w:rsidRPr="004B4556">
        <w:rPr>
          <w:rFonts w:asciiTheme="minorHAnsi" w:hAnsiTheme="minorHAnsi" w:cstheme="minorHAnsi"/>
          <w:sz w:val="20"/>
        </w:rPr>
        <w:t>.</w:t>
      </w:r>
      <w:bookmarkEnd w:id="121"/>
    </w:p>
    <w:p w14:paraId="305225AE" w14:textId="014EBA3A" w:rsidR="005E71EB" w:rsidRPr="004B4556" w:rsidRDefault="005E71EB" w:rsidP="00354191">
      <w:pPr>
        <w:pStyle w:val="Nagwek1"/>
        <w:numPr>
          <w:ilvl w:val="0"/>
          <w:numId w:val="6"/>
        </w:numPr>
        <w:spacing w:before="240" w:after="120" w:line="240" w:lineRule="auto"/>
        <w:ind w:left="357" w:right="-113" w:hanging="357"/>
        <w:rPr>
          <w:rFonts w:cstheme="minorHAnsi"/>
          <w:sz w:val="20"/>
          <w:szCs w:val="20"/>
        </w:rPr>
      </w:pPr>
      <w:bookmarkStart w:id="122" w:name="_Toc354752429"/>
      <w:bookmarkStart w:id="123" w:name="_Toc516738853"/>
      <w:bookmarkStart w:id="124" w:name="_Toc69029869"/>
      <w:bookmarkEnd w:id="109"/>
      <w:bookmarkEnd w:id="110"/>
      <w:bookmarkEnd w:id="111"/>
      <w:bookmarkEnd w:id="112"/>
      <w:bookmarkEnd w:id="113"/>
      <w:bookmarkEnd w:id="114"/>
      <w:r w:rsidRPr="004B4556">
        <w:rPr>
          <w:rFonts w:cstheme="minorHAnsi"/>
          <w:sz w:val="20"/>
          <w:szCs w:val="20"/>
        </w:rPr>
        <w:t xml:space="preserve">WYJAŚNIENIA I MODYFIKACJA </w:t>
      </w:r>
      <w:bookmarkEnd w:id="122"/>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23"/>
      <w:bookmarkEnd w:id="124"/>
    </w:p>
    <w:p w14:paraId="305225AF" w14:textId="1D17A33C" w:rsidR="005E71EB" w:rsidRPr="004B4556" w:rsidRDefault="005E71EB" w:rsidP="00F40A58">
      <w:pPr>
        <w:numPr>
          <w:ilvl w:val="1"/>
          <w:numId w:val="6"/>
        </w:numPr>
        <w:spacing w:before="120" w:line="240" w:lineRule="auto"/>
        <w:ind w:right="-113"/>
        <w:outlineLvl w:val="0"/>
        <w:rPr>
          <w:rFonts w:asciiTheme="minorHAnsi" w:hAnsiTheme="minorHAnsi" w:cstheme="minorHAnsi"/>
          <w:sz w:val="20"/>
        </w:rPr>
      </w:pPr>
      <w:bookmarkStart w:id="125" w:name="_Toc354752430"/>
      <w:bookmarkStart w:id="126" w:name="_Toc516566369"/>
      <w:bookmarkStart w:id="127" w:name="_Toc516581639"/>
      <w:bookmarkStart w:id="128" w:name="_Toc516734824"/>
      <w:bookmarkStart w:id="129"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 xml:space="preserve">Zamawiający udzieli wyjaśnień niezwłocznie. Zamawiający może nie udzielić odpowiedzi na zapytanie w </w:t>
      </w:r>
      <w:r w:rsidR="00B154E2" w:rsidRPr="004B4556">
        <w:rPr>
          <w:rFonts w:asciiTheme="minorHAnsi" w:hAnsiTheme="minorHAnsi" w:cstheme="minorHAnsi"/>
          <w:sz w:val="20"/>
        </w:rPr>
        <w:lastRenderedPageBreak/>
        <w:t>przypadku, gdy wpłynie ono na mniej niż 3 dni robocze przed terminem składania ofert. Pytania należy zadawać za pośrednictwem Systemu Zakupowego.</w:t>
      </w:r>
      <w:bookmarkEnd w:id="125"/>
      <w:bookmarkEnd w:id="126"/>
      <w:bookmarkEnd w:id="127"/>
      <w:bookmarkEnd w:id="128"/>
      <w:bookmarkEnd w:id="129"/>
    </w:p>
    <w:p w14:paraId="305225B0" w14:textId="7967B2E1" w:rsidR="005E71EB" w:rsidRPr="004B4556" w:rsidRDefault="00E66F59" w:rsidP="00F40A58">
      <w:pPr>
        <w:numPr>
          <w:ilvl w:val="1"/>
          <w:numId w:val="6"/>
        </w:numPr>
        <w:spacing w:before="120" w:line="240" w:lineRule="auto"/>
        <w:ind w:right="-113"/>
        <w:outlineLvl w:val="0"/>
        <w:rPr>
          <w:rFonts w:asciiTheme="minorHAnsi" w:hAnsiTheme="minorHAnsi" w:cstheme="minorHAnsi"/>
          <w:sz w:val="20"/>
        </w:rPr>
      </w:pPr>
      <w:bookmarkStart w:id="130" w:name="_Toc516581640"/>
      <w:bookmarkStart w:id="131" w:name="_Toc516734825"/>
      <w:bookmarkStart w:id="132"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30"/>
      <w:bookmarkEnd w:id="131"/>
      <w:bookmarkEnd w:id="132"/>
    </w:p>
    <w:p w14:paraId="305225B1" w14:textId="39912EAB" w:rsidR="005E71EB" w:rsidRPr="004B4556" w:rsidRDefault="00E66F59" w:rsidP="00F40A58">
      <w:pPr>
        <w:numPr>
          <w:ilvl w:val="1"/>
          <w:numId w:val="6"/>
        </w:numPr>
        <w:spacing w:before="120" w:line="240" w:lineRule="auto"/>
        <w:ind w:right="-113"/>
        <w:outlineLvl w:val="0"/>
        <w:rPr>
          <w:rFonts w:asciiTheme="minorHAnsi" w:hAnsiTheme="minorHAnsi" w:cstheme="minorHAnsi"/>
          <w:sz w:val="20"/>
        </w:rPr>
      </w:pPr>
      <w:bookmarkStart w:id="133" w:name="_Toc354752432"/>
      <w:bookmarkStart w:id="134" w:name="_Toc516566371"/>
      <w:bookmarkStart w:id="135" w:name="_Toc516581641"/>
      <w:bookmarkStart w:id="136" w:name="_Toc516734826"/>
      <w:bookmarkStart w:id="137"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33"/>
      <w:bookmarkEnd w:id="134"/>
      <w:bookmarkEnd w:id="135"/>
      <w:bookmarkEnd w:id="136"/>
      <w:bookmarkEnd w:id="137"/>
    </w:p>
    <w:p w14:paraId="7AAB48C9" w14:textId="4AE00B47" w:rsidR="007E3C64" w:rsidRPr="004B4556" w:rsidRDefault="00E66F59" w:rsidP="00F40A58">
      <w:pPr>
        <w:numPr>
          <w:ilvl w:val="1"/>
          <w:numId w:val="6"/>
        </w:numPr>
        <w:spacing w:before="120" w:line="240" w:lineRule="auto"/>
        <w:ind w:right="-113"/>
        <w:outlineLvl w:val="0"/>
        <w:rPr>
          <w:rFonts w:asciiTheme="minorHAnsi" w:hAnsiTheme="minorHAnsi" w:cstheme="minorHAnsi"/>
          <w:sz w:val="20"/>
        </w:rPr>
      </w:pPr>
      <w:bookmarkStart w:id="138" w:name="_Toc354752433"/>
      <w:bookmarkStart w:id="139" w:name="_Toc516566372"/>
      <w:bookmarkStart w:id="140" w:name="_Toc516581642"/>
      <w:bookmarkStart w:id="141" w:name="_Toc516734827"/>
      <w:bookmarkStart w:id="142"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8"/>
      <w:bookmarkEnd w:id="139"/>
      <w:bookmarkEnd w:id="140"/>
      <w:bookmarkEnd w:id="141"/>
      <w:bookmarkEnd w:id="142"/>
    </w:p>
    <w:p w14:paraId="305225B3" w14:textId="77777777" w:rsidR="000B3117" w:rsidRPr="004B4556" w:rsidRDefault="000B3117" w:rsidP="00354191">
      <w:pPr>
        <w:pStyle w:val="Nagwek1"/>
        <w:numPr>
          <w:ilvl w:val="0"/>
          <w:numId w:val="7"/>
        </w:numPr>
        <w:spacing w:before="240" w:after="120" w:line="240" w:lineRule="auto"/>
        <w:ind w:left="357" w:right="-113" w:hanging="357"/>
        <w:rPr>
          <w:rFonts w:cstheme="minorHAnsi"/>
          <w:sz w:val="20"/>
          <w:szCs w:val="20"/>
        </w:rPr>
      </w:pPr>
      <w:bookmarkStart w:id="143" w:name="_Toc354752434"/>
      <w:bookmarkStart w:id="144" w:name="_Toc516738858"/>
      <w:bookmarkStart w:id="145" w:name="_Toc69029870"/>
      <w:r w:rsidRPr="004B4556">
        <w:rPr>
          <w:rFonts w:cstheme="minorHAnsi"/>
          <w:sz w:val="20"/>
          <w:szCs w:val="20"/>
        </w:rPr>
        <w:t>OPIS SPOSOBU OBLICZANIA CENY</w:t>
      </w:r>
      <w:bookmarkEnd w:id="143"/>
      <w:bookmarkEnd w:id="144"/>
      <w:bookmarkEnd w:id="145"/>
    </w:p>
    <w:p w14:paraId="305225B4" w14:textId="23C916F5" w:rsidR="00E55254" w:rsidRPr="004B4556" w:rsidRDefault="000E1EA0" w:rsidP="00F40A58">
      <w:pPr>
        <w:pStyle w:val="Tekstpodstawowy"/>
        <w:numPr>
          <w:ilvl w:val="1"/>
          <w:numId w:val="7"/>
        </w:numPr>
        <w:shd w:val="clear" w:color="auto" w:fill="FFFFFF"/>
        <w:spacing w:before="120" w:after="0" w:line="240" w:lineRule="auto"/>
        <w:ind w:left="567" w:right="-113" w:hanging="567"/>
        <w:rPr>
          <w:rFonts w:asciiTheme="minorHAnsi" w:hAnsiTheme="minorHAnsi" w:cstheme="minorHAnsi"/>
          <w:sz w:val="20"/>
        </w:rPr>
      </w:pPr>
      <w:bookmarkStart w:id="146"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F40A58">
      <w:pPr>
        <w:pStyle w:val="Tekstpodstawowy"/>
        <w:numPr>
          <w:ilvl w:val="1"/>
          <w:numId w:val="7"/>
        </w:numPr>
        <w:shd w:val="clear" w:color="auto" w:fill="FFFFFF"/>
        <w:spacing w:before="120" w:after="0" w:line="240" w:lineRule="auto"/>
        <w:ind w:left="567" w:right="-113"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E93938C" w:rsidR="00E55254" w:rsidRPr="004B4556" w:rsidRDefault="00E55254" w:rsidP="00F40A58">
      <w:pPr>
        <w:pStyle w:val="Tekstpodstawowy"/>
        <w:numPr>
          <w:ilvl w:val="1"/>
          <w:numId w:val="7"/>
        </w:numPr>
        <w:shd w:val="clear" w:color="auto" w:fill="FFFFFF"/>
        <w:spacing w:before="120" w:after="0" w:line="240" w:lineRule="auto"/>
        <w:ind w:left="567" w:right="-113"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266DF8">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40A58">
      <w:pPr>
        <w:pStyle w:val="Tekstpodstawowy"/>
        <w:numPr>
          <w:ilvl w:val="1"/>
          <w:numId w:val="7"/>
        </w:numPr>
        <w:shd w:val="clear" w:color="auto" w:fill="FFFFFF"/>
        <w:spacing w:before="120" w:after="0" w:line="240" w:lineRule="auto"/>
        <w:ind w:left="567" w:right="-113"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BB2FA0">
        <w:rPr>
          <w:rFonts w:asciiTheme="minorHAnsi" w:hAnsiTheme="minorHAnsi" w:cstheme="minorHAnsi"/>
          <w:b/>
          <w:sz w:val="20"/>
        </w:rPr>
        <w:t xml:space="preserve">Załącznik nr </w:t>
      </w:r>
      <w:r w:rsidR="0009533D" w:rsidRPr="00BB2FA0">
        <w:rPr>
          <w:rFonts w:asciiTheme="minorHAnsi" w:hAnsiTheme="minorHAnsi" w:cstheme="minorHAnsi"/>
          <w:b/>
          <w:sz w:val="20"/>
        </w:rPr>
        <w:t xml:space="preserve">3 </w:t>
      </w:r>
      <w:r w:rsidRPr="00BB2FA0">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40A58">
      <w:pPr>
        <w:pStyle w:val="Tekstpodstawowy"/>
        <w:numPr>
          <w:ilvl w:val="1"/>
          <w:numId w:val="7"/>
        </w:numPr>
        <w:spacing w:before="120" w:after="0" w:line="240" w:lineRule="auto"/>
        <w:ind w:left="567" w:right="-113"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BB2FA0">
        <w:rPr>
          <w:rFonts w:asciiTheme="minorHAnsi" w:hAnsiTheme="minorHAnsi" w:cstheme="minorHAnsi"/>
          <w:b/>
          <w:sz w:val="20"/>
        </w:rPr>
        <w:t xml:space="preserve">Załącznik nr </w:t>
      </w:r>
      <w:r w:rsidR="0009533D" w:rsidRPr="00BB2FA0">
        <w:rPr>
          <w:rFonts w:asciiTheme="minorHAnsi" w:hAnsiTheme="minorHAnsi" w:cstheme="minorHAnsi"/>
          <w:b/>
          <w:sz w:val="20"/>
        </w:rPr>
        <w:t xml:space="preserve">3 </w:t>
      </w:r>
      <w:r w:rsidRPr="00BB2FA0">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40A58">
      <w:pPr>
        <w:pStyle w:val="Tekstpodstawowy"/>
        <w:numPr>
          <w:ilvl w:val="1"/>
          <w:numId w:val="7"/>
        </w:numPr>
        <w:spacing w:before="120" w:after="0" w:line="240" w:lineRule="auto"/>
        <w:ind w:left="567" w:right="-113"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40A58">
      <w:pPr>
        <w:pStyle w:val="Tekstpodstawowy"/>
        <w:numPr>
          <w:ilvl w:val="1"/>
          <w:numId w:val="7"/>
        </w:numPr>
        <w:spacing w:before="120" w:after="0" w:line="240" w:lineRule="auto"/>
        <w:ind w:left="567" w:right="-113"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14CBAE93" w:rsidR="001B63BB" w:rsidRPr="001B63BB" w:rsidRDefault="001B63BB" w:rsidP="00F40A58">
      <w:pPr>
        <w:pStyle w:val="Akapitzlist"/>
        <w:numPr>
          <w:ilvl w:val="1"/>
          <w:numId w:val="7"/>
        </w:numPr>
        <w:spacing w:before="120" w:line="240" w:lineRule="auto"/>
        <w:ind w:left="567" w:right="-113" w:hanging="567"/>
        <w:contextualSpacing w:val="0"/>
        <w:outlineLvl w:val="0"/>
        <w:rPr>
          <w:rFonts w:asciiTheme="minorHAnsi" w:hAnsiTheme="minorHAnsi" w:cstheme="minorHAnsi"/>
          <w:sz w:val="20"/>
        </w:rPr>
      </w:pPr>
      <w:r w:rsidRPr="004141C8">
        <w:rPr>
          <w:rFonts w:asciiTheme="minorHAnsi" w:hAnsiTheme="minorHAnsi" w:cstheme="minorHAnsi"/>
          <w:sz w:val="20"/>
        </w:rPr>
        <w:t>Jeżeli została złożona oferta,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354191">
      <w:pPr>
        <w:pStyle w:val="Nagwek1"/>
        <w:numPr>
          <w:ilvl w:val="0"/>
          <w:numId w:val="8"/>
        </w:numPr>
        <w:spacing w:before="240" w:after="120" w:line="240" w:lineRule="auto"/>
        <w:ind w:left="357" w:right="-113" w:hanging="357"/>
        <w:rPr>
          <w:rFonts w:cstheme="minorHAnsi"/>
          <w:sz w:val="20"/>
          <w:szCs w:val="20"/>
        </w:rPr>
      </w:pPr>
      <w:bookmarkStart w:id="147" w:name="_Toc354752445"/>
      <w:bookmarkStart w:id="148" w:name="_Toc516738859"/>
      <w:bookmarkStart w:id="149" w:name="_Toc69029871"/>
      <w:bookmarkEnd w:id="146"/>
      <w:r w:rsidRPr="004B4556">
        <w:rPr>
          <w:rFonts w:cstheme="minorHAnsi"/>
          <w:sz w:val="20"/>
          <w:szCs w:val="20"/>
        </w:rPr>
        <w:t>SPOSÓB POROZUMIEWANIA SIĘ Z WYKONAWCAMI</w:t>
      </w:r>
      <w:bookmarkEnd w:id="147"/>
      <w:bookmarkEnd w:id="148"/>
      <w:bookmarkEnd w:id="149"/>
    </w:p>
    <w:p w14:paraId="305225BB" w14:textId="77777777" w:rsidR="002330DA" w:rsidRPr="00BA3B10" w:rsidRDefault="002330DA" w:rsidP="00F40A58">
      <w:pPr>
        <w:pStyle w:val="Akapitzlist"/>
        <w:numPr>
          <w:ilvl w:val="1"/>
          <w:numId w:val="8"/>
        </w:numPr>
        <w:spacing w:before="120" w:line="240" w:lineRule="auto"/>
        <w:ind w:left="567" w:right="-113" w:hanging="567"/>
        <w:contextualSpacing w:val="0"/>
        <w:outlineLvl w:val="0"/>
        <w:rPr>
          <w:rFonts w:asciiTheme="minorHAnsi" w:hAnsiTheme="minorHAnsi" w:cstheme="minorHAnsi"/>
          <w:sz w:val="20"/>
        </w:rPr>
      </w:pPr>
      <w:bookmarkStart w:id="150" w:name="_Toc354752446"/>
      <w:bookmarkStart w:id="151" w:name="_Toc516566375"/>
      <w:bookmarkStart w:id="152" w:name="_Toc516581645"/>
      <w:bookmarkStart w:id="153" w:name="_Toc516734830"/>
      <w:bookmarkStart w:id="154" w:name="_Toc516738860"/>
      <w:r w:rsidRPr="00BA3B10">
        <w:rPr>
          <w:rFonts w:asciiTheme="minorHAnsi" w:hAnsiTheme="minorHAnsi" w:cstheme="minorHAnsi"/>
          <w:sz w:val="20"/>
        </w:rPr>
        <w:t>W niniejszym postępowaniu korespondencja przekazywana będzie:</w:t>
      </w:r>
      <w:bookmarkEnd w:id="150"/>
      <w:bookmarkEnd w:id="151"/>
      <w:bookmarkEnd w:id="152"/>
      <w:bookmarkEnd w:id="153"/>
      <w:bookmarkEnd w:id="154"/>
    </w:p>
    <w:p w14:paraId="305225BC" w14:textId="20835DBC" w:rsidR="002073F1" w:rsidRPr="00BA3B10" w:rsidRDefault="002A5BC6" w:rsidP="00F40A58">
      <w:pPr>
        <w:pStyle w:val="Akapitzlist"/>
        <w:numPr>
          <w:ilvl w:val="2"/>
          <w:numId w:val="8"/>
        </w:numPr>
        <w:spacing w:before="120" w:line="240" w:lineRule="auto"/>
        <w:ind w:left="1134" w:right="-113" w:hanging="567"/>
        <w:contextualSpacing w:val="0"/>
        <w:outlineLvl w:val="0"/>
        <w:rPr>
          <w:rFonts w:asciiTheme="minorHAnsi" w:hAnsiTheme="minorHAnsi" w:cstheme="minorHAnsi"/>
          <w:sz w:val="20"/>
        </w:rPr>
      </w:pPr>
      <w:bookmarkStart w:id="155" w:name="_Toc354752447"/>
      <w:bookmarkStart w:id="156" w:name="_Toc516566376"/>
      <w:bookmarkStart w:id="157" w:name="_Toc516581646"/>
      <w:bookmarkStart w:id="158" w:name="_Toc516734831"/>
      <w:bookmarkStart w:id="159"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60" w:name="_Toc354752448"/>
      <w:bookmarkEnd w:id="155"/>
      <w:bookmarkEnd w:id="156"/>
      <w:bookmarkEnd w:id="157"/>
      <w:bookmarkEnd w:id="158"/>
      <w:bookmarkEnd w:id="159"/>
    </w:p>
    <w:p w14:paraId="305225BD" w14:textId="3ACBCD15" w:rsidR="00A672D5" w:rsidRPr="00BA3B10" w:rsidRDefault="002A5BC6" w:rsidP="00F40A58">
      <w:pPr>
        <w:pStyle w:val="Akapitzlist"/>
        <w:numPr>
          <w:ilvl w:val="2"/>
          <w:numId w:val="8"/>
        </w:numPr>
        <w:spacing w:before="120" w:line="240" w:lineRule="auto"/>
        <w:ind w:left="1134" w:right="-113" w:hanging="567"/>
        <w:contextualSpacing w:val="0"/>
        <w:outlineLvl w:val="0"/>
        <w:rPr>
          <w:rFonts w:asciiTheme="minorHAnsi" w:hAnsiTheme="minorHAnsi" w:cstheme="minorHAnsi"/>
          <w:sz w:val="20"/>
        </w:rPr>
      </w:pPr>
      <w:bookmarkStart w:id="161" w:name="_Toc516566377"/>
      <w:bookmarkStart w:id="162" w:name="_Toc516581647"/>
      <w:bookmarkStart w:id="163" w:name="_Toc516734832"/>
      <w:bookmarkStart w:id="164"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60"/>
      <w:bookmarkEnd w:id="161"/>
      <w:bookmarkEnd w:id="162"/>
      <w:bookmarkEnd w:id="163"/>
      <w:bookmarkEnd w:id="164"/>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897864">
        <w:rPr>
          <w:rStyle w:val="Hipercze"/>
          <w:rFonts w:asciiTheme="minorHAnsi" w:hAnsiTheme="minorHAnsi" w:cstheme="minorHAnsi"/>
          <w:color w:val="auto"/>
          <w:sz w:val="20"/>
          <w:u w:val="none"/>
        </w:rPr>
        <w:t xml:space="preserve"> SWZ.</w:t>
      </w:r>
    </w:p>
    <w:p w14:paraId="622102F2" w14:textId="77777777" w:rsidR="005712F0" w:rsidRPr="00BA3B10" w:rsidRDefault="005712F0" w:rsidP="00F40A58">
      <w:pPr>
        <w:pStyle w:val="Akapitzlist"/>
        <w:numPr>
          <w:ilvl w:val="1"/>
          <w:numId w:val="8"/>
        </w:numPr>
        <w:spacing w:before="120" w:line="240" w:lineRule="auto"/>
        <w:ind w:left="567" w:right="-113" w:hanging="567"/>
        <w:contextualSpacing w:val="0"/>
        <w:outlineLvl w:val="0"/>
        <w:rPr>
          <w:rFonts w:asciiTheme="minorHAnsi" w:hAnsiTheme="minorHAnsi" w:cstheme="minorHAnsi"/>
          <w:bCs/>
          <w:sz w:val="20"/>
        </w:rPr>
      </w:pPr>
      <w:bookmarkStart w:id="165" w:name="_Toc354752462"/>
      <w:bookmarkStart w:id="166" w:name="_Toc516566388"/>
      <w:bookmarkStart w:id="167" w:name="_Toc516581658"/>
      <w:bookmarkStart w:id="168" w:name="_Toc516734843"/>
      <w:bookmarkStart w:id="169" w:name="_Toc516738873"/>
      <w:bookmarkStart w:id="170" w:name="_Toc516566391"/>
      <w:bookmarkStart w:id="171" w:name="_Toc516581661"/>
      <w:bookmarkStart w:id="172" w:name="_Toc516734846"/>
      <w:bookmarkStart w:id="173" w:name="_Toc516738876"/>
      <w:r w:rsidRPr="00BA3B10">
        <w:rPr>
          <w:rFonts w:asciiTheme="minorHAnsi" w:hAnsiTheme="minorHAnsi" w:cstheme="minorHAnsi"/>
          <w:sz w:val="20"/>
        </w:rPr>
        <w:t>Osobą uprawnioną do porozumiewania się z Wykonawcami jest:</w:t>
      </w:r>
      <w:bookmarkEnd w:id="165"/>
      <w:bookmarkEnd w:id="166"/>
      <w:bookmarkEnd w:id="167"/>
      <w:bookmarkEnd w:id="168"/>
      <w:bookmarkEnd w:id="169"/>
    </w:p>
    <w:bookmarkStart w:id="174" w:name="_Toc354752464"/>
    <w:bookmarkStart w:id="175" w:name="_Toc516566389"/>
    <w:bookmarkStart w:id="176" w:name="_Toc516581659"/>
    <w:bookmarkStart w:id="177" w:name="_Toc516734844"/>
    <w:bookmarkStart w:id="178" w:name="_Toc516738874"/>
    <w:p w14:paraId="277ADEE0" w14:textId="0130484B" w:rsidR="005712F0" w:rsidRDefault="00266DF8" w:rsidP="00F40A58">
      <w:pPr>
        <w:pStyle w:val="Akapitzlist"/>
        <w:numPr>
          <w:ilvl w:val="2"/>
          <w:numId w:val="8"/>
        </w:numPr>
        <w:spacing w:before="120" w:line="240" w:lineRule="auto"/>
        <w:ind w:left="1134" w:right="-113" w:hanging="567"/>
        <w:contextualSpacing w:val="0"/>
        <w:outlineLvl w:val="0"/>
        <w:rPr>
          <w:rFonts w:asciiTheme="minorHAnsi" w:hAnsiTheme="minorHAnsi" w:cstheme="minorHAnsi"/>
          <w:sz w:val="20"/>
        </w:rPr>
      </w:pPr>
      <w:r w:rsidRPr="00405F08">
        <w:rPr>
          <w:rFonts w:asciiTheme="minorHAnsi" w:hAnsiTheme="minorHAnsi" w:cstheme="minorHAnsi"/>
          <w:b/>
          <w:sz w:val="20"/>
        </w:rPr>
        <w:fldChar w:fldCharType="begin"/>
      </w:r>
      <w:r w:rsidRPr="00405F08">
        <w:rPr>
          <w:rFonts w:asciiTheme="minorHAnsi" w:hAnsiTheme="minorHAnsi" w:cstheme="minorHAnsi"/>
          <w:b/>
          <w:sz w:val="20"/>
        </w:rPr>
        <w:instrText xml:space="preserve"> MERGEFIELD "sekretarz" </w:instrText>
      </w:r>
      <w:r w:rsidRPr="00405F08">
        <w:rPr>
          <w:rFonts w:asciiTheme="minorHAnsi" w:hAnsiTheme="minorHAnsi" w:cstheme="minorHAnsi"/>
          <w:b/>
          <w:sz w:val="20"/>
        </w:rPr>
        <w:fldChar w:fldCharType="separate"/>
      </w:r>
      <w:r w:rsidR="00BA4F90" w:rsidRPr="008E338B">
        <w:rPr>
          <w:rFonts w:asciiTheme="minorHAnsi" w:hAnsiTheme="minorHAnsi" w:cstheme="minorHAnsi"/>
          <w:b/>
          <w:noProof/>
          <w:sz w:val="20"/>
        </w:rPr>
        <w:t>Piotr Jaczerkowski</w:t>
      </w:r>
      <w:r w:rsidRPr="00405F08">
        <w:rPr>
          <w:rFonts w:asciiTheme="minorHAnsi" w:hAnsiTheme="minorHAnsi" w:cstheme="minorHAnsi"/>
          <w:b/>
          <w:sz w:val="20"/>
        </w:rPr>
        <w:fldChar w:fldCharType="end"/>
      </w:r>
      <w:r w:rsidR="005712F0" w:rsidRPr="00BA3B10">
        <w:rPr>
          <w:rFonts w:asciiTheme="minorHAnsi" w:hAnsiTheme="minorHAnsi" w:cstheme="minorHAnsi"/>
          <w:sz w:val="20"/>
        </w:rPr>
        <w:t xml:space="preserve">, Wydział Zamówień Oddziału </w:t>
      </w:r>
      <w:r>
        <w:rPr>
          <w:rFonts w:asciiTheme="minorHAnsi" w:hAnsiTheme="minorHAnsi" w:cstheme="minorHAnsi"/>
          <w:sz w:val="20"/>
        </w:rPr>
        <w:t>Warszawa</w:t>
      </w:r>
      <w:r w:rsidR="005712F0" w:rsidRPr="00BA3B10">
        <w:rPr>
          <w:rFonts w:asciiTheme="minorHAnsi" w:hAnsiTheme="minorHAnsi" w:cstheme="minorHAnsi"/>
          <w:sz w:val="20"/>
        </w:rPr>
        <w:t xml:space="preserve"> PGE Dystrybucja S.A., tel.: </w:t>
      </w:r>
      <w:r>
        <w:rPr>
          <w:rFonts w:asciiTheme="minorHAnsi" w:hAnsiTheme="minorHAnsi" w:cstheme="minorHAnsi"/>
          <w:sz w:val="20"/>
        </w:rPr>
        <w:fldChar w:fldCharType="begin"/>
      </w:r>
      <w:r>
        <w:rPr>
          <w:rFonts w:asciiTheme="minorHAnsi" w:hAnsiTheme="minorHAnsi" w:cstheme="minorHAnsi"/>
          <w:sz w:val="20"/>
        </w:rPr>
        <w:instrText xml:space="preserve"> MERGEFIELD "sekretarz_telefon" </w:instrText>
      </w:r>
      <w:r>
        <w:rPr>
          <w:rFonts w:asciiTheme="minorHAnsi" w:hAnsiTheme="minorHAnsi" w:cstheme="minorHAnsi"/>
          <w:sz w:val="20"/>
        </w:rPr>
        <w:fldChar w:fldCharType="separate"/>
      </w:r>
      <w:r w:rsidR="00BA4F90" w:rsidRPr="008E338B">
        <w:rPr>
          <w:rFonts w:asciiTheme="minorHAnsi" w:hAnsiTheme="minorHAnsi" w:cstheme="minorHAnsi"/>
          <w:noProof/>
          <w:sz w:val="20"/>
        </w:rPr>
        <w:t>22 367 17 61</w:t>
      </w:r>
      <w:r>
        <w:rPr>
          <w:rFonts w:asciiTheme="minorHAnsi" w:hAnsiTheme="minorHAnsi" w:cstheme="minorHAnsi"/>
          <w:sz w:val="20"/>
        </w:rPr>
        <w:fldChar w:fldCharType="end"/>
      </w:r>
      <w:r w:rsidR="005712F0" w:rsidRPr="00BA3B10">
        <w:rPr>
          <w:rFonts w:asciiTheme="minorHAnsi" w:hAnsiTheme="minorHAnsi" w:cstheme="minorHAnsi"/>
          <w:sz w:val="20"/>
        </w:rPr>
        <w:t xml:space="preserve"> (w godz. 8:00-14:00), e-mail: </w:t>
      </w:r>
      <w:bookmarkEnd w:id="174"/>
      <w:r w:rsidRPr="00376BCC">
        <w:rPr>
          <w:rStyle w:val="Hipercze"/>
          <w:rFonts w:asciiTheme="minorHAnsi" w:hAnsiTheme="minorHAnsi" w:cstheme="minorHAnsi"/>
          <w:b/>
          <w:color w:val="auto"/>
          <w:sz w:val="20"/>
          <w:u w:val="none"/>
        </w:rPr>
        <w:fldChar w:fldCharType="begin"/>
      </w:r>
      <w:r w:rsidRPr="00376BCC">
        <w:rPr>
          <w:rStyle w:val="Hipercze"/>
          <w:rFonts w:asciiTheme="minorHAnsi" w:hAnsiTheme="minorHAnsi" w:cstheme="minorHAnsi"/>
          <w:b/>
          <w:color w:val="auto"/>
          <w:sz w:val="20"/>
          <w:u w:val="none"/>
        </w:rPr>
        <w:instrText xml:space="preserve"> MERGEFIELD "sekretarz_2" </w:instrText>
      </w:r>
      <w:r w:rsidRPr="00376BCC">
        <w:rPr>
          <w:rStyle w:val="Hipercze"/>
          <w:rFonts w:asciiTheme="minorHAnsi" w:hAnsiTheme="minorHAnsi" w:cstheme="minorHAnsi"/>
          <w:b/>
          <w:color w:val="auto"/>
          <w:sz w:val="20"/>
          <w:u w:val="none"/>
        </w:rPr>
        <w:fldChar w:fldCharType="separate"/>
      </w:r>
      <w:r w:rsidR="00BA4F90" w:rsidRPr="008E338B">
        <w:rPr>
          <w:rFonts w:asciiTheme="minorHAnsi" w:hAnsiTheme="minorHAnsi" w:cstheme="minorHAnsi"/>
          <w:b/>
          <w:noProof/>
          <w:sz w:val="20"/>
        </w:rPr>
        <w:t>Piotr.Jaczerkowski</w:t>
      </w:r>
      <w:r w:rsidRPr="00376BCC">
        <w:rPr>
          <w:rStyle w:val="Hipercze"/>
          <w:rFonts w:asciiTheme="minorHAnsi" w:hAnsiTheme="minorHAnsi" w:cstheme="minorHAnsi"/>
          <w:b/>
          <w:color w:val="auto"/>
          <w:sz w:val="20"/>
          <w:u w:val="none"/>
        </w:rPr>
        <w:fldChar w:fldCharType="end"/>
      </w:r>
      <w:r w:rsidR="00376BCC" w:rsidRPr="00376BCC">
        <w:rPr>
          <w:rFonts w:asciiTheme="minorHAnsi" w:hAnsiTheme="minorHAnsi" w:cstheme="minorHAnsi"/>
          <w:b/>
          <w:sz w:val="20"/>
        </w:rPr>
        <w:t>@pgedystrybucja.pl</w:t>
      </w:r>
      <w:r w:rsidR="005712F0" w:rsidRPr="00BA3B10">
        <w:rPr>
          <w:rFonts w:asciiTheme="minorHAnsi" w:hAnsiTheme="minorHAnsi" w:cstheme="minorHAnsi"/>
          <w:sz w:val="20"/>
        </w:rPr>
        <w:t xml:space="preserve"> </w:t>
      </w:r>
      <w:bookmarkStart w:id="179" w:name="_Toc516566390"/>
      <w:bookmarkStart w:id="180" w:name="_Toc516581660"/>
      <w:bookmarkStart w:id="181" w:name="_Toc516734845"/>
      <w:bookmarkStart w:id="182" w:name="_Toc516738875"/>
      <w:bookmarkEnd w:id="175"/>
      <w:bookmarkEnd w:id="176"/>
      <w:bookmarkEnd w:id="177"/>
      <w:bookmarkEnd w:id="178"/>
    </w:p>
    <w:p w14:paraId="2FC4EC80" w14:textId="77777777" w:rsidR="005712F0" w:rsidRPr="004B4556" w:rsidRDefault="005712F0" w:rsidP="00F40A58">
      <w:pPr>
        <w:pStyle w:val="Akapitzlist"/>
        <w:numPr>
          <w:ilvl w:val="2"/>
          <w:numId w:val="8"/>
        </w:numPr>
        <w:spacing w:before="120" w:line="240" w:lineRule="auto"/>
        <w:ind w:left="1134" w:right="-113" w:hanging="567"/>
        <w:contextualSpacing w:val="0"/>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9"/>
      <w:bookmarkEnd w:id="180"/>
      <w:bookmarkEnd w:id="181"/>
      <w:bookmarkEnd w:id="182"/>
    </w:p>
    <w:p w14:paraId="7F273232" w14:textId="16D913D1" w:rsidR="00FE7F2A" w:rsidRPr="004B4556" w:rsidRDefault="009F0540" w:rsidP="00F40A58">
      <w:pPr>
        <w:pStyle w:val="Akapitzlist"/>
        <w:numPr>
          <w:ilvl w:val="1"/>
          <w:numId w:val="8"/>
        </w:numPr>
        <w:spacing w:before="120" w:line="240" w:lineRule="auto"/>
        <w:ind w:right="-113"/>
        <w:contextualSpacing w:val="0"/>
        <w:outlineLvl w:val="0"/>
        <w:rPr>
          <w:rFonts w:asciiTheme="minorHAnsi" w:hAnsiTheme="minorHAnsi" w:cstheme="minorHAnsi"/>
          <w:sz w:val="20"/>
        </w:rPr>
      </w:pPr>
      <w:r w:rsidRPr="004B4556">
        <w:rPr>
          <w:rFonts w:asciiTheme="minorHAnsi" w:hAnsiTheme="minorHAnsi" w:cstheme="minorHAnsi"/>
          <w:sz w:val="20"/>
        </w:rPr>
        <w:lastRenderedPageBreak/>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70"/>
      <w:bookmarkEnd w:id="171"/>
      <w:bookmarkEnd w:id="172"/>
      <w:bookmarkEnd w:id="173"/>
      <w:r w:rsidR="00BA3B10">
        <w:rPr>
          <w:rFonts w:asciiTheme="minorHAnsi" w:hAnsiTheme="minorHAnsi" w:cstheme="minorHAnsi"/>
          <w:sz w:val="20"/>
        </w:rPr>
        <w:t>.</w:t>
      </w:r>
    </w:p>
    <w:p w14:paraId="305225CC" w14:textId="2C38A38F" w:rsidR="000B3117" w:rsidRPr="004B4556" w:rsidRDefault="000B3117" w:rsidP="00354191">
      <w:pPr>
        <w:pStyle w:val="Nagwek1"/>
        <w:numPr>
          <w:ilvl w:val="0"/>
          <w:numId w:val="9"/>
        </w:numPr>
        <w:spacing w:before="240" w:after="120" w:line="240" w:lineRule="auto"/>
        <w:ind w:left="482" w:right="-113" w:hanging="482"/>
        <w:rPr>
          <w:rFonts w:cstheme="minorHAnsi"/>
          <w:sz w:val="20"/>
          <w:szCs w:val="20"/>
        </w:rPr>
      </w:pPr>
      <w:bookmarkStart w:id="183" w:name="_Toc354752465"/>
      <w:bookmarkStart w:id="184" w:name="_Toc516738877"/>
      <w:bookmarkStart w:id="185"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Start w:id="186" w:name="_GoBack"/>
      <w:bookmarkEnd w:id="183"/>
      <w:bookmarkEnd w:id="184"/>
      <w:bookmarkEnd w:id="185"/>
      <w:bookmarkEnd w:id="186"/>
    </w:p>
    <w:p w14:paraId="1D6FEC87" w14:textId="339C0825" w:rsidR="0015504B" w:rsidRDefault="0015504B" w:rsidP="00F40A58">
      <w:pPr>
        <w:pStyle w:val="Akapitzlist"/>
        <w:numPr>
          <w:ilvl w:val="1"/>
          <w:numId w:val="9"/>
        </w:numPr>
        <w:shd w:val="clear" w:color="auto" w:fill="FFFFFF"/>
        <w:spacing w:before="120" w:line="240" w:lineRule="auto"/>
        <w:ind w:right="-113"/>
        <w:contextualSpacing w:val="0"/>
        <w:outlineLvl w:val="0"/>
        <w:rPr>
          <w:rFonts w:asciiTheme="minorHAnsi" w:hAnsiTheme="minorHAnsi" w:cstheme="minorHAnsi"/>
          <w:sz w:val="20"/>
        </w:rPr>
      </w:pPr>
      <w:bookmarkStart w:id="187" w:name="_Toc354752466"/>
      <w:bookmarkStart w:id="188" w:name="_Toc516566393"/>
      <w:bookmarkStart w:id="189" w:name="_Toc516581663"/>
      <w:bookmarkStart w:id="190" w:name="_Toc516734848"/>
      <w:bookmarkStart w:id="191"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0"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E449114" w14:textId="61C6934F" w:rsidR="0015504B" w:rsidRPr="00800A7F" w:rsidRDefault="0015504B" w:rsidP="00F40A58">
      <w:pPr>
        <w:pStyle w:val="Akapitzlist"/>
        <w:numPr>
          <w:ilvl w:val="1"/>
          <w:numId w:val="9"/>
        </w:numPr>
        <w:shd w:val="clear" w:color="auto" w:fill="FFFFFF"/>
        <w:spacing w:before="120" w:line="240" w:lineRule="auto"/>
        <w:ind w:right="-113"/>
        <w:contextualSpacing w:val="0"/>
        <w:outlineLvl w:val="0"/>
        <w:rPr>
          <w:rFonts w:asciiTheme="minorHAnsi" w:hAnsiTheme="minorHAnsi" w:cstheme="minorHAnsi"/>
          <w:sz w:val="20"/>
        </w:rPr>
      </w:pPr>
      <w:r w:rsidRPr="00800A7F">
        <w:rPr>
          <w:rFonts w:asciiTheme="minorHAnsi" w:hAnsiTheme="minorHAnsi" w:cstheme="minorHAnsi"/>
          <w:sz w:val="20"/>
        </w:rPr>
        <w:t>W dniu opublikowania postępowania termin składania ofert został wyz</w:t>
      </w:r>
      <w:r w:rsidR="00593215" w:rsidRPr="00800A7F">
        <w:rPr>
          <w:rFonts w:asciiTheme="minorHAnsi" w:hAnsiTheme="minorHAnsi" w:cstheme="minorHAnsi"/>
          <w:sz w:val="20"/>
        </w:rPr>
        <w:t xml:space="preserve">naczony </w:t>
      </w:r>
      <w:r w:rsidR="00593215" w:rsidRPr="005A3F10">
        <w:rPr>
          <w:rFonts w:asciiTheme="minorHAnsi" w:hAnsiTheme="minorHAnsi" w:cstheme="minorHAnsi"/>
          <w:b/>
          <w:sz w:val="20"/>
        </w:rPr>
        <w:t xml:space="preserve">do dnia </w:t>
      </w:r>
      <w:r w:rsidR="00405F08" w:rsidRPr="005A3F10">
        <w:rPr>
          <w:rFonts w:asciiTheme="minorHAnsi" w:hAnsiTheme="minorHAnsi" w:cstheme="minorHAnsi"/>
          <w:b/>
          <w:sz w:val="20"/>
        </w:rPr>
        <w:t xml:space="preserve"> </w:t>
      </w:r>
      <w:r w:rsidR="00270437">
        <w:rPr>
          <w:rFonts w:asciiTheme="minorHAnsi" w:hAnsiTheme="minorHAnsi" w:cstheme="minorHAnsi"/>
          <w:b/>
          <w:sz w:val="20"/>
        </w:rPr>
        <w:t>10.01.2025</w:t>
      </w:r>
      <w:r w:rsidR="005A3F10" w:rsidRPr="005A3F10">
        <w:rPr>
          <w:rFonts w:asciiTheme="minorHAnsi" w:hAnsiTheme="minorHAnsi" w:cstheme="minorHAnsi"/>
          <w:b/>
          <w:sz w:val="20"/>
        </w:rPr>
        <w:t xml:space="preserve"> </w:t>
      </w:r>
      <w:r w:rsidR="00593215" w:rsidRPr="005A3F10">
        <w:rPr>
          <w:rFonts w:asciiTheme="minorHAnsi" w:hAnsiTheme="minorHAnsi" w:cstheme="minorHAnsi"/>
          <w:b/>
          <w:sz w:val="20"/>
        </w:rPr>
        <w:t xml:space="preserve"> do godz. </w:t>
      </w:r>
      <w:r w:rsidR="00266DF8" w:rsidRPr="005A3F10">
        <w:rPr>
          <w:rFonts w:asciiTheme="minorHAnsi" w:hAnsiTheme="minorHAnsi" w:cstheme="minorHAnsi"/>
          <w:b/>
          <w:sz w:val="20"/>
        </w:rPr>
        <w:fldChar w:fldCharType="begin"/>
      </w:r>
      <w:r w:rsidR="00266DF8" w:rsidRPr="005A3F10">
        <w:rPr>
          <w:rFonts w:asciiTheme="minorHAnsi" w:hAnsiTheme="minorHAnsi" w:cstheme="minorHAnsi"/>
          <w:b/>
          <w:sz w:val="20"/>
        </w:rPr>
        <w:instrText xml:space="preserve"> MERGEFIELD "sekretarz_godzina" </w:instrText>
      </w:r>
      <w:r w:rsidR="00266DF8" w:rsidRPr="005A3F10">
        <w:rPr>
          <w:rFonts w:asciiTheme="minorHAnsi" w:hAnsiTheme="minorHAnsi" w:cstheme="minorHAnsi"/>
          <w:b/>
          <w:sz w:val="20"/>
        </w:rPr>
        <w:fldChar w:fldCharType="separate"/>
      </w:r>
      <w:r w:rsidR="00BA4F90" w:rsidRPr="008E338B">
        <w:rPr>
          <w:rFonts w:asciiTheme="minorHAnsi" w:hAnsiTheme="minorHAnsi" w:cstheme="minorHAnsi"/>
          <w:b/>
          <w:noProof/>
          <w:sz w:val="20"/>
        </w:rPr>
        <w:t>10:00</w:t>
      </w:r>
      <w:r w:rsidR="00266DF8" w:rsidRPr="005A3F10">
        <w:rPr>
          <w:rFonts w:asciiTheme="minorHAnsi" w:hAnsiTheme="minorHAnsi" w:cstheme="minorHAnsi"/>
          <w:b/>
          <w:sz w:val="20"/>
        </w:rPr>
        <w:fldChar w:fldCharType="end"/>
      </w:r>
      <w:r w:rsidRPr="005A3F10">
        <w:rPr>
          <w:rFonts w:asciiTheme="minorHAnsi" w:hAnsiTheme="minorHAnsi" w:cstheme="minorHAnsi"/>
          <w:b/>
          <w:sz w:val="20"/>
        </w:rPr>
        <w:t xml:space="preserve"> </w:t>
      </w:r>
    </w:p>
    <w:p w14:paraId="2E193278" w14:textId="4B6395DD" w:rsidR="0015504B" w:rsidRPr="00800A7F" w:rsidRDefault="0015504B" w:rsidP="00F40A58">
      <w:pPr>
        <w:pStyle w:val="Akapitzlist"/>
        <w:numPr>
          <w:ilvl w:val="1"/>
          <w:numId w:val="9"/>
        </w:numPr>
        <w:shd w:val="clear" w:color="auto" w:fill="FFFFFF"/>
        <w:spacing w:before="120" w:line="240" w:lineRule="auto"/>
        <w:ind w:right="-113"/>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17B1E5BC" w14:textId="710A468B" w:rsidR="0015504B" w:rsidRPr="00907400" w:rsidRDefault="002C62F5" w:rsidP="00F40A58">
      <w:pPr>
        <w:pStyle w:val="Akapitzlist"/>
        <w:numPr>
          <w:ilvl w:val="1"/>
          <w:numId w:val="9"/>
        </w:numPr>
        <w:shd w:val="clear" w:color="auto" w:fill="FFFFFF"/>
        <w:spacing w:before="120" w:line="240" w:lineRule="auto"/>
        <w:ind w:right="-113"/>
        <w:contextualSpacing w:val="0"/>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F40A58">
      <w:pPr>
        <w:pStyle w:val="Akapitzlist"/>
        <w:numPr>
          <w:ilvl w:val="1"/>
          <w:numId w:val="9"/>
        </w:numPr>
        <w:shd w:val="clear" w:color="auto" w:fill="FFFFFF"/>
        <w:spacing w:before="120" w:line="240" w:lineRule="auto"/>
        <w:ind w:right="-113"/>
        <w:contextualSpacing w:val="0"/>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6D893AF4" w:rsidR="000B3117" w:rsidRPr="004B4556" w:rsidRDefault="000B3117" w:rsidP="00354191">
      <w:pPr>
        <w:pStyle w:val="Nagwek1"/>
        <w:numPr>
          <w:ilvl w:val="0"/>
          <w:numId w:val="10"/>
        </w:numPr>
        <w:spacing w:before="240" w:after="120" w:line="240" w:lineRule="auto"/>
        <w:ind w:left="482" w:right="-113" w:hanging="482"/>
        <w:rPr>
          <w:rFonts w:cstheme="minorHAnsi"/>
          <w:sz w:val="20"/>
          <w:szCs w:val="20"/>
        </w:rPr>
      </w:pPr>
      <w:bookmarkStart w:id="192" w:name="_Toc354752469"/>
      <w:bookmarkStart w:id="193" w:name="_Toc516738881"/>
      <w:bookmarkStart w:id="194" w:name="_Toc69029873"/>
      <w:bookmarkEnd w:id="187"/>
      <w:bookmarkEnd w:id="188"/>
      <w:bookmarkEnd w:id="189"/>
      <w:bookmarkEnd w:id="190"/>
      <w:bookmarkEnd w:id="191"/>
      <w:r w:rsidRPr="004B4556">
        <w:rPr>
          <w:rFonts w:cstheme="minorHAnsi"/>
          <w:sz w:val="20"/>
          <w:szCs w:val="20"/>
        </w:rPr>
        <w:t>TERMIN ZWIĄZANIA OFERTĄ</w:t>
      </w:r>
      <w:bookmarkEnd w:id="192"/>
      <w:bookmarkEnd w:id="193"/>
      <w:bookmarkEnd w:id="194"/>
    </w:p>
    <w:p w14:paraId="37A07957" w14:textId="53FDCB19" w:rsidR="00174BE0" w:rsidRPr="004B4556" w:rsidRDefault="00A672D5" w:rsidP="00F40A58">
      <w:pPr>
        <w:pStyle w:val="Akapitzlist"/>
        <w:numPr>
          <w:ilvl w:val="1"/>
          <w:numId w:val="10"/>
        </w:numPr>
        <w:spacing w:before="120" w:line="240" w:lineRule="auto"/>
        <w:ind w:left="567" w:right="-113" w:hanging="567"/>
        <w:contextualSpacing w:val="0"/>
        <w:outlineLvl w:val="0"/>
        <w:rPr>
          <w:rFonts w:asciiTheme="minorHAnsi" w:hAnsiTheme="minorHAnsi" w:cstheme="minorHAnsi"/>
          <w:sz w:val="20"/>
        </w:rPr>
      </w:pPr>
      <w:bookmarkStart w:id="195" w:name="_Toc354752470"/>
      <w:bookmarkStart w:id="196" w:name="_Toc516566397"/>
      <w:bookmarkStart w:id="197" w:name="_Toc516581667"/>
      <w:bookmarkStart w:id="198" w:name="_Toc516734852"/>
      <w:bookmarkStart w:id="199"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405F08" w:rsidRPr="00405F08">
        <w:rPr>
          <w:rFonts w:asciiTheme="minorHAnsi" w:hAnsiTheme="minorHAnsi" w:cstheme="minorHAnsi"/>
          <w:b/>
          <w:sz w:val="20"/>
        </w:rPr>
        <w:t xml:space="preserve">45 </w:t>
      </w:r>
      <w:r w:rsidR="004F35DA" w:rsidRPr="00405F08">
        <w:rPr>
          <w:rFonts w:asciiTheme="minorHAnsi" w:hAnsiTheme="minorHAnsi" w:cstheme="minorHAnsi"/>
          <w:b/>
          <w:sz w:val="20"/>
        </w:rPr>
        <w:t>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95"/>
      <w:bookmarkEnd w:id="196"/>
      <w:bookmarkEnd w:id="197"/>
      <w:bookmarkEnd w:id="198"/>
      <w:bookmarkEnd w:id="199"/>
    </w:p>
    <w:p w14:paraId="10E0AE44" w14:textId="77777777" w:rsidR="007304DE" w:rsidRPr="004B4556" w:rsidRDefault="007304DE" w:rsidP="00F40A58">
      <w:pPr>
        <w:pStyle w:val="Akapitzlist"/>
        <w:numPr>
          <w:ilvl w:val="1"/>
          <w:numId w:val="10"/>
        </w:numPr>
        <w:spacing w:before="120" w:line="240" w:lineRule="auto"/>
        <w:ind w:left="567" w:right="-113"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F40A58">
      <w:pPr>
        <w:pStyle w:val="Akapitzlist"/>
        <w:numPr>
          <w:ilvl w:val="1"/>
          <w:numId w:val="10"/>
        </w:numPr>
        <w:spacing w:before="120" w:line="240" w:lineRule="auto"/>
        <w:ind w:left="567" w:right="-113"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354191">
      <w:pPr>
        <w:pStyle w:val="Nagwek1"/>
        <w:numPr>
          <w:ilvl w:val="0"/>
          <w:numId w:val="10"/>
        </w:numPr>
        <w:spacing w:before="240" w:after="120" w:line="240" w:lineRule="auto"/>
        <w:ind w:left="482" w:right="-113" w:hanging="482"/>
        <w:rPr>
          <w:rFonts w:cstheme="minorHAnsi"/>
          <w:sz w:val="20"/>
          <w:szCs w:val="20"/>
        </w:rPr>
      </w:pPr>
      <w:bookmarkStart w:id="200" w:name="_Toc354752471"/>
      <w:bookmarkStart w:id="201" w:name="_Toc516738883"/>
      <w:bookmarkStart w:id="202" w:name="_Toc69029874"/>
      <w:r w:rsidRPr="004B4556">
        <w:rPr>
          <w:rFonts w:cstheme="minorHAnsi"/>
          <w:sz w:val="20"/>
          <w:szCs w:val="20"/>
        </w:rPr>
        <w:t xml:space="preserve">INFORMACJE DOTYCZĄCE </w:t>
      </w:r>
      <w:r w:rsidR="000B3117" w:rsidRPr="004B4556">
        <w:rPr>
          <w:rFonts w:cstheme="minorHAnsi"/>
          <w:sz w:val="20"/>
          <w:szCs w:val="20"/>
        </w:rPr>
        <w:t>OCENY OFERT</w:t>
      </w:r>
      <w:bookmarkEnd w:id="200"/>
      <w:bookmarkEnd w:id="201"/>
      <w:bookmarkEnd w:id="202"/>
      <w:r w:rsidR="008E1326" w:rsidRPr="004B4556">
        <w:rPr>
          <w:rFonts w:cstheme="minorHAnsi"/>
          <w:sz w:val="20"/>
          <w:szCs w:val="20"/>
        </w:rPr>
        <w:t xml:space="preserve"> </w:t>
      </w:r>
    </w:p>
    <w:p w14:paraId="329B6B4D" w14:textId="7352D979" w:rsidR="001D0464" w:rsidRPr="004B4556" w:rsidRDefault="007121CE" w:rsidP="00F40A58">
      <w:pPr>
        <w:pStyle w:val="Akapitzlist"/>
        <w:numPr>
          <w:ilvl w:val="1"/>
          <w:numId w:val="13"/>
        </w:numPr>
        <w:spacing w:before="120" w:line="240" w:lineRule="auto"/>
        <w:ind w:left="567" w:right="-113" w:hanging="567"/>
        <w:contextualSpacing w:val="0"/>
        <w:outlineLvl w:val="0"/>
        <w:rPr>
          <w:rFonts w:asciiTheme="minorHAnsi" w:hAnsiTheme="minorHAnsi" w:cstheme="minorHAnsi"/>
          <w:sz w:val="20"/>
        </w:rPr>
      </w:pPr>
      <w:bookmarkStart w:id="203" w:name="_Toc516566400"/>
      <w:bookmarkStart w:id="204" w:name="_Toc516581670"/>
      <w:bookmarkStart w:id="205" w:name="_Toc516734855"/>
      <w:bookmarkStart w:id="206"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376BCC">
        <w:rPr>
          <w:rFonts w:asciiTheme="minorHAnsi" w:hAnsiTheme="minorHAnsi" w:cstheme="minorHAnsi"/>
          <w:sz w:val="20"/>
        </w:rPr>
        <w:t>5</w:t>
      </w:r>
      <w:r>
        <w:rPr>
          <w:rFonts w:asciiTheme="minorHAnsi" w:hAnsiTheme="minorHAnsi" w:cstheme="minorHAnsi"/>
          <w:sz w:val="20"/>
        </w:rPr>
        <w:t>.</w:t>
      </w:r>
      <w:r w:rsidR="00867D83">
        <w:rPr>
          <w:rFonts w:asciiTheme="minorHAnsi" w:hAnsiTheme="minorHAnsi" w:cstheme="minorHAnsi"/>
          <w:sz w:val="20"/>
        </w:rPr>
        <w:t xml:space="preserve"> </w:t>
      </w:r>
      <w:r w:rsidR="00376BCC">
        <w:rPr>
          <w:rFonts w:asciiTheme="minorHAnsi" w:hAnsiTheme="minorHAnsi" w:cstheme="minorHAnsi"/>
          <w:sz w:val="20"/>
        </w:rPr>
        <w:t>oraz 1.3.6</w:t>
      </w:r>
      <w:r w:rsidR="00F87E5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cena </w:t>
      </w:r>
      <w:r w:rsidR="00C9208B" w:rsidRPr="004B4556">
        <w:rPr>
          <w:rFonts w:asciiTheme="minorHAnsi" w:hAnsiTheme="minorHAnsi" w:cstheme="minorHAnsi"/>
          <w:sz w:val="20"/>
        </w:rPr>
        <w:t xml:space="preserve">netto </w:t>
      </w:r>
      <w:r w:rsidR="007E41EC">
        <w:rPr>
          <w:rFonts w:asciiTheme="minorHAnsi" w:hAnsiTheme="minorHAnsi" w:cstheme="minorHAnsi"/>
          <w:sz w:val="20"/>
        </w:rPr>
        <w:t>(</w:t>
      </w:r>
      <w:r w:rsidR="000A46EB">
        <w:rPr>
          <w:rFonts w:asciiTheme="minorHAnsi" w:hAnsiTheme="minorHAnsi" w:cstheme="minorHAnsi"/>
          <w:sz w:val="20"/>
        </w:rPr>
        <w:t xml:space="preserve">waga </w:t>
      </w:r>
      <w:r w:rsidR="00C9208B" w:rsidRPr="004B4556">
        <w:rPr>
          <w:rFonts w:asciiTheme="minorHAnsi" w:hAnsiTheme="minorHAnsi" w:cstheme="minorHAnsi"/>
          <w:sz w:val="20"/>
        </w:rPr>
        <w:t>100%</w:t>
      </w:r>
      <w:r w:rsidR="007E41EC">
        <w:rPr>
          <w:rFonts w:asciiTheme="minorHAnsi" w:hAnsiTheme="minorHAnsi" w:cstheme="minorHAnsi"/>
          <w:sz w:val="20"/>
        </w:rPr>
        <w:t>).</w:t>
      </w:r>
    </w:p>
    <w:bookmarkEnd w:id="203"/>
    <w:bookmarkEnd w:id="204"/>
    <w:bookmarkEnd w:id="205"/>
    <w:bookmarkEnd w:id="206"/>
    <w:p w14:paraId="305225DE" w14:textId="77777777" w:rsidR="001549EF" w:rsidRPr="004B4556" w:rsidRDefault="001549EF" w:rsidP="00F40A58">
      <w:pPr>
        <w:pStyle w:val="Akapitzlist"/>
        <w:numPr>
          <w:ilvl w:val="1"/>
          <w:numId w:val="13"/>
        </w:numPr>
        <w:spacing w:before="120" w:line="240" w:lineRule="auto"/>
        <w:ind w:left="567" w:right="-113" w:hanging="567"/>
        <w:contextualSpacing w:val="0"/>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02F3FE9D" w14:textId="77777777" w:rsidR="00047689" w:rsidRPr="00E542F0" w:rsidRDefault="00047689" w:rsidP="00047689">
      <w:pPr>
        <w:pStyle w:val="Nagwek1"/>
        <w:numPr>
          <w:ilvl w:val="0"/>
          <w:numId w:val="24"/>
        </w:numPr>
        <w:spacing w:before="240" w:after="120" w:line="240" w:lineRule="auto"/>
        <w:ind w:left="482" w:right="-113" w:hanging="482"/>
        <w:rPr>
          <w:rFonts w:cstheme="minorHAnsi"/>
          <w:sz w:val="20"/>
          <w:szCs w:val="20"/>
        </w:rPr>
      </w:pPr>
      <w:bookmarkStart w:id="207" w:name="_Toc354752474"/>
      <w:bookmarkStart w:id="208" w:name="_Toc516738889"/>
      <w:bookmarkStart w:id="209" w:name="_Toc69029875"/>
      <w:r w:rsidRPr="00E542F0">
        <w:rPr>
          <w:rFonts w:cstheme="minorHAnsi"/>
          <w:sz w:val="20"/>
          <w:szCs w:val="20"/>
        </w:rPr>
        <w:t>ZABEZPIECZENIE NALEŻYTEGO WYKONANIA UMOWY</w:t>
      </w:r>
      <w:bookmarkEnd w:id="207"/>
      <w:bookmarkEnd w:id="208"/>
      <w:bookmarkEnd w:id="209"/>
    </w:p>
    <w:p w14:paraId="305225E0" w14:textId="6BFA3F9D" w:rsidR="00DC0FD4" w:rsidRPr="0031394D" w:rsidRDefault="00047689" w:rsidP="0031394D">
      <w:pPr>
        <w:pStyle w:val="Akapitzlist"/>
        <w:numPr>
          <w:ilvl w:val="1"/>
          <w:numId w:val="14"/>
        </w:numPr>
        <w:spacing w:before="120" w:line="240" w:lineRule="auto"/>
        <w:ind w:left="567" w:right="-113" w:hanging="567"/>
        <w:contextualSpacing w:val="0"/>
        <w:outlineLvl w:val="0"/>
        <w:rPr>
          <w:rFonts w:asciiTheme="minorHAnsi" w:hAnsiTheme="minorHAnsi" w:cstheme="minorHAnsi"/>
          <w:sz w:val="20"/>
        </w:rPr>
      </w:pPr>
      <w:bookmarkStart w:id="210" w:name="_Toc516566402"/>
      <w:bookmarkStart w:id="211" w:name="_Toc516581674"/>
      <w:bookmarkStart w:id="212" w:name="_Toc516734860"/>
      <w:bookmarkStart w:id="213" w:name="_Toc516738890"/>
      <w:r>
        <w:rPr>
          <w:rFonts w:asciiTheme="minorHAnsi" w:hAnsiTheme="minorHAnsi" w:cstheme="minorHAnsi"/>
          <w:b/>
          <w:sz w:val="20"/>
        </w:rPr>
        <w:t xml:space="preserve">Zamawiający </w:t>
      </w:r>
      <w:r w:rsidR="0031394D">
        <w:rPr>
          <w:rFonts w:asciiTheme="minorHAnsi" w:hAnsiTheme="minorHAnsi" w:cstheme="minorHAnsi"/>
          <w:b/>
          <w:sz w:val="20"/>
        </w:rPr>
        <w:t xml:space="preserve">nie </w:t>
      </w:r>
      <w:r w:rsidRPr="00047689">
        <w:rPr>
          <w:rFonts w:asciiTheme="minorHAnsi" w:hAnsiTheme="minorHAnsi" w:cstheme="minorHAnsi"/>
          <w:b/>
          <w:sz w:val="20"/>
        </w:rPr>
        <w:t>wymaga wniesienia zabezpieczenia należytego wykonania umowy</w:t>
      </w:r>
      <w:r w:rsidRPr="00047689">
        <w:rPr>
          <w:rFonts w:asciiTheme="minorHAnsi" w:hAnsiTheme="minorHAnsi" w:cstheme="minorHAnsi"/>
          <w:sz w:val="20"/>
        </w:rPr>
        <w:t>.</w:t>
      </w:r>
      <w:bookmarkEnd w:id="210"/>
      <w:bookmarkEnd w:id="211"/>
      <w:bookmarkEnd w:id="212"/>
      <w:bookmarkEnd w:id="213"/>
    </w:p>
    <w:p w14:paraId="708D57F2" w14:textId="60510EC0" w:rsidR="00D03C01" w:rsidRPr="004B4556" w:rsidRDefault="0000626B" w:rsidP="00E97E5E">
      <w:pPr>
        <w:pStyle w:val="Nagwek1"/>
        <w:numPr>
          <w:ilvl w:val="0"/>
          <w:numId w:val="18"/>
        </w:numPr>
        <w:spacing w:before="240" w:after="120" w:line="240" w:lineRule="auto"/>
        <w:ind w:left="437" w:right="-113" w:hanging="437"/>
        <w:rPr>
          <w:rFonts w:cstheme="minorHAnsi"/>
          <w:sz w:val="20"/>
          <w:szCs w:val="20"/>
        </w:rPr>
      </w:pPr>
      <w:bookmarkStart w:id="214" w:name="_Toc516738893"/>
      <w:bookmarkStart w:id="215" w:name="_Toc69029876"/>
      <w:r w:rsidRPr="004B4556">
        <w:rPr>
          <w:rFonts w:cstheme="minorHAnsi"/>
          <w:sz w:val="20"/>
          <w:szCs w:val="20"/>
        </w:rPr>
        <w:t>INFORMACJE DOTYCZĄCE ZAWARCIA UMOWY</w:t>
      </w:r>
      <w:bookmarkStart w:id="216" w:name="_Toc516581678"/>
      <w:bookmarkStart w:id="217" w:name="_Toc516734864"/>
      <w:bookmarkStart w:id="218" w:name="_Toc516738894"/>
      <w:bookmarkStart w:id="219" w:name="_Toc354752478"/>
      <w:bookmarkStart w:id="220" w:name="_Toc516566406"/>
      <w:bookmarkEnd w:id="214"/>
      <w:bookmarkEnd w:id="215"/>
    </w:p>
    <w:p w14:paraId="17B830C0" w14:textId="63843702" w:rsidR="00A76C91" w:rsidRPr="004B4556" w:rsidRDefault="00383177" w:rsidP="00F40A58">
      <w:pPr>
        <w:pStyle w:val="Akapitzlist"/>
        <w:numPr>
          <w:ilvl w:val="1"/>
          <w:numId w:val="18"/>
        </w:numPr>
        <w:spacing w:before="120" w:line="240" w:lineRule="auto"/>
        <w:ind w:left="567" w:right="-113" w:hanging="567"/>
        <w:contextualSpacing w:val="0"/>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8F3A1F">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16"/>
      <w:bookmarkEnd w:id="217"/>
      <w:bookmarkEnd w:id="218"/>
    </w:p>
    <w:p w14:paraId="305225E5" w14:textId="29EE83C0" w:rsidR="0000626B" w:rsidRPr="004B4556" w:rsidRDefault="00D03C01" w:rsidP="00F40A58">
      <w:pPr>
        <w:pStyle w:val="Akapitzlist"/>
        <w:numPr>
          <w:ilvl w:val="1"/>
          <w:numId w:val="18"/>
        </w:numPr>
        <w:spacing w:before="120" w:line="240" w:lineRule="auto"/>
        <w:ind w:left="567" w:right="-113"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8F3A1F">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F40A58">
      <w:pPr>
        <w:pStyle w:val="Akapitzlist"/>
        <w:numPr>
          <w:ilvl w:val="1"/>
          <w:numId w:val="18"/>
        </w:numPr>
        <w:spacing w:before="120" w:line="240" w:lineRule="auto"/>
        <w:ind w:left="567" w:right="-113" w:hanging="567"/>
        <w:contextualSpacing w:val="0"/>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6000AF77" w14:textId="4DAE54C8" w:rsidR="00715485" w:rsidRPr="007F396E" w:rsidRDefault="00715485" w:rsidP="00F40A58">
      <w:pPr>
        <w:pStyle w:val="Akapitzlist"/>
        <w:numPr>
          <w:ilvl w:val="1"/>
          <w:numId w:val="18"/>
        </w:numPr>
        <w:spacing w:before="120" w:line="240" w:lineRule="auto"/>
        <w:ind w:left="567" w:right="-113" w:hanging="567"/>
        <w:contextualSpacing w:val="0"/>
        <w:outlineLvl w:val="0"/>
        <w:rPr>
          <w:rFonts w:asciiTheme="minorHAnsi" w:hAnsiTheme="minorHAnsi" w:cstheme="minorHAnsi"/>
          <w:sz w:val="20"/>
        </w:rPr>
      </w:pPr>
      <w:r w:rsidRPr="007F396E">
        <w:rPr>
          <w:rFonts w:asciiTheme="minorHAnsi" w:hAnsiTheme="minorHAnsi" w:cstheme="minorHAnsi"/>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Pr="007F396E">
        <w:rPr>
          <w:rFonts w:asciiTheme="minorHAnsi" w:hAnsiTheme="minorHAnsi" w:cstheme="minorHAnsi"/>
          <w:sz w:val="20"/>
        </w:rPr>
        <w:noBreakHyphen/>
        <w:t>finansowy, które podlegać będą akceptacji przez Inspektora Nadzoru wyznaczonego przez Zamawiającego.</w:t>
      </w:r>
      <w:r w:rsidR="007F396E">
        <w:rPr>
          <w:rFonts w:asciiTheme="minorHAnsi" w:hAnsiTheme="minorHAnsi" w:cstheme="minorHAnsi"/>
          <w:sz w:val="20"/>
        </w:rPr>
        <w:t xml:space="preserve"> </w:t>
      </w:r>
    </w:p>
    <w:p w14:paraId="79839A77" w14:textId="3CD73B50" w:rsidR="00715485" w:rsidRDefault="00715485" w:rsidP="00F40A58">
      <w:pPr>
        <w:pStyle w:val="Akapitzlist"/>
        <w:numPr>
          <w:ilvl w:val="1"/>
          <w:numId w:val="18"/>
        </w:numPr>
        <w:spacing w:before="120" w:line="240" w:lineRule="auto"/>
        <w:ind w:left="567" w:right="-113" w:hanging="567"/>
        <w:contextualSpacing w:val="0"/>
        <w:outlineLvl w:val="0"/>
        <w:rPr>
          <w:rFonts w:asciiTheme="minorHAnsi" w:hAnsiTheme="minorHAnsi" w:cstheme="minorHAnsi"/>
          <w:sz w:val="20"/>
        </w:rPr>
      </w:pPr>
      <w:r w:rsidRPr="00715485">
        <w:rPr>
          <w:rFonts w:asciiTheme="minorHAnsi" w:hAnsiTheme="minorHAnsi" w:cstheme="minorHAnsi"/>
          <w:sz w:val="20"/>
        </w:rPr>
        <w:lastRenderedPageBreak/>
        <w:t xml:space="preserve">Wykonawca zobowiązany </w:t>
      </w:r>
      <w:r>
        <w:rPr>
          <w:rFonts w:asciiTheme="minorHAnsi" w:hAnsiTheme="minorHAnsi" w:cstheme="minorHAnsi"/>
          <w:sz w:val="20"/>
        </w:rPr>
        <w:t xml:space="preserve">jest </w:t>
      </w:r>
      <w:r w:rsidRPr="00715485">
        <w:rPr>
          <w:rFonts w:asciiTheme="minorHAnsi" w:hAnsiTheme="minorHAnsi" w:cstheme="minorHAnsi"/>
          <w:sz w:val="20"/>
        </w:rPr>
        <w:t xml:space="preserve">podpisać Umowę w terminie nie dłuższym niż 14 dni od daty ogłoszenia o wyniku postępowania w strefie publicznej Systemu SWPP2. Niedotrzymanie </w:t>
      </w:r>
      <w:r>
        <w:rPr>
          <w:rFonts w:asciiTheme="minorHAnsi" w:hAnsiTheme="minorHAnsi" w:cstheme="minorHAnsi"/>
          <w:sz w:val="20"/>
        </w:rPr>
        <w:t>tego</w:t>
      </w:r>
      <w:r w:rsidRPr="00715485">
        <w:rPr>
          <w:rFonts w:asciiTheme="minorHAnsi" w:hAnsiTheme="minorHAnsi" w:cstheme="minorHAnsi"/>
          <w:sz w:val="20"/>
        </w:rPr>
        <w:t xml:space="preserve"> terminu, potraktowane zostanie jako uchylanie się od zawarcia umowy oraz uprawnia do zatrzymania wadium.</w:t>
      </w:r>
    </w:p>
    <w:p w14:paraId="305225E6" w14:textId="77777777" w:rsidR="0000626B" w:rsidRPr="004B4556" w:rsidRDefault="0000626B" w:rsidP="00EB31FF">
      <w:pPr>
        <w:pStyle w:val="Nagwek1"/>
        <w:numPr>
          <w:ilvl w:val="0"/>
          <w:numId w:val="18"/>
        </w:numPr>
        <w:spacing w:before="240" w:after="120" w:line="240" w:lineRule="auto"/>
        <w:ind w:left="437" w:right="-113" w:hanging="437"/>
        <w:rPr>
          <w:rFonts w:cstheme="minorHAnsi"/>
          <w:sz w:val="20"/>
          <w:szCs w:val="20"/>
        </w:rPr>
      </w:pPr>
      <w:bookmarkStart w:id="221" w:name="_Toc516738895"/>
      <w:bookmarkStart w:id="222" w:name="_Toc69029877"/>
      <w:r w:rsidRPr="004B4556">
        <w:rPr>
          <w:rFonts w:cstheme="minorHAnsi"/>
          <w:sz w:val="20"/>
          <w:szCs w:val="20"/>
        </w:rPr>
        <w:t>DODATKOWE INFORMACJE</w:t>
      </w:r>
      <w:bookmarkEnd w:id="221"/>
      <w:bookmarkEnd w:id="222"/>
    </w:p>
    <w:p w14:paraId="305225E7" w14:textId="33679EC8" w:rsidR="0000626B" w:rsidRPr="004B4556" w:rsidRDefault="004635A6" w:rsidP="00F40A58">
      <w:pPr>
        <w:pStyle w:val="Akapitzlist"/>
        <w:numPr>
          <w:ilvl w:val="1"/>
          <w:numId w:val="17"/>
        </w:numPr>
        <w:spacing w:before="120" w:line="240" w:lineRule="auto"/>
        <w:ind w:left="567" w:right="-113" w:hanging="567"/>
        <w:contextualSpacing w:val="0"/>
        <w:outlineLvl w:val="0"/>
        <w:rPr>
          <w:rFonts w:asciiTheme="minorHAnsi" w:hAnsiTheme="minorHAnsi" w:cstheme="minorHAnsi"/>
          <w:sz w:val="20"/>
        </w:rPr>
      </w:pPr>
      <w:bookmarkStart w:id="223" w:name="_Toc516581680"/>
      <w:bookmarkStart w:id="224" w:name="_Toc516734866"/>
      <w:bookmarkStart w:id="225"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26" w:name="_Toc354752479"/>
      <w:bookmarkEnd w:id="219"/>
      <w:bookmarkEnd w:id="220"/>
      <w:bookmarkEnd w:id="223"/>
      <w:bookmarkEnd w:id="224"/>
      <w:bookmarkEnd w:id="225"/>
    </w:p>
    <w:p w14:paraId="305225E8" w14:textId="71E9E2A0" w:rsidR="0000626B" w:rsidRPr="004B4556" w:rsidRDefault="00A07503" w:rsidP="00F40A58">
      <w:pPr>
        <w:pStyle w:val="Akapitzlist"/>
        <w:numPr>
          <w:ilvl w:val="1"/>
          <w:numId w:val="17"/>
        </w:numPr>
        <w:spacing w:before="120" w:line="240" w:lineRule="auto"/>
        <w:ind w:left="567" w:right="-113" w:hanging="567"/>
        <w:contextualSpacing w:val="0"/>
        <w:outlineLvl w:val="0"/>
        <w:rPr>
          <w:rFonts w:asciiTheme="minorHAnsi" w:hAnsiTheme="minorHAnsi" w:cstheme="minorHAnsi"/>
          <w:sz w:val="20"/>
        </w:rPr>
      </w:pPr>
      <w:bookmarkStart w:id="227" w:name="_Toc516581681"/>
      <w:bookmarkStart w:id="228" w:name="_Toc516734867"/>
      <w:bookmarkStart w:id="229"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27"/>
      <w:bookmarkEnd w:id="228"/>
      <w:bookmarkEnd w:id="229"/>
    </w:p>
    <w:p w14:paraId="1807924E" w14:textId="55CD320B" w:rsidR="00DB07BC" w:rsidRPr="004B4556" w:rsidRDefault="00B83212" w:rsidP="00F40A58">
      <w:pPr>
        <w:pStyle w:val="Akapitzlist"/>
        <w:numPr>
          <w:ilvl w:val="1"/>
          <w:numId w:val="17"/>
        </w:numPr>
        <w:spacing w:before="120" w:line="240" w:lineRule="auto"/>
        <w:ind w:left="567" w:right="-113" w:hanging="567"/>
        <w:contextualSpacing w:val="0"/>
        <w:outlineLvl w:val="0"/>
        <w:rPr>
          <w:rFonts w:asciiTheme="minorHAnsi" w:hAnsiTheme="minorHAnsi" w:cstheme="minorHAnsi"/>
          <w:sz w:val="20"/>
        </w:rPr>
      </w:pPr>
      <w:bookmarkStart w:id="230" w:name="_Toc354752480"/>
      <w:bookmarkStart w:id="231" w:name="_Toc516566408"/>
      <w:bookmarkStart w:id="232" w:name="_Toc516581682"/>
      <w:bookmarkStart w:id="233" w:name="_Toc516734868"/>
      <w:bookmarkStart w:id="234"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35" w:name="_Toc516566409"/>
      <w:bookmarkStart w:id="236" w:name="_Toc516581683"/>
      <w:bookmarkStart w:id="237" w:name="_Toc516734869"/>
      <w:bookmarkStart w:id="238" w:name="_Toc516738899"/>
      <w:bookmarkEnd w:id="230"/>
      <w:bookmarkEnd w:id="231"/>
      <w:bookmarkEnd w:id="232"/>
      <w:bookmarkEnd w:id="233"/>
      <w:bookmarkEnd w:id="234"/>
    </w:p>
    <w:p w14:paraId="398FB1D8" w14:textId="0BBA4678" w:rsidR="00DB07BC" w:rsidRPr="004B4556" w:rsidRDefault="00264972" w:rsidP="00F40A58">
      <w:pPr>
        <w:pStyle w:val="Akapitzlist"/>
        <w:numPr>
          <w:ilvl w:val="1"/>
          <w:numId w:val="17"/>
        </w:numPr>
        <w:spacing w:before="120" w:line="240" w:lineRule="auto"/>
        <w:ind w:left="567" w:right="-113"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9" w:name="_Toc354752481"/>
      <w:bookmarkStart w:id="240" w:name="_Toc516566410"/>
      <w:bookmarkStart w:id="241" w:name="_Toc516581684"/>
      <w:bookmarkStart w:id="242" w:name="_Toc516734870"/>
      <w:bookmarkStart w:id="243" w:name="_Toc516738900"/>
      <w:bookmarkEnd w:id="226"/>
      <w:bookmarkEnd w:id="235"/>
      <w:bookmarkEnd w:id="236"/>
      <w:bookmarkEnd w:id="237"/>
      <w:bookmarkEnd w:id="238"/>
    </w:p>
    <w:bookmarkEnd w:id="239"/>
    <w:bookmarkEnd w:id="240"/>
    <w:bookmarkEnd w:id="241"/>
    <w:bookmarkEnd w:id="242"/>
    <w:bookmarkEnd w:id="243"/>
    <w:p w14:paraId="34ADB207" w14:textId="74B2607C" w:rsidR="00DB07BC" w:rsidRPr="004B4556" w:rsidRDefault="001B5C6C" w:rsidP="00F40A58">
      <w:pPr>
        <w:pStyle w:val="Akapitzlist"/>
        <w:numPr>
          <w:ilvl w:val="1"/>
          <w:numId w:val="17"/>
        </w:numPr>
        <w:spacing w:before="120" w:line="240" w:lineRule="auto"/>
        <w:ind w:left="567" w:right="-113" w:hanging="567"/>
        <w:contextualSpacing w:val="0"/>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2A662924" w:rsidR="00DB07BC" w:rsidRDefault="00E52E88" w:rsidP="00F40A58">
      <w:pPr>
        <w:pStyle w:val="Akapitzlist"/>
        <w:numPr>
          <w:ilvl w:val="1"/>
          <w:numId w:val="17"/>
        </w:numPr>
        <w:spacing w:before="120" w:line="240" w:lineRule="auto"/>
        <w:ind w:left="567" w:right="-113" w:hanging="567"/>
        <w:contextualSpacing w:val="0"/>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054285E9" w14:textId="5C7EF31F" w:rsidR="00F6231E" w:rsidRPr="00F6231E" w:rsidRDefault="00047689" w:rsidP="00F6231E">
      <w:pPr>
        <w:pStyle w:val="Akapitzlist"/>
        <w:numPr>
          <w:ilvl w:val="1"/>
          <w:numId w:val="17"/>
        </w:numPr>
        <w:rPr>
          <w:rFonts w:asciiTheme="minorHAnsi" w:hAnsiTheme="minorHAnsi" w:cstheme="minorHAnsi"/>
          <w:sz w:val="20"/>
        </w:rPr>
      </w:pPr>
      <w:r>
        <w:rPr>
          <w:rFonts w:asciiTheme="minorHAnsi" w:hAnsiTheme="minorHAnsi" w:cstheme="minorHAnsi"/>
          <w:sz w:val="20"/>
        </w:rPr>
        <w:t xml:space="preserve"> </w:t>
      </w:r>
      <w:r w:rsidR="00F6231E" w:rsidRPr="00F6231E">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2C45142F" w14:textId="1E11D04A" w:rsidR="00F6231E" w:rsidRPr="00F6231E" w:rsidRDefault="00047689" w:rsidP="00F6231E">
      <w:pPr>
        <w:pStyle w:val="Akapitzlist"/>
        <w:numPr>
          <w:ilvl w:val="1"/>
          <w:numId w:val="17"/>
        </w:numPr>
        <w:rPr>
          <w:rFonts w:asciiTheme="minorHAnsi" w:hAnsiTheme="minorHAnsi" w:cstheme="minorHAnsi"/>
          <w:sz w:val="20"/>
        </w:rPr>
      </w:pPr>
      <w:r>
        <w:rPr>
          <w:rFonts w:asciiTheme="minorHAnsi" w:hAnsiTheme="minorHAnsi" w:cstheme="minorHAnsi"/>
          <w:sz w:val="20"/>
        </w:rPr>
        <w:t xml:space="preserve"> </w:t>
      </w:r>
      <w:r w:rsidR="00F6231E" w:rsidRPr="00F6231E">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7868742B" w:rsidR="00CE37BB" w:rsidRPr="004B4556" w:rsidRDefault="00CE37BB" w:rsidP="00EB31FF">
      <w:pPr>
        <w:pStyle w:val="Nagwek1"/>
        <w:numPr>
          <w:ilvl w:val="0"/>
          <w:numId w:val="19"/>
        </w:numPr>
        <w:spacing w:before="240" w:after="120" w:line="240" w:lineRule="auto"/>
        <w:ind w:left="482" w:right="-113" w:hanging="482"/>
        <w:rPr>
          <w:rFonts w:cstheme="minorHAnsi"/>
          <w:sz w:val="20"/>
          <w:szCs w:val="20"/>
        </w:rPr>
      </w:pPr>
      <w:bookmarkStart w:id="244" w:name="_Toc516738901"/>
      <w:bookmarkStart w:id="245" w:name="_Toc69029878"/>
      <w:r w:rsidRPr="004B4556">
        <w:rPr>
          <w:rFonts w:cstheme="minorHAnsi"/>
          <w:sz w:val="20"/>
          <w:szCs w:val="20"/>
        </w:rPr>
        <w:t>AUKCJA ELEKTRONICZNA</w:t>
      </w:r>
      <w:bookmarkEnd w:id="244"/>
      <w:bookmarkEnd w:id="245"/>
      <w:r w:rsidR="00F6231E">
        <w:rPr>
          <w:rFonts w:cstheme="minorHAnsi"/>
          <w:sz w:val="20"/>
          <w:szCs w:val="20"/>
        </w:rPr>
        <w:t>/NEGOCJACJE HANDLOWE</w:t>
      </w:r>
    </w:p>
    <w:p w14:paraId="2430BE3E" w14:textId="67FFA277" w:rsidR="0067721F" w:rsidRPr="00967DB1" w:rsidRDefault="008117B0" w:rsidP="00F40A58">
      <w:pPr>
        <w:pStyle w:val="Tekstpodstawowy"/>
        <w:numPr>
          <w:ilvl w:val="1"/>
          <w:numId w:val="19"/>
        </w:numPr>
        <w:shd w:val="clear" w:color="auto" w:fill="FFFFFF"/>
        <w:tabs>
          <w:tab w:val="left" w:pos="851"/>
        </w:tabs>
        <w:spacing w:before="120" w:after="0" w:line="240" w:lineRule="auto"/>
        <w:ind w:left="567" w:right="-113" w:hanging="567"/>
        <w:rPr>
          <w:rFonts w:asciiTheme="minorHAnsi" w:hAnsiTheme="minorHAnsi" w:cstheme="minorHAnsi"/>
          <w:sz w:val="20"/>
        </w:rPr>
      </w:pPr>
      <w:r w:rsidRPr="00967DB1">
        <w:rPr>
          <w:rFonts w:asciiTheme="minorHAnsi" w:hAnsiTheme="minorHAnsi" w:cstheme="minorHAnsi"/>
          <w:b/>
          <w:sz w:val="20"/>
        </w:rPr>
        <w:t>Zamawiający</w:t>
      </w:r>
      <w:r w:rsidR="005A6CC1" w:rsidRPr="00967DB1">
        <w:rPr>
          <w:rFonts w:asciiTheme="minorHAnsi" w:hAnsiTheme="minorHAnsi" w:cstheme="minorHAnsi"/>
          <w:b/>
          <w:sz w:val="20"/>
        </w:rPr>
        <w:t xml:space="preserve"> </w:t>
      </w:r>
      <w:r w:rsidR="00A01CCC" w:rsidRPr="00967DB1">
        <w:rPr>
          <w:rFonts w:asciiTheme="minorHAnsi" w:hAnsiTheme="minorHAnsi" w:cstheme="minorHAnsi"/>
          <w:b/>
          <w:sz w:val="20"/>
        </w:rPr>
        <w:t>przewiduje</w:t>
      </w:r>
      <w:r w:rsidR="0067721F" w:rsidRPr="00967DB1">
        <w:rPr>
          <w:rFonts w:asciiTheme="minorHAnsi" w:hAnsiTheme="minorHAnsi" w:cstheme="minorHAnsi"/>
          <w:b/>
          <w:sz w:val="20"/>
        </w:rPr>
        <w:t xml:space="preserve"> dokonanie wyboru najkorzystniejszej Oferty z zastosowaniem aukcji elektronicznej. </w:t>
      </w:r>
      <w:r w:rsidR="0067721F" w:rsidRPr="00967DB1">
        <w:rPr>
          <w:rFonts w:asciiTheme="minorHAnsi" w:hAnsiTheme="minorHAnsi" w:cstheme="minorHAnsi"/>
          <w:sz w:val="20"/>
        </w:rPr>
        <w:t xml:space="preserve">Zamawiający po dokonaniu oceny Ofert w celu wyboru najkorzystniejszej Oferty przeprowadzi aukcję elektroniczną, jeżeli złożono co najmniej </w:t>
      </w:r>
      <w:r w:rsidR="0067721F" w:rsidRPr="00967DB1">
        <w:rPr>
          <w:rFonts w:asciiTheme="minorHAnsi" w:hAnsiTheme="minorHAnsi" w:cstheme="minorHAnsi"/>
          <w:b/>
          <w:sz w:val="20"/>
        </w:rPr>
        <w:t>2 Oferty niepodlegające odrzuceniu.</w:t>
      </w:r>
      <w:r w:rsidR="00845F39" w:rsidRPr="00967DB1">
        <w:rPr>
          <w:rFonts w:asciiTheme="minorHAnsi" w:hAnsiTheme="minorHAnsi" w:cstheme="minorHAnsi"/>
          <w:sz w:val="20"/>
        </w:rPr>
        <w:t xml:space="preserve"> </w:t>
      </w:r>
    </w:p>
    <w:p w14:paraId="7CFF0A11" w14:textId="2FBE9281" w:rsidR="0067721F" w:rsidRPr="004B4556" w:rsidRDefault="0067721F" w:rsidP="00F40A58">
      <w:pPr>
        <w:pStyle w:val="Tekstpodstawowy"/>
        <w:numPr>
          <w:ilvl w:val="1"/>
          <w:numId w:val="19"/>
        </w:numPr>
        <w:shd w:val="clear" w:color="auto" w:fill="FFFFFF"/>
        <w:tabs>
          <w:tab w:val="left" w:pos="851"/>
        </w:tabs>
        <w:spacing w:before="120" w:after="0" w:line="240" w:lineRule="auto"/>
        <w:ind w:left="567" w:right="-113" w:hanging="567"/>
        <w:rPr>
          <w:rFonts w:asciiTheme="minorHAnsi" w:hAnsiTheme="minorHAnsi" w:cstheme="minorHAnsi"/>
          <w:sz w:val="20"/>
        </w:rPr>
      </w:pPr>
      <w:r w:rsidRPr="004B4556">
        <w:rPr>
          <w:rFonts w:asciiTheme="minorHAnsi" w:hAnsiTheme="minorHAnsi" w:cstheme="minorHAnsi"/>
          <w:sz w:val="20"/>
        </w:rPr>
        <w:t xml:space="preserve">Sposób logowania, prowadzenia aukcji elektronicznej oraz wymagania techniczne urządzeń informatycznych zostały opisane w podręczniku </w:t>
      </w:r>
      <w:r w:rsidR="00F6231E" w:rsidRPr="00F6231E">
        <w:rPr>
          <w:rFonts w:asciiTheme="minorHAnsi" w:hAnsiTheme="minorHAnsi" w:cstheme="minorHAnsi"/>
          <w:sz w:val="20"/>
        </w:rPr>
        <w:t xml:space="preserve">Szczegółowa instrukcja korzystania z Systemu Zakupowego dla Wykonawców </w:t>
      </w:r>
      <w:r w:rsidRPr="004B4556">
        <w:rPr>
          <w:rFonts w:asciiTheme="minorHAnsi" w:hAnsiTheme="minorHAnsi" w:cstheme="minorHAnsi"/>
          <w:sz w:val="20"/>
        </w:rPr>
        <w:t xml:space="preserve">dostępnym w Systemie Zakupowym w zakładce </w:t>
      </w:r>
      <w:r w:rsidR="00F6231E" w:rsidRPr="00F6231E">
        <w:rPr>
          <w:rFonts w:asciiTheme="minorHAnsi" w:hAnsiTheme="minorHAnsi" w:cstheme="minorHAnsi"/>
          <w:sz w:val="20"/>
        </w:rPr>
        <w:t xml:space="preserve">Dokumenty” </w:t>
      </w:r>
      <w:hyperlink r:id="rId21" w:tooltip="03 Regulacje i procedury obowiązujące w PGE Dystrybucja S.A." w:history="1">
        <w:r w:rsidR="00F6231E" w:rsidRPr="00F6231E">
          <w:rPr>
            <w:rStyle w:val="Hipercze"/>
            <w:rFonts w:asciiTheme="minorHAnsi" w:hAnsiTheme="minorHAnsi" w:cstheme="minorHAnsi"/>
            <w:sz w:val="20"/>
          </w:rPr>
          <w:t>w pliku „Regulacje i procedury obowiązujące w PGE Dystrybucja S.A.</w:t>
        </w:r>
      </w:hyperlink>
      <w:r w:rsidR="00F6231E" w:rsidRPr="00F6231E">
        <w:rPr>
          <w:rFonts w:asciiTheme="minorHAnsi" w:hAnsiTheme="minorHAnsi" w:cstheme="minorHAnsi"/>
          <w:sz w:val="20"/>
        </w:rPr>
        <w:t>”</w:t>
      </w:r>
      <w:r w:rsidRPr="004B4556">
        <w:rPr>
          <w:rFonts w:asciiTheme="minorHAnsi" w:hAnsiTheme="minorHAnsi" w:cstheme="minorHAnsi"/>
          <w:sz w:val="20"/>
        </w:rPr>
        <w:t>.</w:t>
      </w:r>
    </w:p>
    <w:p w14:paraId="5F321B32" w14:textId="1F6F4EB7" w:rsidR="0067721F" w:rsidRPr="004B4556" w:rsidRDefault="0067721F" w:rsidP="00F40A58">
      <w:pPr>
        <w:pStyle w:val="Tekstpodstawowy"/>
        <w:numPr>
          <w:ilvl w:val="1"/>
          <w:numId w:val="19"/>
        </w:numPr>
        <w:shd w:val="clear" w:color="auto" w:fill="FFFFFF"/>
        <w:tabs>
          <w:tab w:val="left" w:pos="851"/>
        </w:tabs>
        <w:spacing w:before="120" w:after="0" w:line="240" w:lineRule="auto"/>
        <w:ind w:left="567" w:right="-113" w:hanging="567"/>
        <w:rPr>
          <w:rFonts w:asciiTheme="minorHAnsi" w:hAnsiTheme="minorHAnsi" w:cstheme="minorHAnsi"/>
          <w:sz w:val="20"/>
        </w:rPr>
      </w:pPr>
      <w:r w:rsidRPr="004B4556">
        <w:rPr>
          <w:rFonts w:asciiTheme="minorHAnsi" w:hAnsiTheme="minorHAnsi" w:cstheme="minorHAnsi"/>
          <w:sz w:val="20"/>
        </w:rPr>
        <w:t xml:space="preserve">Przed przystąpieniem do aukcji Wykonawca zobowiązany jest dokładnie zapoznać się z treścią podręcznika </w:t>
      </w:r>
      <w:r w:rsidR="00F6231E">
        <w:rPr>
          <w:rFonts w:asciiTheme="minorHAnsi" w:hAnsiTheme="minorHAnsi" w:cstheme="minorHAnsi"/>
          <w:sz w:val="20"/>
        </w:rPr>
        <w:t>„</w:t>
      </w:r>
      <w:r w:rsidR="00F6231E" w:rsidRPr="00F6231E">
        <w:rPr>
          <w:rFonts w:asciiTheme="minorHAnsi" w:hAnsiTheme="minorHAnsi" w:cstheme="minorHAnsi"/>
          <w:sz w:val="20"/>
        </w:rPr>
        <w:t>Szczegółowa instrukcja korzystania z Systemu Zakupowego dla Wykonawców</w:t>
      </w:r>
      <w:r w:rsidR="00F6231E">
        <w:rPr>
          <w:rFonts w:asciiTheme="minorHAnsi" w:hAnsiTheme="minorHAnsi" w:cstheme="minorHAnsi"/>
          <w:sz w:val="20"/>
        </w:rPr>
        <w:t>”</w:t>
      </w:r>
      <w:r w:rsidRPr="004B4556">
        <w:rPr>
          <w:rFonts w:asciiTheme="minorHAnsi" w:hAnsiTheme="minorHAnsi" w:cstheme="minorHAnsi"/>
          <w:sz w:val="20"/>
        </w:rPr>
        <w:t>.</w:t>
      </w:r>
    </w:p>
    <w:p w14:paraId="204A3218" w14:textId="0E219A82" w:rsidR="0067721F" w:rsidRPr="004B4556" w:rsidRDefault="0067721F" w:rsidP="00F40A58">
      <w:pPr>
        <w:pStyle w:val="Tekstpodstawowy"/>
        <w:numPr>
          <w:ilvl w:val="1"/>
          <w:numId w:val="19"/>
        </w:numPr>
        <w:shd w:val="clear" w:color="auto" w:fill="FFFFFF"/>
        <w:tabs>
          <w:tab w:val="left" w:pos="851"/>
        </w:tabs>
        <w:spacing w:before="120" w:after="0" w:line="240" w:lineRule="auto"/>
        <w:ind w:left="567" w:right="-113" w:hanging="567"/>
        <w:rPr>
          <w:rFonts w:asciiTheme="minorHAnsi" w:hAnsiTheme="minorHAnsi" w:cstheme="minorHAnsi"/>
          <w:sz w:val="20"/>
        </w:rPr>
      </w:pPr>
      <w:r w:rsidRPr="004B4556">
        <w:rPr>
          <w:rFonts w:asciiTheme="minorHAnsi" w:hAnsiTheme="minorHAnsi" w:cstheme="minorHAnsi"/>
          <w:sz w:val="20"/>
        </w:rPr>
        <w:t xml:space="preserve">Po zalogowaniu do Systemu Zakupowego za pośrednictwem strony internetowej </w:t>
      </w:r>
      <w:hyperlink r:id="rId22" w:history="1">
        <w:r w:rsidRPr="004B4556">
          <w:rPr>
            <w:rStyle w:val="Hipercze"/>
            <w:rFonts w:asciiTheme="minorHAnsi" w:hAnsiTheme="minorHAnsi" w:cstheme="minorHAnsi"/>
            <w:sz w:val="20"/>
          </w:rPr>
          <w:t>https://oneplace.marketplanet.pl</w:t>
        </w:r>
      </w:hyperlink>
      <w:r w:rsidRPr="004B4556">
        <w:rPr>
          <w:rFonts w:asciiTheme="minorHAnsi" w:hAnsiTheme="minorHAnsi" w:cstheme="minorHAnsi"/>
          <w:sz w:val="20"/>
        </w:rPr>
        <w:t xml:space="preserve">, Wykonawcy uzyskują dostęp do aplikacji umożliwiającej składanie ofert. W czasie trwania aukcji Wykonawcy składają swoje oferty w postaci elektronicznej. </w:t>
      </w:r>
    </w:p>
    <w:p w14:paraId="59708FE5" w14:textId="20447D61" w:rsidR="0067721F" w:rsidRPr="009D4A13" w:rsidRDefault="009D4A13" w:rsidP="009D4A13">
      <w:pPr>
        <w:pStyle w:val="Tekstpodstawowy"/>
        <w:numPr>
          <w:ilvl w:val="1"/>
          <w:numId w:val="19"/>
        </w:numPr>
        <w:shd w:val="clear" w:color="auto" w:fill="FFFFFF"/>
        <w:tabs>
          <w:tab w:val="left" w:pos="851"/>
        </w:tabs>
        <w:spacing w:before="120" w:after="0" w:line="240" w:lineRule="auto"/>
        <w:ind w:left="567" w:right="-113" w:hanging="567"/>
        <w:rPr>
          <w:rFonts w:asciiTheme="minorHAnsi" w:hAnsiTheme="minorHAnsi" w:cstheme="minorHAnsi"/>
          <w:sz w:val="20"/>
        </w:rPr>
      </w:pPr>
      <w:r w:rsidRPr="009D4A13">
        <w:rPr>
          <w:rFonts w:asciiTheme="minorHAnsi" w:hAnsiTheme="minorHAnsi" w:cstheme="minorHAnsi"/>
          <w:sz w:val="20"/>
        </w:rPr>
        <w:t xml:space="preserve">Do udziału w aukcji zaprasza się tych Wykonawców, których Oferty </w:t>
      </w:r>
      <w:r w:rsidRPr="009D4A13">
        <w:rPr>
          <w:rFonts w:asciiTheme="minorHAnsi" w:hAnsiTheme="minorHAnsi" w:cstheme="minorHAnsi"/>
          <w:b/>
          <w:sz w:val="20"/>
        </w:rPr>
        <w:t>ni</w:t>
      </w:r>
      <w:r w:rsidR="005357C0">
        <w:rPr>
          <w:rFonts w:asciiTheme="minorHAnsi" w:hAnsiTheme="minorHAnsi" w:cstheme="minorHAnsi"/>
          <w:b/>
          <w:sz w:val="20"/>
        </w:rPr>
        <w:t>e podlegają odrzuceniu</w:t>
      </w:r>
      <w:r w:rsidR="0067721F" w:rsidRPr="004B4556">
        <w:rPr>
          <w:rFonts w:asciiTheme="minorHAnsi" w:hAnsiTheme="minorHAnsi" w:cstheme="minorHAnsi"/>
          <w:sz w:val="20"/>
        </w:rPr>
        <w:t>.</w:t>
      </w:r>
      <w:r>
        <w:rPr>
          <w:rFonts w:asciiTheme="minorHAnsi" w:hAnsiTheme="minorHAnsi" w:cstheme="minorHAnsi"/>
          <w:sz w:val="20"/>
        </w:rPr>
        <w:t xml:space="preserve"> </w:t>
      </w:r>
      <w:r w:rsidR="0067721F" w:rsidRPr="009D4A13">
        <w:rPr>
          <w:rFonts w:asciiTheme="minorHAnsi" w:hAnsiTheme="minorHAnsi" w:cstheme="minorHAnsi"/>
          <w:sz w:val="20"/>
        </w:rPr>
        <w:t>W zaproszeniu do udziału w aukcji elektronicznej Zamawiający poinformuje Wykonawców o:</w:t>
      </w:r>
    </w:p>
    <w:p w14:paraId="4E4D217A" w14:textId="32EE09DF" w:rsidR="0067721F" w:rsidRPr="004B4556" w:rsidRDefault="00E6349E" w:rsidP="00F40A58">
      <w:pPr>
        <w:pStyle w:val="Tekstpodstawowy"/>
        <w:numPr>
          <w:ilvl w:val="2"/>
          <w:numId w:val="19"/>
        </w:numPr>
        <w:shd w:val="clear" w:color="auto" w:fill="FFFFFF"/>
        <w:tabs>
          <w:tab w:val="left" w:pos="1701"/>
        </w:tabs>
        <w:spacing w:before="120" w:after="0" w:line="240" w:lineRule="auto"/>
        <w:ind w:left="1276" w:right="-113" w:hanging="709"/>
        <w:rPr>
          <w:rFonts w:asciiTheme="minorHAnsi" w:hAnsiTheme="minorHAnsi" w:cstheme="minorHAnsi"/>
          <w:sz w:val="20"/>
        </w:rPr>
      </w:pPr>
      <w:r w:rsidRPr="004B4556">
        <w:rPr>
          <w:rFonts w:asciiTheme="minorHAnsi" w:hAnsiTheme="minorHAnsi" w:cstheme="minorHAnsi"/>
          <w:sz w:val="20"/>
        </w:rPr>
        <w:t>pozycji złożonych przez nich Ofert</w:t>
      </w:r>
      <w:r w:rsidR="0067721F" w:rsidRPr="004B4556">
        <w:rPr>
          <w:rFonts w:asciiTheme="minorHAnsi" w:hAnsiTheme="minorHAnsi" w:cstheme="minorHAnsi"/>
          <w:sz w:val="20"/>
        </w:rPr>
        <w:t>,</w:t>
      </w:r>
    </w:p>
    <w:p w14:paraId="000A24A2" w14:textId="77777777" w:rsidR="0067721F" w:rsidRPr="004B4556" w:rsidRDefault="0067721F" w:rsidP="00F40A58">
      <w:pPr>
        <w:pStyle w:val="Tekstpodstawowy"/>
        <w:numPr>
          <w:ilvl w:val="2"/>
          <w:numId w:val="19"/>
        </w:numPr>
        <w:shd w:val="clear" w:color="auto" w:fill="FFFFFF"/>
        <w:tabs>
          <w:tab w:val="left" w:pos="1701"/>
        </w:tabs>
        <w:spacing w:before="120" w:after="0" w:line="240" w:lineRule="auto"/>
        <w:ind w:left="1276" w:right="-113" w:hanging="709"/>
        <w:rPr>
          <w:rFonts w:asciiTheme="minorHAnsi" w:hAnsiTheme="minorHAnsi" w:cstheme="minorHAnsi"/>
          <w:sz w:val="20"/>
        </w:rPr>
      </w:pPr>
      <w:r w:rsidRPr="004B4556">
        <w:rPr>
          <w:rFonts w:asciiTheme="minorHAnsi" w:hAnsiTheme="minorHAnsi" w:cstheme="minorHAnsi"/>
          <w:sz w:val="20"/>
        </w:rPr>
        <w:t>minimalnych wartościach postąpień składanych w toku aukcji elektronicznej,</w:t>
      </w:r>
    </w:p>
    <w:p w14:paraId="202C1021" w14:textId="77777777" w:rsidR="0067721F" w:rsidRPr="004B4556" w:rsidRDefault="0067721F" w:rsidP="00F40A58">
      <w:pPr>
        <w:pStyle w:val="Tekstpodstawowy"/>
        <w:numPr>
          <w:ilvl w:val="2"/>
          <w:numId w:val="19"/>
        </w:numPr>
        <w:shd w:val="clear" w:color="auto" w:fill="FFFFFF"/>
        <w:tabs>
          <w:tab w:val="left" w:pos="1701"/>
        </w:tabs>
        <w:spacing w:before="120" w:after="0" w:line="240" w:lineRule="auto"/>
        <w:ind w:left="1276" w:right="-113" w:hanging="709"/>
        <w:rPr>
          <w:rFonts w:asciiTheme="minorHAnsi" w:hAnsiTheme="minorHAnsi" w:cstheme="minorHAnsi"/>
          <w:sz w:val="20"/>
        </w:rPr>
      </w:pPr>
      <w:r w:rsidRPr="004B4556">
        <w:rPr>
          <w:rFonts w:asciiTheme="minorHAnsi" w:hAnsiTheme="minorHAnsi" w:cstheme="minorHAnsi"/>
          <w:sz w:val="20"/>
        </w:rPr>
        <w:t>terminie otwarcia aukcji elektronicznej,</w:t>
      </w:r>
    </w:p>
    <w:p w14:paraId="55737B16" w14:textId="77777777" w:rsidR="0067721F" w:rsidRPr="004B4556" w:rsidRDefault="0067721F" w:rsidP="00F40A58">
      <w:pPr>
        <w:pStyle w:val="Tekstpodstawowy"/>
        <w:numPr>
          <w:ilvl w:val="2"/>
          <w:numId w:val="19"/>
        </w:numPr>
        <w:shd w:val="clear" w:color="auto" w:fill="FFFFFF"/>
        <w:tabs>
          <w:tab w:val="left" w:pos="1701"/>
        </w:tabs>
        <w:spacing w:before="120" w:after="0" w:line="240" w:lineRule="auto"/>
        <w:ind w:left="1276" w:right="-113" w:hanging="709"/>
        <w:rPr>
          <w:rFonts w:asciiTheme="minorHAnsi" w:hAnsiTheme="minorHAnsi" w:cstheme="minorHAnsi"/>
          <w:sz w:val="20"/>
        </w:rPr>
      </w:pPr>
      <w:r w:rsidRPr="004B4556">
        <w:rPr>
          <w:rFonts w:asciiTheme="minorHAnsi" w:hAnsiTheme="minorHAnsi" w:cstheme="minorHAnsi"/>
          <w:sz w:val="20"/>
        </w:rPr>
        <w:t>terminie i warunkach zamknięcia aukcji elektronicznej,</w:t>
      </w:r>
    </w:p>
    <w:p w14:paraId="4A45CBD7" w14:textId="3B875F5B" w:rsidR="0067721F" w:rsidRPr="004B4556" w:rsidRDefault="0067721F" w:rsidP="00F40A58">
      <w:pPr>
        <w:pStyle w:val="Tekstpodstawowy"/>
        <w:numPr>
          <w:ilvl w:val="2"/>
          <w:numId w:val="19"/>
        </w:numPr>
        <w:shd w:val="clear" w:color="auto" w:fill="FFFFFF"/>
        <w:tabs>
          <w:tab w:val="left" w:pos="1701"/>
        </w:tabs>
        <w:spacing w:before="120" w:after="0" w:line="240" w:lineRule="auto"/>
        <w:ind w:left="1276" w:right="-113" w:hanging="709"/>
        <w:rPr>
          <w:rFonts w:asciiTheme="minorHAnsi" w:hAnsiTheme="minorHAnsi" w:cstheme="minorHAnsi"/>
          <w:sz w:val="20"/>
        </w:rPr>
      </w:pPr>
      <w:r w:rsidRPr="004B4556">
        <w:rPr>
          <w:rFonts w:asciiTheme="minorHAnsi" w:hAnsiTheme="minorHAnsi" w:cstheme="minorHAnsi"/>
          <w:sz w:val="20"/>
        </w:rPr>
        <w:lastRenderedPageBreak/>
        <w:t>sposobie oceny ofert w toku aukcji elektronicznej</w:t>
      </w:r>
      <w:r w:rsidR="005A6CC1">
        <w:rPr>
          <w:rFonts w:asciiTheme="minorHAnsi" w:hAnsiTheme="minorHAnsi" w:cstheme="minorHAnsi"/>
          <w:sz w:val="20"/>
        </w:rPr>
        <w:t>.</w:t>
      </w:r>
    </w:p>
    <w:p w14:paraId="77B3463B" w14:textId="0567DAC1" w:rsidR="0067721F" w:rsidRPr="00CE79AD" w:rsidRDefault="0067721F" w:rsidP="00F40A58">
      <w:pPr>
        <w:pStyle w:val="Tekstpodstawowy"/>
        <w:numPr>
          <w:ilvl w:val="1"/>
          <w:numId w:val="19"/>
        </w:numPr>
        <w:shd w:val="clear" w:color="auto" w:fill="FFFFFF"/>
        <w:tabs>
          <w:tab w:val="left" w:pos="851"/>
        </w:tabs>
        <w:spacing w:before="120" w:after="0" w:line="240" w:lineRule="auto"/>
        <w:ind w:left="567" w:right="-113" w:hanging="567"/>
        <w:rPr>
          <w:rFonts w:asciiTheme="minorHAnsi" w:hAnsiTheme="minorHAnsi" w:cstheme="minorHAnsi"/>
          <w:sz w:val="20"/>
        </w:rPr>
      </w:pPr>
      <w:r w:rsidRPr="004B4556">
        <w:rPr>
          <w:rFonts w:asciiTheme="minorHAnsi" w:hAnsiTheme="minorHAnsi" w:cstheme="minorHAnsi"/>
          <w:sz w:val="20"/>
        </w:rPr>
        <w:t xml:space="preserve">Zamawiający informuje, iż parametrem licytowanym w aukcji elektronicznej </w:t>
      </w:r>
      <w:r w:rsidRPr="00CE79AD">
        <w:rPr>
          <w:rFonts w:asciiTheme="minorHAnsi" w:hAnsiTheme="minorHAnsi" w:cstheme="minorHAnsi"/>
          <w:sz w:val="20"/>
        </w:rPr>
        <w:t xml:space="preserve">będzie </w:t>
      </w:r>
      <w:r w:rsidR="00A64E06" w:rsidRPr="00A64E06">
        <w:rPr>
          <w:rFonts w:ascii="Calibri" w:hAnsi="Calibri" w:cs="Calibri"/>
          <w:sz w:val="20"/>
        </w:rPr>
        <w:t>łączna cena netto.</w:t>
      </w:r>
    </w:p>
    <w:p w14:paraId="61E1A0E8" w14:textId="032922E3" w:rsidR="007D437B" w:rsidRPr="004B4556" w:rsidRDefault="007D437B" w:rsidP="00F40A58">
      <w:pPr>
        <w:pStyle w:val="Tekstpodstawowy"/>
        <w:numPr>
          <w:ilvl w:val="1"/>
          <w:numId w:val="19"/>
        </w:numPr>
        <w:shd w:val="clear" w:color="auto" w:fill="FFFFFF"/>
        <w:tabs>
          <w:tab w:val="left" w:pos="851"/>
        </w:tabs>
        <w:spacing w:before="120" w:after="0" w:line="240" w:lineRule="auto"/>
        <w:ind w:left="567" w:right="-113" w:hanging="567"/>
        <w:rPr>
          <w:rFonts w:asciiTheme="minorHAnsi" w:hAnsiTheme="minorHAnsi" w:cstheme="minorHAnsi"/>
          <w:sz w:val="20"/>
        </w:rPr>
      </w:pPr>
      <w:r w:rsidRPr="004B4556">
        <w:rPr>
          <w:rFonts w:asciiTheme="minorHAnsi" w:hAnsiTheme="minorHAnsi" w:cstheme="minorHAnsi"/>
          <w:sz w:val="20"/>
        </w:rPr>
        <w:t>Zamawiający w przypadku złożenia przez Wykonawców na platformie aukcyjnej jednakowych ofert cenowych, uzna za najkorzystniejszą ofertę wykonawcy który zaoferował ją jako pierwszy. Ranking w systemie jest odzwierciedleniem powyższego zapisu.</w:t>
      </w:r>
    </w:p>
    <w:p w14:paraId="1B08BBAD" w14:textId="688E806B" w:rsidR="007D437B" w:rsidRPr="004B4556" w:rsidRDefault="007D437B" w:rsidP="00F40A58">
      <w:pPr>
        <w:pStyle w:val="Tekstpodstawowy"/>
        <w:numPr>
          <w:ilvl w:val="1"/>
          <w:numId w:val="19"/>
        </w:numPr>
        <w:shd w:val="clear" w:color="auto" w:fill="FFFFFF"/>
        <w:tabs>
          <w:tab w:val="left" w:pos="851"/>
        </w:tabs>
        <w:spacing w:before="120" w:after="0" w:line="240" w:lineRule="auto"/>
        <w:ind w:left="567" w:right="-113" w:hanging="567"/>
        <w:rPr>
          <w:rFonts w:asciiTheme="minorHAnsi" w:hAnsiTheme="minorHAnsi" w:cstheme="minorHAnsi"/>
          <w:sz w:val="20"/>
        </w:rPr>
      </w:pPr>
      <w:r w:rsidRPr="004B4556">
        <w:rPr>
          <w:rFonts w:asciiTheme="minorHAnsi" w:hAnsiTheme="minorHAnsi" w:cstheme="minorHAnsi"/>
          <w:sz w:val="20"/>
        </w:rPr>
        <w:t>Oferty skład</w:t>
      </w:r>
      <w:r w:rsidR="00111DCA">
        <w:rPr>
          <w:rFonts w:asciiTheme="minorHAnsi" w:hAnsiTheme="minorHAnsi" w:cstheme="minorHAnsi"/>
          <w:sz w:val="20"/>
        </w:rPr>
        <w:t>a</w:t>
      </w:r>
      <w:r w:rsidRPr="004B4556">
        <w:rPr>
          <w:rFonts w:asciiTheme="minorHAnsi" w:hAnsiTheme="minorHAnsi" w:cstheme="minorHAnsi"/>
          <w:sz w:val="20"/>
        </w:rPr>
        <w:t xml:space="preserve">ne przez Wykonawców podlegają automatycznej klasyfikacji na podstawie kryteriów oceny ofert. Aukcja elektroniczna odbywać się będzie według reguły zniżkowej </w:t>
      </w:r>
      <w:r w:rsidR="00111DCA">
        <w:rPr>
          <w:rFonts w:asciiTheme="minorHAnsi" w:hAnsiTheme="minorHAnsi" w:cstheme="minorHAnsi"/>
          <w:sz w:val="20"/>
        </w:rPr>
        <w:t xml:space="preserve">aukcji </w:t>
      </w:r>
      <w:r w:rsidR="007F4E41">
        <w:rPr>
          <w:rFonts w:asciiTheme="minorHAnsi" w:hAnsiTheme="minorHAnsi" w:cstheme="minorHAnsi"/>
          <w:sz w:val="20"/>
        </w:rPr>
        <w:t>angielskiej</w:t>
      </w:r>
      <w:r w:rsidRPr="004B4556">
        <w:rPr>
          <w:rFonts w:asciiTheme="minorHAnsi" w:hAnsiTheme="minorHAnsi" w:cstheme="minorHAnsi"/>
          <w:sz w:val="20"/>
        </w:rPr>
        <w:t>, co oznacza, że każda oferta cenowa wykonawcy zostanie przyjęta, tylko wówczas</w:t>
      </w:r>
      <w:r w:rsidR="00AE30F2">
        <w:rPr>
          <w:rFonts w:asciiTheme="minorHAnsi" w:hAnsiTheme="minorHAnsi" w:cstheme="minorHAnsi"/>
          <w:sz w:val="20"/>
        </w:rPr>
        <w:t>,</w:t>
      </w:r>
      <w:r w:rsidRPr="004B4556">
        <w:rPr>
          <w:rFonts w:asciiTheme="minorHAnsi" w:hAnsiTheme="minorHAnsi" w:cstheme="minorHAnsi"/>
          <w:sz w:val="20"/>
        </w:rPr>
        <w:t xml:space="preserve"> gdy będzie </w:t>
      </w:r>
      <w:r w:rsidRPr="00376B53">
        <w:rPr>
          <w:rFonts w:asciiTheme="minorHAnsi" w:hAnsiTheme="minorHAnsi" w:cstheme="minorHAnsi"/>
          <w:sz w:val="20"/>
        </w:rPr>
        <w:t xml:space="preserve">ona niższa od </w:t>
      </w:r>
      <w:r w:rsidR="00AE30F2" w:rsidRPr="00376B53">
        <w:rPr>
          <w:rFonts w:asciiTheme="minorHAnsi" w:hAnsiTheme="minorHAnsi" w:cstheme="minorHAnsi"/>
          <w:sz w:val="20"/>
        </w:rPr>
        <w:t>aktualnie najkorzystniejszej oferty w aukcji</w:t>
      </w:r>
      <w:r w:rsidRPr="00376B53">
        <w:rPr>
          <w:rFonts w:asciiTheme="minorHAnsi" w:hAnsiTheme="minorHAnsi" w:cstheme="minorHAnsi"/>
          <w:sz w:val="20"/>
        </w:rPr>
        <w:t>. Wykonawca nie będzie miał możliwości podwyższenia uprzednio</w:t>
      </w:r>
      <w:r w:rsidRPr="004B4556">
        <w:rPr>
          <w:rFonts w:asciiTheme="minorHAnsi" w:hAnsiTheme="minorHAnsi" w:cstheme="minorHAnsi"/>
          <w:sz w:val="20"/>
        </w:rPr>
        <w:t xml:space="preserve"> złożonej oferty.</w:t>
      </w:r>
      <w:r w:rsidR="001050AB" w:rsidRPr="001050AB">
        <w:rPr>
          <w:rFonts w:asciiTheme="minorHAnsi" w:hAnsiTheme="minorHAnsi" w:cstheme="minorHAnsi"/>
          <w:sz w:val="20"/>
        </w:rPr>
        <w:t xml:space="preserve"> </w:t>
      </w:r>
    </w:p>
    <w:p w14:paraId="3DB6AF42" w14:textId="3914A068" w:rsidR="0067721F" w:rsidRPr="004B4556" w:rsidRDefault="007D437B" w:rsidP="00F40A58">
      <w:pPr>
        <w:pStyle w:val="Tekstpodstawowy"/>
        <w:numPr>
          <w:ilvl w:val="1"/>
          <w:numId w:val="19"/>
        </w:numPr>
        <w:shd w:val="clear" w:color="auto" w:fill="FFFFFF"/>
        <w:tabs>
          <w:tab w:val="left" w:pos="851"/>
        </w:tabs>
        <w:spacing w:before="120" w:after="0" w:line="240" w:lineRule="auto"/>
        <w:ind w:left="567" w:right="-113" w:hanging="567"/>
        <w:rPr>
          <w:rFonts w:asciiTheme="minorHAnsi" w:hAnsiTheme="minorHAnsi" w:cstheme="minorHAnsi"/>
          <w:sz w:val="20"/>
        </w:rPr>
      </w:pPr>
      <w:r w:rsidRPr="004B4556">
        <w:rPr>
          <w:rFonts w:asciiTheme="minorHAnsi" w:hAnsiTheme="minorHAnsi" w:cstheme="minorHAnsi"/>
          <w:sz w:val="20"/>
        </w:rPr>
        <w:t xml:space="preserve">W trakcie aukcji elektronicznej system na bieżąco udostępnia wszystkim Wykonawcom informacje o pozycji złożonych przez nich ofert. Do momentu zamknięcia aukcji elektronicznej system nie ujawnia informacji umożliwiających identyfikację Wykonawców. </w:t>
      </w:r>
      <w:r w:rsidR="0067721F" w:rsidRPr="004B4556">
        <w:rPr>
          <w:rFonts w:asciiTheme="minorHAnsi" w:hAnsiTheme="minorHAnsi" w:cstheme="minorHAnsi"/>
          <w:sz w:val="20"/>
        </w:rPr>
        <w:t xml:space="preserve"> </w:t>
      </w:r>
    </w:p>
    <w:p w14:paraId="246E5730" w14:textId="6C786134" w:rsidR="0067721F" w:rsidRPr="004B4556" w:rsidRDefault="005712F0" w:rsidP="009D4A13">
      <w:pPr>
        <w:pStyle w:val="Tekstpodstawowy"/>
        <w:numPr>
          <w:ilvl w:val="1"/>
          <w:numId w:val="19"/>
        </w:numPr>
        <w:shd w:val="clear" w:color="auto" w:fill="FFFFFF"/>
        <w:tabs>
          <w:tab w:val="left" w:pos="851"/>
        </w:tabs>
        <w:spacing w:before="120" w:after="0" w:line="240" w:lineRule="auto"/>
        <w:ind w:left="567" w:right="-113" w:hanging="567"/>
        <w:rPr>
          <w:rFonts w:asciiTheme="minorHAnsi" w:hAnsiTheme="minorHAnsi" w:cstheme="minorHAnsi"/>
          <w:sz w:val="20"/>
        </w:rPr>
      </w:pPr>
      <w:r w:rsidRPr="004B4556">
        <w:rPr>
          <w:rFonts w:asciiTheme="minorHAnsi" w:hAnsiTheme="minorHAnsi" w:cstheme="minorHAnsi"/>
          <w:sz w:val="20"/>
        </w:rPr>
        <w:t>Wykonawca zobowiązany jest potwierdzić wylicytowane warunki (ofertę złożoną w aukcji elektronicznej) za pomocą elektronicznych środków komunikacji lub w formie pisemnej, nie później niż w terminie 3 dni roboczych od  zakończenia aukcji.</w:t>
      </w:r>
    </w:p>
    <w:p w14:paraId="3813889B" w14:textId="77777777" w:rsidR="0067721F" w:rsidRPr="004B4556" w:rsidRDefault="0067721F" w:rsidP="00F40A58">
      <w:pPr>
        <w:pStyle w:val="Tekstpodstawowy"/>
        <w:numPr>
          <w:ilvl w:val="1"/>
          <w:numId w:val="19"/>
        </w:numPr>
        <w:shd w:val="clear" w:color="auto" w:fill="FFFFFF"/>
        <w:tabs>
          <w:tab w:val="left" w:pos="851"/>
        </w:tabs>
        <w:spacing w:before="120" w:after="0" w:line="240" w:lineRule="auto"/>
        <w:ind w:left="709" w:right="-113" w:hanging="709"/>
        <w:rPr>
          <w:rFonts w:asciiTheme="minorHAnsi" w:hAnsiTheme="minorHAnsi" w:cstheme="minorHAnsi"/>
          <w:sz w:val="20"/>
        </w:rPr>
      </w:pPr>
      <w:r w:rsidRPr="004B4556">
        <w:rPr>
          <w:rFonts w:asciiTheme="minorHAnsi" w:hAnsiTheme="minorHAnsi" w:cstheme="minorHAnsi"/>
          <w:sz w:val="20"/>
        </w:rPr>
        <w:t>Od momentu otwarcia do momentu zamknięcia aukcji elektronicznej wszystkie wnioski, oświadczenia i informacje Zamawiający i Wykonawca będą sobie przekazywać drogą elektroniczną.</w:t>
      </w:r>
    </w:p>
    <w:p w14:paraId="606C76AD" w14:textId="6BE700AF" w:rsidR="0067721F" w:rsidRPr="004B4556" w:rsidRDefault="0067721F" w:rsidP="00F40A58">
      <w:pPr>
        <w:pStyle w:val="Tekstpodstawowy"/>
        <w:numPr>
          <w:ilvl w:val="1"/>
          <w:numId w:val="19"/>
        </w:numPr>
        <w:shd w:val="clear" w:color="auto" w:fill="FFFFFF"/>
        <w:tabs>
          <w:tab w:val="left" w:pos="851"/>
        </w:tabs>
        <w:spacing w:before="120" w:after="0" w:line="240" w:lineRule="auto"/>
        <w:ind w:left="709" w:right="-113" w:hanging="709"/>
        <w:rPr>
          <w:rFonts w:asciiTheme="minorHAnsi" w:hAnsiTheme="minorHAnsi" w:cstheme="minorHAnsi"/>
          <w:sz w:val="20"/>
        </w:rPr>
      </w:pPr>
      <w:r w:rsidRPr="004B4556">
        <w:rPr>
          <w:rFonts w:asciiTheme="minorHAnsi" w:hAnsiTheme="minorHAnsi" w:cstheme="minorHAnsi"/>
          <w:sz w:val="20"/>
        </w:rPr>
        <w:t>Dodatkowe informacje dla Wykonawców dotyczące aukcji elektronicznej:</w:t>
      </w:r>
    </w:p>
    <w:p w14:paraId="3C11B8EB" w14:textId="77777777" w:rsidR="0067721F" w:rsidRPr="004B4556" w:rsidRDefault="0067721F" w:rsidP="00F40A58">
      <w:pPr>
        <w:pStyle w:val="Tekstpodstawowy"/>
        <w:numPr>
          <w:ilvl w:val="2"/>
          <w:numId w:val="19"/>
        </w:numPr>
        <w:shd w:val="clear" w:color="auto" w:fill="FFFFFF"/>
        <w:tabs>
          <w:tab w:val="left" w:pos="851"/>
        </w:tabs>
        <w:spacing w:before="120" w:after="0" w:line="240" w:lineRule="auto"/>
        <w:ind w:left="1276" w:right="-113" w:hanging="709"/>
        <w:rPr>
          <w:rFonts w:asciiTheme="minorHAnsi" w:hAnsiTheme="minorHAnsi" w:cstheme="minorHAnsi"/>
          <w:sz w:val="20"/>
        </w:rPr>
      </w:pPr>
      <w:r w:rsidRPr="004B4556">
        <w:rPr>
          <w:rFonts w:asciiTheme="minorHAnsi" w:hAnsiTheme="minorHAnsi" w:cstheme="minorHAnsi"/>
          <w:sz w:val="20"/>
        </w:rPr>
        <w:t xml:space="preserve">Aukcja jest jednoetapowa. </w:t>
      </w:r>
    </w:p>
    <w:p w14:paraId="0EEFE2B2" w14:textId="7B5FBDEE" w:rsidR="0067721F" w:rsidRPr="004B4556" w:rsidRDefault="0067721F" w:rsidP="00F40A58">
      <w:pPr>
        <w:pStyle w:val="Tekstpodstawowy"/>
        <w:numPr>
          <w:ilvl w:val="2"/>
          <w:numId w:val="19"/>
        </w:numPr>
        <w:shd w:val="clear" w:color="auto" w:fill="FFFFFF"/>
        <w:tabs>
          <w:tab w:val="left" w:pos="851"/>
        </w:tabs>
        <w:spacing w:before="120" w:after="0" w:line="240" w:lineRule="auto"/>
        <w:ind w:left="1276" w:right="-113" w:hanging="709"/>
        <w:rPr>
          <w:rFonts w:asciiTheme="minorHAnsi" w:hAnsiTheme="minorHAnsi" w:cstheme="minorHAnsi"/>
          <w:sz w:val="20"/>
        </w:rPr>
      </w:pPr>
      <w:r w:rsidRPr="004B4556">
        <w:rPr>
          <w:rFonts w:asciiTheme="minorHAnsi" w:hAnsiTheme="minorHAnsi" w:cstheme="minorHAnsi"/>
          <w:sz w:val="20"/>
        </w:rPr>
        <w:t xml:space="preserve">Podstawowy czas trwania aukcji </w:t>
      </w:r>
      <w:r w:rsidR="00111DCA">
        <w:rPr>
          <w:rFonts w:asciiTheme="minorHAnsi" w:hAnsiTheme="minorHAnsi" w:cstheme="minorHAnsi"/>
          <w:sz w:val="20"/>
        </w:rPr>
        <w:t xml:space="preserve">elektronicznej wynosić będzie: </w:t>
      </w:r>
      <w:r w:rsidR="00111DCA" w:rsidRPr="009D4A13">
        <w:rPr>
          <w:rFonts w:asciiTheme="minorHAnsi" w:hAnsiTheme="minorHAnsi" w:cstheme="minorHAnsi"/>
          <w:b/>
          <w:sz w:val="20"/>
        </w:rPr>
        <w:t>1</w:t>
      </w:r>
      <w:r w:rsidRPr="009D4A13">
        <w:rPr>
          <w:rFonts w:asciiTheme="minorHAnsi" w:hAnsiTheme="minorHAnsi" w:cstheme="minorHAnsi"/>
          <w:b/>
          <w:sz w:val="20"/>
        </w:rPr>
        <w:t>0 min</w:t>
      </w:r>
      <w:r w:rsidRPr="004B4556">
        <w:rPr>
          <w:rFonts w:asciiTheme="minorHAnsi" w:hAnsiTheme="minorHAnsi" w:cstheme="minorHAnsi"/>
          <w:sz w:val="20"/>
        </w:rPr>
        <w:t>.</w:t>
      </w:r>
    </w:p>
    <w:p w14:paraId="23D8798B" w14:textId="37793519" w:rsidR="0067721F" w:rsidRPr="004B4556" w:rsidRDefault="0067721F" w:rsidP="00F40A58">
      <w:pPr>
        <w:pStyle w:val="Tekstpodstawowy"/>
        <w:numPr>
          <w:ilvl w:val="2"/>
          <w:numId w:val="19"/>
        </w:numPr>
        <w:shd w:val="clear" w:color="auto" w:fill="FFFFFF"/>
        <w:tabs>
          <w:tab w:val="left" w:pos="851"/>
        </w:tabs>
        <w:spacing w:before="120" w:after="0" w:line="240" w:lineRule="auto"/>
        <w:ind w:left="1276" w:right="-113" w:hanging="709"/>
        <w:rPr>
          <w:rFonts w:asciiTheme="minorHAnsi" w:hAnsiTheme="minorHAnsi" w:cstheme="minorHAnsi"/>
          <w:sz w:val="20"/>
        </w:rPr>
      </w:pPr>
      <w:r w:rsidRPr="004B4556">
        <w:rPr>
          <w:rFonts w:asciiTheme="minorHAnsi" w:hAnsiTheme="minorHAnsi" w:cstheme="minorHAnsi"/>
          <w:sz w:val="20"/>
        </w:rPr>
        <w:t>Zamknięcie aukcji elektronicznej nastąpi wraz z upływem podstawowego czasu trwania aukcji elektronicznej - pod w</w:t>
      </w:r>
      <w:r w:rsidR="00111DCA">
        <w:rPr>
          <w:rFonts w:asciiTheme="minorHAnsi" w:hAnsiTheme="minorHAnsi" w:cstheme="minorHAnsi"/>
          <w:sz w:val="20"/>
        </w:rPr>
        <w:t xml:space="preserve">arunkiem, że w ciągu ostatnich </w:t>
      </w:r>
      <w:r w:rsidR="00111DCA" w:rsidRPr="009D4A13">
        <w:rPr>
          <w:rFonts w:asciiTheme="minorHAnsi" w:hAnsiTheme="minorHAnsi" w:cstheme="minorHAnsi"/>
          <w:b/>
          <w:sz w:val="20"/>
        </w:rPr>
        <w:t>3</w:t>
      </w:r>
      <w:r w:rsidRPr="009D4A13">
        <w:rPr>
          <w:rFonts w:asciiTheme="minorHAnsi" w:hAnsiTheme="minorHAnsi" w:cstheme="minorHAnsi"/>
          <w:b/>
          <w:sz w:val="20"/>
        </w:rPr>
        <w:t xml:space="preserve"> minut</w:t>
      </w:r>
      <w:r w:rsidRPr="004B4556">
        <w:rPr>
          <w:rFonts w:asciiTheme="minorHAnsi" w:hAnsiTheme="minorHAnsi" w:cstheme="minorHAnsi"/>
          <w:sz w:val="20"/>
        </w:rPr>
        <w:t xml:space="preserve"> trwania aukcji nie nastąpi nowe postąpienie. </w:t>
      </w:r>
    </w:p>
    <w:p w14:paraId="42BB89C9" w14:textId="4791A390" w:rsidR="0067721F" w:rsidRPr="004B4556" w:rsidRDefault="0067721F" w:rsidP="00F40A58">
      <w:pPr>
        <w:pStyle w:val="Tekstpodstawowy"/>
        <w:numPr>
          <w:ilvl w:val="2"/>
          <w:numId w:val="19"/>
        </w:numPr>
        <w:shd w:val="clear" w:color="auto" w:fill="FFFFFF"/>
        <w:tabs>
          <w:tab w:val="left" w:pos="851"/>
        </w:tabs>
        <w:spacing w:before="120" w:after="0" w:line="240" w:lineRule="auto"/>
        <w:ind w:left="1276" w:right="-113" w:hanging="709"/>
        <w:rPr>
          <w:rFonts w:asciiTheme="minorHAnsi" w:hAnsiTheme="minorHAnsi" w:cstheme="minorHAnsi"/>
          <w:sz w:val="20"/>
        </w:rPr>
      </w:pPr>
      <w:r w:rsidRPr="004B4556">
        <w:rPr>
          <w:rFonts w:asciiTheme="minorHAnsi" w:hAnsiTheme="minorHAnsi" w:cstheme="minorHAnsi"/>
          <w:sz w:val="20"/>
        </w:rPr>
        <w:t xml:space="preserve">Jeżeli w ciągu ostatnich </w:t>
      </w:r>
      <w:r w:rsidR="00111DCA">
        <w:rPr>
          <w:rFonts w:asciiTheme="minorHAnsi" w:hAnsiTheme="minorHAnsi" w:cstheme="minorHAnsi"/>
          <w:sz w:val="20"/>
        </w:rPr>
        <w:t>3</w:t>
      </w:r>
      <w:r w:rsidRPr="004B4556">
        <w:rPr>
          <w:rFonts w:asciiTheme="minorHAnsi" w:hAnsiTheme="minorHAnsi" w:cstheme="minorHAnsi"/>
          <w:sz w:val="20"/>
        </w:rPr>
        <w:t xml:space="preserve"> minut czasu trwania aukcji elektronicznej zostanie złożona nowa oferta (zgłoszone nowe postąpienie) aukcja zostanie automatycznie przedłużona - o </w:t>
      </w:r>
      <w:r w:rsidR="00111DCA">
        <w:rPr>
          <w:rFonts w:asciiTheme="minorHAnsi" w:hAnsiTheme="minorHAnsi" w:cstheme="minorHAnsi"/>
          <w:sz w:val="20"/>
        </w:rPr>
        <w:t>3</w:t>
      </w:r>
      <w:r w:rsidRPr="004B4556">
        <w:rPr>
          <w:rFonts w:asciiTheme="minorHAnsi" w:hAnsiTheme="minorHAnsi" w:cstheme="minorHAnsi"/>
          <w:sz w:val="20"/>
        </w:rPr>
        <w:t xml:space="preserve"> minut</w:t>
      </w:r>
      <w:r w:rsidR="00111DCA">
        <w:rPr>
          <w:rFonts w:asciiTheme="minorHAnsi" w:hAnsiTheme="minorHAnsi" w:cstheme="minorHAnsi"/>
          <w:sz w:val="20"/>
        </w:rPr>
        <w:t>y</w:t>
      </w:r>
      <w:r w:rsidRPr="004B4556">
        <w:rPr>
          <w:rFonts w:asciiTheme="minorHAnsi" w:hAnsiTheme="minorHAnsi" w:cstheme="minorHAnsi"/>
          <w:sz w:val="20"/>
        </w:rPr>
        <w:t xml:space="preserve"> plus liczba sekund dopełniająca rozpoczętą minutę od chwili złożenia nowej oferty, o ile nie nastąpi nowe postąpienie.</w:t>
      </w:r>
    </w:p>
    <w:p w14:paraId="2FA1B804" w14:textId="77777777" w:rsidR="0067721F" w:rsidRPr="004B4556" w:rsidRDefault="0067721F" w:rsidP="00F40A58">
      <w:pPr>
        <w:pStyle w:val="Tekstpodstawowy"/>
        <w:numPr>
          <w:ilvl w:val="2"/>
          <w:numId w:val="19"/>
        </w:numPr>
        <w:shd w:val="clear" w:color="auto" w:fill="FFFFFF"/>
        <w:tabs>
          <w:tab w:val="left" w:pos="851"/>
        </w:tabs>
        <w:spacing w:before="120" w:after="0" w:line="240" w:lineRule="auto"/>
        <w:ind w:left="1276" w:right="-113" w:hanging="709"/>
        <w:rPr>
          <w:rFonts w:asciiTheme="minorHAnsi" w:hAnsiTheme="minorHAnsi" w:cstheme="minorHAnsi"/>
          <w:sz w:val="20"/>
        </w:rPr>
      </w:pPr>
      <w:r w:rsidRPr="004B4556">
        <w:rPr>
          <w:rFonts w:asciiTheme="minorHAnsi" w:hAnsiTheme="minorHAnsi" w:cstheme="minorHAnsi"/>
          <w:sz w:val="20"/>
        </w:rPr>
        <w:t>Cena ofertowa powinna obejmować wszystkie koszty i wydatki niezbędne do należytego wykonania Przedmiotu Zakupu, zgodnie z warunkami określonymi w SWZ.</w:t>
      </w:r>
    </w:p>
    <w:p w14:paraId="6A1D3CAE" w14:textId="105D44AC" w:rsidR="0067721F" w:rsidRPr="004B4556" w:rsidRDefault="0067721F" w:rsidP="00F40A58">
      <w:pPr>
        <w:pStyle w:val="Tekstpodstawowy"/>
        <w:numPr>
          <w:ilvl w:val="1"/>
          <w:numId w:val="19"/>
        </w:numPr>
        <w:shd w:val="clear" w:color="auto" w:fill="FFFFFF"/>
        <w:tabs>
          <w:tab w:val="left" w:pos="709"/>
        </w:tabs>
        <w:spacing w:before="120" w:after="0" w:line="240" w:lineRule="auto"/>
        <w:ind w:left="709" w:right="-113" w:hanging="709"/>
        <w:rPr>
          <w:rFonts w:asciiTheme="minorHAnsi" w:hAnsiTheme="minorHAnsi" w:cstheme="minorHAnsi"/>
          <w:sz w:val="20"/>
        </w:rPr>
      </w:pPr>
      <w:r w:rsidRPr="004B4556">
        <w:rPr>
          <w:rFonts w:asciiTheme="minorHAnsi" w:hAnsiTheme="minorHAnsi" w:cstheme="minorHAnsi"/>
          <w:sz w:val="20"/>
        </w:rPr>
        <w:t>W przypadku, gdy awaria Systemu Zakupowego spowoduje pr</w:t>
      </w:r>
      <w:r w:rsidR="00111DCA">
        <w:rPr>
          <w:rFonts w:asciiTheme="minorHAnsi" w:hAnsiTheme="minorHAnsi" w:cstheme="minorHAnsi"/>
          <w:sz w:val="20"/>
        </w:rPr>
        <w:t xml:space="preserve">zerwanie aukcji elektronicznej, </w:t>
      </w:r>
      <w:r w:rsidRPr="004B4556">
        <w:rPr>
          <w:rFonts w:asciiTheme="minorHAnsi" w:hAnsiTheme="minorHAnsi" w:cstheme="minorHAnsi"/>
          <w:sz w:val="20"/>
        </w:rPr>
        <w:t>Zamawiający wyznacza termin kontynuowania aukcji elektronicznej na następny po</w:t>
      </w:r>
      <w:r w:rsidR="00111DCA">
        <w:rPr>
          <w:rFonts w:asciiTheme="minorHAnsi" w:hAnsiTheme="minorHAnsi" w:cstheme="minorHAnsi"/>
          <w:sz w:val="20"/>
        </w:rPr>
        <w:t xml:space="preserve"> usunięciu awarii dzień roboczy</w:t>
      </w:r>
      <w:r w:rsidRPr="004B4556">
        <w:rPr>
          <w:rFonts w:asciiTheme="minorHAnsi" w:hAnsiTheme="minorHAnsi" w:cstheme="minorHAnsi"/>
          <w:sz w:val="20"/>
        </w:rPr>
        <w:t>. Niezwłocznie po usunięciu awarii Zamawiający informuje o terminie wznowienia aukcji wszystkich Wykonawców z</w:t>
      </w:r>
      <w:r w:rsidR="00111DCA">
        <w:rPr>
          <w:rFonts w:asciiTheme="minorHAnsi" w:hAnsiTheme="minorHAnsi" w:cstheme="minorHAnsi"/>
          <w:sz w:val="20"/>
        </w:rPr>
        <w:t>aproszonych do udziału w aukcji</w:t>
      </w:r>
      <w:r w:rsidR="00A64E06">
        <w:rPr>
          <w:rFonts w:asciiTheme="minorHAnsi" w:hAnsiTheme="minorHAnsi" w:cstheme="minorHAnsi"/>
          <w:sz w:val="20"/>
        </w:rPr>
        <w:t xml:space="preserve"> </w:t>
      </w:r>
      <w:r w:rsidRPr="004B4556">
        <w:rPr>
          <w:rFonts w:asciiTheme="minorHAnsi" w:hAnsiTheme="minorHAnsi" w:cstheme="minorHAnsi"/>
          <w:sz w:val="20"/>
        </w:rPr>
        <w:t>na a</w:t>
      </w:r>
      <w:r w:rsidR="00111DCA">
        <w:rPr>
          <w:rFonts w:asciiTheme="minorHAnsi" w:hAnsiTheme="minorHAnsi" w:cstheme="minorHAnsi"/>
          <w:sz w:val="20"/>
        </w:rPr>
        <w:t xml:space="preserve">dres e-mail podany w Formularzu </w:t>
      </w:r>
      <w:r w:rsidRPr="004B4556">
        <w:rPr>
          <w:rFonts w:asciiTheme="minorHAnsi" w:hAnsiTheme="minorHAnsi" w:cstheme="minorHAnsi"/>
          <w:sz w:val="20"/>
        </w:rPr>
        <w:t>oferty.</w:t>
      </w:r>
    </w:p>
    <w:p w14:paraId="11B0F7DC" w14:textId="77777777" w:rsidR="005466F5" w:rsidRDefault="0067721F" w:rsidP="005466F5">
      <w:pPr>
        <w:pStyle w:val="Tekstpodstawowy"/>
        <w:numPr>
          <w:ilvl w:val="1"/>
          <w:numId w:val="19"/>
        </w:numPr>
        <w:shd w:val="clear" w:color="auto" w:fill="FFFFFF"/>
        <w:tabs>
          <w:tab w:val="left" w:pos="709"/>
        </w:tabs>
        <w:spacing w:before="120" w:after="0" w:line="240" w:lineRule="auto"/>
        <w:ind w:left="709" w:right="-113" w:hanging="709"/>
        <w:rPr>
          <w:rFonts w:asciiTheme="minorHAnsi" w:hAnsiTheme="minorHAnsi" w:cstheme="minorHAnsi"/>
          <w:sz w:val="20"/>
        </w:rPr>
      </w:pPr>
      <w:r w:rsidRPr="004B4556">
        <w:rPr>
          <w:rFonts w:asciiTheme="minorHAnsi" w:hAnsiTheme="minorHAnsi" w:cstheme="minorHAnsi"/>
          <w:sz w:val="20"/>
        </w:rPr>
        <w:t>Po zamknięciu aukcji Zamawiający wybiera Ofertę najkorzystniejszą w oparciu o kryteria oceny Ofert określone w Ogłoszeniu o Zakupie lub SWZ, z uwzględnieniem wynik</w:t>
      </w:r>
      <w:r w:rsidR="005466F5">
        <w:rPr>
          <w:rFonts w:asciiTheme="minorHAnsi" w:hAnsiTheme="minorHAnsi" w:cstheme="minorHAnsi"/>
          <w:sz w:val="20"/>
        </w:rPr>
        <w:t>ów aukcji elektronicznej.</w:t>
      </w:r>
    </w:p>
    <w:p w14:paraId="00371AA7" w14:textId="18B97339" w:rsidR="0067721F" w:rsidRPr="004B4556" w:rsidRDefault="0067721F" w:rsidP="00F40A58">
      <w:pPr>
        <w:pStyle w:val="Tekstpodstawowy"/>
        <w:numPr>
          <w:ilvl w:val="1"/>
          <w:numId w:val="19"/>
        </w:numPr>
        <w:shd w:val="clear" w:color="auto" w:fill="FFFFFF"/>
        <w:tabs>
          <w:tab w:val="left" w:pos="709"/>
        </w:tabs>
        <w:spacing w:before="120" w:after="0" w:line="240" w:lineRule="auto"/>
        <w:ind w:left="709" w:right="-113" w:hanging="709"/>
        <w:rPr>
          <w:rFonts w:asciiTheme="minorHAnsi" w:hAnsiTheme="minorHAnsi" w:cstheme="minorHAnsi"/>
          <w:sz w:val="20"/>
        </w:rPr>
      </w:pPr>
      <w:r w:rsidRPr="004B4556">
        <w:rPr>
          <w:rFonts w:asciiTheme="minorHAnsi" w:hAnsiTheme="minorHAnsi" w:cstheme="minorHAnsi"/>
          <w:sz w:val="20"/>
        </w:rPr>
        <w:t>Złożenie najlepszej Oferty w toku aukcji elektro</w:t>
      </w:r>
      <w:r w:rsidR="004C4A0D">
        <w:rPr>
          <w:rFonts w:asciiTheme="minorHAnsi" w:hAnsiTheme="minorHAnsi" w:cstheme="minorHAnsi"/>
          <w:sz w:val="20"/>
        </w:rPr>
        <w:t>nicznej nie jest równoznaczne z</w:t>
      </w:r>
      <w:r w:rsidRPr="004B4556">
        <w:rPr>
          <w:rFonts w:asciiTheme="minorHAnsi" w:hAnsiTheme="minorHAnsi" w:cstheme="minorHAnsi"/>
          <w:sz w:val="20"/>
        </w:rPr>
        <w:t xml:space="preserve"> wyborem Oferty jako najkorzystniejszej.</w:t>
      </w:r>
    </w:p>
    <w:p w14:paraId="2E56D192" w14:textId="1A8359BF" w:rsidR="001B7E8D" w:rsidRPr="005C1D6D" w:rsidRDefault="00B4645A" w:rsidP="005C1D6D">
      <w:pPr>
        <w:pStyle w:val="Tekstpodstawowy"/>
        <w:numPr>
          <w:ilvl w:val="1"/>
          <w:numId w:val="19"/>
        </w:numPr>
        <w:shd w:val="clear" w:color="auto" w:fill="FFFFFF"/>
        <w:tabs>
          <w:tab w:val="left" w:pos="709"/>
        </w:tabs>
        <w:spacing w:before="120" w:after="0" w:line="240" w:lineRule="auto"/>
        <w:ind w:left="709" w:right="-113" w:hanging="709"/>
        <w:rPr>
          <w:rFonts w:asciiTheme="minorHAnsi" w:hAnsiTheme="minorHAnsi" w:cstheme="minorHAnsi"/>
          <w:sz w:val="20"/>
        </w:rPr>
      </w:pPr>
      <w:r w:rsidRPr="00B4645A">
        <w:rPr>
          <w:rFonts w:asciiTheme="minorHAnsi" w:hAnsiTheme="minorHAnsi" w:cstheme="minorHAnsi"/>
          <w:sz w:val="20"/>
        </w:rPr>
        <w:t>Komisja przetargowa może zdecydować o przeprowadzeniu negocjacji handlowych z Wykonawcą, który złożył ofertę najkorzystniejszą w toku aukcji</w:t>
      </w:r>
      <w:r>
        <w:rPr>
          <w:rFonts w:asciiTheme="minorHAnsi" w:hAnsiTheme="minorHAnsi" w:cstheme="minorHAnsi"/>
          <w:sz w:val="20"/>
        </w:rPr>
        <w:t>.</w:t>
      </w:r>
      <w:r w:rsidRPr="00B4645A">
        <w:rPr>
          <w:rFonts w:asciiTheme="minorHAnsi" w:hAnsiTheme="minorHAnsi" w:cstheme="minorHAnsi"/>
          <w:sz w:val="20"/>
        </w:rPr>
        <w:t xml:space="preserve"> </w:t>
      </w:r>
      <w:r w:rsidR="005C1D6D" w:rsidRPr="005C1D6D">
        <w:rPr>
          <w:rFonts w:asciiTheme="minorHAnsi" w:hAnsiTheme="minorHAnsi" w:cstheme="minorHAnsi"/>
          <w:sz w:val="20"/>
        </w:rPr>
        <w:t>Komisja przetargowa może zdecydować o zaproszeniu do negocjacji handlow</w:t>
      </w:r>
      <w:r w:rsidR="005C1D6D">
        <w:rPr>
          <w:rFonts w:asciiTheme="minorHAnsi" w:hAnsiTheme="minorHAnsi" w:cstheme="minorHAnsi"/>
          <w:sz w:val="20"/>
        </w:rPr>
        <w:t>ych większej ilości Wykonawców.</w:t>
      </w:r>
    </w:p>
    <w:p w14:paraId="3E1FE702" w14:textId="17D6F2E0" w:rsidR="00A53A20" w:rsidRPr="00800A7F" w:rsidRDefault="00A53A20" w:rsidP="00EB31FF">
      <w:pPr>
        <w:pStyle w:val="Akapitzlist"/>
        <w:numPr>
          <w:ilvl w:val="0"/>
          <w:numId w:val="19"/>
        </w:numPr>
        <w:tabs>
          <w:tab w:val="left" w:pos="851"/>
        </w:tabs>
        <w:spacing w:before="240" w:after="120" w:line="240" w:lineRule="auto"/>
        <w:ind w:left="482" w:right="-113" w:hanging="482"/>
        <w:contextualSpacing w:val="0"/>
        <w:jc w:val="left"/>
        <w:outlineLvl w:val="0"/>
        <w:rPr>
          <w:rFonts w:asciiTheme="minorHAnsi" w:hAnsiTheme="minorHAnsi" w:cstheme="minorHAnsi"/>
          <w:b/>
          <w:color w:val="365F91" w:themeColor="accent1" w:themeShade="BF"/>
          <w:sz w:val="20"/>
        </w:rPr>
      </w:pPr>
      <w:bookmarkStart w:id="246" w:name="_Toc8212194"/>
      <w:bookmarkStart w:id="247" w:name="_Toc354752482"/>
      <w:bookmarkStart w:id="248" w:name="_Toc516738902"/>
      <w:r w:rsidRPr="00800A7F">
        <w:rPr>
          <w:rFonts w:asciiTheme="minorHAnsi" w:hAnsiTheme="minorHAnsi" w:cstheme="minorHAnsi"/>
          <w:b/>
          <w:color w:val="365F91" w:themeColor="accent1" w:themeShade="BF"/>
          <w:sz w:val="20"/>
        </w:rPr>
        <w:t xml:space="preserve">SYSTEM ZAKUPOWY </w:t>
      </w:r>
      <w:bookmarkEnd w:id="246"/>
    </w:p>
    <w:p w14:paraId="68EE0979" w14:textId="128573C5" w:rsidR="00A53A20" w:rsidRPr="004B4556" w:rsidRDefault="00A53A20" w:rsidP="00F40A58">
      <w:pPr>
        <w:pStyle w:val="Akapitzlist"/>
        <w:numPr>
          <w:ilvl w:val="1"/>
          <w:numId w:val="19"/>
        </w:numPr>
        <w:shd w:val="clear" w:color="auto" w:fill="FFFFFF"/>
        <w:tabs>
          <w:tab w:val="left" w:pos="851"/>
        </w:tabs>
        <w:suppressAutoHyphens/>
        <w:spacing w:before="120" w:line="240" w:lineRule="auto"/>
        <w:ind w:left="567" w:right="-113" w:hanging="567"/>
        <w:contextualSpacing w:val="0"/>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F40A58">
      <w:pPr>
        <w:pStyle w:val="Akapitzlist"/>
        <w:numPr>
          <w:ilvl w:val="1"/>
          <w:numId w:val="19"/>
        </w:numPr>
        <w:shd w:val="clear" w:color="auto" w:fill="FFFFFF"/>
        <w:tabs>
          <w:tab w:val="left" w:pos="851"/>
        </w:tabs>
        <w:suppressAutoHyphens/>
        <w:spacing w:before="120" w:line="240" w:lineRule="auto"/>
        <w:ind w:left="567" w:right="-113" w:hanging="567"/>
        <w:contextualSpacing w:val="0"/>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OnePlace firmy Otwarty Rynek Elektroniczny S.A. Zamawiający informuje, iż przy pierwszym logowaniu się Wykonawców do Sytemu, konieczne jest przejście przez ścieżkę rejestracji do strefy </w:t>
      </w:r>
      <w:r w:rsidRPr="004B4556">
        <w:rPr>
          <w:rFonts w:asciiTheme="minorHAnsi" w:hAnsiTheme="minorHAnsi" w:cstheme="minorHAnsi"/>
          <w:sz w:val="20"/>
        </w:rPr>
        <w:lastRenderedPageBreak/>
        <w:t xml:space="preserve">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6E5D0CAF" w:rsidR="00A53A20" w:rsidRPr="004B4556" w:rsidRDefault="00A53A20" w:rsidP="00F40A58">
      <w:pPr>
        <w:pStyle w:val="Akapitzlist"/>
        <w:numPr>
          <w:ilvl w:val="1"/>
          <w:numId w:val="19"/>
        </w:numPr>
        <w:shd w:val="clear" w:color="auto" w:fill="FFFFFF"/>
        <w:tabs>
          <w:tab w:val="left" w:pos="851"/>
        </w:tabs>
        <w:suppressAutoHyphens/>
        <w:spacing w:before="120" w:line="240" w:lineRule="auto"/>
        <w:ind w:left="567" w:right="-113" w:hanging="567"/>
        <w:contextualSpacing w:val="0"/>
        <w:rPr>
          <w:rFonts w:asciiTheme="minorHAnsi" w:hAnsiTheme="minorHAnsi" w:cstheme="minorHAnsi"/>
          <w:sz w:val="20"/>
        </w:rPr>
      </w:pPr>
      <w:r w:rsidRPr="004B4556">
        <w:rPr>
          <w:rFonts w:asciiTheme="minorHAnsi" w:hAnsiTheme="minorHAnsi" w:cstheme="minorHAnsi"/>
          <w:sz w:val="20"/>
        </w:rPr>
        <w:t>Wszelkie informacje dotyczące sposobu rejestracji i logowania do systemu znajdują się pod wyżej wskazanym adresem internetowym w zakładce Pytania i odpowiedzi/FAQ. Prosimy o zapoznanie się rów</w:t>
      </w:r>
      <w:r w:rsidR="00B4645A">
        <w:rPr>
          <w:rFonts w:asciiTheme="minorHAnsi" w:hAnsiTheme="minorHAnsi" w:cstheme="minorHAnsi"/>
          <w:sz w:val="20"/>
        </w:rPr>
        <w:t>nież z dokumentem regulującym z</w:t>
      </w:r>
      <w:r w:rsidRPr="004B4556">
        <w:rPr>
          <w:rFonts w:asciiTheme="minorHAnsi" w:hAnsiTheme="minorHAnsi" w:cstheme="minorHAnsi"/>
          <w:sz w:val="20"/>
        </w:rPr>
        <w:t>as</w:t>
      </w:r>
      <w:r w:rsidR="00B4645A">
        <w:rPr>
          <w:rFonts w:asciiTheme="minorHAnsi" w:hAnsiTheme="minorHAnsi" w:cstheme="minorHAnsi"/>
          <w:sz w:val="20"/>
        </w:rPr>
        <w:t>ady korzystania z Systemu Zakupowego</w:t>
      </w:r>
      <w:r w:rsidRPr="004B4556">
        <w:rPr>
          <w:rFonts w:asciiTheme="minorHAnsi" w:hAnsiTheme="minorHAnsi" w:cstheme="minorHAnsi"/>
          <w:sz w:val="20"/>
        </w:rPr>
        <w:t xml:space="preserve"> obsługu</w:t>
      </w:r>
      <w:r w:rsidR="00B4645A">
        <w:rPr>
          <w:rFonts w:asciiTheme="minorHAnsi" w:hAnsiTheme="minorHAnsi" w:cstheme="minorHAnsi"/>
          <w:sz w:val="20"/>
        </w:rPr>
        <w:t xml:space="preserve">jącego proces zakupowy </w:t>
      </w:r>
      <w:r w:rsidR="00B4645A" w:rsidRPr="00B4645A">
        <w:rPr>
          <w:rFonts w:asciiTheme="minorHAnsi" w:hAnsiTheme="minorHAnsi" w:cstheme="minorHAnsi"/>
          <w:sz w:val="20"/>
        </w:rPr>
        <w:t xml:space="preserve">pn. „Szczegółowa instrukcja korzystania z Systemu Zakupowego dla Wykonawców” dostępnym w Systemie Zakupowym w zakładce „Dokumenty” </w:t>
      </w:r>
      <w:hyperlink r:id="rId24" w:tooltip="03 Regulacje i procedury obowiązujące w PGE Dystrybucja S.A." w:history="1">
        <w:r w:rsidR="00B4645A" w:rsidRPr="00B4645A">
          <w:rPr>
            <w:rStyle w:val="Hipercze"/>
            <w:rFonts w:asciiTheme="minorHAnsi" w:hAnsiTheme="minorHAnsi" w:cstheme="minorHAnsi"/>
            <w:sz w:val="20"/>
          </w:rPr>
          <w:t>w pliku „Regulacje i procedury obowiązujące w PGE Dystrybucja S.A.</w:t>
        </w:r>
      </w:hyperlink>
      <w:r w:rsidR="00B4645A" w:rsidRPr="00B4645A">
        <w:rPr>
          <w:rFonts w:asciiTheme="minorHAnsi" w:hAnsiTheme="minorHAnsi" w:cstheme="minorHAnsi"/>
          <w:sz w:val="20"/>
        </w:rPr>
        <w:t>”</w:t>
      </w:r>
      <w:r w:rsidRPr="004B4556">
        <w:rPr>
          <w:rFonts w:asciiTheme="minorHAnsi" w:hAnsiTheme="minorHAnsi" w:cstheme="minorHAnsi"/>
          <w:sz w:val="20"/>
        </w:rPr>
        <w:t>.</w:t>
      </w:r>
    </w:p>
    <w:p w14:paraId="42DE0589" w14:textId="77777777" w:rsidR="00A53A20" w:rsidRPr="004B4556" w:rsidRDefault="00A53A20" w:rsidP="00F40A58">
      <w:pPr>
        <w:pStyle w:val="Akapitzlist"/>
        <w:numPr>
          <w:ilvl w:val="1"/>
          <w:numId w:val="19"/>
        </w:numPr>
        <w:shd w:val="clear" w:color="auto" w:fill="FFFFFF"/>
        <w:tabs>
          <w:tab w:val="left" w:pos="851"/>
        </w:tabs>
        <w:suppressAutoHyphens/>
        <w:spacing w:before="120" w:line="240" w:lineRule="auto"/>
        <w:ind w:left="567" w:right="-113" w:hanging="567"/>
        <w:contextualSpacing w:val="0"/>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F40A58">
      <w:pPr>
        <w:pStyle w:val="Akapitzlist"/>
        <w:numPr>
          <w:ilvl w:val="1"/>
          <w:numId w:val="19"/>
        </w:numPr>
        <w:shd w:val="clear" w:color="auto" w:fill="FFFFFF"/>
        <w:tabs>
          <w:tab w:val="left" w:pos="851"/>
        </w:tabs>
        <w:suppressAutoHyphens/>
        <w:spacing w:before="120" w:line="240" w:lineRule="auto"/>
        <w:ind w:left="567" w:right="-113" w:hanging="567"/>
        <w:contextualSpacing w:val="0"/>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F40A58">
      <w:pPr>
        <w:pStyle w:val="Akapitzlist"/>
        <w:numPr>
          <w:ilvl w:val="1"/>
          <w:numId w:val="19"/>
        </w:numPr>
        <w:shd w:val="clear" w:color="auto" w:fill="FFFFFF"/>
        <w:tabs>
          <w:tab w:val="left" w:pos="851"/>
        </w:tabs>
        <w:suppressAutoHyphens/>
        <w:spacing w:before="120" w:line="240" w:lineRule="auto"/>
        <w:ind w:left="567" w:right="-113" w:hanging="567"/>
        <w:contextualSpacing w:val="0"/>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67AE098E" w:rsidR="00A53A20" w:rsidRPr="004B4556" w:rsidRDefault="00A53A20" w:rsidP="00F40A58">
      <w:pPr>
        <w:pStyle w:val="Akapitzlist"/>
        <w:numPr>
          <w:ilvl w:val="1"/>
          <w:numId w:val="19"/>
        </w:numPr>
        <w:shd w:val="clear" w:color="auto" w:fill="FFFFFF"/>
        <w:tabs>
          <w:tab w:val="left" w:pos="851"/>
        </w:tabs>
        <w:suppressAutoHyphens/>
        <w:spacing w:before="120" w:line="240" w:lineRule="auto"/>
        <w:ind w:left="567" w:right="-113" w:hanging="567"/>
        <w:contextualSpacing w:val="0"/>
        <w:rPr>
          <w:rFonts w:asciiTheme="minorHAnsi" w:hAnsiTheme="minorHAnsi" w:cstheme="minorHAnsi"/>
          <w:sz w:val="20"/>
        </w:rPr>
      </w:pPr>
      <w:r w:rsidRPr="004B4556">
        <w:rPr>
          <w:rFonts w:asciiTheme="minorHAnsi" w:hAnsiTheme="minorHAnsi" w:cstheme="minorHAnsi"/>
          <w:sz w:val="20"/>
        </w:rPr>
        <w:t>Wymagania techniczne dla sprzętu komputerowego wskazane są w zakładce Pytania i odpowiedzi/FAQ oraz w Instrukcji dla Wykonawcy „Podpis elektroniczny –</w:t>
      </w:r>
      <w:r w:rsidR="00B4645A">
        <w:rPr>
          <w:rFonts w:asciiTheme="minorHAnsi" w:hAnsiTheme="minorHAnsi" w:cstheme="minorHAnsi"/>
          <w:sz w:val="20"/>
        </w:rPr>
        <w:t xml:space="preserve"> instrukcja</w:t>
      </w:r>
      <w:r w:rsidRPr="004B4556">
        <w:rPr>
          <w:rFonts w:asciiTheme="minorHAnsi" w:hAnsiTheme="minorHAnsi" w:cstheme="minorHAnsi"/>
          <w:sz w:val="20"/>
        </w:rPr>
        <w:t>” a także w „</w:t>
      </w:r>
      <w:r w:rsidR="00B4645A" w:rsidRPr="00B4645A">
        <w:rPr>
          <w:rFonts w:asciiTheme="minorHAnsi" w:hAnsiTheme="minorHAnsi" w:cstheme="minorHAnsi"/>
          <w:sz w:val="20"/>
        </w:rPr>
        <w:t>Szczegółowej instrukcji korzystania z Systemu Zakupowego dla Wykonawców</w:t>
      </w:r>
      <w:r w:rsidRPr="004B4556">
        <w:rPr>
          <w:rFonts w:asciiTheme="minorHAnsi" w:hAnsiTheme="minorHAnsi" w:cstheme="minorHAnsi"/>
          <w:sz w:val="20"/>
        </w:rPr>
        <w:t xml:space="preserve">”. </w:t>
      </w:r>
    </w:p>
    <w:p w14:paraId="43C6699B" w14:textId="512C6736" w:rsidR="00A53A20" w:rsidRPr="004B4556" w:rsidRDefault="00A53A20" w:rsidP="00F40A58">
      <w:pPr>
        <w:pStyle w:val="Akapitzlist"/>
        <w:numPr>
          <w:ilvl w:val="1"/>
          <w:numId w:val="19"/>
        </w:numPr>
        <w:shd w:val="clear" w:color="auto" w:fill="FFFFFF"/>
        <w:tabs>
          <w:tab w:val="left" w:pos="851"/>
        </w:tabs>
        <w:suppressAutoHyphens/>
        <w:spacing w:before="120" w:line="240" w:lineRule="auto"/>
        <w:ind w:left="567" w:right="-113" w:hanging="567"/>
        <w:contextualSpacing w:val="0"/>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B4645A" w:rsidRPr="00B4645A">
        <w:rPr>
          <w:rFonts w:asciiTheme="minorHAnsi" w:hAnsiTheme="minorHAnsi" w:cstheme="minorHAnsi"/>
          <w:sz w:val="20"/>
        </w:rPr>
        <w:t>Szczegółowej instrukcji korzystania z Systemu Zakupowego dla Wykonawców</w:t>
      </w:r>
      <w:r w:rsidRPr="004B4556">
        <w:rPr>
          <w:rFonts w:asciiTheme="minorHAnsi" w:hAnsiTheme="minorHAnsi" w:cstheme="minorHAnsi"/>
          <w:sz w:val="20"/>
        </w:rPr>
        <w:t>” oraz Instrukcji „Pod</w:t>
      </w:r>
      <w:r w:rsidR="00B4645A">
        <w:rPr>
          <w:rFonts w:asciiTheme="minorHAnsi" w:hAnsiTheme="minorHAnsi" w:cstheme="minorHAnsi"/>
          <w:sz w:val="20"/>
        </w:rPr>
        <w:t>pis elektroniczny – instrukcja</w:t>
      </w:r>
      <w:r w:rsidRPr="004B4556">
        <w:rPr>
          <w:rFonts w:asciiTheme="minorHAnsi" w:hAnsiTheme="minorHAnsi" w:cstheme="minorHAnsi"/>
          <w:sz w:val="20"/>
        </w:rPr>
        <w:t>” dostępnych w za</w:t>
      </w:r>
      <w:r w:rsidR="00340759">
        <w:rPr>
          <w:rFonts w:asciiTheme="minorHAnsi" w:hAnsiTheme="minorHAnsi" w:cstheme="minorHAnsi"/>
          <w:sz w:val="20"/>
        </w:rPr>
        <w:t xml:space="preserve">kładce </w:t>
      </w:r>
      <w:r w:rsidR="00B4645A" w:rsidRPr="00B4645A">
        <w:rPr>
          <w:rFonts w:asciiTheme="minorHAnsi" w:hAnsiTheme="minorHAnsi" w:cstheme="minorHAnsi"/>
          <w:sz w:val="20"/>
        </w:rPr>
        <w:t xml:space="preserve">„Dokumenty” </w:t>
      </w:r>
      <w:hyperlink r:id="rId25" w:tooltip="03 Regulacje i procedury obowiązujące w PGE Dystrybucja S.A." w:history="1">
        <w:r w:rsidR="00B4645A" w:rsidRPr="00B4645A">
          <w:rPr>
            <w:rStyle w:val="Hipercze"/>
            <w:rFonts w:asciiTheme="minorHAnsi" w:hAnsiTheme="minorHAnsi" w:cstheme="minorHAnsi"/>
            <w:sz w:val="20"/>
          </w:rPr>
          <w:t>w pliku „Regulacje i procedury obowiązujące w PGE Dystrybucja S.A.</w:t>
        </w:r>
      </w:hyperlink>
      <w:r w:rsidR="00B4645A" w:rsidRPr="00B4645A">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F40A58">
      <w:pPr>
        <w:pStyle w:val="Akapitzlist"/>
        <w:numPr>
          <w:ilvl w:val="1"/>
          <w:numId w:val="19"/>
        </w:numPr>
        <w:shd w:val="clear" w:color="auto" w:fill="FFFFFF"/>
        <w:tabs>
          <w:tab w:val="left" w:pos="851"/>
        </w:tabs>
        <w:suppressAutoHyphens/>
        <w:spacing w:before="120" w:line="240" w:lineRule="auto"/>
        <w:ind w:left="567" w:right="-113" w:hanging="567"/>
        <w:contextualSpacing w:val="0"/>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F40A58">
      <w:pPr>
        <w:pStyle w:val="Akapitzlist"/>
        <w:numPr>
          <w:ilvl w:val="1"/>
          <w:numId w:val="19"/>
        </w:numPr>
        <w:shd w:val="clear" w:color="auto" w:fill="FFFFFF"/>
        <w:tabs>
          <w:tab w:val="left" w:pos="851"/>
        </w:tabs>
        <w:suppressAutoHyphens/>
        <w:spacing w:before="120" w:line="240" w:lineRule="auto"/>
        <w:ind w:left="709" w:right="-113" w:hanging="709"/>
        <w:contextualSpacing w:val="0"/>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F40A58">
      <w:pPr>
        <w:pStyle w:val="Akapitzlist"/>
        <w:numPr>
          <w:ilvl w:val="1"/>
          <w:numId w:val="19"/>
        </w:numPr>
        <w:shd w:val="clear" w:color="auto" w:fill="FFFFFF"/>
        <w:tabs>
          <w:tab w:val="left" w:pos="851"/>
        </w:tabs>
        <w:suppressAutoHyphens/>
        <w:spacing w:before="120" w:line="240" w:lineRule="auto"/>
        <w:ind w:left="709" w:right="-113" w:hanging="709"/>
        <w:contextualSpacing w:val="0"/>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F40A58">
      <w:pPr>
        <w:pStyle w:val="Akapitzlist"/>
        <w:numPr>
          <w:ilvl w:val="1"/>
          <w:numId w:val="19"/>
        </w:numPr>
        <w:shd w:val="clear" w:color="auto" w:fill="FFFFFF"/>
        <w:tabs>
          <w:tab w:val="left" w:pos="851"/>
        </w:tabs>
        <w:suppressAutoHyphens/>
        <w:spacing w:before="120" w:line="240" w:lineRule="auto"/>
        <w:ind w:left="709" w:right="-113" w:hanging="709"/>
        <w:contextualSpacing w:val="0"/>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71A05CF4" w:rsidR="00647EC8" w:rsidRPr="00647EC8" w:rsidRDefault="00C018E5" w:rsidP="00F40A58">
      <w:pPr>
        <w:pStyle w:val="Akapitzlist"/>
        <w:numPr>
          <w:ilvl w:val="1"/>
          <w:numId w:val="19"/>
        </w:numPr>
        <w:shd w:val="clear" w:color="auto" w:fill="FFFFFF"/>
        <w:tabs>
          <w:tab w:val="left" w:pos="851"/>
        </w:tabs>
        <w:suppressAutoHyphens/>
        <w:spacing w:before="120" w:line="240" w:lineRule="auto"/>
        <w:ind w:left="709" w:right="-113" w:hanging="709"/>
        <w:contextualSpacing w:val="0"/>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797532">
        <w:rPr>
          <w:rFonts w:asciiTheme="minorHAnsi" w:hAnsiTheme="minorHAnsi" w:cstheme="minorHAnsi"/>
          <w:sz w:val="20"/>
        </w:rPr>
        <w:t>16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21680F75" w14:textId="77777777" w:rsidR="005C1D6D" w:rsidRPr="00B4637C" w:rsidRDefault="005C1D6D" w:rsidP="005C1D6D">
      <w:pPr>
        <w:pStyle w:val="Akapitzlist"/>
        <w:numPr>
          <w:ilvl w:val="0"/>
          <w:numId w:val="26"/>
        </w:numPr>
        <w:shd w:val="clear" w:color="auto" w:fill="FFFFFF"/>
        <w:tabs>
          <w:tab w:val="left" w:pos="851"/>
        </w:tabs>
        <w:suppressAutoHyphens/>
        <w:spacing w:line="240" w:lineRule="auto"/>
        <w:ind w:left="992" w:right="-113" w:hanging="284"/>
        <w:contextualSpacing w:val="0"/>
        <w:rPr>
          <w:rFonts w:asciiTheme="minorHAnsi" w:hAnsiTheme="minorHAnsi" w:cstheme="minorHAnsi"/>
          <w:sz w:val="20"/>
        </w:rPr>
      </w:pPr>
      <w:bookmarkStart w:id="249" w:name="_Toc69029879"/>
      <w:r w:rsidRPr="00B4637C">
        <w:rPr>
          <w:rFonts w:asciiTheme="minorHAnsi" w:hAnsiTheme="minorHAnsi" w:cstheme="minorHAnsi"/>
          <w:sz w:val="20"/>
        </w:rPr>
        <w:t xml:space="preserve">Pomoc techniczna w Systemie Zakupowym dedykowana Wykonawcom biorącym udział w postępowaniach zakupowych: </w:t>
      </w:r>
    </w:p>
    <w:p w14:paraId="3025BECA" w14:textId="7010572D" w:rsidR="005C1D6D" w:rsidRDefault="005C1D6D" w:rsidP="005C1D6D">
      <w:pPr>
        <w:pStyle w:val="Akapitzlist"/>
        <w:shd w:val="clear" w:color="auto" w:fill="FFFFFF"/>
        <w:tabs>
          <w:tab w:val="left" w:pos="851"/>
        </w:tabs>
        <w:suppressAutoHyphens/>
        <w:spacing w:line="240" w:lineRule="auto"/>
        <w:ind w:left="992" w:right="-113"/>
        <w:contextualSpacing w:val="0"/>
        <w:rPr>
          <w:rFonts w:asciiTheme="minorHAnsi" w:hAnsiTheme="minorHAnsi" w:cstheme="minorHAnsi"/>
          <w:bCs/>
          <w:sz w:val="20"/>
          <w:lang w:val="en-US"/>
        </w:rPr>
      </w:pPr>
      <w:r w:rsidRPr="00B4637C">
        <w:rPr>
          <w:rFonts w:asciiTheme="minorHAnsi" w:hAnsiTheme="minorHAnsi" w:cstheme="minorHAnsi"/>
          <w:sz w:val="20"/>
          <w:lang w:val="en-US"/>
        </w:rPr>
        <w:t xml:space="preserve">tel.: </w:t>
      </w:r>
      <w:r w:rsidRPr="00B4637C">
        <w:rPr>
          <w:rFonts w:asciiTheme="minorHAnsi" w:hAnsiTheme="minorHAnsi" w:cstheme="minorHAnsi"/>
          <w:bCs/>
          <w:sz w:val="20"/>
          <w:lang w:val="en-US"/>
        </w:rPr>
        <w:t xml:space="preserve">+48 </w:t>
      </w:r>
      <w:r w:rsidRPr="00214719">
        <w:rPr>
          <w:rFonts w:asciiTheme="minorHAnsi" w:hAnsiTheme="minorHAnsi" w:cstheme="minorHAnsi"/>
          <w:bCs/>
          <w:sz w:val="20"/>
          <w:lang w:val="en-US"/>
        </w:rPr>
        <w:t>22 576 87 87</w:t>
      </w:r>
      <w:r w:rsidRPr="00B4637C">
        <w:rPr>
          <w:rFonts w:asciiTheme="minorHAnsi" w:hAnsiTheme="minorHAnsi" w:cstheme="minorHAnsi"/>
          <w:bCs/>
          <w:sz w:val="20"/>
          <w:lang w:val="en-US"/>
        </w:rPr>
        <w:t xml:space="preserve">, </w:t>
      </w:r>
      <w:r w:rsidRPr="00B4637C">
        <w:rPr>
          <w:rFonts w:asciiTheme="minorHAnsi" w:hAnsiTheme="minorHAnsi" w:cstheme="minorHAnsi"/>
          <w:sz w:val="20"/>
          <w:lang w:val="en-US"/>
        </w:rPr>
        <w:t xml:space="preserve">mail: </w:t>
      </w:r>
      <w:hyperlink r:id="rId26" w:history="1">
        <w:r w:rsidRPr="0011405B">
          <w:rPr>
            <w:rStyle w:val="Hipercze"/>
            <w:rFonts w:asciiTheme="minorHAnsi" w:hAnsiTheme="minorHAnsi" w:cstheme="minorHAnsi"/>
            <w:bCs/>
            <w:sz w:val="20"/>
            <w:lang w:val="en-US"/>
          </w:rPr>
          <w:t>helpdesk.zakupy@gkpge.pl</w:t>
        </w:r>
      </w:hyperlink>
      <w:r>
        <w:rPr>
          <w:rFonts w:asciiTheme="minorHAnsi" w:hAnsiTheme="minorHAnsi" w:cstheme="minorHAnsi"/>
          <w:bCs/>
          <w:sz w:val="20"/>
          <w:lang w:val="en-US"/>
        </w:rPr>
        <w:t xml:space="preserve"> </w:t>
      </w:r>
    </w:p>
    <w:p w14:paraId="3DED4014" w14:textId="58797241" w:rsidR="00B4645A" w:rsidRDefault="00B4645A" w:rsidP="00B4645A">
      <w:pPr>
        <w:pStyle w:val="Akapitzlist"/>
        <w:ind w:left="992" w:right="-113"/>
        <w:contextualSpacing w:val="0"/>
        <w:rPr>
          <w:rFonts w:asciiTheme="minorHAnsi" w:hAnsiTheme="minorHAnsi" w:cstheme="minorHAnsi"/>
          <w:bCs/>
          <w:sz w:val="20"/>
        </w:rPr>
      </w:pPr>
      <w:r w:rsidRPr="00B4645A">
        <w:rPr>
          <w:rFonts w:asciiTheme="minorHAnsi" w:hAnsiTheme="minorHAnsi" w:cstheme="minorHAnsi"/>
          <w:bCs/>
          <w:sz w:val="20"/>
        </w:rPr>
        <w:t xml:space="preserve">Zakres wsparcia dostępny na: </w:t>
      </w:r>
      <w:hyperlink r:id="rId27" w:history="1">
        <w:r w:rsidR="00034355" w:rsidRPr="007F3DAA">
          <w:rPr>
            <w:rStyle w:val="Hipercze"/>
            <w:rFonts w:asciiTheme="minorHAnsi" w:hAnsiTheme="minorHAnsi" w:cstheme="minorHAnsi"/>
            <w:bCs/>
            <w:sz w:val="20"/>
          </w:rPr>
          <w:t>https://pgedystrybucja.pl/przetargi</w:t>
        </w:r>
      </w:hyperlink>
    </w:p>
    <w:p w14:paraId="6FDECC29" w14:textId="4620FADC" w:rsidR="00034355" w:rsidRDefault="00034355" w:rsidP="00B4645A">
      <w:pPr>
        <w:pStyle w:val="Akapitzlist"/>
        <w:ind w:left="992" w:right="-113"/>
        <w:contextualSpacing w:val="0"/>
        <w:rPr>
          <w:rFonts w:asciiTheme="minorHAnsi" w:hAnsiTheme="minorHAnsi" w:cstheme="minorHAnsi"/>
          <w:bCs/>
          <w:sz w:val="20"/>
        </w:rPr>
      </w:pPr>
    </w:p>
    <w:p w14:paraId="7A449C31" w14:textId="77777777" w:rsidR="00034355" w:rsidRPr="00B4645A" w:rsidRDefault="00034355" w:rsidP="00B4645A">
      <w:pPr>
        <w:pStyle w:val="Akapitzlist"/>
        <w:ind w:left="992" w:right="-113"/>
        <w:contextualSpacing w:val="0"/>
        <w:rPr>
          <w:rFonts w:asciiTheme="minorHAnsi" w:hAnsiTheme="minorHAnsi" w:cstheme="minorHAnsi"/>
          <w:bCs/>
          <w:sz w:val="20"/>
        </w:rPr>
      </w:pPr>
    </w:p>
    <w:p w14:paraId="3052260E" w14:textId="5D207AAF" w:rsidR="000B3117" w:rsidRPr="00800A7F" w:rsidRDefault="000B3117" w:rsidP="00F40A58">
      <w:pPr>
        <w:pStyle w:val="Nagwek1"/>
        <w:numPr>
          <w:ilvl w:val="0"/>
          <w:numId w:val="19"/>
        </w:numPr>
        <w:spacing w:before="120" w:line="240" w:lineRule="auto"/>
        <w:ind w:left="482" w:right="-113" w:hanging="482"/>
        <w:rPr>
          <w:rFonts w:cstheme="minorHAnsi"/>
          <w:sz w:val="20"/>
          <w:szCs w:val="20"/>
        </w:rPr>
      </w:pPr>
      <w:r w:rsidRPr="00800A7F">
        <w:rPr>
          <w:rFonts w:cstheme="minorHAnsi"/>
          <w:sz w:val="20"/>
          <w:szCs w:val="20"/>
        </w:rPr>
        <w:lastRenderedPageBreak/>
        <w:t>ZAŁĄCZNIKI</w:t>
      </w:r>
      <w:bookmarkEnd w:id="247"/>
      <w:bookmarkEnd w:id="248"/>
      <w:bookmarkEnd w:id="249"/>
    </w:p>
    <w:p w14:paraId="3052260F" w14:textId="4091C63D" w:rsidR="00264972" w:rsidRPr="004B4556" w:rsidRDefault="00976CAE" w:rsidP="00F40A58">
      <w:pPr>
        <w:pStyle w:val="Akapitzlist"/>
        <w:spacing w:before="120" w:line="240" w:lineRule="auto"/>
        <w:ind w:left="567" w:right="-113" w:hanging="567"/>
        <w:contextualSpacing w:val="0"/>
        <w:jc w:val="left"/>
        <w:outlineLvl w:val="0"/>
        <w:rPr>
          <w:rFonts w:asciiTheme="minorHAnsi" w:hAnsiTheme="minorHAnsi" w:cstheme="minorHAnsi"/>
          <w:sz w:val="20"/>
        </w:rPr>
      </w:pPr>
      <w:bookmarkStart w:id="250" w:name="_Toc354752483"/>
      <w:bookmarkStart w:id="251" w:name="_Toc516566412"/>
      <w:bookmarkStart w:id="252" w:name="_Toc516581686"/>
      <w:bookmarkStart w:id="253" w:name="_Toc516734873"/>
      <w:bookmarkStart w:id="254"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50"/>
      <w:bookmarkEnd w:id="251"/>
      <w:bookmarkEnd w:id="252"/>
      <w:bookmarkEnd w:id="253"/>
      <w:bookmarkEnd w:id="254"/>
    </w:p>
    <w:p w14:paraId="061A917B" w14:textId="6B0702C2" w:rsidR="00156D62" w:rsidRPr="004B4556" w:rsidRDefault="005712F0" w:rsidP="00A64E06">
      <w:pPr>
        <w:spacing w:before="60" w:line="240" w:lineRule="auto"/>
        <w:ind w:right="-113" w:firstLine="567"/>
        <w:outlineLvl w:val="0"/>
        <w:rPr>
          <w:rFonts w:asciiTheme="minorHAnsi" w:hAnsiTheme="minorHAnsi" w:cstheme="minorHAnsi"/>
          <w:sz w:val="20"/>
        </w:rPr>
      </w:pPr>
      <w:bookmarkStart w:id="255" w:name="_Toc354752484"/>
      <w:bookmarkStart w:id="256" w:name="_Toc516581687"/>
      <w:bookmarkStart w:id="257" w:name="_Toc516734874"/>
      <w:bookmarkStart w:id="258"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59" w:name="_Toc354752485"/>
      <w:bookmarkEnd w:id="255"/>
      <w:r w:rsidRPr="004B4556">
        <w:rPr>
          <w:rFonts w:asciiTheme="minorHAnsi" w:hAnsiTheme="minorHAnsi" w:cstheme="minorHAnsi"/>
          <w:sz w:val="20"/>
        </w:rPr>
        <w:t xml:space="preserve"> </w:t>
      </w:r>
      <w:bookmarkEnd w:id="259"/>
      <w:r w:rsidRPr="004B4556">
        <w:rPr>
          <w:rFonts w:asciiTheme="minorHAnsi" w:hAnsiTheme="minorHAnsi" w:cstheme="minorHAnsi"/>
          <w:sz w:val="20"/>
        </w:rPr>
        <w:t>Szczegółowy Opis Przedmiotu Za</w:t>
      </w:r>
      <w:r w:rsidR="00A87036">
        <w:rPr>
          <w:rFonts w:asciiTheme="minorHAnsi" w:hAnsiTheme="minorHAnsi" w:cstheme="minorHAnsi"/>
          <w:sz w:val="20"/>
        </w:rPr>
        <w:t>mówienia</w:t>
      </w:r>
    </w:p>
    <w:p w14:paraId="13BE714A" w14:textId="7930366C" w:rsidR="005712F0" w:rsidRPr="004B4556" w:rsidRDefault="005712F0" w:rsidP="00A64E06">
      <w:pPr>
        <w:spacing w:before="60" w:line="240" w:lineRule="auto"/>
        <w:ind w:left="1985" w:right="-113" w:hanging="1418"/>
        <w:outlineLvl w:val="0"/>
        <w:rPr>
          <w:rFonts w:asciiTheme="minorHAnsi" w:hAnsiTheme="minorHAnsi" w:cstheme="minorHAnsi"/>
          <w:b/>
          <w:sz w:val="20"/>
        </w:rPr>
      </w:pPr>
      <w:r w:rsidRPr="004B4556">
        <w:rPr>
          <w:rFonts w:asciiTheme="minorHAnsi" w:hAnsiTheme="minorHAnsi" w:cstheme="minorHAnsi"/>
          <w:b/>
          <w:sz w:val="20"/>
        </w:rPr>
        <w:t>Załącznik</w:t>
      </w:r>
      <w:r w:rsidR="002201BB">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6901D5">
        <w:rPr>
          <w:rFonts w:asciiTheme="minorHAnsi" w:hAnsiTheme="minorHAnsi" w:cstheme="minorHAnsi"/>
          <w:sz w:val="20"/>
        </w:rPr>
        <w:t xml:space="preserve"> </w:t>
      </w:r>
      <w:r w:rsidR="00156D62" w:rsidRPr="00156D62">
        <w:rPr>
          <w:rFonts w:asciiTheme="minorHAnsi" w:hAnsiTheme="minorHAnsi" w:cstheme="minorHAnsi"/>
          <w:sz w:val="20"/>
        </w:rPr>
        <w:t>Warunki udziału w postępowaniu oraz przesłanki wykluczenia, opis sposobu oceny, elementy składowe oferty</w:t>
      </w:r>
    </w:p>
    <w:p w14:paraId="3084817F" w14:textId="7A7EF747" w:rsidR="00340759" w:rsidRPr="004B4556" w:rsidRDefault="005712F0" w:rsidP="00A64E06">
      <w:pPr>
        <w:spacing w:before="60" w:line="240" w:lineRule="auto"/>
        <w:ind w:right="-113"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56"/>
      <w:bookmarkEnd w:id="257"/>
      <w:bookmarkEnd w:id="258"/>
      <w:r w:rsidRPr="004B4556">
        <w:rPr>
          <w:rFonts w:asciiTheme="minorHAnsi" w:hAnsiTheme="minorHAnsi" w:cstheme="minorHAnsi"/>
          <w:sz w:val="20"/>
        </w:rPr>
        <w:t>Formularz Oferty</w:t>
      </w:r>
    </w:p>
    <w:p w14:paraId="0D0B7992" w14:textId="0FE6C410" w:rsidR="00340759" w:rsidRPr="004B4556" w:rsidRDefault="00340759" w:rsidP="002201BB">
      <w:pPr>
        <w:spacing w:before="60" w:line="240" w:lineRule="auto"/>
        <w:ind w:left="1985" w:right="-113" w:hanging="1418"/>
        <w:outlineLvl w:val="0"/>
        <w:rPr>
          <w:rFonts w:asciiTheme="minorHAnsi" w:hAnsiTheme="minorHAnsi" w:cstheme="minorHAnsi"/>
          <w:sz w:val="20"/>
        </w:rPr>
      </w:pPr>
      <w:bookmarkStart w:id="260" w:name="_Toc354752486"/>
      <w:bookmarkStart w:id="261" w:name="_Toc516581688"/>
      <w:bookmarkStart w:id="262" w:name="_Toc516734875"/>
      <w:bookmarkStart w:id="263" w:name="_Toc516738905"/>
      <w:r w:rsidRPr="004B4556">
        <w:rPr>
          <w:rFonts w:asciiTheme="minorHAnsi" w:hAnsiTheme="minorHAnsi" w:cstheme="minorHAnsi"/>
          <w:b/>
          <w:sz w:val="20"/>
        </w:rPr>
        <w:t xml:space="preserve">Załącznik nr </w:t>
      </w:r>
      <w:r w:rsidR="00266DF8">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sidR="00B4645A">
        <w:rPr>
          <w:rFonts w:asciiTheme="minorHAnsi" w:hAnsiTheme="minorHAnsi" w:cstheme="minorHAnsi"/>
          <w:sz w:val="20"/>
        </w:rPr>
        <w:t xml:space="preserve"> </w:t>
      </w:r>
      <w:r w:rsidR="00B4645A" w:rsidRPr="00B4645A">
        <w:rPr>
          <w:rFonts w:asciiTheme="minorHAnsi" w:hAnsiTheme="minorHAnsi" w:cstheme="minorHAnsi"/>
          <w:sz w:val="20"/>
        </w:rPr>
        <w:t xml:space="preserve">na podstawie przesłanek wskazanych w przepisach ustawy o szczególnych rozwiązaniach w zakresie przeciwdziałania wspieraniu agresji na Ukrainę oraz rozporządzenia (UE) 2022/576 </w:t>
      </w:r>
      <w:r w:rsidR="002201BB">
        <w:rPr>
          <w:rFonts w:asciiTheme="minorHAnsi" w:hAnsiTheme="minorHAnsi" w:cstheme="minorHAnsi"/>
          <w:sz w:val="20"/>
        </w:rPr>
        <w:t xml:space="preserve">z dnia 8 kwietnia 2022 r. </w:t>
      </w:r>
    </w:p>
    <w:bookmarkEnd w:id="260"/>
    <w:bookmarkEnd w:id="261"/>
    <w:bookmarkEnd w:id="262"/>
    <w:bookmarkEnd w:id="263"/>
    <w:p w14:paraId="509FB047" w14:textId="1F43735F" w:rsidR="005712F0" w:rsidRPr="004B4556" w:rsidRDefault="005712F0" w:rsidP="00A64E06">
      <w:pPr>
        <w:spacing w:before="60" w:line="240" w:lineRule="auto"/>
        <w:ind w:right="-113"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66DF8">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79FCD797" w:rsidR="005712F0" w:rsidRPr="004B4556" w:rsidRDefault="005712F0" w:rsidP="00A64E06">
      <w:pPr>
        <w:spacing w:before="60" w:line="240" w:lineRule="auto"/>
        <w:ind w:right="-113"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sidR="00266DF8">
        <w:rPr>
          <w:rFonts w:asciiTheme="minorHAnsi" w:hAnsiTheme="minorHAnsi" w:cstheme="minorHAnsi"/>
          <w:b/>
          <w:sz w:val="20"/>
        </w:rPr>
        <w:t>6</w:t>
      </w:r>
      <w:r w:rsidRPr="004B4556">
        <w:rPr>
          <w:rFonts w:asciiTheme="minorHAnsi" w:hAnsiTheme="minorHAnsi" w:cstheme="minorHAnsi"/>
          <w:sz w:val="20"/>
        </w:rPr>
        <w:t xml:space="preserve"> – Wzór umowy</w:t>
      </w:r>
      <w:r w:rsidR="00D10121">
        <w:rPr>
          <w:rFonts w:asciiTheme="minorHAnsi" w:hAnsiTheme="minorHAnsi" w:cstheme="minorHAnsi"/>
          <w:sz w:val="20"/>
        </w:rPr>
        <w:t xml:space="preserve"> przetwarzania danych osobowych</w:t>
      </w:r>
    </w:p>
    <w:p w14:paraId="71D1AE6B" w14:textId="1BE9C447" w:rsidR="005712F0" w:rsidRPr="004B4556" w:rsidRDefault="005712F0" w:rsidP="00A64E06">
      <w:pPr>
        <w:spacing w:before="60" w:line="240" w:lineRule="auto"/>
        <w:ind w:right="-113"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66DF8">
        <w:rPr>
          <w:rFonts w:asciiTheme="minorHAnsi" w:hAnsiTheme="minorHAnsi" w:cstheme="minorHAnsi"/>
          <w:b/>
          <w:sz w:val="20"/>
        </w:rPr>
        <w:t>7</w:t>
      </w:r>
      <w:r w:rsidR="003A645A">
        <w:rPr>
          <w:rFonts w:asciiTheme="minorHAnsi" w:hAnsiTheme="minorHAnsi" w:cstheme="minorHAnsi"/>
          <w:sz w:val="20"/>
        </w:rPr>
        <w:t xml:space="preserve"> – W</w:t>
      </w:r>
      <w:r w:rsidRPr="004B4556">
        <w:rPr>
          <w:rFonts w:asciiTheme="minorHAnsi" w:hAnsiTheme="minorHAnsi" w:cstheme="minorHAnsi"/>
          <w:sz w:val="20"/>
        </w:rPr>
        <w:t>y</w:t>
      </w:r>
      <w:r w:rsidR="003A645A">
        <w:rPr>
          <w:rFonts w:asciiTheme="minorHAnsi" w:hAnsiTheme="minorHAnsi" w:cstheme="minorHAnsi"/>
          <w:sz w:val="20"/>
        </w:rPr>
        <w:t>kaz</w:t>
      </w:r>
      <w:r w:rsidR="00D10121">
        <w:rPr>
          <w:rFonts w:asciiTheme="minorHAnsi" w:hAnsiTheme="minorHAnsi" w:cstheme="minorHAnsi"/>
          <w:sz w:val="20"/>
        </w:rPr>
        <w:t xml:space="preserve"> wykonanych zamówień</w:t>
      </w:r>
    </w:p>
    <w:p w14:paraId="141D2873" w14:textId="521514D0" w:rsidR="005712F0" w:rsidRDefault="005712F0" w:rsidP="00A64E06">
      <w:pPr>
        <w:spacing w:before="60" w:line="240" w:lineRule="auto"/>
        <w:ind w:right="-113" w:firstLine="567"/>
        <w:jc w:val="left"/>
        <w:outlineLvl w:val="0"/>
        <w:rPr>
          <w:rFonts w:asciiTheme="minorHAnsi" w:hAnsiTheme="minorHAnsi" w:cstheme="minorHAnsi"/>
          <w:sz w:val="20"/>
        </w:rPr>
      </w:pPr>
      <w:bookmarkStart w:id="264" w:name="_Toc516734876"/>
      <w:bookmarkStart w:id="265" w:name="_Toc516738906"/>
      <w:r w:rsidRPr="004B4556">
        <w:rPr>
          <w:rFonts w:asciiTheme="minorHAnsi" w:hAnsiTheme="minorHAnsi" w:cstheme="minorHAnsi"/>
          <w:b/>
          <w:sz w:val="20"/>
        </w:rPr>
        <w:t xml:space="preserve">Załącznik nr </w:t>
      </w:r>
      <w:r w:rsidR="00266DF8">
        <w:rPr>
          <w:rFonts w:asciiTheme="minorHAnsi" w:hAnsiTheme="minorHAnsi" w:cstheme="minorHAnsi"/>
          <w:b/>
          <w:sz w:val="20"/>
        </w:rPr>
        <w:t>8</w:t>
      </w:r>
      <w:r w:rsidR="003A645A">
        <w:rPr>
          <w:rFonts w:asciiTheme="minorHAnsi" w:hAnsiTheme="minorHAnsi" w:cstheme="minorHAnsi"/>
          <w:sz w:val="20"/>
        </w:rPr>
        <w:t xml:space="preserve"> – W</w:t>
      </w:r>
      <w:r w:rsidRPr="004B4556">
        <w:rPr>
          <w:rFonts w:asciiTheme="minorHAnsi" w:hAnsiTheme="minorHAnsi" w:cstheme="minorHAnsi"/>
          <w:sz w:val="20"/>
        </w:rPr>
        <w:t xml:space="preserve">ykaz </w:t>
      </w:r>
      <w:bookmarkEnd w:id="264"/>
      <w:bookmarkEnd w:id="265"/>
      <w:r w:rsidRPr="004B4556">
        <w:rPr>
          <w:rFonts w:asciiTheme="minorHAnsi" w:hAnsiTheme="minorHAnsi" w:cstheme="minorHAnsi"/>
          <w:sz w:val="20"/>
        </w:rPr>
        <w:t>osób</w:t>
      </w:r>
    </w:p>
    <w:p w14:paraId="0DCC4DD3" w14:textId="581A40DA" w:rsidR="00FA4CFC" w:rsidRPr="007F7A3C" w:rsidRDefault="00FA4CFC" w:rsidP="00A64E06">
      <w:pPr>
        <w:spacing w:before="60" w:line="240" w:lineRule="auto"/>
        <w:ind w:right="-113" w:firstLine="567"/>
        <w:jc w:val="left"/>
        <w:outlineLvl w:val="0"/>
        <w:rPr>
          <w:rFonts w:asciiTheme="minorHAnsi" w:hAnsiTheme="minorHAnsi" w:cstheme="minorHAnsi"/>
          <w:sz w:val="20"/>
        </w:rPr>
      </w:pPr>
      <w:r w:rsidRPr="007F7A3C">
        <w:rPr>
          <w:rFonts w:asciiTheme="minorHAnsi" w:hAnsiTheme="minorHAnsi" w:cstheme="minorHAnsi"/>
          <w:b/>
          <w:sz w:val="20"/>
        </w:rPr>
        <w:t>Załącznik nr 9</w:t>
      </w:r>
      <w:r w:rsidRPr="007F7A3C">
        <w:rPr>
          <w:rFonts w:asciiTheme="minorHAnsi" w:hAnsiTheme="minorHAnsi" w:cstheme="minorHAnsi"/>
          <w:sz w:val="20"/>
        </w:rPr>
        <w:t xml:space="preserve"> – Wykaz potencjału technicznego</w:t>
      </w:r>
    </w:p>
    <w:p w14:paraId="67AC82A9" w14:textId="2A11892A" w:rsidR="00F24C61" w:rsidRPr="007F7A3C" w:rsidRDefault="00F24C61" w:rsidP="00A64E06">
      <w:pPr>
        <w:spacing w:before="60" w:line="240" w:lineRule="auto"/>
        <w:ind w:right="-113" w:firstLine="567"/>
        <w:jc w:val="left"/>
        <w:outlineLvl w:val="0"/>
        <w:rPr>
          <w:rFonts w:asciiTheme="minorHAnsi" w:hAnsiTheme="minorHAnsi" w:cstheme="minorHAnsi"/>
          <w:sz w:val="20"/>
        </w:rPr>
      </w:pPr>
      <w:r w:rsidRPr="007F7A3C">
        <w:rPr>
          <w:rFonts w:asciiTheme="minorHAnsi" w:hAnsiTheme="minorHAnsi" w:cstheme="minorHAnsi"/>
          <w:b/>
          <w:sz w:val="20"/>
        </w:rPr>
        <w:t xml:space="preserve">Załącznik nr </w:t>
      </w:r>
      <w:r w:rsidR="00FA4CFC" w:rsidRPr="007F7A3C">
        <w:rPr>
          <w:rFonts w:asciiTheme="minorHAnsi" w:hAnsiTheme="minorHAnsi" w:cstheme="minorHAnsi"/>
          <w:b/>
          <w:sz w:val="20"/>
        </w:rPr>
        <w:t>10</w:t>
      </w:r>
      <w:r w:rsidRPr="007F7A3C">
        <w:rPr>
          <w:rFonts w:asciiTheme="minorHAnsi" w:hAnsiTheme="minorHAnsi" w:cstheme="minorHAnsi"/>
          <w:sz w:val="20"/>
        </w:rPr>
        <w:t xml:space="preserve"> – Zobowiązanie podmiotu d</w:t>
      </w:r>
      <w:r w:rsidR="00D10121" w:rsidRPr="007F7A3C">
        <w:rPr>
          <w:rFonts w:asciiTheme="minorHAnsi" w:hAnsiTheme="minorHAnsi" w:cstheme="minorHAnsi"/>
          <w:sz w:val="20"/>
        </w:rPr>
        <w:t>o udostępnienia zasobów</w:t>
      </w:r>
    </w:p>
    <w:p w14:paraId="0E6B1E22" w14:textId="77777777" w:rsidR="00967DB1" w:rsidRDefault="00904746" w:rsidP="00967DB1">
      <w:pPr>
        <w:spacing w:before="60" w:line="240" w:lineRule="auto"/>
        <w:ind w:right="-113"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FA4CFC">
        <w:rPr>
          <w:rFonts w:asciiTheme="minorHAnsi" w:hAnsiTheme="minorHAnsi" w:cstheme="minorHAnsi"/>
          <w:b/>
          <w:sz w:val="20"/>
        </w:rPr>
        <w:t>11</w:t>
      </w:r>
      <w:r>
        <w:rPr>
          <w:rFonts w:asciiTheme="minorHAnsi" w:hAnsiTheme="minorHAnsi" w:cstheme="minorHAnsi"/>
          <w:sz w:val="20"/>
        </w:rPr>
        <w:t xml:space="preserve"> – Oświadczenie o zachowaniu poufności</w:t>
      </w:r>
    </w:p>
    <w:p w14:paraId="35B46F54" w14:textId="1935BCCC" w:rsidR="00C35DCC" w:rsidRDefault="00B4645A" w:rsidP="006B7622">
      <w:pPr>
        <w:spacing w:before="60" w:line="240" w:lineRule="auto"/>
        <w:ind w:left="2127" w:right="-113" w:hanging="1560"/>
        <w:jc w:val="left"/>
        <w:outlineLvl w:val="0"/>
        <w:rPr>
          <w:rFonts w:asciiTheme="minorHAnsi" w:hAnsiTheme="minorHAnsi" w:cstheme="minorHAnsi"/>
          <w:i/>
          <w:sz w:val="16"/>
          <w:szCs w:val="16"/>
        </w:rPr>
      </w:pPr>
      <w:r w:rsidRPr="0067239A">
        <w:rPr>
          <w:rFonts w:asciiTheme="minorHAnsi" w:hAnsiTheme="minorHAnsi" w:cstheme="minorHAnsi"/>
          <w:b/>
          <w:sz w:val="20"/>
        </w:rPr>
        <w:t>Załącznik  nr 12</w:t>
      </w:r>
      <w:r>
        <w:rPr>
          <w:rFonts w:asciiTheme="minorHAnsi" w:hAnsiTheme="minorHAnsi" w:cstheme="minorHAnsi"/>
          <w:sz w:val="20"/>
        </w:rPr>
        <w:t xml:space="preserve"> -  </w:t>
      </w:r>
      <w:r w:rsidRPr="00B4645A">
        <w:rPr>
          <w:rFonts w:asciiTheme="minorHAnsi" w:hAnsiTheme="minorHAnsi" w:cstheme="minorHAnsi"/>
          <w:sz w:val="20"/>
        </w:rPr>
        <w:t>Ankieta weryfikacji Wykonawcy w zakresie zapewnienia gwarancji bezpieczeństwa przetwarzania danych osobowych</w:t>
      </w:r>
      <w:r w:rsidR="00915844">
        <w:rPr>
          <w:rFonts w:asciiTheme="minorHAnsi" w:hAnsiTheme="minorHAnsi" w:cstheme="minorHAnsi"/>
          <w:sz w:val="20"/>
        </w:rPr>
        <w:t xml:space="preserve"> </w:t>
      </w:r>
    </w:p>
    <w:p w14:paraId="67A0C045" w14:textId="3C1466DF" w:rsidR="00D10121" w:rsidRPr="00D10121" w:rsidRDefault="00D10121" w:rsidP="00914766">
      <w:pPr>
        <w:spacing w:line="240" w:lineRule="auto"/>
        <w:ind w:right="68"/>
        <w:rPr>
          <w:rFonts w:ascii="Calibri" w:hAnsi="Calibri" w:cs="Calibri"/>
          <w:i/>
          <w:sz w:val="16"/>
          <w:szCs w:val="16"/>
        </w:rPr>
      </w:pPr>
    </w:p>
    <w:sectPr w:rsidR="00D10121" w:rsidRPr="00D10121" w:rsidSect="006B7622">
      <w:headerReference w:type="first" r:id="rId28"/>
      <w:footerReference w:type="first" r:id="rId29"/>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BA4F90" w:rsidRDefault="00BA4F90" w:rsidP="004A302B">
      <w:pPr>
        <w:spacing w:line="240" w:lineRule="auto"/>
      </w:pPr>
      <w:r>
        <w:separator/>
      </w:r>
    </w:p>
  </w:endnote>
  <w:endnote w:type="continuationSeparator" w:id="0">
    <w:p w14:paraId="2E9A5D46" w14:textId="77777777" w:rsidR="00BA4F90" w:rsidRDefault="00BA4F9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BA4F90" w:rsidRDefault="00BA4F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BA4F90" w:rsidRDefault="00BA4F90" w:rsidP="004A302B">
      <w:pPr>
        <w:spacing w:line="240" w:lineRule="auto"/>
      </w:pPr>
      <w:r>
        <w:separator/>
      </w:r>
    </w:p>
  </w:footnote>
  <w:footnote w:type="continuationSeparator" w:id="0">
    <w:p w14:paraId="1962B698" w14:textId="77777777" w:rsidR="00BA4F90" w:rsidRDefault="00BA4F9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BA4F90" w:rsidRDefault="00BA4F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79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F923EC"/>
    <w:multiLevelType w:val="multilevel"/>
    <w:tmpl w:val="A3744AD8"/>
    <w:lvl w:ilvl="0">
      <w:start w:val="15"/>
      <w:numFmt w:val="decimal"/>
      <w:lvlText w:val="%1."/>
      <w:lvlJc w:val="left"/>
      <w:pPr>
        <w:ind w:left="405" w:hanging="405"/>
      </w:pPr>
      <w:rPr>
        <w:rFonts w:hint="default"/>
      </w:rPr>
    </w:lvl>
    <w:lvl w:ilvl="1">
      <w:start w:val="2"/>
      <w:numFmt w:val="decimal"/>
      <w:lvlText w:val="%1.%2."/>
      <w:lvlJc w:val="left"/>
      <w:pPr>
        <w:ind w:left="1398" w:hanging="40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2"/>
  </w:num>
  <w:num w:numId="5">
    <w:abstractNumId w:val="14"/>
  </w:num>
  <w:num w:numId="6">
    <w:abstractNumId w:val="9"/>
  </w:num>
  <w:num w:numId="7">
    <w:abstractNumId w:val="21"/>
  </w:num>
  <w:num w:numId="8">
    <w:abstractNumId w:val="37"/>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1"/>
  </w:num>
  <w:num w:numId="16">
    <w:abstractNumId w:val="24"/>
  </w:num>
  <w:num w:numId="17">
    <w:abstractNumId w:val="38"/>
  </w:num>
  <w:num w:numId="18">
    <w:abstractNumId w:val="12"/>
  </w:num>
  <w:num w:numId="19">
    <w:abstractNumId w:val="4"/>
  </w:num>
  <w:num w:numId="20">
    <w:abstractNumId w:val="20"/>
  </w:num>
  <w:num w:numId="21">
    <w:abstractNumId w:val="23"/>
  </w:num>
  <w:num w:numId="22">
    <w:abstractNumId w:val="30"/>
  </w:num>
  <w:num w:numId="23">
    <w:abstractNumId w:val="10"/>
  </w:num>
  <w:num w:numId="24">
    <w:abstractNumId w:val="36"/>
  </w:num>
  <w:num w:numId="25">
    <w:abstractNumId w:val="35"/>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3"/>
  </w:num>
  <w:num w:numId="31">
    <w:abstractNumId w:val="17"/>
  </w:num>
  <w:num w:numId="32">
    <w:abstractNumId w:val="7"/>
  </w:num>
  <w:num w:numId="33">
    <w:abstractNumId w:val="22"/>
  </w:num>
  <w:num w:numId="34">
    <w:abstractNumId w:val="11"/>
  </w:num>
  <w:num w:numId="35">
    <w:abstractNumId w:val="34"/>
  </w:num>
  <w:num w:numId="36">
    <w:abstractNumId w:val="26"/>
  </w:num>
  <w:num w:numId="37">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mailMerge>
    <w:mainDocumentType w:val="formLetters"/>
    <w:linkToQuery/>
    <w:dataType w:val="native"/>
    <w:connectString w:val="Provider=Microsoft.ACE.OLEDB.12.0;User ID=Admin;Data Source=C:\Users\11925987\Desktop\SWZ\Baza danych — kopia.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dataSource r:id="rId1"/>
    <w:viewMergedData/>
    <w:activeRecord w:val="345"/>
    <w:odso>
      <w:udl w:val="Provider=Microsoft.ACE.OLEDB.12.0;User ID=Admin;Data Source=C:\Users\11925987\Desktop\SWZ\Baza danych — kopia.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355"/>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689"/>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B755F"/>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2E8"/>
    <w:rsid w:val="000E7312"/>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5082"/>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DD5"/>
    <w:rsid w:val="001F0CCF"/>
    <w:rsid w:val="001F0E64"/>
    <w:rsid w:val="001F1A05"/>
    <w:rsid w:val="001F31EA"/>
    <w:rsid w:val="001F4478"/>
    <w:rsid w:val="001F4658"/>
    <w:rsid w:val="001F4BA5"/>
    <w:rsid w:val="001F60DA"/>
    <w:rsid w:val="001F6362"/>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01BB"/>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2EBD"/>
    <w:rsid w:val="002330DA"/>
    <w:rsid w:val="0023336C"/>
    <w:rsid w:val="002337D5"/>
    <w:rsid w:val="00233C69"/>
    <w:rsid w:val="00234000"/>
    <w:rsid w:val="002342F7"/>
    <w:rsid w:val="002355BB"/>
    <w:rsid w:val="002369B6"/>
    <w:rsid w:val="00240E10"/>
    <w:rsid w:val="00243D0F"/>
    <w:rsid w:val="002441E1"/>
    <w:rsid w:val="00244260"/>
    <w:rsid w:val="002454EE"/>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0437"/>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5FC"/>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531F"/>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394D"/>
    <w:rsid w:val="00314589"/>
    <w:rsid w:val="003157EB"/>
    <w:rsid w:val="0031587F"/>
    <w:rsid w:val="00316FB4"/>
    <w:rsid w:val="00321DD5"/>
    <w:rsid w:val="00325707"/>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6BCC"/>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D97"/>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1C6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185C"/>
    <w:rsid w:val="0046209E"/>
    <w:rsid w:val="004620F8"/>
    <w:rsid w:val="004635A6"/>
    <w:rsid w:val="00464543"/>
    <w:rsid w:val="00464CF8"/>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0BC6"/>
    <w:rsid w:val="005319E7"/>
    <w:rsid w:val="00532659"/>
    <w:rsid w:val="00533129"/>
    <w:rsid w:val="00533E90"/>
    <w:rsid w:val="00534AA5"/>
    <w:rsid w:val="005357C0"/>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8625D"/>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3F10"/>
    <w:rsid w:val="005A4B76"/>
    <w:rsid w:val="005A4C41"/>
    <w:rsid w:val="005A65EF"/>
    <w:rsid w:val="005A6B74"/>
    <w:rsid w:val="005A6CC1"/>
    <w:rsid w:val="005A7129"/>
    <w:rsid w:val="005B1ED0"/>
    <w:rsid w:val="005B3D65"/>
    <w:rsid w:val="005B4295"/>
    <w:rsid w:val="005B48E5"/>
    <w:rsid w:val="005B4B64"/>
    <w:rsid w:val="005B5437"/>
    <w:rsid w:val="005B6BED"/>
    <w:rsid w:val="005C0327"/>
    <w:rsid w:val="005C1069"/>
    <w:rsid w:val="005C18BB"/>
    <w:rsid w:val="005C1D6D"/>
    <w:rsid w:val="005C1E38"/>
    <w:rsid w:val="005C23BF"/>
    <w:rsid w:val="005C318B"/>
    <w:rsid w:val="005C34E3"/>
    <w:rsid w:val="005C489F"/>
    <w:rsid w:val="005C49E1"/>
    <w:rsid w:val="005C58F1"/>
    <w:rsid w:val="005C6440"/>
    <w:rsid w:val="005C6752"/>
    <w:rsid w:val="005C68E6"/>
    <w:rsid w:val="005C6FDB"/>
    <w:rsid w:val="005C72F1"/>
    <w:rsid w:val="005C7DC0"/>
    <w:rsid w:val="005D06F2"/>
    <w:rsid w:val="005D07E4"/>
    <w:rsid w:val="005D2A9E"/>
    <w:rsid w:val="005D3687"/>
    <w:rsid w:val="005D37C5"/>
    <w:rsid w:val="005D4D53"/>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3C4"/>
    <w:rsid w:val="005F1ECA"/>
    <w:rsid w:val="005F3378"/>
    <w:rsid w:val="005F4537"/>
    <w:rsid w:val="005F6B3C"/>
    <w:rsid w:val="00600D6A"/>
    <w:rsid w:val="0060143F"/>
    <w:rsid w:val="00601EF6"/>
    <w:rsid w:val="00603E00"/>
    <w:rsid w:val="00604135"/>
    <w:rsid w:val="006059BF"/>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5B27"/>
    <w:rsid w:val="00637544"/>
    <w:rsid w:val="00645623"/>
    <w:rsid w:val="0064713F"/>
    <w:rsid w:val="00647EC8"/>
    <w:rsid w:val="0065074A"/>
    <w:rsid w:val="00650B6F"/>
    <w:rsid w:val="00650D35"/>
    <w:rsid w:val="00651CC4"/>
    <w:rsid w:val="006527F9"/>
    <w:rsid w:val="006534F2"/>
    <w:rsid w:val="006536DD"/>
    <w:rsid w:val="006537DA"/>
    <w:rsid w:val="006540CC"/>
    <w:rsid w:val="0065547D"/>
    <w:rsid w:val="00656B5A"/>
    <w:rsid w:val="00656E25"/>
    <w:rsid w:val="00657CE0"/>
    <w:rsid w:val="006600DF"/>
    <w:rsid w:val="006607AF"/>
    <w:rsid w:val="00661380"/>
    <w:rsid w:val="006616A1"/>
    <w:rsid w:val="0066308D"/>
    <w:rsid w:val="00663728"/>
    <w:rsid w:val="0066557A"/>
    <w:rsid w:val="00666793"/>
    <w:rsid w:val="0066743F"/>
    <w:rsid w:val="0066752C"/>
    <w:rsid w:val="00667625"/>
    <w:rsid w:val="00670205"/>
    <w:rsid w:val="00670A6B"/>
    <w:rsid w:val="0067145B"/>
    <w:rsid w:val="0067239A"/>
    <w:rsid w:val="00673E6B"/>
    <w:rsid w:val="00674AFB"/>
    <w:rsid w:val="0067570D"/>
    <w:rsid w:val="00676D80"/>
    <w:rsid w:val="0067721F"/>
    <w:rsid w:val="0068060C"/>
    <w:rsid w:val="00680C89"/>
    <w:rsid w:val="006810E0"/>
    <w:rsid w:val="00681E01"/>
    <w:rsid w:val="00682A4B"/>
    <w:rsid w:val="00685B7C"/>
    <w:rsid w:val="0068638D"/>
    <w:rsid w:val="006868F1"/>
    <w:rsid w:val="00687290"/>
    <w:rsid w:val="00687695"/>
    <w:rsid w:val="006876EC"/>
    <w:rsid w:val="00687974"/>
    <w:rsid w:val="006901D5"/>
    <w:rsid w:val="0069061E"/>
    <w:rsid w:val="006914CF"/>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622"/>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6FAA"/>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3ED"/>
    <w:rsid w:val="00722DA7"/>
    <w:rsid w:val="00723157"/>
    <w:rsid w:val="00723DBB"/>
    <w:rsid w:val="00723F16"/>
    <w:rsid w:val="00724029"/>
    <w:rsid w:val="00726536"/>
    <w:rsid w:val="007276F9"/>
    <w:rsid w:val="0073020A"/>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97532"/>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1C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7F7A3C"/>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7CA"/>
    <w:rsid w:val="008530CC"/>
    <w:rsid w:val="0085547E"/>
    <w:rsid w:val="00857C86"/>
    <w:rsid w:val="0086098B"/>
    <w:rsid w:val="0086173D"/>
    <w:rsid w:val="00862D0A"/>
    <w:rsid w:val="00865E3B"/>
    <w:rsid w:val="00865F25"/>
    <w:rsid w:val="0086680C"/>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5844"/>
    <w:rsid w:val="009175F7"/>
    <w:rsid w:val="00920172"/>
    <w:rsid w:val="009205CA"/>
    <w:rsid w:val="00920BDB"/>
    <w:rsid w:val="00921547"/>
    <w:rsid w:val="0092165D"/>
    <w:rsid w:val="009220A1"/>
    <w:rsid w:val="00922502"/>
    <w:rsid w:val="00923566"/>
    <w:rsid w:val="009235A1"/>
    <w:rsid w:val="00923BE8"/>
    <w:rsid w:val="009244D3"/>
    <w:rsid w:val="009260A5"/>
    <w:rsid w:val="00926866"/>
    <w:rsid w:val="00927900"/>
    <w:rsid w:val="00927E27"/>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1AD"/>
    <w:rsid w:val="009D1C99"/>
    <w:rsid w:val="009D1EEC"/>
    <w:rsid w:val="009D3A3A"/>
    <w:rsid w:val="009D4299"/>
    <w:rsid w:val="009D4A13"/>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3BB"/>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59"/>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4F42"/>
    <w:rsid w:val="00AE500B"/>
    <w:rsid w:val="00AE56CC"/>
    <w:rsid w:val="00AE6E5A"/>
    <w:rsid w:val="00AE7004"/>
    <w:rsid w:val="00AE76C3"/>
    <w:rsid w:val="00AF203D"/>
    <w:rsid w:val="00AF4433"/>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24ACA"/>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B6B"/>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4"/>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1C8"/>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4F90"/>
    <w:rsid w:val="00BA5A5C"/>
    <w:rsid w:val="00BA5B0D"/>
    <w:rsid w:val="00BA5E4E"/>
    <w:rsid w:val="00BA6FF1"/>
    <w:rsid w:val="00BB0B40"/>
    <w:rsid w:val="00BB27C2"/>
    <w:rsid w:val="00BB287E"/>
    <w:rsid w:val="00BB2FA0"/>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5D4A"/>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4518"/>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229"/>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032"/>
    <w:rsid w:val="00D072C7"/>
    <w:rsid w:val="00D07D6F"/>
    <w:rsid w:val="00D10121"/>
    <w:rsid w:val="00D1015A"/>
    <w:rsid w:val="00D10625"/>
    <w:rsid w:val="00D10928"/>
    <w:rsid w:val="00D11B2C"/>
    <w:rsid w:val="00D127F5"/>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480C"/>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1BA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278"/>
    <w:rsid w:val="00DB3A64"/>
    <w:rsid w:val="00DB41E9"/>
    <w:rsid w:val="00DB4253"/>
    <w:rsid w:val="00DB4991"/>
    <w:rsid w:val="00DB550F"/>
    <w:rsid w:val="00DB5B6D"/>
    <w:rsid w:val="00DB6176"/>
    <w:rsid w:val="00DB7B88"/>
    <w:rsid w:val="00DC051A"/>
    <w:rsid w:val="00DC0FD4"/>
    <w:rsid w:val="00DC15C7"/>
    <w:rsid w:val="00DC251C"/>
    <w:rsid w:val="00DC296B"/>
    <w:rsid w:val="00DC363F"/>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57FE"/>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39"/>
    <w:rsid w:val="00E731A1"/>
    <w:rsid w:val="00E75A7A"/>
    <w:rsid w:val="00E75DF0"/>
    <w:rsid w:val="00E7632B"/>
    <w:rsid w:val="00E770AB"/>
    <w:rsid w:val="00E801DE"/>
    <w:rsid w:val="00E81367"/>
    <w:rsid w:val="00E81A45"/>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DCF"/>
    <w:rsid w:val="00F17C18"/>
    <w:rsid w:val="00F2017D"/>
    <w:rsid w:val="00F2052C"/>
    <w:rsid w:val="00F226AB"/>
    <w:rsid w:val="00F23BA8"/>
    <w:rsid w:val="00F24980"/>
    <w:rsid w:val="00F24C61"/>
    <w:rsid w:val="00F259B6"/>
    <w:rsid w:val="00F25F4E"/>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5A32"/>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8639">
      <w:bodyDiv w:val="1"/>
      <w:marLeft w:val="0"/>
      <w:marRight w:val="0"/>
      <w:marTop w:val="0"/>
      <w:marBottom w:val="0"/>
      <w:divBdr>
        <w:top w:val="none" w:sz="0" w:space="0" w:color="auto"/>
        <w:left w:val="none" w:sz="0" w:space="0" w:color="auto"/>
        <w:bottom w:val="none" w:sz="0" w:space="0" w:color="auto"/>
        <w:right w:val="none" w:sz="0" w:space="0" w:color="auto"/>
      </w:divBdr>
    </w:div>
    <w:div w:id="121123325">
      <w:bodyDiv w:val="1"/>
      <w:marLeft w:val="0"/>
      <w:marRight w:val="0"/>
      <w:marTop w:val="0"/>
      <w:marBottom w:val="0"/>
      <w:divBdr>
        <w:top w:val="none" w:sz="0" w:space="0" w:color="auto"/>
        <w:left w:val="none" w:sz="0" w:space="0" w:color="auto"/>
        <w:bottom w:val="none" w:sz="0" w:space="0" w:color="auto"/>
        <w:right w:val="none" w:sz="0" w:space="0" w:color="auto"/>
      </w:divBdr>
    </w:div>
    <w:div w:id="264726658">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69132670">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198779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73726541">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48927491">
      <w:bodyDiv w:val="1"/>
      <w:marLeft w:val="0"/>
      <w:marRight w:val="0"/>
      <w:marTop w:val="0"/>
      <w:marBottom w:val="0"/>
      <w:divBdr>
        <w:top w:val="none" w:sz="0" w:space="0" w:color="auto"/>
        <w:left w:val="none" w:sz="0" w:space="0" w:color="auto"/>
        <w:bottom w:val="none" w:sz="0" w:space="0" w:color="auto"/>
        <w:right w:val="none" w:sz="0" w:space="0" w:color="auto"/>
      </w:divBdr>
    </w:div>
    <w:div w:id="1095325036">
      <w:bodyDiv w:val="1"/>
      <w:marLeft w:val="0"/>
      <w:marRight w:val="0"/>
      <w:marTop w:val="0"/>
      <w:marBottom w:val="0"/>
      <w:divBdr>
        <w:top w:val="none" w:sz="0" w:space="0" w:color="auto"/>
        <w:left w:val="none" w:sz="0" w:space="0" w:color="auto"/>
        <w:bottom w:val="none" w:sz="0" w:space="0" w:color="auto"/>
        <w:right w:val="none" w:sz="0" w:space="0" w:color="auto"/>
      </w:divBdr>
    </w:div>
    <w:div w:id="1146972762">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179006189">
      <w:bodyDiv w:val="1"/>
      <w:marLeft w:val="0"/>
      <w:marRight w:val="0"/>
      <w:marTop w:val="0"/>
      <w:marBottom w:val="0"/>
      <w:divBdr>
        <w:top w:val="none" w:sz="0" w:space="0" w:color="auto"/>
        <w:left w:val="none" w:sz="0" w:space="0" w:color="auto"/>
        <w:bottom w:val="none" w:sz="0" w:space="0" w:color="auto"/>
        <w:right w:val="none" w:sz="0" w:space="0" w:color="auto"/>
      </w:divBdr>
    </w:div>
    <w:div w:id="1339891180">
      <w:bodyDiv w:val="1"/>
      <w:marLeft w:val="0"/>
      <w:marRight w:val="0"/>
      <w:marTop w:val="0"/>
      <w:marBottom w:val="0"/>
      <w:divBdr>
        <w:top w:val="none" w:sz="0" w:space="0" w:color="auto"/>
        <w:left w:val="none" w:sz="0" w:space="0" w:color="auto"/>
        <w:bottom w:val="none" w:sz="0" w:space="0" w:color="auto"/>
        <w:right w:val="none" w:sz="0" w:space="0" w:color="auto"/>
      </w:divBdr>
    </w:div>
    <w:div w:id="1664504236">
      <w:bodyDiv w:val="1"/>
      <w:marLeft w:val="0"/>
      <w:marRight w:val="0"/>
      <w:marTop w:val="0"/>
      <w:marBottom w:val="0"/>
      <w:divBdr>
        <w:top w:val="none" w:sz="0" w:space="0" w:color="auto"/>
        <w:left w:val="none" w:sz="0" w:space="0" w:color="auto"/>
        <w:bottom w:val="none" w:sz="0" w:space="0" w:color="auto"/>
        <w:right w:val="none" w:sz="0" w:space="0" w:color="auto"/>
      </w:divBdr>
    </w:div>
    <w:div w:id="169738752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https://swpp2.gkpge.pl/servlet/HomeServlet?MP_action=repositoryList&amp;folder=000c&amp;MP_module=intranetRepository"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oneplace.marketplanet.pl" TargetMode="External"/><Relationship Id="rId27" Type="http://schemas.openxmlformats.org/officeDocument/2006/relationships/hyperlink" Target="https://pgedystrybucja.pl/przetargi"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2" Type="http://schemas.openxmlformats.org/officeDocument/2006/relationships/mailMergeSource" Target="file:///C:\Users\11925987\Desktop\SWZ\Baza%20danych%20&#8212;%20kopia.accdb" TargetMode="External"/><Relationship Id="rId1" Type="http://schemas.openxmlformats.org/officeDocument/2006/relationships/mailMergeSource" Target="file:///C:\Users\11925987\Desktop\SWZ\Baza%20danych%20&#8212;%20kopia.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3706_SWZ.docx</dmsv2BaseFileName>
    <dmsv2BaseDisplayName xmlns="http://schemas.microsoft.com/sharepoint/v3">3706_SWZ</dmsv2BaseDisplayName>
    <dmsv2SWPP2ObjectNumber xmlns="http://schemas.microsoft.com/sharepoint/v3">POST/DYS/OW/GZ/03706/2024                         </dmsv2SWPP2ObjectNumber>
    <dmsv2SWPP2SumMD5 xmlns="http://schemas.microsoft.com/sharepoint/v3">77e1a68c46602052f9dbde33762922da</dmsv2SWPP2SumMD5>
    <dmsv2BaseMoved xmlns="http://schemas.microsoft.com/sharepoint/v3">false</dmsv2BaseMoved>
    <dmsv2BaseIsSensitive xmlns="http://schemas.microsoft.com/sharepoint/v3">true</dmsv2BaseIsSensitive>
    <dmsv2SWPP2IDSWPP2 xmlns="http://schemas.microsoft.com/sharepoint/v3">665555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21310519</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00000001000700050000000f00000004</dmsv2SWPP2ObjectDepartment>
    <dmsv2SWPP2ObjectName xmlns="http://schemas.microsoft.com/sharepoint/v3">Postępowanie</dmsv2SWPP2ObjectName>
    <_dlc_DocId xmlns="a19cb1c7-c5c7-46d4-85ae-d83685407bba">KEZCQAFP6VDC-781675992-2264</_dlc_DocId>
    <_dlc_DocIdUrl xmlns="a19cb1c7-c5c7-46d4-85ae-d83685407bba">
      <Url>https://swpp2.dms.gkpge.pl/sites/33/_layouts/15/DocIdRedir.aspx?ID=KEZCQAFP6VDC-781675992-2264</Url>
      <Description>KEZCQAFP6VDC-781675992-2264</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303B56F-F685-448B-BF24-C82EA58E318A}"/>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terms/"/>
    <ds:schemaRef ds:uri="http://schemas.microsoft.com/office/2006/documentManagement/types"/>
    <ds:schemaRef ds:uri="http://purl.org/dc/dcmitype/"/>
    <ds:schemaRef ds:uri="fa87e474-2c2a-4570-a952-e5d0e470b777"/>
    <ds:schemaRef ds:uri="http://purl.org/dc/elements/1.1/"/>
    <ds:schemaRef ds:uri="http://schemas.microsoft.com/office/2006/metadata/properties"/>
    <ds:schemaRef ds:uri="e98d7501-42e4-4a2d-b641-b529e1ab1d6e"/>
    <ds:schemaRef ds:uri="http://schemas.microsoft.com/office/infopath/2007/PartnerControls"/>
    <ds:schemaRef ds:uri="http://schemas.openxmlformats.org/package/2006/metadata/core-properties"/>
    <ds:schemaRef ds:uri="efb9c7a9-fb7a-49d0-ad5d-64d3cce8bf9e"/>
    <ds:schemaRef ds:uri="http://www.w3.org/XML/1998/namespac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29383CD9-8D92-48E1-81AD-60D230A6E909}">
  <ds:schemaRefs>
    <ds:schemaRef ds:uri="http://schemas.openxmlformats.org/officeDocument/2006/bibliography"/>
  </ds:schemaRefs>
</ds:datastoreItem>
</file>

<file path=customXml/itemProps6.xml><?xml version="1.0" encoding="utf-8"?>
<ds:datastoreItem xmlns:ds="http://schemas.openxmlformats.org/officeDocument/2006/customXml" ds:itemID="{51BF3D24-C38D-41D9-A6CE-8A07933B602A}"/>
</file>

<file path=docProps/app.xml><?xml version="1.0" encoding="utf-8"?>
<Properties xmlns="http://schemas.openxmlformats.org/officeDocument/2006/extended-properties" xmlns:vt="http://schemas.openxmlformats.org/officeDocument/2006/docPropsVTypes">
  <Template>Normal</Template>
  <TotalTime>1</TotalTime>
  <Pages>12</Pages>
  <Words>5393</Words>
  <Characters>32358</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Jaczerkowski Piotr [PGE Dystr. O.Warszawa]</cp:lastModifiedBy>
  <cp:revision>2</cp:revision>
  <cp:lastPrinted>2024-09-17T12:18:00Z</cp:lastPrinted>
  <dcterms:created xsi:type="dcterms:W3CDTF">2024-12-23T12:35:00Z</dcterms:created>
  <dcterms:modified xsi:type="dcterms:W3CDTF">2024-12-23T12:35:00Z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MSIP_Label_66b5d990-821a-4d41-b503-280f184b2126_Enabled">
    <vt:lpwstr>true</vt:lpwstr>
  </property>
  <property fmtid="{D5CDD505-2E9C-101B-9397-08002B2CF9AE}" pid="4" name="MSIP_Label_66b5d990-821a-4d41-b503-280f184b2126_SetDate">
    <vt:lpwstr>2024-04-22T07:43:05Z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2053d46d-eb8c-4822-8ba6-bb239ec3b3b0</vt:lpwstr>
  </property>
  <property fmtid="{D5CDD505-2E9C-101B-9397-08002B2CF9AE}" pid="9" name="MSIP_Label_66b5d990-821a-4d41-b503-280f184b2126_ContentBits">
    <vt:lpwstr>0</vt:lpwstr>
  </property>
  <property fmtid="{D5CDD505-2E9C-101B-9397-08002B2CF9AE}" pid="10" name="_dlc_DocIdItemGuid">
    <vt:lpwstr>0dd9ba15-e6c0-475d-ad92-50010e2a08c6</vt:lpwstr>
  </property>
</Properties>
</file>