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2880"/>
        <w:gridCol w:w="2081"/>
        <w:gridCol w:w="5528"/>
      </w:tblGrid>
      <w:tr w:rsidR="00F554CF" w:rsidRPr="00900C9A" w:rsidTr="003E79DE">
        <w:trPr>
          <w:trHeight w:val="28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7D5852">
              <w:rPr>
                <w:rFonts w:ascii="Arial" w:hAnsi="Arial"/>
                <w:b/>
              </w:rPr>
              <w:t>6</w:t>
            </w:r>
            <w:bookmarkStart w:id="0" w:name="_GoBack"/>
            <w:bookmarkEnd w:id="0"/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A11E89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3E79DE">
        <w:trPr>
          <w:trHeight w:val="465"/>
        </w:trPr>
        <w:tc>
          <w:tcPr>
            <w:tcW w:w="441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0A350D">
              <w:rPr>
                <w:b/>
                <w:color w:val="000000"/>
                <w:sz w:val="22"/>
                <w:szCs w:val="22"/>
              </w:rPr>
              <w:t>Wykonawca</w:t>
            </w:r>
            <w:r w:rsidRPr="00900C9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489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B91972">
              <w:rPr>
                <w:color w:val="000000"/>
                <w:sz w:val="22"/>
                <w:szCs w:val="22"/>
              </w:rPr>
              <w:t>Projektanta sprawując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91972">
              <w:rPr>
                <w:color w:val="000000"/>
                <w:sz w:val="22"/>
                <w:szCs w:val="22"/>
              </w:rPr>
              <w:t xml:space="preserve"> nadzór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1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900C9A" w:rsidRDefault="00F554CF" w:rsidP="003E79DE">
            <w:pPr>
              <w:jc w:val="center"/>
              <w:rPr>
                <w:b/>
                <w:bCs/>
                <w:color w:val="000000"/>
              </w:rPr>
            </w:pPr>
            <w:r w:rsidRPr="00900C9A">
              <w:rPr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3E79DE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uzyskano/nie uzyskano( podać przyczyny)</w:t>
            </w:r>
          </w:p>
        </w:tc>
      </w:tr>
      <w:tr w:rsidR="00F554CF" w:rsidRPr="00900C9A" w:rsidTr="003E79DE">
        <w:trPr>
          <w:trHeight w:val="7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(w trakcie opracowywania/opracowana/w uzgodnieniu/uzgodniona w PGE  pod względem zgodności z warunkami technicznymi)</w:t>
            </w:r>
            <w:r>
              <w:rPr>
                <w:color w:val="000000"/>
              </w:rPr>
              <w:t xml:space="preserve"> </w:t>
            </w:r>
            <w:r w:rsidRPr="00900C9A">
              <w:rPr>
                <w:color w:val="000000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3E79DE">
        <w:trPr>
          <w:trHeight w:val="4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Wymagane opinie (</w:t>
            </w:r>
            <w:r w:rsidRPr="00900C9A">
              <w:rPr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900C9A">
              <w:rPr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3E79DE">
        <w:trPr>
          <w:trHeight w:val="69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>działek dla których uzgodniono podpisanie</w:t>
            </w:r>
            <w:r w:rsidRPr="00900C9A">
              <w:rPr>
                <w:color w:val="000000"/>
                <w:sz w:val="18"/>
                <w:szCs w:val="18"/>
              </w:rPr>
              <w:t xml:space="preserve"> aktów notarialnych (służebność przesyłu)/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 xml:space="preserve">działek dla których </w:t>
            </w:r>
            <w:r w:rsidRPr="00900C9A">
              <w:rPr>
                <w:color w:val="000000"/>
                <w:sz w:val="18"/>
                <w:szCs w:val="18"/>
              </w:rPr>
              <w:t>uzyskan</w:t>
            </w:r>
            <w:r>
              <w:rPr>
                <w:color w:val="000000"/>
                <w:sz w:val="18"/>
                <w:szCs w:val="18"/>
              </w:rPr>
              <w:t>o</w:t>
            </w:r>
            <w:r w:rsidRPr="00900C9A">
              <w:rPr>
                <w:color w:val="000000"/>
                <w:sz w:val="18"/>
                <w:szCs w:val="18"/>
              </w:rPr>
              <w:t xml:space="preserve"> akt</w:t>
            </w:r>
            <w:r>
              <w:rPr>
                <w:color w:val="000000"/>
                <w:sz w:val="18"/>
                <w:szCs w:val="18"/>
              </w:rPr>
              <w:t>y</w:t>
            </w:r>
            <w:r w:rsidRPr="00900C9A">
              <w:rPr>
                <w:color w:val="000000"/>
                <w:sz w:val="18"/>
                <w:szCs w:val="18"/>
              </w:rPr>
              <w:t xml:space="preserve"> notarialn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900C9A">
              <w:rPr>
                <w:color w:val="000000"/>
                <w:sz w:val="18"/>
                <w:szCs w:val="18"/>
              </w:rPr>
              <w:t xml:space="preserve"> (służebność przesyłu)/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5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Zgoda właścicieli drogi wg wypisu z rejestru gruntów dz. Nr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+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ksero dowodu wpłaty/dotyczy decyzji o umieszc</w:t>
            </w:r>
            <w:r>
              <w:rPr>
                <w:color w:val="000000"/>
                <w:sz w:val="18"/>
                <w:szCs w:val="18"/>
              </w:rPr>
              <w:t>zenia</w:t>
            </w:r>
            <w:r w:rsidRPr="00900C9A">
              <w:rPr>
                <w:color w:val="000000"/>
                <w:sz w:val="18"/>
                <w:szCs w:val="18"/>
              </w:rPr>
              <w:t xml:space="preserve"> w pasie drogi.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4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28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00"/>
        </w:trPr>
        <w:tc>
          <w:tcPr>
            <w:tcW w:w="148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5163E9" w:rsidRDefault="00F554CF" w:rsidP="003E79DE">
            <w:pPr>
              <w:jc w:val="center"/>
              <w:rPr>
                <w:b/>
                <w:bCs/>
                <w:caps/>
                <w:color w:val="000000"/>
              </w:rPr>
            </w:pPr>
            <w:r w:rsidRPr="005163E9">
              <w:rPr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B91972" w:rsidRDefault="00F554CF" w:rsidP="003E79DE">
            <w:pPr>
              <w:rPr>
                <w:b/>
                <w:color w:val="000000"/>
                <w:sz w:val="18"/>
                <w:szCs w:val="18"/>
              </w:rPr>
            </w:pPr>
            <w:r w:rsidRPr="00B91972">
              <w:rPr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Planowana data: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Wykonano</w:t>
            </w: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43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3E79DE">
        <w:trPr>
          <w:trHeight w:val="1124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54CF" w:rsidRPr="00900C9A" w:rsidTr="003E79DE">
        <w:trPr>
          <w:trHeight w:val="70"/>
        </w:trPr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900C9A" w:rsidRDefault="00F554CF" w:rsidP="003E79DE">
            <w:pPr>
              <w:jc w:val="right"/>
              <w:rPr>
                <w:color w:val="000000"/>
              </w:rPr>
            </w:pPr>
            <w:r w:rsidRPr="00900C9A">
              <w:rPr>
                <w:color w:val="000000"/>
              </w:rPr>
              <w:t xml:space="preserve">Informacja o zmianie projektanta sprawującego nadzór </w:t>
            </w: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podpis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</w:tbl>
    <w:p w:rsidR="00F554CF" w:rsidRDefault="00F554CF" w:rsidP="00F554CF">
      <w:pPr>
        <w:rPr>
          <w:rFonts w:ascii="Arial" w:hAnsi="Arial"/>
          <w:b/>
        </w:rPr>
        <w:sectPr w:rsidR="00F554CF" w:rsidSect="000A35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9" w:h="23814" w:code="8"/>
          <w:pgMar w:top="284" w:right="851" w:bottom="426" w:left="1418" w:header="708" w:footer="708" w:gutter="0"/>
          <w:cols w:space="708"/>
          <w:docGrid w:linePitch="360"/>
        </w:sectPr>
      </w:pPr>
    </w:p>
    <w:p w:rsidR="002A07DB" w:rsidRPr="002A07DB" w:rsidRDefault="002A07DB" w:rsidP="00AF2374">
      <w:pPr>
        <w:pStyle w:val="Tytu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BC2639">
      <w:headerReference w:type="default" r:id="rId17"/>
      <w:headerReference w:type="first" r:id="rId18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01" w:rsidRDefault="00751301">
      <w:r>
        <w:separator/>
      </w:r>
    </w:p>
  </w:endnote>
  <w:endnote w:type="continuationSeparator" w:id="0">
    <w:p w:rsidR="00751301" w:rsidRDefault="00751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852" w:rsidRDefault="007D58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EB7E9A" w:rsidRDefault="00005B75" w:rsidP="00E467C3">
    <w:pPr>
      <w:pStyle w:val="Stopka"/>
      <w:jc w:val="center"/>
      <w:rPr>
        <w:rFonts w:ascii="Cambria" w:hAnsi="Cambria"/>
        <w:color w:val="4F81BD"/>
        <w:sz w:val="40"/>
        <w:szCs w:val="4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852" w:rsidRDefault="007D5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01" w:rsidRDefault="00751301">
      <w:r>
        <w:separator/>
      </w:r>
    </w:p>
  </w:footnote>
  <w:footnote w:type="continuationSeparator" w:id="0">
    <w:p w:rsidR="00751301" w:rsidRDefault="00751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852" w:rsidRDefault="007D58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5A" w:rsidRDefault="009C7619">
    <w:pPr>
      <w:pStyle w:val="Nagwek"/>
    </w:pPr>
    <w:r w:rsidRPr="009C7619">
      <w:t>Z</w:t>
    </w:r>
    <w:r>
      <w:t>ał. 2</w:t>
    </w:r>
    <w:r w:rsidRPr="009C7619">
      <w:t xml:space="preserve"> do PROC</w:t>
    </w:r>
    <w:r w:rsidR="00536CD3">
      <w:t xml:space="preserve"> 30194 </w:t>
    </w:r>
    <w:r>
      <w:t>WZÓR RAPORTU DO UMOWY DP Z POSTĘPU PRAC PROJEKTOWYCH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852" w:rsidRDefault="007D585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C05522" w:rsidRDefault="00005B75" w:rsidP="00C055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6A02A2" w:rsidRDefault="00005B75" w:rsidP="003031CD">
    <w:pPr>
      <w:pStyle w:val="Zanag2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301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852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473E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71A942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 wzór raportu do umowy z postępu prac projektowych.docx</dmsv2BaseFileName>
    <dmsv2BaseDisplayName xmlns="http://schemas.microsoft.com/sharepoint/v3">Załącznik nr 6  wzór raportu do umowy z postępu prac projektowych</dmsv2BaseDisplayName>
    <dmsv2SWPP2ObjectNumber xmlns="http://schemas.microsoft.com/sharepoint/v3">POST/DYS/OW/GZ/03221/2024                         </dmsv2SWPP2ObjectNumber>
    <dmsv2SWPP2SumMD5 xmlns="http://schemas.microsoft.com/sharepoint/v3">49ecb4f09acf3c790c77eb69b9f0d944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661610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21003335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0000000100070005000000090001</dmsv2SWPP2ObjectDepartment>
    <dmsv2SWPP2ObjectName xmlns="http://schemas.microsoft.com/sharepoint/v3">Postępowanie</dmsv2SWPP2ObjectName>
    <_dlc_DocId xmlns="a19cb1c7-c5c7-46d4-85ae-d83685407bba">AEASQFSYQUA4-921679528-17026</_dlc_DocId>
    <_dlc_DocIdUrl xmlns="a19cb1c7-c5c7-46d4-85ae-d83685407bba">
      <Url>https://swpp2.dms.gkpge.pl/sites/32/_layouts/15/DocIdRedir.aspx?ID=AEASQFSYQUA4-921679528-17026</Url>
      <Description>AEASQFSYQUA4-921679528-17026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0626567-9829-425C-B643-B5ACA016757B}"/>
</file>

<file path=customXml/itemProps4.xml><?xml version="1.0" encoding="utf-8"?>
<ds:datastoreItem xmlns:ds="http://schemas.openxmlformats.org/officeDocument/2006/customXml" ds:itemID="{1E333A30-E34F-4B7E-B469-06B0A95AEC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E9C8B2-FA59-4CB2-A216-75F06F7835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1895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Baran Mateusz [PGE Dystr. O.Warszawa]</cp:lastModifiedBy>
  <cp:revision>3</cp:revision>
  <cp:lastPrinted>2012-09-10T12:32:00Z</cp:lastPrinted>
  <dcterms:created xsi:type="dcterms:W3CDTF">2024-11-07T05:34:00Z</dcterms:created>
  <dcterms:modified xsi:type="dcterms:W3CDTF">2024-11-07T05:43:00Z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17820774-0f65-4c12-96c1-018fb6dfc8d7</vt:lpwstr>
  </property>
</Properties>
</file>