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13BCE" w14:textId="19456D78" w:rsidR="00F7473C" w:rsidRDefault="00887CF4" w:rsidP="00EC2C09">
      <w:pPr>
        <w:jc w:val="right"/>
        <w:rPr>
          <w:rFonts w:cstheme="minorHAnsi"/>
        </w:rPr>
      </w:pPr>
      <w:r>
        <w:rPr>
          <w:rFonts w:cstheme="minorHAnsi"/>
        </w:rPr>
        <w:t>Załącznik nr</w:t>
      </w:r>
      <w:r w:rsidR="00667621">
        <w:rPr>
          <w:rFonts w:cstheme="minorHAnsi"/>
        </w:rPr>
        <w:t xml:space="preserve"> </w:t>
      </w:r>
      <w:r w:rsidR="00654FCA">
        <w:rPr>
          <w:rFonts w:cstheme="minorHAnsi"/>
        </w:rPr>
        <w:t>4</w:t>
      </w:r>
      <w:bookmarkStart w:id="0" w:name="_GoBack"/>
      <w:bookmarkEnd w:id="0"/>
      <w:r w:rsidR="00EC2C09">
        <w:rPr>
          <w:rFonts w:cstheme="minorHAnsi"/>
        </w:rPr>
        <w:t xml:space="preserve"> do Umowy</w:t>
      </w:r>
    </w:p>
    <w:p w14:paraId="4F0C81DE" w14:textId="73E16045" w:rsidR="008801C0" w:rsidRPr="00EC2C09" w:rsidRDefault="00EC2C09" w:rsidP="00EC2C09">
      <w:pPr>
        <w:pStyle w:val="Paragraf"/>
        <w:numPr>
          <w:ilvl w:val="0"/>
          <w:numId w:val="0"/>
        </w:numPr>
        <w:rPr>
          <w:rFonts w:cstheme="minorHAnsi"/>
          <w:szCs w:val="22"/>
        </w:rPr>
      </w:pPr>
      <w:r w:rsidRPr="007658AD">
        <w:rPr>
          <w:rFonts w:cstheme="minorHAnsi"/>
          <w:szCs w:val="22"/>
        </w:rPr>
        <w:t>KLAUZULA SANKCYJNA</w:t>
      </w:r>
    </w:p>
    <w:tbl>
      <w:tblPr>
        <w:tblStyle w:val="Tabela-Siatka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0"/>
        <w:gridCol w:w="6270"/>
      </w:tblGrid>
      <w:tr w:rsidR="008801C0" w:rsidRPr="007658AD" w14:paraId="1EE118E1" w14:textId="77777777" w:rsidTr="008801C0">
        <w:trPr>
          <w:trHeight w:val="255"/>
        </w:trPr>
        <w:tc>
          <w:tcPr>
            <w:tcW w:w="2490" w:type="dxa"/>
            <w:shd w:val="clear" w:color="auto" w:fill="FFFFFF" w:themeFill="background1"/>
            <w:hideMark/>
          </w:tcPr>
          <w:p w14:paraId="0DECD98D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>Podmiot Objęty Sankcjami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5262A833" w14:textId="77777777" w:rsidR="008801C0" w:rsidRPr="007658AD" w:rsidRDefault="008801C0" w:rsidP="008801C0">
            <w:p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oznacza podmiot należący do którejkolwiek z poniższych kategorii:</w:t>
            </w:r>
          </w:p>
          <w:p w14:paraId="2DDB8C4A" w14:textId="77777777" w:rsidR="008801C0" w:rsidRPr="007658AD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podmiot, o którym mowa w art. 5k ust. 1 Rozporządzenia 833/2014, tj.:</w:t>
            </w:r>
          </w:p>
          <w:p w14:paraId="5AA1AB9A" w14:textId="77777777" w:rsidR="008801C0" w:rsidRPr="007658AD" w:rsidRDefault="008801C0" w:rsidP="008801C0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701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obywatel rosyjski, osoba fizyczna, osoba prawna, podmiot lub organ z siedzibą w Rosji,</w:t>
            </w:r>
          </w:p>
          <w:p w14:paraId="0741200B" w14:textId="77777777" w:rsidR="008801C0" w:rsidRPr="007658AD" w:rsidRDefault="008801C0" w:rsidP="008801C0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701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osoba prawna, podmiot lub organ, do której/którego prawa własności bezpośrednio lub pośrednio w ponad 50 % należą do podmiotu lub podmiotów, o którym/których mowa w ppkt (i) powyżej,</w:t>
            </w:r>
          </w:p>
          <w:p w14:paraId="68770B74" w14:textId="77777777" w:rsidR="008801C0" w:rsidRPr="007658AD" w:rsidRDefault="008801C0" w:rsidP="008801C0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701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osoba fizyczna lub prawna, podmiot lub organ działająca/y w imieniu lub pod kierunkiem podmiotu lub podmiotów, o którym/których mowa w ppkt (i) lub (ii) powyżej;</w:t>
            </w:r>
          </w:p>
          <w:p w14:paraId="39FF4997" w14:textId="77777777" w:rsidR="008801C0" w:rsidRPr="007658AD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 wymieniony w którymkolwiek z wykazów określonych w Rozporządzeniu 765/2006;</w:t>
            </w:r>
          </w:p>
          <w:p w14:paraId="11B707A4" w14:textId="77777777" w:rsidR="008801C0" w:rsidRPr="007658AD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 wymieniony w którymkolwiek z wykazów określonych w Rozporządzeniu 269/2014;</w:t>
            </w:r>
          </w:p>
          <w:p w14:paraId="35ACD3A1" w14:textId="77777777" w:rsidR="008801C0" w:rsidRPr="007658AD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 wpisany na listę, o której mowa w art. 2 ust. 1 Ustawy o przeciwdziałaniu na podstawie decyzji w sprawie wpisu na tę listę rozstrzygającej o zastosowaniu środka, o którym mowa w art. 1 pkt 3 Ustawy o przeciwdziałaniu;</w:t>
            </w:r>
          </w:p>
          <w:p w14:paraId="423F920B" w14:textId="77777777" w:rsidR="008801C0" w:rsidRPr="007658AD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podmiot, którego beneficjentem rzeczywistym w rozumieniu ustawy z dnia 1 marca 2018 r. o przeciwdziałaniu praniu pieniędzy oraz finansowaniu terroryzmu (t.j. Dz. U. z 2022 r. poz. 593 z późn. zm.) jest, lub po 23 lutego 2022 r. był, podmiot, o którym mowa w lit. a, b, c lub d powyżej;</w:t>
            </w:r>
          </w:p>
          <w:p w14:paraId="1BD27F93" w14:textId="75E32723" w:rsidR="008801C0" w:rsidRPr="007658AD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podmiot, którego jednostką dominującą w rozumieniu art. 3 ust. 1 pkt 37 ustawy z dnia 29 września 1994 r. o rachunkowości (t.j. Dz. U. z 2021 r. poz. 217 z późn. zm.), jest lub po 23 lutego 2022 r. był, podmiot, o którym mowa w lit. a, b, c lub d powyżej</w:t>
            </w:r>
            <w:r w:rsidR="007855D4" w:rsidRPr="007658AD">
              <w:rPr>
                <w:rFonts w:eastAsia="Calibri" w:cs="Calibri"/>
              </w:rPr>
              <w:t>;</w:t>
            </w:r>
          </w:p>
          <w:p w14:paraId="7574DA21" w14:textId="77777777" w:rsidR="008801C0" w:rsidRPr="007658AD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 xml:space="preserve">inny podmiot objęty, na podstawie przepisów prawa obowiązującego w Rzeczypospolitej Polskiej, </w:t>
            </w:r>
            <w:r w:rsidRPr="007658AD">
              <w:rPr>
                <w:rFonts w:eastAsia="Calibri" w:cs="Calibri"/>
              </w:rPr>
              <w:lastRenderedPageBreak/>
              <w:t>sankcjami wyłączającymi lub ograniczającymi możliwość zawarcia z nim lub realizacji z nim lub z jego udziałem Umowy;</w:t>
            </w:r>
          </w:p>
        </w:tc>
      </w:tr>
      <w:tr w:rsidR="008801C0" w:rsidRPr="007658AD" w14:paraId="397388FC" w14:textId="77777777" w:rsidTr="008801C0">
        <w:trPr>
          <w:trHeight w:val="300"/>
        </w:trPr>
        <w:tc>
          <w:tcPr>
            <w:tcW w:w="2490" w:type="dxa"/>
            <w:shd w:val="clear" w:color="auto" w:fill="FFFFFF" w:themeFill="background1"/>
            <w:hideMark/>
          </w:tcPr>
          <w:p w14:paraId="3C843100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lastRenderedPageBreak/>
              <w:t>Rozporządzenie 269/2014</w:t>
            </w:r>
          </w:p>
        </w:tc>
        <w:tc>
          <w:tcPr>
            <w:tcW w:w="6270" w:type="dxa"/>
            <w:shd w:val="clear" w:color="auto" w:fill="FFFFFF" w:themeFill="background1"/>
          </w:tcPr>
          <w:p w14:paraId="3658AEDB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>Rozporządzenie Rady (UE) nr 269/2014 z dnia 17 marca 2014 r. w sprawie środków ograniczających w odniesieniu do działań podważających integralność terytorialną, suwerenność i niezależność Ukrainy lub im zagrażających (Dz. U. UE. L. z 2014 r. Nr 78, str. 6 z późn. zm.)</w:t>
            </w:r>
            <w:r w:rsidRPr="007658AD">
              <w:rPr>
                <w:rFonts w:eastAsia="Calibri" w:cs="Calibri"/>
                <w:color w:val="000000" w:themeColor="text1"/>
              </w:rPr>
              <w:t>;</w:t>
            </w:r>
          </w:p>
          <w:p w14:paraId="0338E9F2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  <w:tr w:rsidR="008801C0" w:rsidRPr="007658AD" w14:paraId="0B46BD56" w14:textId="77777777" w:rsidTr="008801C0">
        <w:trPr>
          <w:trHeight w:val="300"/>
        </w:trPr>
        <w:tc>
          <w:tcPr>
            <w:tcW w:w="2490" w:type="dxa"/>
            <w:shd w:val="clear" w:color="auto" w:fill="FFFFFF" w:themeFill="background1"/>
            <w:hideMark/>
          </w:tcPr>
          <w:p w14:paraId="205AFB80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>Rozporządzenie 765/2006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24546C50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>Rozporządzenie Rady (WE) nr 765/2006 z dnia 18 maja 2006 r. dotyczące środków ograniczających w związku z sytuacją na Białorusi i udziałem Białorusi w agresji Rosji wobec Ukrainy</w:t>
            </w:r>
            <w:r w:rsidRPr="007658AD">
              <w:rPr>
                <w:rFonts w:eastAsia="Calibri" w:cs="Calibri"/>
                <w:color w:val="333333"/>
                <w:shd w:val="clear" w:color="auto" w:fill="FFFFFF"/>
                <w:lang w:eastAsia="en-US"/>
              </w:rPr>
              <w:t xml:space="preserve"> </w:t>
            </w:r>
            <w:r w:rsidRPr="007658AD">
              <w:rPr>
                <w:rFonts w:eastAsia="Calibri" w:cs="Calibri"/>
              </w:rPr>
              <w:t>(Dz. U. UE. L. z 2006 r. Nr 134, str. 1 z późn. zm.)</w:t>
            </w:r>
            <w:r w:rsidRPr="007658AD">
              <w:rPr>
                <w:rFonts w:eastAsia="Calibri" w:cs="Calibri"/>
                <w:color w:val="000000" w:themeColor="text1"/>
              </w:rPr>
              <w:t>;</w:t>
            </w:r>
          </w:p>
          <w:p w14:paraId="5D6F20B6" w14:textId="6B8339FC" w:rsidR="007855D4" w:rsidRPr="007658AD" w:rsidRDefault="007855D4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  <w:tr w:rsidR="008801C0" w:rsidRPr="007658AD" w14:paraId="14066C4B" w14:textId="77777777" w:rsidTr="008801C0">
        <w:trPr>
          <w:trHeight w:val="480"/>
        </w:trPr>
        <w:tc>
          <w:tcPr>
            <w:tcW w:w="2490" w:type="dxa"/>
            <w:shd w:val="clear" w:color="auto" w:fill="FFFFFF" w:themeFill="background1"/>
            <w:hideMark/>
          </w:tcPr>
          <w:p w14:paraId="33DA5034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>Rozporządzenie 833/2014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0EE751A6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>Rozporządzenie Rady (UE) nr 833/2014 z dnia 31 lipca 2014 r. dotyczące środków ograniczających w związku z działaniami Rosji destabilizującymi sytuację na Ukrainie (Dz. U. UE. L. z 2014 r. Nr 229, str. 1 z późn. zm.)</w:t>
            </w:r>
            <w:r w:rsidRPr="007658AD">
              <w:rPr>
                <w:rFonts w:eastAsia="Calibri" w:cs="Calibri"/>
                <w:color w:val="000000" w:themeColor="text1"/>
              </w:rPr>
              <w:t xml:space="preserve">; </w:t>
            </w:r>
          </w:p>
          <w:p w14:paraId="5943AB10" w14:textId="55CC04F7" w:rsidR="007855D4" w:rsidRPr="007658AD" w:rsidRDefault="007855D4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  <w:tr w:rsidR="008801C0" w:rsidRPr="007658AD" w14:paraId="642591C3" w14:textId="77777777" w:rsidTr="008801C0">
        <w:trPr>
          <w:trHeight w:val="255"/>
        </w:trPr>
        <w:tc>
          <w:tcPr>
            <w:tcW w:w="2490" w:type="dxa"/>
            <w:shd w:val="clear" w:color="auto" w:fill="FFFFFF" w:themeFill="background1"/>
            <w:hideMark/>
          </w:tcPr>
          <w:p w14:paraId="557526CD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 xml:space="preserve">Ustawa </w:t>
            </w:r>
            <w:r w:rsidRPr="007658AD">
              <w:rPr>
                <w:rFonts w:eastAsia="Calibri" w:cs="Calibri"/>
                <w:b/>
                <w:bCs/>
              </w:rPr>
              <w:br/>
              <w:t>o przeciwdziałaniu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5624D038" w14:textId="77777777" w:rsidR="008801C0" w:rsidRDefault="008801C0" w:rsidP="00F56A25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ustawa z dnia z dnia 13 kwietnia 2022 r. o szczególnych rozwiązaniach w zakresie przeciwdziałania wspieraniu agresji na Ukrainę oraz służących ochronie bezpieczeństwa narodowego</w:t>
            </w:r>
            <w:r w:rsidRPr="007658AD">
              <w:rPr>
                <w:rFonts w:eastAsia="Calibri" w:cs="Calibri"/>
                <w:color w:val="000000" w:themeColor="text1"/>
              </w:rPr>
              <w:t xml:space="preserve"> (Dz. U. poz. 835</w:t>
            </w:r>
            <w:r w:rsidR="00F56A25" w:rsidRPr="007658AD">
              <w:t xml:space="preserve"> </w:t>
            </w:r>
            <w:r w:rsidR="00F56A25" w:rsidRPr="007658AD">
              <w:rPr>
                <w:rFonts w:eastAsia="Calibri" w:cs="Calibri"/>
                <w:color w:val="000000" w:themeColor="text1"/>
              </w:rPr>
              <w:t>z późn. zm.</w:t>
            </w:r>
            <w:r w:rsidRPr="007658AD">
              <w:rPr>
                <w:rFonts w:eastAsia="Calibri" w:cs="Calibri"/>
                <w:color w:val="000000" w:themeColor="text1"/>
              </w:rPr>
              <w:t>)</w:t>
            </w:r>
            <w:r w:rsidRPr="007658AD">
              <w:rPr>
                <w:rFonts w:eastAsia="Calibri" w:cs="Calibri"/>
              </w:rPr>
              <w:t>;</w:t>
            </w:r>
          </w:p>
          <w:p w14:paraId="0A5E7119" w14:textId="237838B9" w:rsidR="0076746A" w:rsidRPr="007658AD" w:rsidRDefault="0076746A" w:rsidP="00F56A25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</w:tbl>
    <w:p w14:paraId="40729C60" w14:textId="38DB7081" w:rsidR="00B458A2" w:rsidRPr="007658AD" w:rsidRDefault="0000529C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bookmarkStart w:id="1" w:name="_Hlk52458150"/>
      <w:r w:rsidRPr="007658AD">
        <w:rPr>
          <w:rFonts w:cstheme="minorHAnsi"/>
        </w:rPr>
        <w:t>Celem postanowień</w:t>
      </w:r>
      <w:r w:rsidR="00B458A2" w:rsidRPr="007658AD">
        <w:rPr>
          <w:rFonts w:cstheme="minorHAnsi"/>
        </w:rPr>
        <w:t xml:space="preserve"> niniejszego </w:t>
      </w:r>
      <w:r w:rsidR="0076746A">
        <w:rPr>
          <w:rFonts w:cstheme="minorHAnsi"/>
        </w:rPr>
        <w:t>załącznika</w:t>
      </w:r>
      <w:r w:rsidR="00B458A2" w:rsidRPr="007658AD">
        <w:rPr>
          <w:rFonts w:cstheme="minorHAnsi"/>
        </w:rPr>
        <w:t xml:space="preserve"> </w:t>
      </w:r>
      <w:r w:rsidRPr="007658AD">
        <w:rPr>
          <w:rFonts w:cstheme="minorHAnsi"/>
        </w:rPr>
        <w:t>jest</w:t>
      </w:r>
      <w:r w:rsidR="00B458A2" w:rsidRPr="007658AD">
        <w:rPr>
          <w:rFonts w:cstheme="minorHAnsi"/>
        </w:rPr>
        <w:t xml:space="preserve"> niedopuszczenie, </w:t>
      </w:r>
      <w:r w:rsidR="008801C0" w:rsidRPr="007658AD">
        <w:rPr>
          <w:rFonts w:cstheme="minorHAnsi"/>
        </w:rPr>
        <w:t>a</w:t>
      </w:r>
      <w:r w:rsidR="00B458A2" w:rsidRPr="007658AD">
        <w:rPr>
          <w:rFonts w:cstheme="minorHAnsi"/>
        </w:rPr>
        <w:t xml:space="preserve">by w </w:t>
      </w:r>
      <w:r w:rsidR="006F709A" w:rsidRPr="007658AD">
        <w:rPr>
          <w:rFonts w:cstheme="minorHAnsi"/>
        </w:rPr>
        <w:t>realizacji</w:t>
      </w:r>
      <w:r w:rsidR="00B458A2" w:rsidRPr="007658AD">
        <w:rPr>
          <w:rFonts w:cstheme="minorHAnsi"/>
        </w:rPr>
        <w:t xml:space="preserve"> </w:t>
      </w:r>
      <w:r w:rsidR="0002231D" w:rsidRPr="007658AD">
        <w:rPr>
          <w:rFonts w:cstheme="minorHAnsi"/>
        </w:rPr>
        <w:t>u</w:t>
      </w:r>
      <w:r w:rsidR="00B458A2" w:rsidRPr="007658AD">
        <w:rPr>
          <w:rFonts w:cstheme="minorHAnsi"/>
        </w:rPr>
        <w:t xml:space="preserve">mowy brały udział Podmioty Objęte Sankcjami.   </w:t>
      </w:r>
    </w:p>
    <w:p w14:paraId="1A8221A1" w14:textId="405C708F" w:rsidR="00B458A2" w:rsidRPr="007658AD" w:rsidRDefault="00F14D1B" w:rsidP="008707DF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5D0239" w:rsidRPr="007658AD">
        <w:rPr>
          <w:rFonts w:cstheme="minorHAnsi"/>
        </w:rPr>
        <w:t xml:space="preserve"> niniejszym</w:t>
      </w:r>
      <w:r w:rsidR="00B458A2" w:rsidRPr="007658AD">
        <w:rPr>
          <w:rFonts w:cstheme="minorHAnsi"/>
        </w:rPr>
        <w:t xml:space="preserve"> o</w:t>
      </w:r>
      <w:r w:rsidR="0002231D" w:rsidRPr="007658AD">
        <w:rPr>
          <w:rFonts w:cstheme="minorHAnsi"/>
        </w:rPr>
        <w:t>świadcza, że na dzień zawarcia u</w:t>
      </w:r>
      <w:r w:rsidR="00B458A2" w:rsidRPr="007658AD">
        <w:rPr>
          <w:rFonts w:cstheme="minorHAnsi"/>
        </w:rPr>
        <w:t>mowy</w:t>
      </w:r>
      <w:r w:rsidR="008707DF" w:rsidRPr="007658AD">
        <w:rPr>
          <w:rFonts w:cstheme="minorHAnsi"/>
        </w:rPr>
        <w:t xml:space="preserve"> </w:t>
      </w:r>
      <w:r w:rsidR="00B458A2" w:rsidRPr="007658AD">
        <w:rPr>
          <w:rFonts w:cstheme="minorHAnsi"/>
        </w:rPr>
        <w:t>nie jest Podmiotem Objętym Sankcjami</w:t>
      </w:r>
      <w:r w:rsidR="000D7D09" w:rsidRPr="007658AD">
        <w:rPr>
          <w:rFonts w:cstheme="minorHAnsi"/>
        </w:rPr>
        <w:t>.</w:t>
      </w:r>
    </w:p>
    <w:p w14:paraId="3CCE3582" w14:textId="4F7B29F5" w:rsidR="00B458A2" w:rsidRPr="007658AD" w:rsidRDefault="00F14D1B" w:rsidP="001B0276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zapewnia i gwarantuje,</w:t>
      </w:r>
      <w:r w:rsidR="0002231D" w:rsidRPr="007658AD">
        <w:rPr>
          <w:rFonts w:cstheme="minorHAnsi"/>
        </w:rPr>
        <w:t xml:space="preserve"> że w całym okresie realizacji u</w:t>
      </w:r>
      <w:r w:rsidR="00B458A2" w:rsidRPr="007658AD">
        <w:rPr>
          <w:rFonts w:cstheme="minorHAnsi"/>
        </w:rPr>
        <w:t>mowy</w:t>
      </w:r>
      <w:r w:rsidR="001B0276" w:rsidRPr="007658AD">
        <w:rPr>
          <w:rFonts w:cstheme="minorHAnsi"/>
        </w:rPr>
        <w:t xml:space="preserve"> </w:t>
      </w:r>
      <w:r w:rsidR="00B458A2" w:rsidRPr="007658AD">
        <w:rPr>
          <w:rFonts w:eastAsia="Calibri" w:cstheme="minorHAnsi"/>
        </w:rPr>
        <w:t>nie będzie Podmiotem Objętym Sankcjami</w:t>
      </w:r>
      <w:r w:rsidR="008801C0" w:rsidRPr="007658AD">
        <w:rPr>
          <w:rFonts w:eastAsia="Calibri" w:cstheme="minorHAnsi"/>
        </w:rPr>
        <w:t>.</w:t>
      </w:r>
    </w:p>
    <w:p w14:paraId="404F23EC" w14:textId="2DB763B8" w:rsidR="00B458A2" w:rsidRPr="007658AD" w:rsidRDefault="00F14D1B" w:rsidP="004E42A7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zapewnia i gwara</w:t>
      </w:r>
      <w:r w:rsidR="0002231D" w:rsidRPr="007658AD">
        <w:rPr>
          <w:rFonts w:cstheme="minorHAnsi"/>
        </w:rPr>
        <w:t>ntuje, że w ramach wykonywania u</w:t>
      </w:r>
      <w:r w:rsidR="00B458A2" w:rsidRPr="007658AD">
        <w:rPr>
          <w:rFonts w:cstheme="minorHAnsi"/>
        </w:rPr>
        <w:t xml:space="preserve">mowy ani </w:t>
      </w:r>
      <w:r>
        <w:rPr>
          <w:rFonts w:cstheme="minorHAnsi"/>
        </w:rPr>
        <w:t>Wykonawca</w:t>
      </w:r>
      <w:r w:rsidR="001C40BD" w:rsidRPr="007658AD">
        <w:rPr>
          <w:rFonts w:cstheme="minorHAnsi"/>
        </w:rPr>
        <w:t>,</w:t>
      </w:r>
      <w:r w:rsidR="00B458A2" w:rsidRPr="007658AD">
        <w:rPr>
          <w:rFonts w:cstheme="minorHAnsi"/>
        </w:rPr>
        <w:t xml:space="preserve"> ani żaden z </w:t>
      </w:r>
      <w:r w:rsidR="006439E7" w:rsidRPr="007658AD">
        <w:rPr>
          <w:rFonts w:cstheme="minorHAnsi"/>
        </w:rPr>
        <w:t>jego</w:t>
      </w:r>
      <w:r w:rsidR="00410077" w:rsidRPr="007658AD">
        <w:rPr>
          <w:rFonts w:cstheme="minorHAnsi"/>
        </w:rPr>
        <w:t xml:space="preserve"> </w:t>
      </w:r>
      <w:r w:rsidR="00525E38" w:rsidRPr="007658AD">
        <w:rPr>
          <w:rFonts w:cstheme="minorHAnsi"/>
        </w:rPr>
        <w:t>podwykonawców</w:t>
      </w:r>
      <w:r w:rsidR="00031DB5" w:rsidRPr="007658AD">
        <w:rPr>
          <w:rFonts w:cstheme="minorHAnsi"/>
        </w:rPr>
        <w:t xml:space="preserve"> </w:t>
      </w:r>
      <w:r w:rsidR="00B458A2" w:rsidRPr="007658AD">
        <w:rPr>
          <w:rFonts w:cstheme="minorHAnsi"/>
        </w:rPr>
        <w:t>nie naruszą żadnego, wynikającego z sankcji wprowadzonych na mocy przepisów obowiązujących w Rzeczypospolitej Polskiej, zakazu działania lub zaniechania, w szczególności określonych w Rozporządzeniu 833/2014, Rozporządzeniu 765/2006 lub Rozporządzeniu 269/2014 zakazów nabywania dostaw, usług lub robót budowlanych znajdujących się w lub pochodzących z Białorusi lub Rosji oraz zakazów przywozu lub transportowania produktów pochodzących lub wywożonych z Białorusi lub Rosji</w:t>
      </w:r>
      <w:r w:rsidR="006439E7" w:rsidRPr="007658AD">
        <w:rPr>
          <w:rFonts w:cstheme="minorHAnsi"/>
        </w:rPr>
        <w:t xml:space="preserve"> oraz zobowiązuje się przestrzegać sankcji gospodarczych nałożonych na </w:t>
      </w:r>
      <w:r w:rsidR="0017738C" w:rsidRPr="00053F1A">
        <w:rPr>
          <w:rFonts w:cstheme="minorHAnsi"/>
        </w:rPr>
        <w:t>Rosję</w:t>
      </w:r>
      <w:r w:rsidR="006439E7" w:rsidRPr="007658AD">
        <w:rPr>
          <w:rFonts w:cstheme="minorHAnsi"/>
        </w:rPr>
        <w:t xml:space="preserve"> i Białoruś wynikających z powołanych wyżej aktów w ich brzmieniu, w brzmieniu jakie może im być nadane w przyszłości,  jak również z innych aktów prawnych, jakie mogą zostać wydane w przyszłości przez Komisję Unii Europejskiej lub właściwe organy krajowe, a mających wpływ na relacje umowne z </w:t>
      </w:r>
      <w:r w:rsidR="00680CAA">
        <w:rPr>
          <w:rFonts w:cstheme="minorHAnsi"/>
        </w:rPr>
        <w:t>Wykonawcą</w:t>
      </w:r>
      <w:r w:rsidR="00DF0725">
        <w:rPr>
          <w:rFonts w:cstheme="minorHAnsi"/>
        </w:rPr>
        <w:t xml:space="preserve"> </w:t>
      </w:r>
      <w:r w:rsidR="006439E7" w:rsidRPr="007658AD">
        <w:rPr>
          <w:rFonts w:cstheme="minorHAnsi"/>
        </w:rPr>
        <w:t xml:space="preserve"> oraz zagwarantować przestrzegani</w:t>
      </w:r>
      <w:r w:rsidR="00F76A6A">
        <w:rPr>
          <w:rFonts w:cstheme="minorHAnsi"/>
        </w:rPr>
        <w:t xml:space="preserve">e tych sankcji przez </w:t>
      </w:r>
      <w:r>
        <w:rPr>
          <w:rFonts w:cstheme="minorHAnsi"/>
        </w:rPr>
        <w:t>Wykona</w:t>
      </w:r>
      <w:r w:rsidR="00680CAA">
        <w:rPr>
          <w:rFonts w:cstheme="minorHAnsi"/>
        </w:rPr>
        <w:t>w</w:t>
      </w:r>
      <w:r>
        <w:rPr>
          <w:rFonts w:cstheme="minorHAnsi"/>
        </w:rPr>
        <w:t>cę</w:t>
      </w:r>
      <w:r w:rsidR="006439E7" w:rsidRPr="007658AD">
        <w:rPr>
          <w:rFonts w:cstheme="minorHAnsi"/>
        </w:rPr>
        <w:t xml:space="preserve"> i jego podwykonawców</w:t>
      </w:r>
      <w:r w:rsidR="00B458A2" w:rsidRPr="007658AD">
        <w:rPr>
          <w:rFonts w:cstheme="minorHAnsi"/>
        </w:rPr>
        <w:t>.</w:t>
      </w:r>
    </w:p>
    <w:bookmarkEnd w:id="1"/>
    <w:p w14:paraId="4F8A079F" w14:textId="74348D65" w:rsidR="00B458A2" w:rsidRPr="007658AD" w:rsidRDefault="00F14D1B" w:rsidP="00DA37BA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zapewnia i gwarantuje, że zawiadomi </w:t>
      </w:r>
      <w:r>
        <w:rPr>
          <w:rFonts w:cstheme="minorHAnsi"/>
        </w:rPr>
        <w:t>Zamawiającego</w:t>
      </w:r>
      <w:r w:rsidR="00B458A2" w:rsidRPr="007658AD">
        <w:rPr>
          <w:rFonts w:cstheme="minorHAnsi"/>
        </w:rPr>
        <w:t xml:space="preserve">, w sposób określony w ust. </w:t>
      </w:r>
      <w:r w:rsidR="0028465E" w:rsidRPr="007658AD">
        <w:rPr>
          <w:rFonts w:cstheme="minorHAnsi"/>
        </w:rPr>
        <w:t>6</w:t>
      </w:r>
      <w:r w:rsidR="00F76A6A">
        <w:rPr>
          <w:rFonts w:cstheme="minorHAnsi"/>
        </w:rPr>
        <w:t xml:space="preserve"> niniejszego załącznika</w:t>
      </w:r>
      <w:r w:rsidR="00B458A2" w:rsidRPr="007658AD">
        <w:rPr>
          <w:rFonts w:cstheme="minorHAnsi"/>
        </w:rPr>
        <w:t xml:space="preserve">, o każdej zmianie stanu rzeczy co do którego </w:t>
      </w: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złożył oświadczenie, o którym mowa w ust. </w:t>
      </w:r>
      <w:r w:rsidR="006C6558" w:rsidRPr="007658AD">
        <w:rPr>
          <w:rFonts w:cstheme="minorHAnsi"/>
        </w:rPr>
        <w:t>3</w:t>
      </w:r>
      <w:r w:rsidR="00B458A2" w:rsidRPr="007658AD">
        <w:rPr>
          <w:rFonts w:cstheme="minorHAnsi"/>
        </w:rPr>
        <w:t xml:space="preserve"> </w:t>
      </w:r>
      <w:r w:rsidR="00031DB5" w:rsidRPr="007658AD">
        <w:rPr>
          <w:rFonts w:cstheme="minorHAnsi"/>
        </w:rPr>
        <w:t xml:space="preserve">lub ust. 4 </w:t>
      </w:r>
      <w:r w:rsidR="00B458A2" w:rsidRPr="007658AD">
        <w:rPr>
          <w:rFonts w:cstheme="minorHAnsi"/>
        </w:rPr>
        <w:t xml:space="preserve">niniejszego </w:t>
      </w:r>
      <w:r w:rsidR="00F76A6A">
        <w:rPr>
          <w:rFonts w:cstheme="minorHAnsi"/>
        </w:rPr>
        <w:t>załącznika</w:t>
      </w:r>
      <w:r w:rsidR="00B458A2" w:rsidRPr="007658AD">
        <w:rPr>
          <w:rFonts w:cstheme="minorHAnsi"/>
        </w:rPr>
        <w:t xml:space="preserve">, a w szczególności, że zawiadomi </w:t>
      </w:r>
      <w:r w:rsidR="00F76A6A">
        <w:rPr>
          <w:rFonts w:cstheme="minorHAnsi"/>
        </w:rPr>
        <w:t>Zamawiającego</w:t>
      </w:r>
      <w:r w:rsidR="00B458A2" w:rsidRPr="007658AD">
        <w:rPr>
          <w:rFonts w:cstheme="minorHAnsi"/>
        </w:rPr>
        <w:t xml:space="preserve">, jeżeli </w:t>
      </w:r>
      <w:r w:rsidR="00386F64" w:rsidRPr="007658AD">
        <w:rPr>
          <w:rFonts w:cstheme="minorHAnsi"/>
        </w:rPr>
        <w:t xml:space="preserve">on </w:t>
      </w:r>
      <w:r w:rsidR="0016369A" w:rsidRPr="007658AD">
        <w:rPr>
          <w:rFonts w:cstheme="minorHAnsi"/>
        </w:rPr>
        <w:t xml:space="preserve">lub jego </w:t>
      </w:r>
      <w:r w:rsidR="00623B79" w:rsidRPr="007658AD">
        <w:rPr>
          <w:rFonts w:cstheme="minorHAnsi"/>
        </w:rPr>
        <w:t>podwykonawca</w:t>
      </w:r>
      <w:r w:rsidR="00B458A2" w:rsidRPr="007658AD">
        <w:rPr>
          <w:rFonts w:cstheme="minorHAnsi"/>
        </w:rPr>
        <w:t xml:space="preserve"> </w:t>
      </w:r>
      <w:r w:rsidR="00386F64" w:rsidRPr="007658AD">
        <w:rPr>
          <w:rFonts w:cstheme="minorHAnsi"/>
        </w:rPr>
        <w:t xml:space="preserve">stanie się </w:t>
      </w:r>
      <w:r w:rsidR="00B458A2" w:rsidRPr="007658AD">
        <w:rPr>
          <w:rFonts w:cstheme="minorHAnsi"/>
        </w:rPr>
        <w:t>Podmiotem Objętym Sankcjami</w:t>
      </w:r>
      <w:r w:rsidR="00386F64" w:rsidRPr="007658AD">
        <w:rPr>
          <w:rFonts w:cstheme="minorHAnsi"/>
        </w:rPr>
        <w:t xml:space="preserve"> lub innymi sankcjami jakie mogą zostać w przyszłości wprowadzone przez właściwe organy z powodu konfliktu zbrojnego w Ukrainie</w:t>
      </w:r>
      <w:r w:rsidR="00777619" w:rsidRPr="007658AD">
        <w:rPr>
          <w:rFonts w:cstheme="minorHAnsi"/>
        </w:rPr>
        <w:t>.</w:t>
      </w:r>
    </w:p>
    <w:p w14:paraId="7B1CCFB8" w14:textId="136FB18E" w:rsidR="00B458A2" w:rsidRPr="007658AD" w:rsidRDefault="00F14D1B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dokona zawiadomienia, o którym mowa w ust. </w:t>
      </w:r>
      <w:r w:rsidR="00862B39" w:rsidRPr="007658AD">
        <w:rPr>
          <w:rFonts w:cstheme="minorHAnsi"/>
        </w:rPr>
        <w:t>5</w:t>
      </w:r>
      <w:r w:rsidR="00B458A2" w:rsidRPr="007658AD">
        <w:rPr>
          <w:rFonts w:cstheme="minorHAnsi"/>
        </w:rPr>
        <w:t>, w formie pisemnej</w:t>
      </w:r>
      <w:r w:rsidR="00B32A44" w:rsidRPr="007658AD">
        <w:rPr>
          <w:rFonts w:cstheme="minorHAnsi"/>
        </w:rPr>
        <w:t xml:space="preserve"> oraz za pośrednictwem poczty elektronicznej</w:t>
      </w:r>
      <w:r w:rsidR="00B458A2" w:rsidRPr="007658AD">
        <w:rPr>
          <w:rFonts w:cstheme="minorHAnsi"/>
        </w:rPr>
        <w:t>, w terminie 3 </w:t>
      </w:r>
      <w:r w:rsidR="001D3CF9" w:rsidRPr="007658AD">
        <w:rPr>
          <w:rFonts w:cstheme="minorHAnsi"/>
        </w:rPr>
        <w:t xml:space="preserve">(trzech) </w:t>
      </w:r>
      <w:r w:rsidR="00EB1CB8" w:rsidRPr="007658AD">
        <w:rPr>
          <w:rFonts w:cstheme="minorHAnsi"/>
        </w:rPr>
        <w:t>dni roboczych</w:t>
      </w:r>
      <w:r w:rsidR="00B458A2" w:rsidRPr="007658AD">
        <w:rPr>
          <w:rFonts w:cstheme="minorHAnsi"/>
        </w:rPr>
        <w:t xml:space="preserve"> od dnia, w którym dowiedział się lub, przy dołożeniu </w:t>
      </w:r>
      <w:r w:rsidR="00EB1CB8" w:rsidRPr="007658AD">
        <w:rPr>
          <w:rFonts w:cstheme="minorHAnsi"/>
        </w:rPr>
        <w:t>najwyższej</w:t>
      </w:r>
      <w:r w:rsidR="00B458A2" w:rsidRPr="007658AD">
        <w:rPr>
          <w:rFonts w:cstheme="minorHAnsi"/>
        </w:rPr>
        <w:t xml:space="preserve"> staranności, powinien dowiedzieć się o zaistnieniu podstaw do dokonania zawiadomienia.</w:t>
      </w:r>
    </w:p>
    <w:p w14:paraId="384F723F" w14:textId="65C6BA93" w:rsidR="00B458A2" w:rsidRPr="007658AD" w:rsidRDefault="00F14D1B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Zamawiający</w:t>
      </w:r>
      <w:r w:rsidR="0002231D" w:rsidRPr="007658AD">
        <w:rPr>
          <w:rFonts w:cstheme="minorHAnsi"/>
        </w:rPr>
        <w:t xml:space="preserve"> może odstąpić od u</w:t>
      </w:r>
      <w:r w:rsidR="00B458A2" w:rsidRPr="007658AD">
        <w:rPr>
          <w:rFonts w:cstheme="minorHAnsi"/>
        </w:rPr>
        <w:t>mowy w każdym z następujących przypadków</w:t>
      </w:r>
      <w:r w:rsidR="0015703B" w:rsidRPr="007658AD">
        <w:rPr>
          <w:rFonts w:cstheme="minorHAnsi"/>
        </w:rPr>
        <w:t>,</w:t>
      </w:r>
      <w:r w:rsidR="001D1AA2" w:rsidRPr="007658AD">
        <w:rPr>
          <w:rFonts w:cstheme="minorHAnsi"/>
        </w:rPr>
        <w:t xml:space="preserve"> tj. gdy</w:t>
      </w:r>
      <w:r w:rsidR="00B458A2" w:rsidRPr="007658AD">
        <w:rPr>
          <w:rFonts w:cstheme="minorHAnsi"/>
        </w:rPr>
        <w:t>:</w:t>
      </w:r>
    </w:p>
    <w:p w14:paraId="5ADEAA76" w14:textId="51AF1565" w:rsidR="00B458A2" w:rsidRPr="007658AD" w:rsidRDefault="00B458A2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oświadczeni</w:t>
      </w:r>
      <w:r w:rsidR="00D302C4" w:rsidRPr="007658AD">
        <w:rPr>
          <w:rFonts w:cstheme="minorHAnsi"/>
        </w:rPr>
        <w:t>a</w:t>
      </w:r>
      <w:r w:rsidRPr="007658AD">
        <w:rPr>
          <w:rFonts w:cstheme="minorHAnsi"/>
        </w:rPr>
        <w:t xml:space="preserve"> </w:t>
      </w:r>
      <w:r w:rsidR="00F14D1B">
        <w:rPr>
          <w:rFonts w:cstheme="minorHAnsi"/>
        </w:rPr>
        <w:t>Wykonawcy</w:t>
      </w:r>
      <w:r w:rsidRPr="007658AD">
        <w:rPr>
          <w:rFonts w:cstheme="minorHAnsi"/>
        </w:rPr>
        <w:t xml:space="preserve"> zawarte w ust. 2</w:t>
      </w:r>
      <w:r w:rsidR="00031DB5" w:rsidRPr="007658AD">
        <w:rPr>
          <w:rFonts w:cstheme="minorHAnsi"/>
        </w:rPr>
        <w:t>, 3</w:t>
      </w:r>
      <w:r w:rsidR="001F6F84" w:rsidRPr="007658AD">
        <w:rPr>
          <w:rFonts w:cstheme="minorHAnsi"/>
        </w:rPr>
        <w:t xml:space="preserve"> </w:t>
      </w:r>
      <w:r w:rsidR="00031DB5" w:rsidRPr="007658AD">
        <w:rPr>
          <w:rFonts w:cstheme="minorHAnsi"/>
        </w:rPr>
        <w:t>lub 4</w:t>
      </w:r>
      <w:r w:rsidRPr="007658AD">
        <w:rPr>
          <w:rFonts w:cstheme="minorHAnsi"/>
        </w:rPr>
        <w:t xml:space="preserve"> niniejszego </w:t>
      </w:r>
      <w:r w:rsidR="00F76A6A">
        <w:rPr>
          <w:rFonts w:cstheme="minorHAnsi"/>
        </w:rPr>
        <w:t>załącznika</w:t>
      </w:r>
      <w:r w:rsidRPr="007658AD">
        <w:rPr>
          <w:rFonts w:cstheme="minorHAnsi"/>
        </w:rPr>
        <w:t xml:space="preserve"> lub oświadczeni</w:t>
      </w:r>
      <w:r w:rsidR="00D302C4" w:rsidRPr="007658AD">
        <w:rPr>
          <w:rFonts w:cstheme="minorHAnsi"/>
        </w:rPr>
        <w:t>a</w:t>
      </w:r>
      <w:r w:rsidRPr="007658AD">
        <w:rPr>
          <w:rFonts w:cstheme="minorHAnsi"/>
        </w:rPr>
        <w:t xml:space="preserve"> </w:t>
      </w:r>
      <w:r w:rsidR="006439E7" w:rsidRPr="007658AD">
        <w:rPr>
          <w:rFonts w:cstheme="minorHAnsi"/>
        </w:rPr>
        <w:t xml:space="preserve">jego </w:t>
      </w:r>
      <w:r w:rsidR="00D71441" w:rsidRPr="007658AD">
        <w:rPr>
          <w:rFonts w:cstheme="minorHAnsi"/>
        </w:rPr>
        <w:t>podwykonawcy</w:t>
      </w:r>
      <w:r w:rsidR="001F6F84" w:rsidRPr="007658AD">
        <w:rPr>
          <w:rFonts w:cstheme="minorHAnsi"/>
        </w:rPr>
        <w:t xml:space="preserve">, </w:t>
      </w:r>
      <w:r w:rsidRPr="007658AD">
        <w:rPr>
          <w:rFonts w:cstheme="minorHAnsi"/>
        </w:rPr>
        <w:t>okaż</w:t>
      </w:r>
      <w:r w:rsidR="006439E7" w:rsidRPr="007658AD">
        <w:rPr>
          <w:rFonts w:cstheme="minorHAnsi"/>
        </w:rPr>
        <w:t>ą</w:t>
      </w:r>
      <w:r w:rsidRPr="007658AD">
        <w:rPr>
          <w:rFonts w:cstheme="minorHAnsi"/>
        </w:rPr>
        <w:t xml:space="preserve"> się </w:t>
      </w:r>
      <w:r w:rsidR="00C95650" w:rsidRPr="007658AD">
        <w:rPr>
          <w:rFonts w:cstheme="minorHAnsi"/>
        </w:rPr>
        <w:t>nieprawdziwe</w:t>
      </w:r>
      <w:r w:rsidRPr="007658AD">
        <w:rPr>
          <w:rFonts w:cstheme="minorHAnsi"/>
        </w:rPr>
        <w:t>,</w:t>
      </w:r>
    </w:p>
    <w:p w14:paraId="0F3519E5" w14:textId="5BD3CE75" w:rsidR="00B458A2" w:rsidRPr="007658AD" w:rsidRDefault="00F14D1B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>
        <w:rPr>
          <w:rFonts w:cstheme="minorHAnsi"/>
        </w:rPr>
        <w:t xml:space="preserve">Wykonawca </w:t>
      </w:r>
      <w:r w:rsidR="00B458A2" w:rsidRPr="007658AD">
        <w:rPr>
          <w:rFonts w:cstheme="minorHAnsi"/>
        </w:rPr>
        <w:t xml:space="preserve">naruszy zobowiązanie wynikające z ust. 4 niniejszego </w:t>
      </w:r>
      <w:r w:rsidR="00F76A6A">
        <w:rPr>
          <w:rFonts w:cstheme="minorHAnsi"/>
        </w:rPr>
        <w:t>załącznika</w:t>
      </w:r>
      <w:r w:rsidR="00BD31D1" w:rsidRPr="007658AD">
        <w:rPr>
          <w:rFonts w:cstheme="minorHAnsi"/>
        </w:rPr>
        <w:t>,</w:t>
      </w:r>
      <w:r w:rsidR="00B458A2" w:rsidRPr="007658AD">
        <w:rPr>
          <w:rFonts w:cstheme="minorHAnsi"/>
        </w:rPr>
        <w:t xml:space="preserve"> lub</w:t>
      </w:r>
    </w:p>
    <w:p w14:paraId="032F2775" w14:textId="50A7F69B" w:rsidR="00B458A2" w:rsidRPr="007658AD" w:rsidRDefault="00F14D1B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nie złoży </w:t>
      </w:r>
      <w:r>
        <w:rPr>
          <w:rFonts w:cstheme="minorHAnsi"/>
        </w:rPr>
        <w:t>Zamawiają</w:t>
      </w:r>
      <w:r w:rsidR="00DF0725">
        <w:rPr>
          <w:rFonts w:cstheme="minorHAnsi"/>
        </w:rPr>
        <w:t>cemu</w:t>
      </w:r>
      <w:r w:rsidR="00B458A2" w:rsidRPr="007658AD">
        <w:rPr>
          <w:rFonts w:cstheme="minorHAnsi"/>
        </w:rPr>
        <w:t xml:space="preserve"> oświadczenia, o którym mowa w ust. 5 niniejszego </w:t>
      </w:r>
      <w:r w:rsidR="00F76A6A">
        <w:rPr>
          <w:rFonts w:cstheme="minorHAnsi"/>
        </w:rPr>
        <w:t>załącznika</w:t>
      </w:r>
      <w:r w:rsidR="00B458A2" w:rsidRPr="007658AD">
        <w:rPr>
          <w:rFonts w:cstheme="minorHAnsi"/>
        </w:rPr>
        <w:t xml:space="preserve"> i to pomimo ponownego wezwania </w:t>
      </w:r>
      <w:r>
        <w:rPr>
          <w:rFonts w:cstheme="minorHAnsi"/>
        </w:rPr>
        <w:t>Wykonawcy</w:t>
      </w:r>
      <w:r w:rsidR="00B458A2" w:rsidRPr="007658AD">
        <w:rPr>
          <w:rFonts w:cstheme="minorHAnsi"/>
        </w:rPr>
        <w:t xml:space="preserve"> do złożenia takiego oświadczenia i wyznaczenia na to dodatkowego terminu nie krótszego niż 3 </w:t>
      </w:r>
      <w:r w:rsidR="00D62188" w:rsidRPr="007658AD">
        <w:rPr>
          <w:rFonts w:cstheme="minorHAnsi"/>
        </w:rPr>
        <w:t xml:space="preserve">(trzy) </w:t>
      </w:r>
      <w:r w:rsidR="00EB1CB8" w:rsidRPr="007658AD">
        <w:rPr>
          <w:rFonts w:cstheme="minorHAnsi"/>
        </w:rPr>
        <w:t>dni robocze</w:t>
      </w:r>
      <w:r w:rsidR="00B458A2" w:rsidRPr="007658AD">
        <w:rPr>
          <w:rFonts w:cstheme="minorHAnsi"/>
        </w:rPr>
        <w:t>.</w:t>
      </w:r>
    </w:p>
    <w:p w14:paraId="43096EFF" w14:textId="74CE6904" w:rsidR="00B458A2" w:rsidRPr="007658AD" w:rsidRDefault="00F14D1B" w:rsidP="00A55FDE">
      <w:pPr>
        <w:tabs>
          <w:tab w:val="left" w:pos="426"/>
        </w:tabs>
        <w:suppressAutoHyphens/>
        <w:autoSpaceDN w:val="0"/>
        <w:spacing w:before="120" w:after="120" w:line="276" w:lineRule="auto"/>
        <w:ind w:left="426"/>
        <w:jc w:val="both"/>
        <w:textAlignment w:val="baseline"/>
        <w:rPr>
          <w:rFonts w:cstheme="minorHAnsi"/>
        </w:rPr>
      </w:pPr>
      <w:r>
        <w:rPr>
          <w:rFonts w:cstheme="minorHAnsi"/>
        </w:rPr>
        <w:t>Zamawiający</w:t>
      </w:r>
      <w:r w:rsidR="00DF0725">
        <w:rPr>
          <w:rFonts w:cstheme="minorHAnsi"/>
        </w:rPr>
        <w:t xml:space="preserve"> </w:t>
      </w:r>
      <w:r w:rsidR="00B458A2" w:rsidRPr="007658AD">
        <w:rPr>
          <w:rFonts w:cstheme="minorHAnsi"/>
        </w:rPr>
        <w:t xml:space="preserve">może złożyć oświadczenie o odstąpieniu od </w:t>
      </w:r>
      <w:r w:rsidR="0002231D" w:rsidRPr="007658AD">
        <w:rPr>
          <w:rFonts w:cstheme="minorHAnsi"/>
        </w:rPr>
        <w:t>u</w:t>
      </w:r>
      <w:r w:rsidR="00B458A2" w:rsidRPr="007658AD">
        <w:rPr>
          <w:rFonts w:cstheme="minorHAnsi"/>
        </w:rPr>
        <w:t xml:space="preserve">mowy na tej podstawie w terminie </w:t>
      </w:r>
      <w:r w:rsidR="00320A7A">
        <w:rPr>
          <w:rFonts w:cstheme="minorHAnsi"/>
          <w:color w:val="000000"/>
        </w:rPr>
        <w:t>3</w:t>
      </w:r>
      <w:r w:rsidR="006D7560" w:rsidRPr="007658AD">
        <w:rPr>
          <w:rFonts w:cstheme="minorHAnsi"/>
          <w:color w:val="000000"/>
        </w:rPr>
        <w:t xml:space="preserve"> </w:t>
      </w:r>
      <w:r w:rsidR="00B458A2" w:rsidRPr="007658AD">
        <w:rPr>
          <w:rFonts w:cstheme="minorHAnsi"/>
        </w:rPr>
        <w:t>miesięcy od powzięcia wiadomości o okoliczności stanowiącej podstawę odstąpienia</w:t>
      </w:r>
      <w:r w:rsidR="005537D9" w:rsidRPr="007658AD">
        <w:rPr>
          <w:rFonts w:cstheme="minorHAnsi"/>
        </w:rPr>
        <w:t xml:space="preserve">, </w:t>
      </w:r>
      <w:r w:rsidR="002861E6" w:rsidRPr="007658AD">
        <w:rPr>
          <w:rFonts w:cstheme="minorHAnsi"/>
        </w:rPr>
        <w:t>nie później niż w term</w:t>
      </w:r>
      <w:r w:rsidR="00320A7A">
        <w:rPr>
          <w:rFonts w:cstheme="minorHAnsi"/>
        </w:rPr>
        <w:t>inie 12</w:t>
      </w:r>
      <w:r w:rsidR="002861E6" w:rsidRPr="007658AD">
        <w:rPr>
          <w:rFonts w:cstheme="minorHAnsi"/>
        </w:rPr>
        <w:t xml:space="preserve"> miesięcy od dnia wskazanego w umowie na wykonanie przedmiotu umowy</w:t>
      </w:r>
      <w:r w:rsidR="00B458A2" w:rsidRPr="007658AD">
        <w:rPr>
          <w:rFonts w:cstheme="minorHAnsi"/>
        </w:rPr>
        <w:t>.</w:t>
      </w:r>
    </w:p>
    <w:p w14:paraId="5BF40F05" w14:textId="3184D434" w:rsidR="00B458A2" w:rsidRPr="007658AD" w:rsidRDefault="00B458A2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 xml:space="preserve">Odstępując od </w:t>
      </w:r>
      <w:r w:rsidR="0002231D" w:rsidRPr="007658AD">
        <w:rPr>
          <w:rFonts w:cstheme="minorHAnsi"/>
        </w:rPr>
        <w:t>u</w:t>
      </w:r>
      <w:r w:rsidRPr="007658AD">
        <w:rPr>
          <w:rFonts w:cstheme="minorHAnsi"/>
        </w:rPr>
        <w:t xml:space="preserve">mowy na podstawie ust. </w:t>
      </w:r>
      <w:r w:rsidR="005537D9" w:rsidRPr="007658AD">
        <w:rPr>
          <w:rFonts w:cstheme="minorHAnsi"/>
        </w:rPr>
        <w:t xml:space="preserve">7 </w:t>
      </w:r>
      <w:r w:rsidRPr="007658AD">
        <w:rPr>
          <w:rFonts w:cstheme="minorHAnsi"/>
        </w:rPr>
        <w:t xml:space="preserve">niniejszego </w:t>
      </w:r>
      <w:r w:rsidR="00F76A6A">
        <w:rPr>
          <w:rFonts w:cstheme="minorHAnsi"/>
        </w:rPr>
        <w:t>załącznika</w:t>
      </w:r>
      <w:r w:rsidRPr="007658AD">
        <w:rPr>
          <w:rFonts w:cstheme="minorHAnsi"/>
        </w:rPr>
        <w:t xml:space="preserve"> </w:t>
      </w:r>
      <w:r w:rsidR="00F14D1B">
        <w:rPr>
          <w:rFonts w:cstheme="minorHAnsi"/>
        </w:rPr>
        <w:t>Zamawiający</w:t>
      </w:r>
      <w:r w:rsidRPr="007658AD">
        <w:rPr>
          <w:rFonts w:cstheme="minorHAnsi"/>
        </w:rPr>
        <w:t xml:space="preserve"> może wybrać, czy odstępuje od </w:t>
      </w:r>
      <w:r w:rsidR="0002231D" w:rsidRPr="007658AD">
        <w:rPr>
          <w:rFonts w:cstheme="minorHAnsi"/>
        </w:rPr>
        <w:t>u</w:t>
      </w:r>
      <w:r w:rsidRPr="007658AD">
        <w:rPr>
          <w:rFonts w:cstheme="minorHAnsi"/>
        </w:rPr>
        <w:t xml:space="preserve">mowy ze skutkiem </w:t>
      </w:r>
      <w:r w:rsidRPr="007658AD">
        <w:rPr>
          <w:rFonts w:cstheme="minorHAnsi"/>
          <w:i/>
        </w:rPr>
        <w:t>ex tunc</w:t>
      </w:r>
      <w:r w:rsidRPr="007658AD">
        <w:rPr>
          <w:rFonts w:cstheme="minorHAnsi"/>
        </w:rPr>
        <w:t xml:space="preserve"> czy </w:t>
      </w:r>
      <w:r w:rsidRPr="007658AD">
        <w:rPr>
          <w:rFonts w:cstheme="minorHAnsi"/>
          <w:i/>
        </w:rPr>
        <w:t>ex nunc</w:t>
      </w:r>
      <w:r w:rsidRPr="007658AD">
        <w:rPr>
          <w:rFonts w:cstheme="minorHAnsi"/>
        </w:rPr>
        <w:t xml:space="preserve"> oraz czy w przypadku odstąpienia ze skutkiem </w:t>
      </w:r>
      <w:r w:rsidRPr="007658AD">
        <w:rPr>
          <w:rFonts w:cstheme="minorHAnsi"/>
          <w:i/>
        </w:rPr>
        <w:t>ex nunc</w:t>
      </w:r>
      <w:r w:rsidRPr="007658AD">
        <w:rPr>
          <w:rFonts w:cstheme="minorHAnsi"/>
        </w:rPr>
        <w:t>, czy odstępuje w zakresie całej części niewykonanej</w:t>
      </w:r>
      <w:r w:rsidR="00031DB5" w:rsidRPr="007658AD">
        <w:rPr>
          <w:rFonts w:cstheme="minorHAnsi"/>
        </w:rPr>
        <w:t xml:space="preserve"> </w:t>
      </w:r>
      <w:r w:rsidR="0002231D" w:rsidRPr="007658AD">
        <w:rPr>
          <w:rFonts w:cstheme="minorHAnsi"/>
        </w:rPr>
        <w:t>u</w:t>
      </w:r>
      <w:r w:rsidR="00031DB5" w:rsidRPr="007658AD">
        <w:rPr>
          <w:rFonts w:cstheme="minorHAnsi"/>
        </w:rPr>
        <w:t>mowy</w:t>
      </w:r>
      <w:r w:rsidRPr="007658AD">
        <w:rPr>
          <w:rFonts w:cstheme="minorHAnsi"/>
        </w:rPr>
        <w:t>, czy tylko w określonym zakresie części niewykonanej</w:t>
      </w:r>
      <w:r w:rsidR="00725CE5" w:rsidRPr="007658AD">
        <w:rPr>
          <w:rFonts w:cstheme="minorHAnsi"/>
        </w:rPr>
        <w:t xml:space="preserve"> </w:t>
      </w:r>
      <w:r w:rsidR="0002231D" w:rsidRPr="007658AD">
        <w:rPr>
          <w:rFonts w:cstheme="minorHAnsi"/>
        </w:rPr>
        <w:t>u</w:t>
      </w:r>
      <w:r w:rsidR="00725CE5" w:rsidRPr="007658AD">
        <w:rPr>
          <w:rFonts w:cstheme="minorHAnsi"/>
        </w:rPr>
        <w:t>mowy</w:t>
      </w:r>
      <w:r w:rsidRPr="007658AD">
        <w:rPr>
          <w:rFonts w:cstheme="minorHAnsi"/>
        </w:rPr>
        <w:t xml:space="preserve">. </w:t>
      </w:r>
      <w:r w:rsidR="00F14D1B">
        <w:rPr>
          <w:rFonts w:cstheme="minorHAnsi"/>
        </w:rPr>
        <w:t>Zamawiający</w:t>
      </w:r>
      <w:r w:rsidRPr="007658AD">
        <w:rPr>
          <w:rFonts w:cstheme="minorHAnsi"/>
        </w:rPr>
        <w:t xml:space="preserve"> oznaczy swój wybór w tym zakresie w treści oświadczenia</w:t>
      </w:r>
      <w:r w:rsidR="00725CE5" w:rsidRPr="007658AD">
        <w:rPr>
          <w:rFonts w:cstheme="minorHAnsi"/>
        </w:rPr>
        <w:t>,</w:t>
      </w:r>
      <w:r w:rsidRPr="007658AD">
        <w:rPr>
          <w:rFonts w:cstheme="minorHAnsi"/>
        </w:rPr>
        <w:t xml:space="preserve"> o </w:t>
      </w:r>
      <w:r w:rsidR="00725CE5" w:rsidRPr="007658AD">
        <w:rPr>
          <w:rFonts w:cstheme="minorHAnsi"/>
        </w:rPr>
        <w:t>którym mowa w ust. 7 powyżej</w:t>
      </w:r>
      <w:r w:rsidRPr="007658AD">
        <w:rPr>
          <w:rFonts w:cstheme="minorHAnsi"/>
        </w:rPr>
        <w:t>.</w:t>
      </w:r>
    </w:p>
    <w:p w14:paraId="3CF11041" w14:textId="5185B5E8" w:rsidR="00B458A2" w:rsidRPr="007658AD" w:rsidRDefault="00725CE5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 xml:space="preserve">Złożenie przez </w:t>
      </w:r>
      <w:r w:rsidR="00F14D1B">
        <w:rPr>
          <w:rFonts w:cstheme="minorHAnsi"/>
        </w:rPr>
        <w:t>Zamawiającego</w:t>
      </w:r>
      <w:r w:rsidRPr="007658AD">
        <w:rPr>
          <w:rFonts w:cstheme="minorHAnsi"/>
        </w:rPr>
        <w:t xml:space="preserve"> oświadczenia o </w:t>
      </w:r>
      <w:r w:rsidR="0002231D" w:rsidRPr="007658AD">
        <w:rPr>
          <w:rFonts w:cstheme="minorHAnsi"/>
        </w:rPr>
        <w:t>odstąpieniu od u</w:t>
      </w:r>
      <w:r w:rsidRPr="007658AD">
        <w:rPr>
          <w:rFonts w:cstheme="minorHAnsi"/>
        </w:rPr>
        <w:t xml:space="preserve">mowy, </w:t>
      </w:r>
      <w:r w:rsidR="00B458A2" w:rsidRPr="007658AD">
        <w:rPr>
          <w:rFonts w:cstheme="minorHAnsi"/>
        </w:rPr>
        <w:t>na podstawie postanowień niniejszego paragrafu</w:t>
      </w:r>
      <w:r w:rsidR="006439E7" w:rsidRPr="007658AD">
        <w:rPr>
          <w:rFonts w:cstheme="minorHAnsi"/>
        </w:rPr>
        <w:t>,</w:t>
      </w:r>
      <w:r w:rsidR="00B458A2" w:rsidRPr="007658AD">
        <w:rPr>
          <w:rFonts w:cstheme="minorHAnsi"/>
        </w:rPr>
        <w:t xml:space="preserve"> stanowi odstąpienie z</w:t>
      </w:r>
      <w:r w:rsidR="003F300D" w:rsidRPr="007658AD">
        <w:rPr>
          <w:rFonts w:cstheme="minorHAnsi"/>
        </w:rPr>
        <w:t> </w:t>
      </w:r>
      <w:r w:rsidR="00B458A2" w:rsidRPr="007658AD">
        <w:rPr>
          <w:rFonts w:cstheme="minorHAnsi"/>
        </w:rPr>
        <w:t xml:space="preserve">przyczyn leżących po stronie </w:t>
      </w:r>
      <w:r w:rsidR="00F14D1B">
        <w:rPr>
          <w:rFonts w:cstheme="minorHAnsi"/>
        </w:rPr>
        <w:t>Wykonawcy</w:t>
      </w:r>
      <w:r w:rsidR="00B458A2" w:rsidRPr="007658AD">
        <w:rPr>
          <w:rFonts w:cstheme="minorHAnsi"/>
        </w:rPr>
        <w:t>.</w:t>
      </w:r>
    </w:p>
    <w:p w14:paraId="07095480" w14:textId="68217167" w:rsidR="00B458A2" w:rsidRPr="007658AD" w:rsidRDefault="0002231D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W przypadku odstąpienia od u</w:t>
      </w:r>
      <w:r w:rsidR="00B458A2" w:rsidRPr="007658AD">
        <w:rPr>
          <w:rFonts w:cstheme="minorHAnsi"/>
        </w:rPr>
        <w:t xml:space="preserve">mowy na podstawie postanowień niniejszego </w:t>
      </w:r>
      <w:r w:rsidR="00F76A6A">
        <w:rPr>
          <w:rFonts w:cstheme="minorHAnsi"/>
        </w:rPr>
        <w:t>załącznika</w:t>
      </w:r>
      <w:r w:rsidR="00B458A2" w:rsidRPr="007658AD">
        <w:rPr>
          <w:rFonts w:cstheme="minorHAnsi"/>
        </w:rPr>
        <w:t xml:space="preserve"> zastosowanie znajdują postanowienia </w:t>
      </w:r>
      <w:r w:rsidRPr="007658AD">
        <w:rPr>
          <w:rFonts w:cstheme="minorHAnsi"/>
        </w:rPr>
        <w:t>u</w:t>
      </w:r>
      <w:r w:rsidR="00B458A2" w:rsidRPr="007658AD">
        <w:rPr>
          <w:rFonts w:cstheme="minorHAnsi"/>
        </w:rPr>
        <w:t>mowy do</w:t>
      </w:r>
      <w:r w:rsidRPr="007658AD">
        <w:rPr>
          <w:rFonts w:cstheme="minorHAnsi"/>
        </w:rPr>
        <w:t>tyczące skutków odstąpienia od u</w:t>
      </w:r>
      <w:r w:rsidR="00B458A2" w:rsidRPr="007658AD">
        <w:rPr>
          <w:rFonts w:cstheme="minorHAnsi"/>
        </w:rPr>
        <w:t>mowy i</w:t>
      </w:r>
      <w:r w:rsidR="00727C60" w:rsidRPr="007658AD">
        <w:rPr>
          <w:rFonts w:cstheme="minorHAnsi"/>
        </w:rPr>
        <w:t> </w:t>
      </w:r>
      <w:r w:rsidR="00B458A2" w:rsidRPr="007658AD">
        <w:rPr>
          <w:rFonts w:cstheme="minorHAnsi"/>
        </w:rPr>
        <w:t xml:space="preserve">postępowania po odstąpieniu od </w:t>
      </w:r>
      <w:r w:rsidRPr="007658AD">
        <w:rPr>
          <w:rFonts w:cstheme="minorHAnsi"/>
        </w:rPr>
        <w:t>u</w:t>
      </w:r>
      <w:r w:rsidR="00B458A2" w:rsidRPr="007658AD">
        <w:rPr>
          <w:rFonts w:cstheme="minorHAnsi"/>
        </w:rPr>
        <w:t>mowy.</w:t>
      </w:r>
    </w:p>
    <w:p w14:paraId="075E1AD6" w14:textId="20A1B263" w:rsidR="000716E3" w:rsidRPr="007658AD" w:rsidRDefault="00B458A2" w:rsidP="0002231D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W celu uniknięcia wątpliwości strony potwierdzają, że</w:t>
      </w:r>
      <w:r w:rsidR="00A02733" w:rsidRPr="007658AD">
        <w:rPr>
          <w:rFonts w:cstheme="minorHAnsi"/>
        </w:rPr>
        <w:t xml:space="preserve"> </w:t>
      </w:r>
      <w:r w:rsidRPr="007658AD">
        <w:rPr>
          <w:rFonts w:cstheme="minorHAnsi"/>
        </w:rPr>
        <w:t>naruszenie zobowiązań, o których mowa w</w:t>
      </w:r>
      <w:r w:rsidR="00727C60" w:rsidRPr="007658AD">
        <w:rPr>
          <w:rFonts w:cstheme="minorHAnsi"/>
        </w:rPr>
        <w:t> </w:t>
      </w:r>
      <w:r w:rsidRPr="007658AD">
        <w:rPr>
          <w:rFonts w:cstheme="minorHAnsi"/>
        </w:rPr>
        <w:t>ust. 3</w:t>
      </w:r>
      <w:r w:rsidR="00995C27" w:rsidRPr="007658AD">
        <w:rPr>
          <w:rFonts w:cstheme="minorHAnsi"/>
        </w:rPr>
        <w:t xml:space="preserve"> - </w:t>
      </w:r>
      <w:r w:rsidR="005537D9" w:rsidRPr="007658AD">
        <w:rPr>
          <w:rFonts w:cstheme="minorHAnsi"/>
        </w:rPr>
        <w:t xml:space="preserve">6 </w:t>
      </w:r>
      <w:r w:rsidRPr="007658AD">
        <w:rPr>
          <w:rFonts w:cstheme="minorHAnsi"/>
        </w:rPr>
        <w:t xml:space="preserve">niniejszego </w:t>
      </w:r>
      <w:r w:rsidR="00F76A6A">
        <w:rPr>
          <w:rFonts w:cstheme="minorHAnsi"/>
        </w:rPr>
        <w:t>załącznika</w:t>
      </w:r>
      <w:r w:rsidRPr="007658AD">
        <w:rPr>
          <w:rFonts w:cstheme="minorHAnsi"/>
        </w:rPr>
        <w:t xml:space="preserve"> </w:t>
      </w:r>
      <w:r w:rsidR="00A359A3" w:rsidRPr="007658AD">
        <w:rPr>
          <w:rFonts w:cstheme="minorHAnsi"/>
        </w:rPr>
        <w:t>ma charakter odpowiedzialności gwarancyjnej</w:t>
      </w:r>
      <w:r w:rsidR="001D47E6" w:rsidRPr="007658AD">
        <w:rPr>
          <w:rFonts w:cstheme="minorHAnsi"/>
        </w:rPr>
        <w:t xml:space="preserve">, </w:t>
      </w:r>
      <w:r w:rsidR="00F14D1B">
        <w:rPr>
          <w:rFonts w:cstheme="minorHAnsi"/>
        </w:rPr>
        <w:t>Wykonawca</w:t>
      </w:r>
      <w:r w:rsidR="00DF0725">
        <w:rPr>
          <w:rFonts w:cstheme="minorHAnsi"/>
        </w:rPr>
        <w:t xml:space="preserve"> </w:t>
      </w:r>
      <w:r w:rsidR="001D47E6" w:rsidRPr="007658AD">
        <w:rPr>
          <w:rFonts w:cstheme="minorHAnsi"/>
        </w:rPr>
        <w:t xml:space="preserve">odpowiada względem </w:t>
      </w:r>
      <w:r w:rsidR="00F14D1B">
        <w:rPr>
          <w:rFonts w:cstheme="minorHAnsi"/>
        </w:rPr>
        <w:t>Zamawiającego</w:t>
      </w:r>
      <w:r w:rsidR="001D47E6" w:rsidRPr="007658AD">
        <w:rPr>
          <w:rFonts w:cstheme="minorHAnsi"/>
        </w:rPr>
        <w:t xml:space="preserve"> za zachowania własne</w:t>
      </w:r>
      <w:r w:rsidR="00004D57" w:rsidRPr="007658AD">
        <w:rPr>
          <w:rFonts w:cstheme="minorHAnsi"/>
        </w:rPr>
        <w:t xml:space="preserve"> oraz podwykonawców</w:t>
      </w:r>
      <w:r w:rsidR="000C196F" w:rsidRPr="007658AD">
        <w:rPr>
          <w:rFonts w:cstheme="minorHAnsi"/>
        </w:rPr>
        <w:t>,</w:t>
      </w:r>
      <w:r w:rsidR="00A02733" w:rsidRPr="007658AD">
        <w:rPr>
          <w:rFonts w:cstheme="minorHAnsi"/>
        </w:rPr>
        <w:t xml:space="preserve"> a </w:t>
      </w:r>
      <w:r w:rsidR="0002231D" w:rsidRPr="007658AD">
        <w:rPr>
          <w:rFonts w:cstheme="minorHAnsi"/>
        </w:rPr>
        <w:t>odstąpienie od u</w:t>
      </w:r>
      <w:r w:rsidRPr="007658AD">
        <w:rPr>
          <w:rFonts w:cstheme="minorHAnsi"/>
        </w:rPr>
        <w:t xml:space="preserve">mowy na podstawie niniejszego </w:t>
      </w:r>
      <w:r w:rsidR="00F76A6A">
        <w:rPr>
          <w:rFonts w:cstheme="minorHAnsi"/>
        </w:rPr>
        <w:t>załącznika</w:t>
      </w:r>
      <w:r w:rsidRPr="007658AD">
        <w:rPr>
          <w:rFonts w:cstheme="minorHAnsi"/>
        </w:rPr>
        <w:t xml:space="preserve"> nie wyłącza prawa do dochodzenia </w:t>
      </w:r>
      <w:r w:rsidR="00A359A3" w:rsidRPr="007658AD">
        <w:rPr>
          <w:rFonts w:cstheme="minorHAnsi"/>
        </w:rPr>
        <w:t xml:space="preserve">od </w:t>
      </w:r>
      <w:r w:rsidR="00F14D1B">
        <w:rPr>
          <w:rFonts w:cstheme="minorHAnsi"/>
        </w:rPr>
        <w:t>Wykonawcy</w:t>
      </w:r>
      <w:r w:rsidR="00A359A3" w:rsidRPr="007658AD">
        <w:rPr>
          <w:rFonts w:cstheme="minorHAnsi"/>
        </w:rPr>
        <w:t xml:space="preserve"> </w:t>
      </w:r>
      <w:r w:rsidRPr="007658AD">
        <w:rPr>
          <w:rFonts w:cstheme="minorHAnsi"/>
        </w:rPr>
        <w:t xml:space="preserve">zapłaty kar umownych, jak również nie ma wpływu na zobowiązania </w:t>
      </w:r>
      <w:r w:rsidR="00F14D1B">
        <w:rPr>
          <w:rFonts w:cstheme="minorHAnsi"/>
        </w:rPr>
        <w:t xml:space="preserve">Wykonawcy </w:t>
      </w:r>
      <w:r w:rsidRPr="007658AD">
        <w:rPr>
          <w:rFonts w:cstheme="minorHAnsi"/>
        </w:rPr>
        <w:t>wynikające z rękojmi za wady i gwarancji jakości</w:t>
      </w:r>
      <w:r w:rsidR="000716E3" w:rsidRPr="007658AD">
        <w:rPr>
          <w:rFonts w:cstheme="minorHAnsi"/>
        </w:rPr>
        <w:t>, a także nie ma wpływu na dalsze obowiązywanie tej części zapisów umowy, które z uwagi na swój cel obowiązują dłużej niż sama umowa (w szczególności dotyczy przestrzegania klauzuli poufności, poufności danych osobowych, nabytych majątkowych praw autorskich, uprawnień licencyjnych).</w:t>
      </w:r>
    </w:p>
    <w:sectPr w:rsidR="000716E3" w:rsidRPr="007658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7727FB" w14:textId="77777777" w:rsidR="00D906AB" w:rsidRDefault="00D906AB" w:rsidP="00D2273F">
      <w:pPr>
        <w:spacing w:after="0" w:line="240" w:lineRule="auto"/>
      </w:pPr>
      <w:r>
        <w:separator/>
      </w:r>
    </w:p>
  </w:endnote>
  <w:endnote w:type="continuationSeparator" w:id="0">
    <w:p w14:paraId="375FA69A" w14:textId="77777777" w:rsidR="00D906AB" w:rsidRDefault="00D906AB" w:rsidP="00D2273F">
      <w:pPr>
        <w:spacing w:after="0" w:line="240" w:lineRule="auto"/>
      </w:pPr>
      <w:r>
        <w:continuationSeparator/>
      </w:r>
    </w:p>
  </w:endnote>
  <w:endnote w:type="continuationNotice" w:id="1">
    <w:p w14:paraId="3BFF575C" w14:textId="77777777" w:rsidR="00D906AB" w:rsidRDefault="00D906A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D9FB6D" w14:textId="77777777" w:rsidR="00D906AB" w:rsidRDefault="00D906AB" w:rsidP="00D2273F">
      <w:pPr>
        <w:spacing w:after="0" w:line="240" w:lineRule="auto"/>
      </w:pPr>
      <w:r>
        <w:separator/>
      </w:r>
    </w:p>
  </w:footnote>
  <w:footnote w:type="continuationSeparator" w:id="0">
    <w:p w14:paraId="07CD21EB" w14:textId="77777777" w:rsidR="00D906AB" w:rsidRDefault="00D906AB" w:rsidP="00D2273F">
      <w:pPr>
        <w:spacing w:after="0" w:line="240" w:lineRule="auto"/>
      </w:pPr>
      <w:r>
        <w:continuationSeparator/>
      </w:r>
    </w:p>
  </w:footnote>
  <w:footnote w:type="continuationNotice" w:id="1">
    <w:p w14:paraId="47B1ED88" w14:textId="77777777" w:rsidR="00D906AB" w:rsidRDefault="00D906A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4FED"/>
    <w:multiLevelType w:val="multilevel"/>
    <w:tmpl w:val="D0BA12C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CE23B7E"/>
    <w:multiLevelType w:val="multilevel"/>
    <w:tmpl w:val="37FC324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0"/>
        </w:tabs>
        <w:ind w:left="1417" w:hanging="8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8B55360"/>
    <w:multiLevelType w:val="multilevel"/>
    <w:tmpl w:val="E5884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517E2011"/>
    <w:multiLevelType w:val="multilevel"/>
    <w:tmpl w:val="0EDA00D0"/>
    <w:lvl w:ilvl="0">
      <w:start w:val="1"/>
      <w:numFmt w:val="decimal"/>
      <w:pStyle w:val="Paragraf"/>
      <w:suff w:val="nothing"/>
      <w:lvlText w:val="§ %1."/>
      <w:lvlJc w:val="left"/>
      <w:pPr>
        <w:ind w:left="0" w:firstLine="0"/>
      </w:pPr>
      <w:rPr>
        <w:rFonts w:hint="default"/>
        <w:b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566B1A0E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5FC973E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62FE6AAD"/>
    <w:multiLevelType w:val="hybridMultilevel"/>
    <w:tmpl w:val="2724FB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9410F7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6FE86463"/>
    <w:multiLevelType w:val="hybridMultilevel"/>
    <w:tmpl w:val="0A68B67E"/>
    <w:lvl w:ilvl="0" w:tplc="04150011">
      <w:start w:val="1"/>
      <w:numFmt w:val="decimal"/>
      <w:lvlText w:val="%1)"/>
      <w:lvlJc w:val="left"/>
      <w:pPr>
        <w:ind w:left="1476" w:hanging="360"/>
      </w:p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9" w15:restartNumberingAfterBreak="0">
    <w:nsid w:val="76450D3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2"/>
  </w:num>
  <w:num w:numId="5">
    <w:abstractNumId w:val="9"/>
  </w:num>
  <w:num w:numId="6">
    <w:abstractNumId w:val="8"/>
  </w:num>
  <w:num w:numId="7">
    <w:abstractNumId w:val="4"/>
  </w:num>
  <w:num w:numId="8">
    <w:abstractNumId w:val="1"/>
  </w:num>
  <w:num w:numId="9">
    <w:abstractNumId w:val="1"/>
  </w:num>
  <w:num w:numId="10">
    <w:abstractNumId w:val="1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S2MDUxNjIwMjK1tLRQ0lEKTi0uzszPAykwqQUA1+boOywAAAA="/>
  </w:docVars>
  <w:rsids>
    <w:rsidRoot w:val="00CA0438"/>
    <w:rsid w:val="0000470A"/>
    <w:rsid w:val="00004D57"/>
    <w:rsid w:val="0000529C"/>
    <w:rsid w:val="00007C64"/>
    <w:rsid w:val="0002231D"/>
    <w:rsid w:val="00031DB5"/>
    <w:rsid w:val="0006515B"/>
    <w:rsid w:val="000716E3"/>
    <w:rsid w:val="00074288"/>
    <w:rsid w:val="000802E7"/>
    <w:rsid w:val="0008085C"/>
    <w:rsid w:val="00091C3A"/>
    <w:rsid w:val="00095817"/>
    <w:rsid w:val="000A0026"/>
    <w:rsid w:val="000A6086"/>
    <w:rsid w:val="000B0CAA"/>
    <w:rsid w:val="000C196F"/>
    <w:rsid w:val="000D650D"/>
    <w:rsid w:val="000D7D09"/>
    <w:rsid w:val="000F1E34"/>
    <w:rsid w:val="000F6661"/>
    <w:rsid w:val="0015703B"/>
    <w:rsid w:val="0016369A"/>
    <w:rsid w:val="00164C75"/>
    <w:rsid w:val="00167427"/>
    <w:rsid w:val="0017738C"/>
    <w:rsid w:val="001836FE"/>
    <w:rsid w:val="001849E4"/>
    <w:rsid w:val="0018634B"/>
    <w:rsid w:val="001924FB"/>
    <w:rsid w:val="00195114"/>
    <w:rsid w:val="001A2908"/>
    <w:rsid w:val="001B0276"/>
    <w:rsid w:val="001B694D"/>
    <w:rsid w:val="001C40BD"/>
    <w:rsid w:val="001C73F8"/>
    <w:rsid w:val="001D1AA2"/>
    <w:rsid w:val="001D3CF9"/>
    <w:rsid w:val="001D47E6"/>
    <w:rsid w:val="001D5133"/>
    <w:rsid w:val="001E450F"/>
    <w:rsid w:val="001F4B96"/>
    <w:rsid w:val="001F6F84"/>
    <w:rsid w:val="002126BC"/>
    <w:rsid w:val="0023706E"/>
    <w:rsid w:val="00240AB6"/>
    <w:rsid w:val="00241083"/>
    <w:rsid w:val="002518C6"/>
    <w:rsid w:val="00253130"/>
    <w:rsid w:val="00257D03"/>
    <w:rsid w:val="00261B44"/>
    <w:rsid w:val="00272722"/>
    <w:rsid w:val="002769B3"/>
    <w:rsid w:val="002821B8"/>
    <w:rsid w:val="0028465E"/>
    <w:rsid w:val="002861E6"/>
    <w:rsid w:val="002A100E"/>
    <w:rsid w:val="002A6AEE"/>
    <w:rsid w:val="002B4D2F"/>
    <w:rsid w:val="002D4ED7"/>
    <w:rsid w:val="002D5B1E"/>
    <w:rsid w:val="002E2A65"/>
    <w:rsid w:val="002E538C"/>
    <w:rsid w:val="002E5794"/>
    <w:rsid w:val="003070DA"/>
    <w:rsid w:val="00320A7A"/>
    <w:rsid w:val="00323F86"/>
    <w:rsid w:val="0033320D"/>
    <w:rsid w:val="003455DF"/>
    <w:rsid w:val="003611B7"/>
    <w:rsid w:val="0036511D"/>
    <w:rsid w:val="00366B79"/>
    <w:rsid w:val="003867DC"/>
    <w:rsid w:val="00386F64"/>
    <w:rsid w:val="003B1CC0"/>
    <w:rsid w:val="003B6744"/>
    <w:rsid w:val="003B70A3"/>
    <w:rsid w:val="003B755B"/>
    <w:rsid w:val="003C639A"/>
    <w:rsid w:val="003C6D0E"/>
    <w:rsid w:val="003D3E7A"/>
    <w:rsid w:val="003D6426"/>
    <w:rsid w:val="003F300D"/>
    <w:rsid w:val="00410077"/>
    <w:rsid w:val="00414DFB"/>
    <w:rsid w:val="00422F40"/>
    <w:rsid w:val="004335A0"/>
    <w:rsid w:val="00437042"/>
    <w:rsid w:val="004401AD"/>
    <w:rsid w:val="00464049"/>
    <w:rsid w:val="004810CB"/>
    <w:rsid w:val="0048434F"/>
    <w:rsid w:val="004857AB"/>
    <w:rsid w:val="00486E73"/>
    <w:rsid w:val="004B4C63"/>
    <w:rsid w:val="004C646D"/>
    <w:rsid w:val="004C7E89"/>
    <w:rsid w:val="004E42A7"/>
    <w:rsid w:val="004E749D"/>
    <w:rsid w:val="004F27CF"/>
    <w:rsid w:val="00501995"/>
    <w:rsid w:val="00511859"/>
    <w:rsid w:val="00517E19"/>
    <w:rsid w:val="00517F44"/>
    <w:rsid w:val="005249B5"/>
    <w:rsid w:val="00525E38"/>
    <w:rsid w:val="00541B48"/>
    <w:rsid w:val="005537D9"/>
    <w:rsid w:val="00567B74"/>
    <w:rsid w:val="00581810"/>
    <w:rsid w:val="00594F68"/>
    <w:rsid w:val="005A66FB"/>
    <w:rsid w:val="005B495C"/>
    <w:rsid w:val="005C0AE4"/>
    <w:rsid w:val="005C61EA"/>
    <w:rsid w:val="005C6D27"/>
    <w:rsid w:val="005D0239"/>
    <w:rsid w:val="005D5380"/>
    <w:rsid w:val="00601D6C"/>
    <w:rsid w:val="00614917"/>
    <w:rsid w:val="00623B79"/>
    <w:rsid w:val="00624976"/>
    <w:rsid w:val="00626CBA"/>
    <w:rsid w:val="006334D1"/>
    <w:rsid w:val="006439E7"/>
    <w:rsid w:val="00650EBA"/>
    <w:rsid w:val="00654FCA"/>
    <w:rsid w:val="00667621"/>
    <w:rsid w:val="00680CAA"/>
    <w:rsid w:val="00691247"/>
    <w:rsid w:val="006A6067"/>
    <w:rsid w:val="006A79BD"/>
    <w:rsid w:val="006C4F81"/>
    <w:rsid w:val="006C627D"/>
    <w:rsid w:val="006C6558"/>
    <w:rsid w:val="006D19F8"/>
    <w:rsid w:val="006D2ECB"/>
    <w:rsid w:val="006D7560"/>
    <w:rsid w:val="006F709A"/>
    <w:rsid w:val="00702F8A"/>
    <w:rsid w:val="00707E6A"/>
    <w:rsid w:val="00713048"/>
    <w:rsid w:val="00720194"/>
    <w:rsid w:val="00720B69"/>
    <w:rsid w:val="00722943"/>
    <w:rsid w:val="00724C3C"/>
    <w:rsid w:val="00724F6E"/>
    <w:rsid w:val="00725CE5"/>
    <w:rsid w:val="00727C60"/>
    <w:rsid w:val="00740BCE"/>
    <w:rsid w:val="007425E5"/>
    <w:rsid w:val="00756460"/>
    <w:rsid w:val="007658AD"/>
    <w:rsid w:val="0076746A"/>
    <w:rsid w:val="0077180E"/>
    <w:rsid w:val="00772499"/>
    <w:rsid w:val="00777619"/>
    <w:rsid w:val="007855D4"/>
    <w:rsid w:val="007B16E7"/>
    <w:rsid w:val="007B2B54"/>
    <w:rsid w:val="007B3D40"/>
    <w:rsid w:val="007D24CB"/>
    <w:rsid w:val="007E4E36"/>
    <w:rsid w:val="007E7614"/>
    <w:rsid w:val="007F6B4D"/>
    <w:rsid w:val="00803644"/>
    <w:rsid w:val="0080491E"/>
    <w:rsid w:val="008101DF"/>
    <w:rsid w:val="00820F6D"/>
    <w:rsid w:val="00836042"/>
    <w:rsid w:val="00841618"/>
    <w:rsid w:val="00846EA4"/>
    <w:rsid w:val="00857DE5"/>
    <w:rsid w:val="00862B39"/>
    <w:rsid w:val="00864D13"/>
    <w:rsid w:val="008707DF"/>
    <w:rsid w:val="008707E4"/>
    <w:rsid w:val="00873AE0"/>
    <w:rsid w:val="008801C0"/>
    <w:rsid w:val="00887CF4"/>
    <w:rsid w:val="008A1E8F"/>
    <w:rsid w:val="008A582E"/>
    <w:rsid w:val="008B23A2"/>
    <w:rsid w:val="008C4263"/>
    <w:rsid w:val="008D2D02"/>
    <w:rsid w:val="008D4C2A"/>
    <w:rsid w:val="008F5E34"/>
    <w:rsid w:val="0090103F"/>
    <w:rsid w:val="0092521A"/>
    <w:rsid w:val="0094061E"/>
    <w:rsid w:val="00967785"/>
    <w:rsid w:val="009745E7"/>
    <w:rsid w:val="00974C9D"/>
    <w:rsid w:val="00993300"/>
    <w:rsid w:val="00995C27"/>
    <w:rsid w:val="009A42FB"/>
    <w:rsid w:val="009B4C4A"/>
    <w:rsid w:val="009C5E3D"/>
    <w:rsid w:val="00A026F3"/>
    <w:rsid w:val="00A02733"/>
    <w:rsid w:val="00A048BF"/>
    <w:rsid w:val="00A10CA2"/>
    <w:rsid w:val="00A16063"/>
    <w:rsid w:val="00A16377"/>
    <w:rsid w:val="00A2465F"/>
    <w:rsid w:val="00A313D8"/>
    <w:rsid w:val="00A32D67"/>
    <w:rsid w:val="00A359A3"/>
    <w:rsid w:val="00A55FDE"/>
    <w:rsid w:val="00A717D3"/>
    <w:rsid w:val="00A735FD"/>
    <w:rsid w:val="00A809D1"/>
    <w:rsid w:val="00AA23F8"/>
    <w:rsid w:val="00AA25A0"/>
    <w:rsid w:val="00AA3405"/>
    <w:rsid w:val="00AA3AB3"/>
    <w:rsid w:val="00AA4882"/>
    <w:rsid w:val="00AB1C18"/>
    <w:rsid w:val="00AD4F9B"/>
    <w:rsid w:val="00AD5125"/>
    <w:rsid w:val="00B00718"/>
    <w:rsid w:val="00B10C86"/>
    <w:rsid w:val="00B24284"/>
    <w:rsid w:val="00B24933"/>
    <w:rsid w:val="00B32A44"/>
    <w:rsid w:val="00B3344C"/>
    <w:rsid w:val="00B34038"/>
    <w:rsid w:val="00B370F6"/>
    <w:rsid w:val="00B40318"/>
    <w:rsid w:val="00B458A2"/>
    <w:rsid w:val="00B7505A"/>
    <w:rsid w:val="00B77C2B"/>
    <w:rsid w:val="00BA0387"/>
    <w:rsid w:val="00BA74C0"/>
    <w:rsid w:val="00BC3EDA"/>
    <w:rsid w:val="00BD14C3"/>
    <w:rsid w:val="00BD31D1"/>
    <w:rsid w:val="00BE5D4A"/>
    <w:rsid w:val="00BF0706"/>
    <w:rsid w:val="00C1530C"/>
    <w:rsid w:val="00C1740B"/>
    <w:rsid w:val="00C25C7E"/>
    <w:rsid w:val="00C264AF"/>
    <w:rsid w:val="00C3297C"/>
    <w:rsid w:val="00C43E63"/>
    <w:rsid w:val="00C4448B"/>
    <w:rsid w:val="00C53C38"/>
    <w:rsid w:val="00C64430"/>
    <w:rsid w:val="00C80A8A"/>
    <w:rsid w:val="00C83252"/>
    <w:rsid w:val="00C91D5F"/>
    <w:rsid w:val="00C95650"/>
    <w:rsid w:val="00CA0438"/>
    <w:rsid w:val="00CA1EE6"/>
    <w:rsid w:val="00CA5D88"/>
    <w:rsid w:val="00CB06BA"/>
    <w:rsid w:val="00CB5569"/>
    <w:rsid w:val="00CC616C"/>
    <w:rsid w:val="00CE53D6"/>
    <w:rsid w:val="00D2273F"/>
    <w:rsid w:val="00D25978"/>
    <w:rsid w:val="00D302C4"/>
    <w:rsid w:val="00D62188"/>
    <w:rsid w:val="00D71441"/>
    <w:rsid w:val="00D906AB"/>
    <w:rsid w:val="00D9107B"/>
    <w:rsid w:val="00D947BD"/>
    <w:rsid w:val="00DA37BA"/>
    <w:rsid w:val="00DB5FA1"/>
    <w:rsid w:val="00DC137A"/>
    <w:rsid w:val="00DF0725"/>
    <w:rsid w:val="00E108C3"/>
    <w:rsid w:val="00E3189B"/>
    <w:rsid w:val="00E44C36"/>
    <w:rsid w:val="00E46BD0"/>
    <w:rsid w:val="00E50E9D"/>
    <w:rsid w:val="00E558CF"/>
    <w:rsid w:val="00E65C9C"/>
    <w:rsid w:val="00E72CAB"/>
    <w:rsid w:val="00E82489"/>
    <w:rsid w:val="00E939CA"/>
    <w:rsid w:val="00E9741C"/>
    <w:rsid w:val="00EA12D7"/>
    <w:rsid w:val="00EB1CB8"/>
    <w:rsid w:val="00EC1FA2"/>
    <w:rsid w:val="00EC2C09"/>
    <w:rsid w:val="00EE505A"/>
    <w:rsid w:val="00EF20FF"/>
    <w:rsid w:val="00F00720"/>
    <w:rsid w:val="00F02C9E"/>
    <w:rsid w:val="00F14D1B"/>
    <w:rsid w:val="00F37852"/>
    <w:rsid w:val="00F37939"/>
    <w:rsid w:val="00F422BF"/>
    <w:rsid w:val="00F56A25"/>
    <w:rsid w:val="00F64FA7"/>
    <w:rsid w:val="00F70B24"/>
    <w:rsid w:val="00F72D82"/>
    <w:rsid w:val="00F7473C"/>
    <w:rsid w:val="00F7568B"/>
    <w:rsid w:val="00F76A6A"/>
    <w:rsid w:val="00F87174"/>
    <w:rsid w:val="00F926DA"/>
    <w:rsid w:val="00FC2D69"/>
    <w:rsid w:val="00FE04AE"/>
    <w:rsid w:val="00FE74E2"/>
    <w:rsid w:val="00FF35F1"/>
    <w:rsid w:val="00FF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5B43F1"/>
  <w15:chartTrackingRefBased/>
  <w15:docId w15:val="{EDA21ECC-E0E6-4FE5-B2A1-886EBB052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458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716E3"/>
    <w:pPr>
      <w:keepNext/>
      <w:keepLines/>
      <w:suppressAutoHyphens/>
      <w:spacing w:before="200" w:after="0" w:line="240" w:lineRule="auto"/>
      <w:ind w:left="576" w:hanging="576"/>
      <w:jc w:val="both"/>
      <w:outlineLvl w:val="1"/>
    </w:pPr>
    <w:rPr>
      <w:rFonts w:ascii="Arial Narrow" w:eastAsia="Times New Roman" w:hAnsi="Arial Narrow" w:cs="Times New Roman"/>
      <w:bCs/>
      <w:color w:val="000000" w:themeColor="text1"/>
      <w:sz w:val="24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716E3"/>
    <w:pPr>
      <w:keepNext/>
      <w:keepLines/>
      <w:suppressAutoHyphens/>
      <w:spacing w:before="200" w:after="0" w:line="240" w:lineRule="auto"/>
      <w:ind w:left="720" w:hanging="720"/>
      <w:jc w:val="both"/>
      <w:outlineLvl w:val="2"/>
    </w:pPr>
    <w:rPr>
      <w:rFonts w:ascii="Arial Narrow" w:eastAsia="Times New Roman" w:hAnsi="Arial Narrow" w:cs="Times New Roman"/>
      <w:bCs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716E3"/>
    <w:pPr>
      <w:keepNext/>
      <w:keepLines/>
      <w:suppressAutoHyphens/>
      <w:spacing w:before="200" w:after="0" w:line="240" w:lineRule="auto"/>
      <w:ind w:left="1985" w:hanging="851"/>
      <w:jc w:val="both"/>
      <w:outlineLvl w:val="3"/>
    </w:pPr>
    <w:rPr>
      <w:rFonts w:ascii="Arial Narrow" w:eastAsia="Times New Roman" w:hAnsi="Arial Narrow" w:cs="Times New Roman"/>
      <w:bCs/>
      <w:iCs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008" w:hanging="1008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2273F"/>
    <w:pPr>
      <w:spacing w:after="0" w:line="240" w:lineRule="auto"/>
    </w:pPr>
    <w:rPr>
      <w:rFonts w:eastAsiaTheme="minorEastAsia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BulletC,Numerowanie,Wyliczanie,Obiekt,normalny tekst,List Paragraph1,Akapit z listą1,Akapit z listą31,test ciągły,Bullets,Akapit z listą3,Akapit z listą11,normalny,wypunktowanie,sw tekst,Podsis rysunku,lp1,List Paragraph2,ISCG Numerowanie"/>
    <w:basedOn w:val="Normalny"/>
    <w:link w:val="AkapitzlistZnak"/>
    <w:qFormat/>
    <w:rsid w:val="00B458A2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BulletC Znak,Numerowanie Znak,Wyliczanie Znak,Obiekt Znak,normalny tekst Znak,List Paragraph1 Znak,Akapit z listą1 Znak,Akapit z listą31 Znak,test ciągły Znak,Bullets Znak,Akapit z listą3 Znak,Akapit z listą11 Znak,normalny Znak"/>
    <w:basedOn w:val="Domylnaczcionkaakapitu"/>
    <w:link w:val="Akapitzlist"/>
    <w:qFormat/>
    <w:rsid w:val="00B458A2"/>
    <w:rPr>
      <w:rFonts w:ascii="Calibri" w:eastAsia="Times New Roman" w:hAnsi="Calibri" w:cs="Times New Roman"/>
      <w:lang w:eastAsia="pl-PL"/>
    </w:rPr>
  </w:style>
  <w:style w:type="paragraph" w:customStyle="1" w:styleId="Paragraf">
    <w:name w:val="Paragraf"/>
    <w:basedOn w:val="Nagwek1"/>
    <w:next w:val="Normalny"/>
    <w:link w:val="ParagrafZnak"/>
    <w:qFormat/>
    <w:rsid w:val="00B458A2"/>
    <w:pPr>
      <w:numPr>
        <w:numId w:val="3"/>
      </w:numPr>
      <w:spacing w:before="600" w:after="240" w:line="276" w:lineRule="auto"/>
      <w:jc w:val="center"/>
    </w:pPr>
    <w:rPr>
      <w:rFonts w:asciiTheme="minorHAnsi" w:eastAsia="Calibri" w:hAnsiTheme="minorHAnsi" w:cs="Times New Roman"/>
      <w:b/>
      <w:bCs/>
      <w:color w:val="000000"/>
      <w:sz w:val="22"/>
      <w:szCs w:val="28"/>
    </w:rPr>
  </w:style>
  <w:style w:type="character" w:customStyle="1" w:styleId="ParagrafZnak">
    <w:name w:val="Paragraf Znak"/>
    <w:basedOn w:val="Domylnaczcionkaakapitu"/>
    <w:link w:val="Paragraf"/>
    <w:rsid w:val="00B458A2"/>
    <w:rPr>
      <w:rFonts w:eastAsia="Calibri" w:cs="Times New Roman"/>
      <w:b/>
      <w:bCs/>
      <w:color w:val="000000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B458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Normal1">
    <w:name w:val="Normal1"/>
    <w:rsid w:val="001D47E6"/>
    <w:pPr>
      <w:spacing w:before="120" w:after="120" w:line="288" w:lineRule="auto"/>
      <w:jc w:val="both"/>
    </w:pPr>
    <w:rPr>
      <w:rFonts w:ascii="Calibri" w:eastAsia="Calibri" w:hAnsi="Calibri" w:cs="Times New Roman"/>
      <w:color w:val="000000"/>
    </w:rPr>
  </w:style>
  <w:style w:type="paragraph" w:customStyle="1" w:styleId="H5">
    <w:name w:val="H5"/>
    <w:basedOn w:val="Normal1"/>
    <w:rsid w:val="001D47E6"/>
    <w:pPr>
      <w:numPr>
        <w:ilvl w:val="4"/>
        <w:numId w:val="10"/>
      </w:numPr>
      <w:tabs>
        <w:tab w:val="left" w:pos="2268"/>
        <w:tab w:val="left" w:pos="3119"/>
      </w:tabs>
      <w:outlineLvl w:val="4"/>
    </w:pPr>
    <w:rPr>
      <w:rFonts w:eastAsia="Times New Roman"/>
      <w:szCs w:val="24"/>
      <w:lang w:eastAsia="pl-PL"/>
    </w:rPr>
  </w:style>
  <w:style w:type="paragraph" w:customStyle="1" w:styleId="H7">
    <w:name w:val="H7"/>
    <w:basedOn w:val="Normal1"/>
    <w:rsid w:val="001D47E6"/>
    <w:pPr>
      <w:numPr>
        <w:ilvl w:val="6"/>
        <w:numId w:val="10"/>
      </w:numPr>
      <w:tabs>
        <w:tab w:val="left" w:pos="2268"/>
        <w:tab w:val="left" w:pos="3119"/>
        <w:tab w:val="left" w:pos="3969"/>
      </w:tabs>
      <w:outlineLvl w:val="6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24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24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24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24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24CB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07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7E6A"/>
  </w:style>
  <w:style w:type="paragraph" w:styleId="Stopka">
    <w:name w:val="footer"/>
    <w:basedOn w:val="Normalny"/>
    <w:link w:val="StopkaZnak"/>
    <w:uiPriority w:val="99"/>
    <w:unhideWhenUsed/>
    <w:rsid w:val="00707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7E6A"/>
  </w:style>
  <w:style w:type="paragraph" w:styleId="Poprawka">
    <w:name w:val="Revision"/>
    <w:hidden/>
    <w:uiPriority w:val="99"/>
    <w:semiHidden/>
    <w:rsid w:val="00D9107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163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6377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8801C0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2Znak">
    <w:name w:val="Nagłówek 2 Znak"/>
    <w:basedOn w:val="Domylnaczcionkaakapitu"/>
    <w:link w:val="Nagwek2"/>
    <w:uiPriority w:val="99"/>
    <w:rsid w:val="000716E3"/>
    <w:rPr>
      <w:rFonts w:ascii="Arial Narrow" w:eastAsia="Times New Roman" w:hAnsi="Arial Narrow" w:cs="Times New Roman"/>
      <w:bCs/>
      <w:color w:val="000000" w:themeColor="text1"/>
      <w:sz w:val="24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0716E3"/>
    <w:rPr>
      <w:rFonts w:ascii="Arial Narrow" w:eastAsia="Times New Roman" w:hAnsi="Arial Narrow" w:cs="Times New Roman"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rsid w:val="000716E3"/>
    <w:rPr>
      <w:rFonts w:ascii="Arial Narrow" w:eastAsia="Times New Roman" w:hAnsi="Arial Narrow" w:cs="Times New Roman"/>
      <w:bCs/>
      <w:i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716E3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716E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716E3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716E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716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9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ED70224960BAB84ABE34E15D166214BB" ma:contentTypeVersion="0" ma:contentTypeDescription="SWPP2 Dokument bazowy" ma:contentTypeScope="" ma:versionID="e295e7e05c351f4c96f662046f1d3b3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umowy – Klauzula Sankcyjna.docx</dmsv2BaseFileName>
    <dmsv2BaseDisplayName xmlns="http://schemas.microsoft.com/sharepoint/v3">Załącznik nr 4 do umowy – Klauzula Sankcyjna</dmsv2BaseDisplayName>
    <dmsv2SWPP2ObjectNumber xmlns="http://schemas.microsoft.com/sharepoint/v3" xsi:nil="true"/>
    <dmsv2SWPP2SumMD5 xmlns="http://schemas.microsoft.com/sharepoint/v3">023e93d9a3db66ad02b4574f74a4a37b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661193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20966470</dmsv2BaseClientSystemDocumentID>
    <dmsv2BaseModifiedByID xmlns="http://schemas.microsoft.com/sharepoint/v3">11906067</dmsv2BaseModifiedByID>
    <dmsv2BaseCreatedByID xmlns="http://schemas.microsoft.com/sharepoint/v3">11906067</dmsv2BaseCreatedByID>
    <dmsv2SWPP2ObjectDepartment xmlns="http://schemas.microsoft.com/sharepoint/v3">0000000100070005000000090001</dmsv2SWPP2ObjectDepartment>
    <dmsv2SWPP2ObjectName xmlns="http://schemas.microsoft.com/sharepoint/v3">Wniosek</dmsv2SWPP2ObjectName>
    <_dlc_DocId xmlns="a19cb1c7-c5c7-46d4-85ae-d83685407bba">AEASQFSYQUA4-1784930391-18013</_dlc_DocId>
    <_dlc_DocIdUrl xmlns="a19cb1c7-c5c7-46d4-85ae-d83685407bba">
      <Url>https://swpp2.dms.gkpge.pl/sites/32/_layouts/15/DocIdRedir.aspx?ID=AEASQFSYQUA4-1784930391-18013</Url>
      <Description>AEASQFSYQUA4-1784930391-18013</Description>
    </_dlc_DocIdUrl>
  </documentManagement>
</p:properties>
</file>

<file path=customXml/itemProps1.xml><?xml version="1.0" encoding="utf-8"?>
<ds:datastoreItem xmlns:ds="http://schemas.openxmlformats.org/officeDocument/2006/customXml" ds:itemID="{1237598A-7783-4DB4-B7F4-C800E6F73A8A}"/>
</file>

<file path=customXml/itemProps2.xml><?xml version="1.0" encoding="utf-8"?>
<ds:datastoreItem xmlns:ds="http://schemas.openxmlformats.org/officeDocument/2006/customXml" ds:itemID="{80C9062E-3EE2-41B6-BD04-B6D66209E4BA}"/>
</file>

<file path=customXml/itemProps3.xml><?xml version="1.0" encoding="utf-8"?>
<ds:datastoreItem xmlns:ds="http://schemas.openxmlformats.org/officeDocument/2006/customXml" ds:itemID="{AA91A2D3-7F50-4944-8F1F-7EEEC94E11ED}"/>
</file>

<file path=customXml/itemProps4.xml><?xml version="1.0" encoding="utf-8"?>
<ds:datastoreItem xmlns:ds="http://schemas.openxmlformats.org/officeDocument/2006/customXml" ds:itemID="{DA1B42FF-B89A-4195-B0E0-BD02A76510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1053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DZP</Company>
  <LinksUpToDate>false</LinksUpToDate>
  <CharactersWithSpaces>7361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SSW</dc:creator>
  <cp:lastModifiedBy>Matuszewski Paweł [PGE Dystr. O.Warszawa]</cp:lastModifiedBy>
  <cp:revision>3</cp:revision>
  <cp:lastPrinted>2022-07-20T08:10:00Z</cp:lastPrinted>
  <dcterms:created xsi:type="dcterms:W3CDTF">2024-07-09T11:01:00Z</dcterms:created>
  <dcterms:modified xsi:type="dcterms:W3CDTF">2024-07-23T13:17:00Z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b580558-2683-40bf-bd3c-5277d4f016e9_Enabled">
    <vt:lpwstr>true</vt:lpwstr>
  </property>
  <property fmtid="{D5CDD505-2E9C-101B-9397-08002B2CF9AE}" pid="3" name="MSIP_Label_0b580558-2683-40bf-bd3c-5277d4f016e9_SetDate">
    <vt:lpwstr>2022-07-12T09:05:44Z</vt:lpwstr>
  </property>
  <property fmtid="{D5CDD505-2E9C-101B-9397-08002B2CF9AE}" pid="4" name="MSIP_Label_0b580558-2683-40bf-bd3c-5277d4f016e9_Method">
    <vt:lpwstr>Standard</vt:lpwstr>
  </property>
  <property fmtid="{D5CDD505-2E9C-101B-9397-08002B2CF9AE}" pid="5" name="MSIP_Label_0b580558-2683-40bf-bd3c-5277d4f016e9_Name">
    <vt:lpwstr>Publish</vt:lpwstr>
  </property>
  <property fmtid="{D5CDD505-2E9C-101B-9397-08002B2CF9AE}" pid="6" name="MSIP_Label_0b580558-2683-40bf-bd3c-5277d4f016e9_SiteId">
    <vt:lpwstr>37cb3d29-6dcc-4858-b0cf-cfc44b3d6688</vt:lpwstr>
  </property>
  <property fmtid="{D5CDD505-2E9C-101B-9397-08002B2CF9AE}" pid="7" name="MSIP_Label_0b580558-2683-40bf-bd3c-5277d4f016e9_ActionId">
    <vt:lpwstr>c93c05c2-d01e-4bdf-a085-3cac3ae04d8a</vt:lpwstr>
  </property>
  <property fmtid="{D5CDD505-2E9C-101B-9397-08002B2CF9AE}" pid="8" name="MSIP_Label_0b580558-2683-40bf-bd3c-5277d4f016e9_ContentBits">
    <vt:lpwstr>0</vt:lpwstr>
  </property>
  <property fmtid="{D5CDD505-2E9C-101B-9397-08002B2CF9AE}" pid="9" name="ContentTypeId">
    <vt:lpwstr>0x0101891000ED70224960BAB84ABE34E15D166214BB</vt:lpwstr>
  </property>
  <property fmtid="{D5CDD505-2E9C-101B-9397-08002B2CF9AE}" pid="10" name="_dlc_DocIdItemGuid">
    <vt:lpwstr>427d7d48-7550-466d-bfb6-33c0b9ee3901</vt:lpwstr>
  </property>
</Properties>
</file>