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CDC175" w14:textId="37CEB091" w:rsidR="00EA3217" w:rsidRDefault="00EA3217">
      <w:pPr>
        <w:spacing w:after="160" w:line="259" w:lineRule="auto"/>
        <w:rPr>
          <w:rFonts w:asciiTheme="minorHAnsi" w:hAnsiTheme="minorHAnsi" w:cstheme="minorHAnsi"/>
          <w:b/>
        </w:rPr>
      </w:pPr>
    </w:p>
    <w:p w14:paraId="184629D1" w14:textId="77777777" w:rsidR="00611078" w:rsidRPr="0047739A" w:rsidRDefault="00611078" w:rsidP="00A64B9F">
      <w:pPr>
        <w:pStyle w:val="Style5"/>
        <w:widowControl/>
        <w:spacing w:line="24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47739A">
        <w:rPr>
          <w:rFonts w:asciiTheme="minorHAnsi" w:hAnsiTheme="minorHAnsi" w:cstheme="minorHAnsi"/>
          <w:b/>
          <w:sz w:val="22"/>
          <w:szCs w:val="22"/>
        </w:rPr>
        <w:t>ZAŁĄCZNIK NR 3 do Umowy nr...................</w:t>
      </w:r>
    </w:p>
    <w:p w14:paraId="76D6F035" w14:textId="3C77BD9F" w:rsidR="00611078" w:rsidRPr="00C713D9" w:rsidRDefault="00742D14" w:rsidP="00F07801">
      <w:pPr>
        <w:pStyle w:val="Style5"/>
        <w:widowControl/>
        <w:spacing w:line="24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C713D9">
        <w:rPr>
          <w:rFonts w:asciiTheme="minorHAnsi" w:hAnsiTheme="minorHAnsi" w:cstheme="minorHAnsi"/>
          <w:b/>
          <w:sz w:val="21"/>
          <w:szCs w:val="21"/>
        </w:rPr>
        <w:t>Ogólne Warunki Gwarancji</w:t>
      </w:r>
    </w:p>
    <w:p w14:paraId="1773054B" w14:textId="48EABAA6" w:rsidR="00611078" w:rsidRPr="00C713D9" w:rsidRDefault="00611078" w:rsidP="00611078">
      <w:pPr>
        <w:pStyle w:val="AMItxt"/>
        <w:numPr>
          <w:ilvl w:val="0"/>
          <w:numId w:val="33"/>
        </w:numPr>
        <w:spacing w:before="0" w:after="0" w:line="240" w:lineRule="auto"/>
        <w:ind w:left="426"/>
        <w:rPr>
          <w:rFonts w:asciiTheme="minorHAnsi" w:hAnsiTheme="minorHAnsi" w:cstheme="minorHAnsi"/>
          <w:sz w:val="21"/>
          <w:szCs w:val="21"/>
        </w:rPr>
      </w:pPr>
      <w:r w:rsidRPr="00C713D9">
        <w:rPr>
          <w:rFonts w:asciiTheme="minorHAnsi" w:hAnsiTheme="minorHAnsi" w:cstheme="minorHAnsi"/>
          <w:sz w:val="21"/>
          <w:szCs w:val="21"/>
        </w:rPr>
        <w:t>Zamawiający informuje Wykonawcę o zauważonych wadach Asortymentu poprzez zgłoszenie reklamacyjne, w którym wskazuje rodzaj, oznaczenie (np. numer seryjny) wadliwego egzemplarza Asortymentu oraz opis występującej wady („</w:t>
      </w:r>
      <w:r w:rsidRPr="00C713D9">
        <w:rPr>
          <w:rFonts w:asciiTheme="minorHAnsi" w:hAnsiTheme="minorHAnsi" w:cstheme="minorHAnsi"/>
          <w:b/>
          <w:sz w:val="21"/>
          <w:szCs w:val="21"/>
        </w:rPr>
        <w:t>Zgłoszenie</w:t>
      </w:r>
      <w:r w:rsidRPr="00C713D9">
        <w:rPr>
          <w:rFonts w:asciiTheme="minorHAnsi" w:hAnsiTheme="minorHAnsi" w:cstheme="minorHAnsi"/>
          <w:sz w:val="21"/>
          <w:szCs w:val="21"/>
        </w:rPr>
        <w:t>”). Zgłoszenie powinno być przekazane Wykonawcy w terminie 5 dni roboczych od daty zauważenia wady przez Zamawiającego. Za wadę uznaje się wszelką n</w:t>
      </w:r>
      <w:r w:rsidR="00742D14" w:rsidRPr="00C713D9">
        <w:rPr>
          <w:rFonts w:asciiTheme="minorHAnsi" w:hAnsiTheme="minorHAnsi" w:cstheme="minorHAnsi"/>
          <w:sz w:val="21"/>
          <w:szCs w:val="21"/>
        </w:rPr>
        <w:t>iezgodność Asortymentu z Umową.</w:t>
      </w:r>
    </w:p>
    <w:p w14:paraId="329ED188" w14:textId="77777777" w:rsidR="00611078" w:rsidRPr="00C713D9" w:rsidRDefault="00611078" w:rsidP="00611078">
      <w:pPr>
        <w:pStyle w:val="AMItxt"/>
        <w:numPr>
          <w:ilvl w:val="0"/>
          <w:numId w:val="33"/>
        </w:numPr>
        <w:spacing w:before="0" w:after="0" w:line="240" w:lineRule="auto"/>
        <w:ind w:left="426"/>
        <w:rPr>
          <w:rFonts w:asciiTheme="minorHAnsi" w:hAnsiTheme="minorHAnsi" w:cstheme="minorHAnsi"/>
          <w:sz w:val="21"/>
          <w:szCs w:val="21"/>
        </w:rPr>
      </w:pPr>
      <w:r w:rsidRPr="00C713D9">
        <w:rPr>
          <w:rFonts w:asciiTheme="minorHAnsi" w:hAnsiTheme="minorHAnsi" w:cstheme="minorHAnsi"/>
          <w:sz w:val="21"/>
          <w:szCs w:val="21"/>
        </w:rPr>
        <w:t>W terminie do 2 dni roboczych od daty otrzymania Zgłoszenia Wykonawca potwierdza Zamawiającemu jego przyjęcie („</w:t>
      </w:r>
      <w:r w:rsidRPr="00C713D9">
        <w:rPr>
          <w:rFonts w:asciiTheme="minorHAnsi" w:hAnsiTheme="minorHAnsi" w:cstheme="minorHAnsi"/>
          <w:b/>
          <w:sz w:val="21"/>
          <w:szCs w:val="21"/>
        </w:rPr>
        <w:t>Potwierdzenie</w:t>
      </w:r>
      <w:r w:rsidRPr="00C713D9">
        <w:rPr>
          <w:rFonts w:asciiTheme="minorHAnsi" w:hAnsiTheme="minorHAnsi" w:cstheme="minorHAnsi"/>
          <w:sz w:val="21"/>
          <w:szCs w:val="21"/>
        </w:rPr>
        <w:t>”) oraz informuje o dalszym sposobie procedowania Zgłoszenia. Brak Potwierdzenia nie wstrzymuje terminu na rozpatrzenie Zgłoszenia.</w:t>
      </w:r>
    </w:p>
    <w:p w14:paraId="11D92C98" w14:textId="33714953" w:rsidR="00611078" w:rsidRPr="00C713D9" w:rsidRDefault="00611078" w:rsidP="00611078">
      <w:pPr>
        <w:pStyle w:val="AMItxt"/>
        <w:numPr>
          <w:ilvl w:val="0"/>
          <w:numId w:val="33"/>
        </w:numPr>
        <w:spacing w:before="0" w:after="0" w:line="240" w:lineRule="auto"/>
        <w:ind w:left="426"/>
        <w:rPr>
          <w:rFonts w:asciiTheme="minorHAnsi" w:hAnsiTheme="minorHAnsi" w:cstheme="minorHAnsi"/>
          <w:sz w:val="21"/>
          <w:szCs w:val="21"/>
        </w:rPr>
      </w:pPr>
      <w:r w:rsidRPr="00C713D9">
        <w:rPr>
          <w:rFonts w:asciiTheme="minorHAnsi" w:hAnsiTheme="minorHAnsi" w:cstheme="minorHAnsi"/>
          <w:sz w:val="21"/>
          <w:szCs w:val="21"/>
        </w:rPr>
        <w:t>Usunięcie wad przez Wykonawcę polega na wymianie wadliwego egzemplarza Asortymentu na egzemplarz pozbawiony wad. W tym celu Zamawiający przygotuje wadliwy egzemplarz do wydania Wykonawcy lub – na wniosek Wykonawcy oraz na koszt i ryzyko Wykonawcy – do wydania przewoźnikowi. Wykonawca dostarcza egzemplarze Asortymentu wolne od wad oraz odbiera egzemplarze wadliwe z ustalonego w</w:t>
      </w:r>
      <w:r w:rsidR="00742D14" w:rsidRPr="00C713D9">
        <w:rPr>
          <w:rFonts w:asciiTheme="minorHAnsi" w:hAnsiTheme="minorHAnsi" w:cstheme="minorHAnsi"/>
          <w:sz w:val="21"/>
          <w:szCs w:val="21"/>
        </w:rPr>
        <w:t> </w:t>
      </w:r>
      <w:r w:rsidRPr="00C713D9">
        <w:rPr>
          <w:rFonts w:asciiTheme="minorHAnsi" w:hAnsiTheme="minorHAnsi" w:cstheme="minorHAnsi"/>
          <w:sz w:val="21"/>
          <w:szCs w:val="21"/>
        </w:rPr>
        <w:t>Umowie miejsca dostawy.</w:t>
      </w:r>
    </w:p>
    <w:p w14:paraId="5390830F" w14:textId="77777777" w:rsidR="00611078" w:rsidRPr="00C713D9" w:rsidRDefault="00611078" w:rsidP="00611078">
      <w:pPr>
        <w:pStyle w:val="AMItxt"/>
        <w:numPr>
          <w:ilvl w:val="0"/>
          <w:numId w:val="33"/>
        </w:numPr>
        <w:spacing w:before="0" w:after="0" w:line="240" w:lineRule="auto"/>
        <w:ind w:left="426"/>
        <w:rPr>
          <w:rFonts w:asciiTheme="minorHAnsi" w:hAnsiTheme="minorHAnsi" w:cstheme="minorHAnsi"/>
          <w:sz w:val="21"/>
          <w:szCs w:val="21"/>
        </w:rPr>
      </w:pPr>
      <w:r w:rsidRPr="00C713D9">
        <w:rPr>
          <w:rFonts w:asciiTheme="minorHAnsi" w:hAnsiTheme="minorHAnsi" w:cstheme="minorHAnsi"/>
          <w:sz w:val="21"/>
          <w:szCs w:val="21"/>
        </w:rPr>
        <w:t xml:space="preserve">Strony mogą uzgodnić, że usunięcie wad Asortymentu będzie polegać na naprawie przez Wykonawcę na miejscu u Zamawiającego Asortymentu objętego Zgłoszeniem, w szczególności w przypadku, gdy demontaż i wysyłka Asortymentu objętego Zgłoszeniem są nadmiernie utrudnione, bądź gdy przyśpieszy to realizację uprawnień gwarancyjnych Zamawiającego. Czas trwania </w:t>
      </w:r>
      <w:r w:rsidR="000B360E" w:rsidRPr="00C713D9">
        <w:rPr>
          <w:rFonts w:asciiTheme="minorHAnsi" w:hAnsiTheme="minorHAnsi" w:cstheme="minorHAnsi"/>
          <w:sz w:val="21"/>
          <w:szCs w:val="21"/>
        </w:rPr>
        <w:t>naprawy nie może przekroczyć 10 </w:t>
      </w:r>
      <w:r w:rsidRPr="00C713D9">
        <w:rPr>
          <w:rFonts w:asciiTheme="minorHAnsi" w:hAnsiTheme="minorHAnsi" w:cstheme="minorHAnsi"/>
          <w:sz w:val="21"/>
          <w:szCs w:val="21"/>
        </w:rPr>
        <w:t>dni roboczych.</w:t>
      </w:r>
    </w:p>
    <w:p w14:paraId="6A00A6FF" w14:textId="77777777" w:rsidR="00611078" w:rsidRPr="00C713D9" w:rsidRDefault="00611078" w:rsidP="00611078">
      <w:pPr>
        <w:pStyle w:val="AMItxt"/>
        <w:numPr>
          <w:ilvl w:val="0"/>
          <w:numId w:val="33"/>
        </w:numPr>
        <w:spacing w:before="0" w:after="0" w:line="240" w:lineRule="auto"/>
        <w:ind w:left="426"/>
        <w:rPr>
          <w:rFonts w:asciiTheme="minorHAnsi" w:hAnsiTheme="minorHAnsi" w:cstheme="minorHAnsi"/>
          <w:sz w:val="21"/>
          <w:szCs w:val="21"/>
        </w:rPr>
      </w:pPr>
      <w:r w:rsidRPr="00C713D9">
        <w:rPr>
          <w:rFonts w:asciiTheme="minorHAnsi" w:hAnsiTheme="minorHAnsi" w:cstheme="minorHAnsi"/>
          <w:sz w:val="21"/>
          <w:szCs w:val="21"/>
        </w:rPr>
        <w:t>Jeżeli Asortyment, którego dotyczy Zgłoszenie, stanowi istotny element funkcjonującej infrastruktury Zamawiającego, Wykonawca w ramach zobowiązania gwarancyjnego - w terminie do 3 dni roboczych od daty zgłoszenia takiej potrzeby przez Zamawiającego – przekaże i zamontuje u Zamawiającego do wykorzystywania przez czas niezbędny dla rozpoznania i załatwienia Zgłoszenia inny egzemplarz Asortymentu lub równorzędny element zamienny o właściwościach Asortymentu. Demontaż i odbiór zamiennika obciąża Wykonawcę. Prace te wykonywane są zgodnie z zasadami przyjętymi u</w:t>
      </w:r>
      <w:r w:rsidR="000B360E" w:rsidRPr="00C713D9">
        <w:rPr>
          <w:rFonts w:asciiTheme="minorHAnsi" w:hAnsiTheme="minorHAnsi" w:cstheme="minorHAnsi"/>
          <w:sz w:val="21"/>
          <w:szCs w:val="21"/>
        </w:rPr>
        <w:t> </w:t>
      </w:r>
      <w:r w:rsidRPr="00C713D9">
        <w:rPr>
          <w:rFonts w:asciiTheme="minorHAnsi" w:hAnsiTheme="minorHAnsi" w:cstheme="minorHAnsi"/>
          <w:sz w:val="21"/>
          <w:szCs w:val="21"/>
        </w:rPr>
        <w:t xml:space="preserve">Zamawiającego, w szczególności w zgodzie z zasadami bezpieczeństwa i higieny pracy oraz innymi wiążącymi Zamawiającego wymogami przepisów prawa lub </w:t>
      </w:r>
      <w:proofErr w:type="spellStart"/>
      <w:r w:rsidRPr="00C713D9">
        <w:rPr>
          <w:rFonts w:asciiTheme="minorHAnsi" w:hAnsiTheme="minorHAnsi" w:cstheme="minorHAnsi"/>
          <w:sz w:val="21"/>
          <w:szCs w:val="21"/>
        </w:rPr>
        <w:t>IRiESD</w:t>
      </w:r>
      <w:proofErr w:type="spellEnd"/>
      <w:r w:rsidRPr="00C713D9">
        <w:rPr>
          <w:rFonts w:asciiTheme="minorHAnsi" w:hAnsiTheme="minorHAnsi" w:cstheme="minorHAnsi"/>
          <w:sz w:val="21"/>
          <w:szCs w:val="21"/>
        </w:rPr>
        <w:t>. Zamawiający nie odpowiada za normalne zużycie eksploatacyjne zamiennika.</w:t>
      </w:r>
    </w:p>
    <w:p w14:paraId="36136898" w14:textId="77777777" w:rsidR="00611078" w:rsidRPr="00C713D9" w:rsidRDefault="00611078" w:rsidP="00611078">
      <w:pPr>
        <w:pStyle w:val="AMItxt"/>
        <w:numPr>
          <w:ilvl w:val="0"/>
          <w:numId w:val="33"/>
        </w:numPr>
        <w:spacing w:before="0" w:after="0" w:line="240" w:lineRule="auto"/>
        <w:ind w:left="426"/>
        <w:rPr>
          <w:rFonts w:asciiTheme="minorHAnsi" w:hAnsiTheme="minorHAnsi" w:cstheme="minorHAnsi"/>
          <w:sz w:val="21"/>
          <w:szCs w:val="21"/>
        </w:rPr>
      </w:pPr>
      <w:r w:rsidRPr="00C713D9">
        <w:rPr>
          <w:rFonts w:asciiTheme="minorHAnsi" w:hAnsiTheme="minorHAnsi" w:cstheme="minorHAnsi"/>
          <w:sz w:val="21"/>
          <w:szCs w:val="21"/>
        </w:rPr>
        <w:t>Wykonawca jest obowiązany rozpatrzyć Zgłoszenie, a w razie jego uwzględnienia - także wykonać w tym zakresie wszystkie obowiązki wynikające z gwarancji, w terminie do 10 dn</w:t>
      </w:r>
      <w:r w:rsidR="000B360E" w:rsidRPr="00C713D9">
        <w:rPr>
          <w:rFonts w:asciiTheme="minorHAnsi" w:hAnsiTheme="minorHAnsi" w:cstheme="minorHAnsi"/>
          <w:sz w:val="21"/>
          <w:szCs w:val="21"/>
        </w:rPr>
        <w:t>i roboczych od daty Zgłoszenia.</w:t>
      </w:r>
    </w:p>
    <w:p w14:paraId="21A04E89" w14:textId="627973FF" w:rsidR="00611078" w:rsidRPr="00C713D9" w:rsidRDefault="00611078" w:rsidP="00611078">
      <w:pPr>
        <w:pStyle w:val="AMItxt"/>
        <w:numPr>
          <w:ilvl w:val="0"/>
          <w:numId w:val="33"/>
        </w:numPr>
        <w:spacing w:before="0" w:after="0" w:line="240" w:lineRule="auto"/>
        <w:ind w:left="426"/>
        <w:rPr>
          <w:rFonts w:asciiTheme="minorHAnsi" w:hAnsiTheme="minorHAnsi" w:cstheme="minorHAnsi"/>
          <w:sz w:val="21"/>
          <w:szCs w:val="21"/>
        </w:rPr>
      </w:pPr>
      <w:r w:rsidRPr="00C713D9">
        <w:rPr>
          <w:rFonts w:asciiTheme="minorHAnsi" w:hAnsiTheme="minorHAnsi" w:cstheme="minorHAnsi"/>
          <w:sz w:val="21"/>
          <w:szCs w:val="21"/>
        </w:rPr>
        <w:t>Brak ustosunkowania się przez Wykonawcę do Zgłoszenia w terminie określonym w ust. 6, jest równoznaczne z dorozumianym uwzględnieniem Zgłoszenia i skutkuje opóźnieniem Wykonawcy w</w:t>
      </w:r>
      <w:r w:rsidR="000B360E" w:rsidRPr="00C713D9">
        <w:rPr>
          <w:rFonts w:asciiTheme="minorHAnsi" w:hAnsiTheme="minorHAnsi" w:cstheme="minorHAnsi"/>
          <w:sz w:val="21"/>
          <w:szCs w:val="21"/>
        </w:rPr>
        <w:t> </w:t>
      </w:r>
      <w:r w:rsidRPr="00C713D9">
        <w:rPr>
          <w:rFonts w:asciiTheme="minorHAnsi" w:hAnsiTheme="minorHAnsi" w:cstheme="minorHAnsi"/>
          <w:sz w:val="21"/>
          <w:szCs w:val="21"/>
        </w:rPr>
        <w:t>reali</w:t>
      </w:r>
      <w:r w:rsidR="00742D14" w:rsidRPr="00C713D9">
        <w:rPr>
          <w:rFonts w:asciiTheme="minorHAnsi" w:hAnsiTheme="minorHAnsi" w:cstheme="minorHAnsi"/>
          <w:sz w:val="21"/>
          <w:szCs w:val="21"/>
        </w:rPr>
        <w:t>zacji obowiązków gwarancyjnych.</w:t>
      </w:r>
    </w:p>
    <w:p w14:paraId="1DF1A3E8" w14:textId="77777777" w:rsidR="00611078" w:rsidRPr="00C713D9" w:rsidRDefault="00611078" w:rsidP="00611078">
      <w:pPr>
        <w:pStyle w:val="AMItxt"/>
        <w:numPr>
          <w:ilvl w:val="0"/>
          <w:numId w:val="33"/>
        </w:numPr>
        <w:spacing w:before="0" w:after="0" w:line="240" w:lineRule="auto"/>
        <w:ind w:left="426"/>
        <w:rPr>
          <w:rFonts w:asciiTheme="minorHAnsi" w:hAnsiTheme="minorHAnsi" w:cstheme="minorHAnsi"/>
          <w:sz w:val="21"/>
          <w:szCs w:val="21"/>
        </w:rPr>
      </w:pPr>
      <w:r w:rsidRPr="00C713D9">
        <w:rPr>
          <w:rFonts w:asciiTheme="minorHAnsi" w:hAnsiTheme="minorHAnsi" w:cstheme="minorHAnsi"/>
          <w:sz w:val="21"/>
          <w:szCs w:val="21"/>
        </w:rPr>
        <w:t>W przypadku niedopełnienia przez Wykonawcę obowiązku wynikającego z gwarancji w terminach określonych w Umowie, Zamawiający – niezależnie od innych uprawień wynikających z Umowy - ma prawo samodzielnie dokonać na rynku zakupu egzemplarzy Asortymentu tożsamych z tymi, których dotyczy Zgłoszenie - na koszt i ryzyko Wykonawcy.</w:t>
      </w:r>
    </w:p>
    <w:p w14:paraId="5A29AF5B" w14:textId="77777777" w:rsidR="00611078" w:rsidRPr="00C713D9" w:rsidRDefault="00611078" w:rsidP="00611078">
      <w:pPr>
        <w:pStyle w:val="AMItxt"/>
        <w:numPr>
          <w:ilvl w:val="0"/>
          <w:numId w:val="33"/>
        </w:numPr>
        <w:spacing w:before="0" w:after="0" w:line="240" w:lineRule="auto"/>
        <w:ind w:left="426"/>
        <w:rPr>
          <w:rFonts w:asciiTheme="minorHAnsi" w:hAnsiTheme="minorHAnsi" w:cstheme="minorHAnsi"/>
          <w:sz w:val="21"/>
          <w:szCs w:val="21"/>
        </w:rPr>
      </w:pPr>
      <w:r w:rsidRPr="00C713D9">
        <w:rPr>
          <w:rFonts w:asciiTheme="minorHAnsi" w:hAnsiTheme="minorHAnsi" w:cstheme="minorHAnsi"/>
          <w:sz w:val="21"/>
          <w:szCs w:val="21"/>
        </w:rPr>
        <w:t>Do procedury odbioru egzemplarzy Asortymentu dostarczanych w ramach gwarancji stosuje się odpowiednio postanowienia Umowy w przedmiocie odbioru dostaw.</w:t>
      </w:r>
    </w:p>
    <w:p w14:paraId="0C39191E" w14:textId="77777777" w:rsidR="00611078" w:rsidRPr="00C713D9" w:rsidRDefault="00611078" w:rsidP="00611078">
      <w:pPr>
        <w:pStyle w:val="AMItxt"/>
        <w:numPr>
          <w:ilvl w:val="0"/>
          <w:numId w:val="33"/>
        </w:numPr>
        <w:spacing w:before="0" w:after="0" w:line="240" w:lineRule="auto"/>
        <w:ind w:left="426"/>
        <w:rPr>
          <w:rFonts w:asciiTheme="minorHAnsi" w:hAnsiTheme="minorHAnsi" w:cstheme="minorHAnsi"/>
          <w:sz w:val="21"/>
          <w:szCs w:val="21"/>
        </w:rPr>
      </w:pPr>
      <w:r w:rsidRPr="00C713D9">
        <w:rPr>
          <w:rFonts w:asciiTheme="minorHAnsi" w:hAnsiTheme="minorHAnsi" w:cstheme="minorHAnsi"/>
          <w:sz w:val="21"/>
          <w:szCs w:val="21"/>
        </w:rPr>
        <w:t>W przypadku wymiany lub naprawy Asortymentu okres gwarancji i rękojmi biegnie na nowo od dnia potwierdzenia przez Zamawiającego dokonania naprawy lub odbioru egzemplarza Asortymentu wolnego od wad.</w:t>
      </w:r>
    </w:p>
    <w:p w14:paraId="05854C53" w14:textId="77777777" w:rsidR="00611078" w:rsidRPr="00C713D9" w:rsidRDefault="00611078" w:rsidP="00611078">
      <w:pPr>
        <w:pStyle w:val="AMItxt"/>
        <w:numPr>
          <w:ilvl w:val="0"/>
          <w:numId w:val="33"/>
        </w:numPr>
        <w:spacing w:before="0" w:after="0" w:line="240" w:lineRule="auto"/>
        <w:ind w:left="426"/>
        <w:rPr>
          <w:rFonts w:asciiTheme="minorHAnsi" w:hAnsiTheme="minorHAnsi" w:cstheme="minorHAnsi"/>
          <w:sz w:val="21"/>
          <w:szCs w:val="21"/>
        </w:rPr>
      </w:pPr>
      <w:r w:rsidRPr="00C713D9">
        <w:rPr>
          <w:rFonts w:asciiTheme="minorHAnsi" w:hAnsiTheme="minorHAnsi" w:cstheme="minorHAnsi"/>
          <w:sz w:val="21"/>
          <w:szCs w:val="21"/>
        </w:rPr>
        <w:t>Wszelkie koszty realizacji obowiązków gwarancyjnych objęte są generalnym umownym wynagrodzeniem Wykonawcy, w tym w szczególności obejmuje to koszty demontażu, wymiany, zapewnienia zamiennika, na</w:t>
      </w:r>
      <w:r w:rsidR="000B360E" w:rsidRPr="00C713D9">
        <w:rPr>
          <w:rFonts w:asciiTheme="minorHAnsi" w:hAnsiTheme="minorHAnsi" w:cstheme="minorHAnsi"/>
          <w:sz w:val="21"/>
          <w:szCs w:val="21"/>
        </w:rPr>
        <w:t>prawy i transportu Asortymentu.</w:t>
      </w:r>
    </w:p>
    <w:p w14:paraId="65CDB702" w14:textId="77777777" w:rsidR="00611078" w:rsidRPr="00C713D9" w:rsidRDefault="00611078" w:rsidP="00611078">
      <w:pPr>
        <w:pStyle w:val="AMItxt"/>
        <w:numPr>
          <w:ilvl w:val="0"/>
          <w:numId w:val="33"/>
        </w:numPr>
        <w:spacing w:before="0" w:after="0" w:line="240" w:lineRule="auto"/>
        <w:ind w:left="426"/>
        <w:rPr>
          <w:rFonts w:asciiTheme="minorHAnsi" w:hAnsiTheme="minorHAnsi" w:cstheme="minorHAnsi"/>
          <w:sz w:val="21"/>
          <w:szCs w:val="21"/>
        </w:rPr>
      </w:pPr>
      <w:r w:rsidRPr="00C713D9">
        <w:rPr>
          <w:rFonts w:asciiTheme="minorHAnsi" w:hAnsiTheme="minorHAnsi" w:cstheme="minorHAnsi"/>
          <w:sz w:val="21"/>
          <w:szCs w:val="21"/>
        </w:rPr>
        <w:t>Powyższe uprawnienia z tytułu gwarancji w zakresie egzemplarzy Asortymentu już odebranych przysługują Zamawiającemu niezależnie od ustalonego w Umowie terminu płatności wynagrodzenia za dostawę  tych konkretnych egzemplarzy</w:t>
      </w:r>
      <w:r w:rsidR="000B360E" w:rsidRPr="00C713D9">
        <w:rPr>
          <w:rFonts w:asciiTheme="minorHAnsi" w:hAnsiTheme="minorHAnsi" w:cstheme="minorHAnsi"/>
          <w:sz w:val="21"/>
          <w:szCs w:val="21"/>
        </w:rPr>
        <w:t>.</w:t>
      </w:r>
    </w:p>
    <w:p w14:paraId="1FF2C409" w14:textId="77777777" w:rsidR="00611078" w:rsidRPr="00C713D9" w:rsidRDefault="00611078" w:rsidP="00611078">
      <w:pPr>
        <w:pStyle w:val="AMItxt"/>
        <w:numPr>
          <w:ilvl w:val="0"/>
          <w:numId w:val="33"/>
        </w:numPr>
        <w:spacing w:before="0" w:after="0" w:line="240" w:lineRule="auto"/>
        <w:ind w:left="426"/>
        <w:rPr>
          <w:rFonts w:asciiTheme="minorHAnsi" w:hAnsiTheme="minorHAnsi" w:cstheme="minorHAnsi"/>
          <w:sz w:val="21"/>
          <w:szCs w:val="21"/>
        </w:rPr>
      </w:pPr>
      <w:r w:rsidRPr="00C713D9">
        <w:rPr>
          <w:rFonts w:asciiTheme="minorHAnsi" w:hAnsiTheme="minorHAnsi" w:cstheme="minorHAnsi"/>
          <w:sz w:val="21"/>
          <w:szCs w:val="21"/>
        </w:rPr>
        <w:t xml:space="preserve">Upływ okresu obowiązywania gwarancji nie ma wpływu na procedowanie Zgłoszeń przekazanych Wykonawcy </w:t>
      </w:r>
      <w:r w:rsidR="000B360E" w:rsidRPr="00C713D9">
        <w:rPr>
          <w:rFonts w:asciiTheme="minorHAnsi" w:hAnsiTheme="minorHAnsi" w:cstheme="minorHAnsi"/>
          <w:sz w:val="21"/>
          <w:szCs w:val="21"/>
        </w:rPr>
        <w:t>przed upływem okresu gwarancji.</w:t>
      </w:r>
    </w:p>
    <w:p w14:paraId="3F574DDC" w14:textId="77777777" w:rsidR="00611078" w:rsidRPr="00C713D9" w:rsidRDefault="00611078" w:rsidP="00611078">
      <w:pPr>
        <w:pStyle w:val="AMItxt"/>
        <w:numPr>
          <w:ilvl w:val="0"/>
          <w:numId w:val="33"/>
        </w:numPr>
        <w:spacing w:before="0" w:after="0" w:line="240" w:lineRule="auto"/>
        <w:ind w:left="426"/>
        <w:rPr>
          <w:rFonts w:asciiTheme="minorHAnsi" w:hAnsiTheme="minorHAnsi" w:cstheme="minorHAnsi"/>
          <w:sz w:val="21"/>
          <w:szCs w:val="21"/>
        </w:rPr>
      </w:pPr>
      <w:r w:rsidRPr="00C713D9">
        <w:rPr>
          <w:rFonts w:asciiTheme="minorHAnsi" w:hAnsiTheme="minorHAnsi" w:cstheme="minorHAnsi"/>
          <w:sz w:val="21"/>
          <w:szCs w:val="21"/>
        </w:rPr>
        <w:t xml:space="preserve">Wszelkie uzasadnione koszty i wydatki Zamawiającego, które poniósł on w związku z realizacją uprawnień gwarancyjnych obciążają Wykonawcę. Należności te mogą zostać potrącone z wynagrodzenia </w:t>
      </w:r>
      <w:r w:rsidR="000B360E" w:rsidRPr="00C713D9">
        <w:rPr>
          <w:rFonts w:asciiTheme="minorHAnsi" w:hAnsiTheme="minorHAnsi" w:cstheme="minorHAnsi"/>
          <w:sz w:val="21"/>
          <w:szCs w:val="21"/>
        </w:rPr>
        <w:t>Wykonawcy wynikającego z Umowy.</w:t>
      </w:r>
    </w:p>
    <w:p w14:paraId="1352BA6E" w14:textId="77777777" w:rsidR="00611078" w:rsidRPr="00C713D9" w:rsidRDefault="00611078" w:rsidP="00611078">
      <w:pPr>
        <w:pStyle w:val="AMItxt"/>
        <w:numPr>
          <w:ilvl w:val="0"/>
          <w:numId w:val="33"/>
        </w:numPr>
        <w:spacing w:before="0" w:after="0" w:line="240" w:lineRule="auto"/>
        <w:ind w:left="426"/>
        <w:rPr>
          <w:rFonts w:asciiTheme="minorHAnsi" w:hAnsiTheme="minorHAnsi" w:cstheme="minorHAnsi"/>
          <w:sz w:val="21"/>
          <w:szCs w:val="21"/>
        </w:rPr>
      </w:pPr>
      <w:r w:rsidRPr="00C713D9">
        <w:rPr>
          <w:rFonts w:asciiTheme="minorHAnsi" w:hAnsiTheme="minorHAnsi" w:cstheme="minorHAnsi"/>
          <w:sz w:val="21"/>
          <w:szCs w:val="21"/>
        </w:rPr>
        <w:t>Do realizacji uprawnień Zamawiającego z tytułu rękojmi stosuje się odpowiednio postan</w:t>
      </w:r>
      <w:r w:rsidR="000B360E" w:rsidRPr="00C713D9">
        <w:rPr>
          <w:rFonts w:asciiTheme="minorHAnsi" w:hAnsiTheme="minorHAnsi" w:cstheme="minorHAnsi"/>
          <w:sz w:val="21"/>
          <w:szCs w:val="21"/>
        </w:rPr>
        <w:t>owienia niniejszego załącznika.</w:t>
      </w:r>
    </w:p>
    <w:p w14:paraId="6FDF86BA" w14:textId="12171CBF" w:rsidR="00C713D9" w:rsidRDefault="00C713D9">
      <w:pPr>
        <w:spacing w:after="160" w:line="259" w:lineRule="auto"/>
        <w:rPr>
          <w:rFonts w:asciiTheme="minorHAnsi" w:hAnsiTheme="minorHAnsi" w:cstheme="minorHAnsi"/>
          <w:b/>
        </w:rPr>
      </w:pPr>
      <w:bookmarkStart w:id="0" w:name="_GoBack"/>
      <w:bookmarkEnd w:id="0"/>
    </w:p>
    <w:sectPr w:rsidR="00C713D9" w:rsidSect="001050A0">
      <w:footerReference w:type="default" r:id="rId12"/>
      <w:pgSz w:w="11906" w:h="16838"/>
      <w:pgMar w:top="851" w:right="992" w:bottom="567" w:left="992" w:header="709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6E49C0" w14:textId="77777777" w:rsidR="00197BC5" w:rsidRDefault="00197BC5" w:rsidP="00611078">
      <w:pPr>
        <w:spacing w:after="0" w:line="240" w:lineRule="auto"/>
      </w:pPr>
      <w:r>
        <w:separator/>
      </w:r>
    </w:p>
  </w:endnote>
  <w:endnote w:type="continuationSeparator" w:id="0">
    <w:p w14:paraId="355374D4" w14:textId="77777777" w:rsidR="00197BC5" w:rsidRDefault="00197BC5" w:rsidP="00611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4554370"/>
      <w:docPartObj>
        <w:docPartGallery w:val="Page Numbers (Bottom of Page)"/>
        <w:docPartUnique/>
      </w:docPartObj>
    </w:sdtPr>
    <w:sdtEndPr/>
    <w:sdtContent>
      <w:sdt>
        <w:sdtPr>
          <w:id w:val="-1458638662"/>
          <w:docPartObj>
            <w:docPartGallery w:val="Page Numbers (Top of Page)"/>
            <w:docPartUnique/>
          </w:docPartObj>
        </w:sdtPr>
        <w:sdtEndPr/>
        <w:sdtContent>
          <w:p w14:paraId="514266A7" w14:textId="77777777" w:rsidR="000B360E" w:rsidRPr="00F379B7" w:rsidRDefault="000B360E" w:rsidP="00F379B7">
            <w:pPr>
              <w:pStyle w:val="Stopka"/>
            </w:pPr>
            <w:r>
              <w:ptab w:relativeTo="indent" w:alignment="right" w:leader="underscore"/>
            </w:r>
          </w:p>
          <w:p w14:paraId="7B68F76C" w14:textId="77777777" w:rsidR="000B360E" w:rsidRDefault="000B360E" w:rsidP="001050A0">
            <w:pPr>
              <w:pStyle w:val="Stopka"/>
              <w:jc w:val="righ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ptab w:relativeTo="margin" w:alignment="center" w:leader="none"/>
            </w:r>
          </w:p>
          <w:p w14:paraId="04E8D383" w14:textId="78A38DF7" w:rsidR="000B360E" w:rsidRPr="001050A0" w:rsidRDefault="000B360E" w:rsidP="001050A0">
            <w:pPr>
              <w:pStyle w:val="Stopka"/>
              <w:jc w:val="right"/>
              <w:rPr>
                <w:rFonts w:asciiTheme="minorHAnsi" w:hAnsiTheme="minorHAnsi"/>
                <w:bCs/>
                <w:sz w:val="16"/>
                <w:szCs w:val="16"/>
              </w:rPr>
            </w:pPr>
            <w:r w:rsidRPr="00611078">
              <w:rPr>
                <w:rFonts w:asciiTheme="minorHAnsi" w:hAnsiTheme="minorHAnsi"/>
                <w:sz w:val="16"/>
                <w:szCs w:val="16"/>
              </w:rPr>
              <w:t xml:space="preserve">Strona </w:t>
            </w:r>
            <w:r w:rsidRPr="00611078">
              <w:rPr>
                <w:rFonts w:asciiTheme="minorHAnsi" w:hAnsiTheme="minorHAnsi"/>
                <w:bCs/>
                <w:sz w:val="16"/>
                <w:szCs w:val="16"/>
              </w:rPr>
              <w:fldChar w:fldCharType="begin"/>
            </w:r>
            <w:r w:rsidRPr="00611078">
              <w:rPr>
                <w:rFonts w:asciiTheme="minorHAnsi" w:hAnsiTheme="minorHAnsi"/>
                <w:bCs/>
                <w:sz w:val="16"/>
                <w:szCs w:val="16"/>
              </w:rPr>
              <w:instrText>PAGE</w:instrText>
            </w:r>
            <w:r w:rsidRPr="00611078">
              <w:rPr>
                <w:rFonts w:asciiTheme="minorHAnsi" w:hAnsiTheme="minorHAnsi"/>
                <w:bCs/>
                <w:sz w:val="16"/>
                <w:szCs w:val="16"/>
              </w:rPr>
              <w:fldChar w:fldCharType="separate"/>
            </w:r>
            <w:r w:rsidR="0021202D">
              <w:rPr>
                <w:rFonts w:asciiTheme="minorHAnsi" w:hAnsiTheme="minorHAnsi"/>
                <w:bCs/>
                <w:noProof/>
                <w:sz w:val="16"/>
                <w:szCs w:val="16"/>
              </w:rPr>
              <w:t>2</w:t>
            </w:r>
            <w:r w:rsidRPr="00611078">
              <w:rPr>
                <w:rFonts w:asciiTheme="minorHAnsi" w:hAnsiTheme="minorHAnsi"/>
                <w:bCs/>
                <w:sz w:val="16"/>
                <w:szCs w:val="16"/>
              </w:rPr>
              <w:fldChar w:fldCharType="end"/>
            </w:r>
            <w:r w:rsidRPr="00611078">
              <w:rPr>
                <w:rFonts w:asciiTheme="minorHAnsi" w:hAnsiTheme="minorHAnsi"/>
                <w:sz w:val="16"/>
                <w:szCs w:val="16"/>
              </w:rPr>
              <w:t xml:space="preserve"> z </w:t>
            </w:r>
            <w:r w:rsidRPr="00611078">
              <w:rPr>
                <w:rFonts w:asciiTheme="minorHAnsi" w:hAnsiTheme="minorHAnsi"/>
                <w:bCs/>
                <w:sz w:val="16"/>
                <w:szCs w:val="16"/>
              </w:rPr>
              <w:fldChar w:fldCharType="begin"/>
            </w:r>
            <w:r w:rsidRPr="00611078">
              <w:rPr>
                <w:rFonts w:asciiTheme="minorHAnsi" w:hAnsiTheme="minorHAnsi"/>
                <w:bCs/>
                <w:sz w:val="16"/>
                <w:szCs w:val="16"/>
              </w:rPr>
              <w:instrText>NUMPAGES</w:instrText>
            </w:r>
            <w:r w:rsidRPr="00611078">
              <w:rPr>
                <w:rFonts w:asciiTheme="minorHAnsi" w:hAnsiTheme="minorHAnsi"/>
                <w:bCs/>
                <w:sz w:val="16"/>
                <w:szCs w:val="16"/>
              </w:rPr>
              <w:fldChar w:fldCharType="separate"/>
            </w:r>
            <w:r w:rsidR="0021202D">
              <w:rPr>
                <w:rFonts w:asciiTheme="minorHAnsi" w:hAnsiTheme="minorHAnsi"/>
                <w:bCs/>
                <w:noProof/>
                <w:sz w:val="16"/>
                <w:szCs w:val="16"/>
              </w:rPr>
              <w:t>2</w:t>
            </w:r>
            <w:r w:rsidRPr="00611078">
              <w:rPr>
                <w:rFonts w:asciiTheme="minorHAnsi" w:hAnsiTheme="minorHAnsi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3070401" w14:textId="77777777" w:rsidR="000B360E" w:rsidRDefault="000B36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0D18F5" w14:textId="77777777" w:rsidR="00197BC5" w:rsidRDefault="00197BC5" w:rsidP="00611078">
      <w:pPr>
        <w:spacing w:after="0" w:line="240" w:lineRule="auto"/>
      </w:pPr>
      <w:r>
        <w:separator/>
      </w:r>
    </w:p>
  </w:footnote>
  <w:footnote w:type="continuationSeparator" w:id="0">
    <w:p w14:paraId="45340BA8" w14:textId="77777777" w:rsidR="00197BC5" w:rsidRDefault="00197BC5" w:rsidP="006110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F5D97"/>
    <w:multiLevelType w:val="hybridMultilevel"/>
    <w:tmpl w:val="32E6F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A7834"/>
    <w:multiLevelType w:val="hybridMultilevel"/>
    <w:tmpl w:val="4BE05980"/>
    <w:lvl w:ilvl="0" w:tplc="1EE6A1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480C8392">
      <w:start w:val="1"/>
      <w:numFmt w:val="lowerLetter"/>
      <w:lvlText w:val="%3)"/>
      <w:lvlJc w:val="right"/>
      <w:pPr>
        <w:ind w:left="2160" w:hanging="180"/>
      </w:pPr>
      <w:rPr>
        <w:rFonts w:ascii="Arial" w:eastAsia="Calibri" w:hAnsi="Arial" w:cs="Arial"/>
        <w:sz w:val="18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5666F"/>
    <w:multiLevelType w:val="multilevel"/>
    <w:tmpl w:val="B1C2E4EA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357"/>
        </w:tabs>
        <w:ind w:left="2069" w:hanging="432"/>
      </w:pPr>
      <w:rPr>
        <w:rFonts w:ascii="Calibri" w:eastAsia="Times New Roman" w:hAnsi="Calibri" w:cs="Arial"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717"/>
        </w:tabs>
        <w:ind w:left="250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37"/>
        </w:tabs>
        <w:ind w:left="300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57"/>
        </w:tabs>
        <w:ind w:left="350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17"/>
        </w:tabs>
        <w:ind w:left="401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37"/>
        </w:tabs>
        <w:ind w:left="451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57"/>
        </w:tabs>
        <w:ind w:left="502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17"/>
        </w:tabs>
        <w:ind w:left="5597" w:hanging="1440"/>
      </w:pPr>
      <w:rPr>
        <w:rFonts w:hint="default"/>
      </w:rPr>
    </w:lvl>
  </w:abstractNum>
  <w:abstractNum w:abstractNumId="3" w15:restartNumberingAfterBreak="0">
    <w:nsid w:val="0C832449"/>
    <w:multiLevelType w:val="singleLevel"/>
    <w:tmpl w:val="1BFAAC9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  <w:color w:val="auto"/>
      </w:rPr>
    </w:lvl>
  </w:abstractNum>
  <w:abstractNum w:abstractNumId="4" w15:restartNumberingAfterBreak="0">
    <w:nsid w:val="0DA94190"/>
    <w:multiLevelType w:val="hybridMultilevel"/>
    <w:tmpl w:val="CF023D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53212"/>
    <w:multiLevelType w:val="multilevel"/>
    <w:tmpl w:val="D4FA315A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  <w:sz w:val="20"/>
      </w:rPr>
    </w:lvl>
    <w:lvl w:ilvl="1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Arial" w:hAnsi="Arial" w:hint="default"/>
        <w:b w:val="0"/>
        <w:i w:val="0"/>
        <w:sz w:val="20"/>
      </w:rPr>
    </w:lvl>
    <w:lvl w:ilvl="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1A125FB9"/>
    <w:multiLevelType w:val="multilevel"/>
    <w:tmpl w:val="69C65508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ind w:left="304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 w15:restartNumberingAfterBreak="0">
    <w:nsid w:val="1B222FEB"/>
    <w:multiLevelType w:val="hybridMultilevel"/>
    <w:tmpl w:val="191EE2D4"/>
    <w:lvl w:ilvl="0" w:tplc="A4BC6CD8">
      <w:start w:val="1"/>
      <w:numFmt w:val="lowerLetter"/>
      <w:lvlText w:val="%1)"/>
      <w:lvlJc w:val="left"/>
      <w:pPr>
        <w:ind w:left="100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B8907B5"/>
    <w:multiLevelType w:val="hybridMultilevel"/>
    <w:tmpl w:val="C8145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EE3BD1"/>
    <w:multiLevelType w:val="hybridMultilevel"/>
    <w:tmpl w:val="C516580E"/>
    <w:lvl w:ilvl="0" w:tplc="9130419C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DD51BFF"/>
    <w:multiLevelType w:val="multilevel"/>
    <w:tmpl w:val="97CE4776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ind w:left="304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 w15:restartNumberingAfterBreak="0">
    <w:nsid w:val="22735B1D"/>
    <w:multiLevelType w:val="multilevel"/>
    <w:tmpl w:val="D2243D2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Calibri" w:eastAsia="Times New Roman" w:hAnsi="Calibri" w:cs="Arial" w:hint="default"/>
        <w:color w:val="auto"/>
      </w:rPr>
    </w:lvl>
    <w:lvl w:ilvl="1">
      <w:start w:val="1"/>
      <w:numFmt w:val="decimal"/>
      <w:lvlText w:val="2.%2."/>
      <w:lvlJc w:val="left"/>
      <w:pPr>
        <w:tabs>
          <w:tab w:val="num" w:pos="705"/>
        </w:tabs>
        <w:ind w:left="705" w:hanging="705"/>
      </w:pPr>
      <w:rPr>
        <w:rFonts w:hint="default"/>
        <w:color w:val="auto"/>
      </w:rPr>
    </w:lvl>
    <w:lvl w:ilvl="2">
      <w:start w:val="1"/>
      <w:numFmt w:val="decimal"/>
      <w:lvlText w:val="%3)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28532432"/>
    <w:multiLevelType w:val="multilevel"/>
    <w:tmpl w:val="2A124C28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304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 w15:restartNumberingAfterBreak="0">
    <w:nsid w:val="2F8367B0"/>
    <w:multiLevelType w:val="hybridMultilevel"/>
    <w:tmpl w:val="5E1819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CF3733"/>
    <w:multiLevelType w:val="hybridMultilevel"/>
    <w:tmpl w:val="E21E5632"/>
    <w:lvl w:ilvl="0" w:tplc="480C8392">
      <w:start w:val="1"/>
      <w:numFmt w:val="lowerLetter"/>
      <w:lvlText w:val="%1)"/>
      <w:lvlJc w:val="right"/>
      <w:pPr>
        <w:ind w:left="1146" w:hanging="360"/>
      </w:pPr>
      <w:rPr>
        <w:rFonts w:ascii="Arial" w:eastAsia="Calibri" w:hAnsi="Arial" w:cs="Arial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62741C4"/>
    <w:multiLevelType w:val="hybridMultilevel"/>
    <w:tmpl w:val="70D4E2F6"/>
    <w:lvl w:ilvl="0" w:tplc="B2AE6F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480C8392">
      <w:start w:val="1"/>
      <w:numFmt w:val="lowerLetter"/>
      <w:lvlText w:val="%3)"/>
      <w:lvlJc w:val="right"/>
      <w:pPr>
        <w:ind w:left="2160" w:hanging="180"/>
      </w:pPr>
      <w:rPr>
        <w:rFonts w:ascii="Arial" w:eastAsia="Calibri" w:hAnsi="Arial" w:cs="Arial"/>
        <w:sz w:val="18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5661A6"/>
    <w:multiLevelType w:val="hybridMultilevel"/>
    <w:tmpl w:val="C41AB7AA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7" w15:restartNumberingAfterBreak="0">
    <w:nsid w:val="40995DE8"/>
    <w:multiLevelType w:val="multilevel"/>
    <w:tmpl w:val="6F56AD5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Calibri" w:eastAsia="Times New Roman" w:hAnsi="Calibri" w:cs="Arial" w:hint="default"/>
        <w:color w:val="auto"/>
      </w:rPr>
    </w:lvl>
    <w:lvl w:ilvl="1">
      <w:start w:val="1"/>
      <w:numFmt w:val="decimal"/>
      <w:lvlText w:val="2.%2."/>
      <w:lvlJc w:val="left"/>
      <w:pPr>
        <w:tabs>
          <w:tab w:val="num" w:pos="705"/>
        </w:tabs>
        <w:ind w:left="705" w:hanging="705"/>
      </w:pPr>
      <w:rPr>
        <w:rFonts w:hint="default"/>
        <w:color w:val="auto"/>
      </w:rPr>
    </w:lvl>
    <w:lvl w:ilvl="2">
      <w:start w:val="1"/>
      <w:numFmt w:val="decimal"/>
      <w:lvlText w:val="%3)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8" w15:restartNumberingAfterBreak="0">
    <w:nsid w:val="42E50F30"/>
    <w:multiLevelType w:val="multilevel"/>
    <w:tmpl w:val="D4FA315A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  <w:sz w:val="20"/>
      </w:rPr>
    </w:lvl>
    <w:lvl w:ilvl="1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Arial" w:hAnsi="Arial" w:hint="default"/>
        <w:b w:val="0"/>
        <w:i w:val="0"/>
        <w:sz w:val="20"/>
      </w:rPr>
    </w:lvl>
    <w:lvl w:ilvl="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 w15:restartNumberingAfterBreak="0">
    <w:nsid w:val="47A96B84"/>
    <w:multiLevelType w:val="multilevel"/>
    <w:tmpl w:val="195EAE0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Calibri" w:eastAsia="Times New Roman" w:hAnsi="Calibri" w:cs="Arial" w:hint="default"/>
        <w:b w:val="0"/>
        <w:color w:val="auto"/>
      </w:rPr>
    </w:lvl>
    <w:lvl w:ilvl="1">
      <w:start w:val="1"/>
      <w:numFmt w:val="decimal"/>
      <w:lvlText w:val="2.%2."/>
      <w:lvlJc w:val="left"/>
      <w:pPr>
        <w:tabs>
          <w:tab w:val="num" w:pos="705"/>
        </w:tabs>
        <w:ind w:left="705" w:hanging="705"/>
      </w:pPr>
      <w:rPr>
        <w:rFonts w:hint="default"/>
        <w:color w:val="auto"/>
      </w:rPr>
    </w:lvl>
    <w:lvl w:ilvl="2">
      <w:start w:val="1"/>
      <w:numFmt w:val="decimal"/>
      <w:lvlText w:val="%3)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20" w15:restartNumberingAfterBreak="0">
    <w:nsid w:val="4C0D4EEF"/>
    <w:multiLevelType w:val="hybridMultilevel"/>
    <w:tmpl w:val="F6BC0A80"/>
    <w:lvl w:ilvl="0" w:tplc="3DB6F65C">
      <w:start w:val="1"/>
      <w:numFmt w:val="lowerLetter"/>
      <w:lvlText w:val="%1)"/>
      <w:lvlJc w:val="left"/>
      <w:pPr>
        <w:ind w:left="100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D6266BB"/>
    <w:multiLevelType w:val="hybridMultilevel"/>
    <w:tmpl w:val="BCA20C3C"/>
    <w:lvl w:ilvl="0" w:tplc="00AE736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02443C4"/>
    <w:multiLevelType w:val="multilevel"/>
    <w:tmpl w:val="461271E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Calibri" w:eastAsia="Times New Roman" w:hAnsi="Calibri" w:cs="Arial" w:hint="default"/>
        <w:b w:val="0"/>
        <w:color w:val="auto"/>
      </w:rPr>
    </w:lvl>
    <w:lvl w:ilvl="1">
      <w:start w:val="1"/>
      <w:numFmt w:val="decimal"/>
      <w:lvlText w:val="2.%2."/>
      <w:lvlJc w:val="left"/>
      <w:pPr>
        <w:tabs>
          <w:tab w:val="num" w:pos="705"/>
        </w:tabs>
        <w:ind w:left="705" w:hanging="705"/>
      </w:pPr>
      <w:rPr>
        <w:rFonts w:hint="default"/>
        <w:color w:val="auto"/>
      </w:rPr>
    </w:lvl>
    <w:lvl w:ilvl="2">
      <w:start w:val="1"/>
      <w:numFmt w:val="decimal"/>
      <w:lvlText w:val="%3)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23" w15:restartNumberingAfterBreak="0">
    <w:nsid w:val="517E2011"/>
    <w:multiLevelType w:val="multilevel"/>
    <w:tmpl w:val="0EDA00D0"/>
    <w:lvl w:ilvl="0">
      <w:start w:val="1"/>
      <w:numFmt w:val="decimal"/>
      <w:pStyle w:val="Paragraf"/>
      <w:suff w:val="nothing"/>
      <w:lvlText w:val="§ %1."/>
      <w:lvlJc w:val="left"/>
      <w:pPr>
        <w:ind w:left="0" w:firstLine="0"/>
      </w:pPr>
      <w:rPr>
        <w:rFonts w:hint="default"/>
        <w:b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524565C8"/>
    <w:multiLevelType w:val="hybridMultilevel"/>
    <w:tmpl w:val="F0C8AF2A"/>
    <w:lvl w:ilvl="0" w:tplc="93D269A8">
      <w:start w:val="1"/>
      <w:numFmt w:val="bullet"/>
      <w:lvlText w:val="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5" w15:restartNumberingAfterBreak="0">
    <w:nsid w:val="535F2C1D"/>
    <w:multiLevelType w:val="multilevel"/>
    <w:tmpl w:val="00A2BD1A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ind w:left="304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6" w15:restartNumberingAfterBreak="0">
    <w:nsid w:val="5AE83FF4"/>
    <w:multiLevelType w:val="multilevel"/>
    <w:tmpl w:val="DB889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 w15:restartNumberingAfterBreak="0">
    <w:nsid w:val="62360707"/>
    <w:multiLevelType w:val="multilevel"/>
    <w:tmpl w:val="47001BA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28" w15:restartNumberingAfterBreak="0">
    <w:nsid w:val="64C35778"/>
    <w:multiLevelType w:val="hybridMultilevel"/>
    <w:tmpl w:val="5E1819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9410F7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682E0508"/>
    <w:multiLevelType w:val="hybridMultilevel"/>
    <w:tmpl w:val="2F542E1A"/>
    <w:lvl w:ilvl="0" w:tplc="00AE736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9B214AD"/>
    <w:multiLevelType w:val="hybridMultilevel"/>
    <w:tmpl w:val="F5B48468"/>
    <w:lvl w:ilvl="0" w:tplc="E526A978">
      <w:start w:val="1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3E403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Calibri" w:eastAsia="Times New Roman" w:hAnsi="Calibri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5A936F6"/>
    <w:multiLevelType w:val="multilevel"/>
    <w:tmpl w:val="57D86B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3" w15:restartNumberingAfterBreak="0">
    <w:nsid w:val="76450D3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76F562DE"/>
    <w:multiLevelType w:val="hybridMultilevel"/>
    <w:tmpl w:val="69E296EC"/>
    <w:lvl w:ilvl="0" w:tplc="0415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7"/>
  </w:num>
  <w:num w:numId="4">
    <w:abstractNumId w:val="21"/>
  </w:num>
  <w:num w:numId="5">
    <w:abstractNumId w:val="30"/>
  </w:num>
  <w:num w:numId="6">
    <w:abstractNumId w:val="19"/>
  </w:num>
  <w:num w:numId="7">
    <w:abstractNumId w:val="9"/>
  </w:num>
  <w:num w:numId="8">
    <w:abstractNumId w:val="34"/>
  </w:num>
  <w:num w:numId="9">
    <w:abstractNumId w:val="26"/>
  </w:num>
  <w:num w:numId="10">
    <w:abstractNumId w:val="22"/>
  </w:num>
  <w:num w:numId="11">
    <w:abstractNumId w:val="14"/>
  </w:num>
  <w:num w:numId="12">
    <w:abstractNumId w:val="27"/>
  </w:num>
  <w:num w:numId="13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5"/>
  </w:num>
  <w:num w:numId="16">
    <w:abstractNumId w:val="1"/>
  </w:num>
  <w:num w:numId="17">
    <w:abstractNumId w:val="5"/>
  </w:num>
  <w:num w:numId="18">
    <w:abstractNumId w:val="10"/>
  </w:num>
  <w:num w:numId="19">
    <w:abstractNumId w:val="13"/>
  </w:num>
  <w:num w:numId="20">
    <w:abstractNumId w:val="2"/>
  </w:num>
  <w:num w:numId="21">
    <w:abstractNumId w:val="25"/>
  </w:num>
  <w:num w:numId="22">
    <w:abstractNumId w:val="31"/>
  </w:num>
  <w:num w:numId="23">
    <w:abstractNumId w:val="3"/>
  </w:num>
  <w:num w:numId="24">
    <w:abstractNumId w:val="28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</w:num>
  <w:num w:numId="27">
    <w:abstractNumId w:val="6"/>
  </w:num>
  <w:num w:numId="28">
    <w:abstractNumId w:val="12"/>
  </w:num>
  <w:num w:numId="29">
    <w:abstractNumId w:val="7"/>
  </w:num>
  <w:num w:numId="30">
    <w:abstractNumId w:val="20"/>
  </w:num>
  <w:num w:numId="31">
    <w:abstractNumId w:val="24"/>
  </w:num>
  <w:num w:numId="32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  <w:num w:numId="34">
    <w:abstractNumId w:val="0"/>
  </w:num>
  <w:num w:numId="35">
    <w:abstractNumId w:val="23"/>
  </w:num>
  <w:num w:numId="36">
    <w:abstractNumId w:val="33"/>
  </w:num>
  <w:num w:numId="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37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B92"/>
    <w:rsid w:val="00001685"/>
    <w:rsid w:val="00024A58"/>
    <w:rsid w:val="000410BA"/>
    <w:rsid w:val="000621EE"/>
    <w:rsid w:val="000B360E"/>
    <w:rsid w:val="000D6CE5"/>
    <w:rsid w:val="001050A0"/>
    <w:rsid w:val="0011731D"/>
    <w:rsid w:val="00130A9E"/>
    <w:rsid w:val="00156B85"/>
    <w:rsid w:val="00156D50"/>
    <w:rsid w:val="00197BC5"/>
    <w:rsid w:val="00197C83"/>
    <w:rsid w:val="001A4F52"/>
    <w:rsid w:val="001C772A"/>
    <w:rsid w:val="0021202D"/>
    <w:rsid w:val="0023206F"/>
    <w:rsid w:val="00242982"/>
    <w:rsid w:val="00257836"/>
    <w:rsid w:val="00282FAB"/>
    <w:rsid w:val="00284472"/>
    <w:rsid w:val="002968FF"/>
    <w:rsid w:val="002B266B"/>
    <w:rsid w:val="00316B92"/>
    <w:rsid w:val="00335C27"/>
    <w:rsid w:val="00337B6D"/>
    <w:rsid w:val="0037148A"/>
    <w:rsid w:val="00397793"/>
    <w:rsid w:val="003E0DE6"/>
    <w:rsid w:val="003F5035"/>
    <w:rsid w:val="00432A1F"/>
    <w:rsid w:val="004349A6"/>
    <w:rsid w:val="00447CA5"/>
    <w:rsid w:val="004617C3"/>
    <w:rsid w:val="00462142"/>
    <w:rsid w:val="0047739A"/>
    <w:rsid w:val="0048667D"/>
    <w:rsid w:val="004C633E"/>
    <w:rsid w:val="004E6411"/>
    <w:rsid w:val="005145DE"/>
    <w:rsid w:val="005528EB"/>
    <w:rsid w:val="005E2F8D"/>
    <w:rsid w:val="005F2B43"/>
    <w:rsid w:val="00611078"/>
    <w:rsid w:val="006F2BB1"/>
    <w:rsid w:val="00712C15"/>
    <w:rsid w:val="00725395"/>
    <w:rsid w:val="00742D14"/>
    <w:rsid w:val="00760F6D"/>
    <w:rsid w:val="00761F76"/>
    <w:rsid w:val="007649EB"/>
    <w:rsid w:val="00775DA6"/>
    <w:rsid w:val="00786EFE"/>
    <w:rsid w:val="00820D3A"/>
    <w:rsid w:val="00857068"/>
    <w:rsid w:val="00860EEB"/>
    <w:rsid w:val="00882A73"/>
    <w:rsid w:val="00890525"/>
    <w:rsid w:val="00891D29"/>
    <w:rsid w:val="008A1306"/>
    <w:rsid w:val="008B4792"/>
    <w:rsid w:val="008E361C"/>
    <w:rsid w:val="008F4C39"/>
    <w:rsid w:val="00901AA7"/>
    <w:rsid w:val="009251F9"/>
    <w:rsid w:val="00960D46"/>
    <w:rsid w:val="00964943"/>
    <w:rsid w:val="009A5947"/>
    <w:rsid w:val="009A5EFF"/>
    <w:rsid w:val="009B6915"/>
    <w:rsid w:val="009C202A"/>
    <w:rsid w:val="009E2844"/>
    <w:rsid w:val="00A17052"/>
    <w:rsid w:val="00A64898"/>
    <w:rsid w:val="00A64B9F"/>
    <w:rsid w:val="00A73EB5"/>
    <w:rsid w:val="00A85373"/>
    <w:rsid w:val="00AD36C5"/>
    <w:rsid w:val="00B03916"/>
    <w:rsid w:val="00B62C98"/>
    <w:rsid w:val="00B875B7"/>
    <w:rsid w:val="00BB0BFA"/>
    <w:rsid w:val="00BE1BDF"/>
    <w:rsid w:val="00BE5915"/>
    <w:rsid w:val="00BF5090"/>
    <w:rsid w:val="00BF6512"/>
    <w:rsid w:val="00C14CA9"/>
    <w:rsid w:val="00C55F6A"/>
    <w:rsid w:val="00C713D9"/>
    <w:rsid w:val="00C97018"/>
    <w:rsid w:val="00CB3496"/>
    <w:rsid w:val="00CD21A9"/>
    <w:rsid w:val="00CE2441"/>
    <w:rsid w:val="00D0606D"/>
    <w:rsid w:val="00D20D5B"/>
    <w:rsid w:val="00D538A4"/>
    <w:rsid w:val="00D604B0"/>
    <w:rsid w:val="00D9004F"/>
    <w:rsid w:val="00DB7400"/>
    <w:rsid w:val="00DD572C"/>
    <w:rsid w:val="00E20E74"/>
    <w:rsid w:val="00E25A18"/>
    <w:rsid w:val="00E544EA"/>
    <w:rsid w:val="00E67832"/>
    <w:rsid w:val="00E7531F"/>
    <w:rsid w:val="00EA16BA"/>
    <w:rsid w:val="00EA3217"/>
    <w:rsid w:val="00ED7D54"/>
    <w:rsid w:val="00F07801"/>
    <w:rsid w:val="00F17489"/>
    <w:rsid w:val="00F17BD0"/>
    <w:rsid w:val="00F379B7"/>
    <w:rsid w:val="00F66175"/>
    <w:rsid w:val="00F6708D"/>
    <w:rsid w:val="00FE4F67"/>
    <w:rsid w:val="00FF6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F0E163A"/>
  <w15:docId w15:val="{94E7A861-EA50-4CE2-AEC4-6C5A53F79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2982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2A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10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1078"/>
  </w:style>
  <w:style w:type="paragraph" w:styleId="Stopka">
    <w:name w:val="footer"/>
    <w:basedOn w:val="Normalny"/>
    <w:link w:val="StopkaZnak"/>
    <w:uiPriority w:val="99"/>
    <w:unhideWhenUsed/>
    <w:rsid w:val="006110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1078"/>
  </w:style>
  <w:style w:type="paragraph" w:styleId="Akapitzlist">
    <w:name w:val="List Paragraph"/>
    <w:aliases w:val="Tytuł_procedury,RR PGE Akapit z listą,Styl 1,CW_Lista,Akapit z listą;1_literowka,1_literowka,Literowanie,Punktowanie,Normal,HŁ_Bullet1,lp1,Akapit z listą3,Akapit z listą31,Tytuły,Preambuła,Lista num,1) AaA,1_literowka Znak Znak"/>
    <w:basedOn w:val="Normalny"/>
    <w:link w:val="AkapitzlistZnak"/>
    <w:uiPriority w:val="34"/>
    <w:qFormat/>
    <w:rsid w:val="00611078"/>
    <w:pPr>
      <w:ind w:left="720"/>
      <w:contextualSpacing/>
    </w:pPr>
  </w:style>
  <w:style w:type="character" w:customStyle="1" w:styleId="AkapitzlistZnak">
    <w:name w:val="Akapit z listą Znak"/>
    <w:aliases w:val="Tytuł_procedury Znak,RR PGE Akapit z listą Znak,Styl 1 Znak,CW_Lista Znak,Akapit z listą;1_literowka Znak,1_literowka Znak,Literowanie Znak,Punktowanie Znak,Normal Znak,HŁ_Bullet1 Znak,lp1 Znak,Akapit z listą3 Znak,Tytuły Znak"/>
    <w:basedOn w:val="Domylnaczcionkaakapitu"/>
    <w:link w:val="Akapitzlist"/>
    <w:uiPriority w:val="34"/>
    <w:qFormat/>
    <w:locked/>
    <w:rsid w:val="00611078"/>
    <w:rPr>
      <w:rFonts w:ascii="Calibri" w:eastAsia="Times New Roman" w:hAnsi="Calibri" w:cs="Times New Roman"/>
      <w:lang w:eastAsia="pl-PL"/>
    </w:rPr>
  </w:style>
  <w:style w:type="paragraph" w:customStyle="1" w:styleId="AMItxt">
    <w:name w:val="AMI txt"/>
    <w:basedOn w:val="Normalny"/>
    <w:qFormat/>
    <w:rsid w:val="00611078"/>
    <w:pPr>
      <w:spacing w:before="120" w:after="120" w:line="360" w:lineRule="auto"/>
      <w:jc w:val="both"/>
    </w:pPr>
    <w:rPr>
      <w:rFonts w:ascii="Arial" w:hAnsi="Arial"/>
      <w:szCs w:val="20"/>
    </w:rPr>
  </w:style>
  <w:style w:type="character" w:styleId="Hipercze">
    <w:name w:val="Hyperlink"/>
    <w:uiPriority w:val="99"/>
    <w:unhideWhenUsed/>
    <w:rsid w:val="00611078"/>
    <w:rPr>
      <w:color w:val="0000FF"/>
      <w:u w:val="single"/>
    </w:rPr>
  </w:style>
  <w:style w:type="paragraph" w:customStyle="1" w:styleId="Style5">
    <w:name w:val="Style5"/>
    <w:basedOn w:val="Normalny"/>
    <w:uiPriority w:val="99"/>
    <w:rsid w:val="00611078"/>
    <w:pPr>
      <w:widowControl w:val="0"/>
      <w:autoSpaceDE w:val="0"/>
      <w:autoSpaceDN w:val="0"/>
      <w:adjustRightInd w:val="0"/>
      <w:spacing w:after="0" w:line="271" w:lineRule="exact"/>
      <w:jc w:val="both"/>
    </w:pPr>
    <w:rPr>
      <w:rFonts w:ascii="Arial" w:hAnsi="Arial" w:cs="Arial"/>
      <w:sz w:val="20"/>
      <w:szCs w:val="20"/>
    </w:rPr>
  </w:style>
  <w:style w:type="paragraph" w:styleId="Bezodstpw">
    <w:name w:val="No Spacing"/>
    <w:qFormat/>
    <w:rsid w:val="00611078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2B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2B43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3E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3E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3EB5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3E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3EB5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Paragraf">
    <w:name w:val="Paragraf"/>
    <w:basedOn w:val="Nagwek1"/>
    <w:next w:val="Normalny"/>
    <w:link w:val="ParagrafZnak"/>
    <w:qFormat/>
    <w:rsid w:val="00882A73"/>
    <w:pPr>
      <w:numPr>
        <w:numId w:val="35"/>
      </w:numPr>
      <w:spacing w:before="600" w:after="240"/>
      <w:jc w:val="center"/>
    </w:pPr>
    <w:rPr>
      <w:rFonts w:asciiTheme="minorHAnsi" w:eastAsia="Calibri" w:hAnsiTheme="minorHAnsi" w:cs="Times New Roman"/>
      <w:b/>
      <w:bCs/>
      <w:color w:val="000000"/>
      <w:sz w:val="22"/>
      <w:szCs w:val="28"/>
      <w:lang w:eastAsia="en-US"/>
    </w:rPr>
  </w:style>
  <w:style w:type="character" w:customStyle="1" w:styleId="ParagrafZnak">
    <w:name w:val="Paragraf Znak"/>
    <w:basedOn w:val="Domylnaczcionkaakapitu"/>
    <w:link w:val="Paragraf"/>
    <w:rsid w:val="00882A73"/>
    <w:rPr>
      <w:rFonts w:eastAsia="Calibri" w:cs="Times New Roman"/>
      <w:b/>
      <w:bCs/>
      <w:color w:val="000000"/>
      <w:szCs w:val="28"/>
    </w:rPr>
  </w:style>
  <w:style w:type="table" w:customStyle="1" w:styleId="Tabela-Siatka1">
    <w:name w:val="Tabela - Siatka1"/>
    <w:basedOn w:val="Standardowy"/>
    <w:next w:val="Tabela-Siatka"/>
    <w:uiPriority w:val="59"/>
    <w:rsid w:val="00882A73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882A7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table" w:styleId="Tabela-Siatka">
    <w:name w:val="Table Grid"/>
    <w:basedOn w:val="Standardowy"/>
    <w:uiPriority w:val="39"/>
    <w:rsid w:val="00882A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7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5 do SWZ - Umowa.docx</dmsv2BaseFileName>
    <dmsv2BaseDisplayName xmlns="http://schemas.microsoft.com/sharepoint/v3">Załącznik nr 5 do SWZ - Umowa</dmsv2BaseDisplayName>
    <dmsv2SWPP2ObjectNumber xmlns="http://schemas.microsoft.com/sharepoint/v3">POST/DYS/OLD/GZ/02245/2024                        </dmsv2SWPP2ObjectNumber>
    <dmsv2SWPP2SumMD5 xmlns="http://schemas.microsoft.com/sharepoint/v3">d456cd5470ebccfc364731d376db6fdb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651296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20197304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0000000100070002000000010000</dmsv2SWPP2ObjectDepartment>
    <dmsv2SWPP2ObjectName xmlns="http://schemas.microsoft.com/sharepoint/v3">Postępowanie</dmsv2SWPP2ObjectName>
    <_dlc_DocId xmlns="a19cb1c7-c5c7-46d4-85ae-d83685407bba">7Q6WV3WKR5HX-1748437554-19170</_dlc_DocId>
    <_dlc_DocIdUrl xmlns="a19cb1c7-c5c7-46d4-85ae-d83685407bba">
      <Url>https://swpp2.dms.gkpge.pl/sites/30/_layouts/15/DocIdRedir.aspx?ID=7Q6WV3WKR5HX-1748437554-19170</Url>
      <Description>7Q6WV3WKR5HX-1748437554-19170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1A0B8DA1D7A4C4689E54401537BA958" ma:contentTypeVersion="0" ma:contentTypeDescription="SWPP2 Dokument bazowy" ma:contentTypeScope="" ma:versionID="46ba6e63100f632e4381b94fd6cd8b28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43347-472C-4A06-9A7D-A64E0C255824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19cb1c7-c5c7-46d4-85ae-d83685407bb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912E277-4C0E-45E1-A98B-689F6AC0F09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1BFA033-0273-4DD5-B802-135E4A9D55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67482D-2575-4CB0-88B2-0304FB605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A66E737-7A16-4CE9-A92E-A78C4A3DE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621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Bańka Patrycja [PGE Dystrybucja S.A.]</dc:creator>
  <cp:lastModifiedBy>Mikołajewicz Maciej [PGE Dystrybucja S.A.]</cp:lastModifiedBy>
  <cp:revision>3</cp:revision>
  <cp:lastPrinted>2024-09-02T13:41:00Z</cp:lastPrinted>
  <dcterms:created xsi:type="dcterms:W3CDTF">2024-10-17T08:10:00Z</dcterms:created>
  <dcterms:modified xsi:type="dcterms:W3CDTF">2024-10-17T08:11:00Z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0x0101891000B1A0B8DA1D7A4C4689E54401537BA958</vt:lpwstr>
  </property>
  <property fmtid="{D5CDD505-2E9C-101B-9397-08002B2CF9AE}" pid="3" name="_dlc_DocIdItemGuid">
    <vt:lpwstr>30c00e36-c88c-4546-a3e0-74240f273aa4</vt:lpwstr>
  </property>
</Properties>
</file>