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15D415D"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BA25C4">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06C8612"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D84EA4" w:rsidRPr="0076782A">
        <w:rPr>
          <w:rFonts w:asciiTheme="minorHAnsi" w:hAnsiTheme="minorHAnsi" w:cstheme="minorHAnsi"/>
          <w:b/>
          <w:noProof/>
          <w:sz w:val="20"/>
          <w:lang w:eastAsia="pl-PL"/>
        </w:rPr>
        <w:t>POST/DYS/OW/GZ/01968/2025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D84EA4" w:rsidRPr="007678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Jeziorna obszar nr R10 Miasto i Gmina Tarczyn</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0940F1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A25C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A25C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4885"/>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6B1A"/>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04FF2"/>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77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6CDB"/>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61"/>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AA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25C4"/>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E12"/>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3366"/>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EA4"/>
    <w:rsid w:val="00D8519B"/>
    <w:rsid w:val="00D86054"/>
    <w:rsid w:val="00D860E1"/>
    <w:rsid w:val="00D86300"/>
    <w:rsid w:val="00D86504"/>
    <w:rsid w:val="00D86F81"/>
    <w:rsid w:val="00D8712F"/>
    <w:rsid w:val="00D87EFA"/>
    <w:rsid w:val="00D90546"/>
    <w:rsid w:val="00D914F4"/>
    <w:rsid w:val="00D931CE"/>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5A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1968_zał nr 11 do SWZ.docx</dmsv2BaseFileName>
    <dmsv2BaseDisplayName xmlns="http://schemas.microsoft.com/sharepoint/v3">1968_zał nr 11 do SWZ</dmsv2BaseDisplayName>
    <dmsv2SWPP2ObjectNumber xmlns="http://schemas.microsoft.com/sharepoint/v3">POST/DYS/OW/GZ/01968/2025                         </dmsv2SWPP2ObjectNumber>
    <dmsv2SWPP2SumMD5 xmlns="http://schemas.microsoft.com/sharepoint/v3">0b12b496e020109ab526de331c62f857</dmsv2SWPP2SumMD5>
    <dmsv2BaseMoved xmlns="http://schemas.microsoft.com/sharepoint/v3">false</dmsv2BaseMoved>
    <dmsv2BaseIsSensitive xmlns="http://schemas.microsoft.com/sharepoint/v3">true</dmsv2BaseIsSensitive>
    <dmsv2SWPP2IDSWPP2 xmlns="http://schemas.microsoft.com/sharepoint/v3">681796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22527395</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M37YNRNYPV7A-1513220467-4614</_dlc_DocId>
    <_dlc_DocIdUrl xmlns="a19cb1c7-c5c7-46d4-85ae-d83685407bba">
      <Url>https://swpp2.dms.gkpge.pl/sites/37/_layouts/15/DocIdRedir.aspx?ID=M37YNRNYPV7A-1513220467-4614</Url>
      <Description>M37YNRNYPV7A-1513220467-4614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e98d7501-42e4-4a2d-b641-b529e1ab1d6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fa87e474-2c2a-4570-a952-e5d0e470b777"/>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B6CC121-CDD8-47D5-98FC-6B6B5B77FE86}"/>
</file>

<file path=customXml/itemProps5.xml><?xml version="1.0" encoding="utf-8"?>
<ds:datastoreItem xmlns:ds="http://schemas.openxmlformats.org/officeDocument/2006/customXml" ds:itemID="{89BC1B72-9609-491D-B540-76EF994F90B8}">
  <ds:schemaRefs>
    <ds:schemaRef ds:uri="http://schemas.openxmlformats.org/officeDocument/2006/bibliography"/>
  </ds:schemaRefs>
</ds:datastoreItem>
</file>

<file path=customXml/itemProps6.xml><?xml version="1.0" encoding="utf-8"?>
<ds:datastoreItem xmlns:ds="http://schemas.openxmlformats.org/officeDocument/2006/customXml" ds:itemID="{6A8FFDE0-97AA-4CE9-988D-840B1EF90C41}"/>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3090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2025-05-23T07:47:00Z</dcterms:created>
  <dcterms:modified xsi:type="dcterms:W3CDTF">2025-05-23T07:49:00Z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6042ac41-d681-4954-87e4-7a25c36fefe9</vt:lpwstr>
  </property>
</Properties>
</file>