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8C19E" w14:textId="77777777" w:rsidR="006E1979" w:rsidRDefault="006E1979" w:rsidP="006E1979">
      <w:pPr>
        <w:spacing w:after="210" w:line="259" w:lineRule="auto"/>
        <w:ind w:right="-34"/>
        <w:jc w:val="left"/>
      </w:pPr>
      <w:r w:rsidRPr="008072FF">
        <w:rPr>
          <w:noProof/>
          <w:color w:val="4472C4" w:themeColor="accent5"/>
          <w:sz w:val="22"/>
        </w:rPr>
        <mc:AlternateContent>
          <mc:Choice Requires="wpg">
            <w:drawing>
              <wp:inline distT="0" distB="0" distL="0" distR="0" wp14:anchorId="1CDBB1E6" wp14:editId="33448F7C">
                <wp:extent cx="5883036" cy="92529"/>
                <wp:effectExtent l="0" t="0" r="22860" b="0"/>
                <wp:docPr id="162675" name="Group 162675"/>
                <wp:cNvGraphicFramePr/>
                <a:graphic xmlns:a="http://schemas.openxmlformats.org/drawingml/2006/main">
                  <a:graphicData uri="http://schemas.microsoft.com/office/word/2010/wordprocessingGroup">
                    <wpg:wgp>
                      <wpg:cNvGrpSpPr/>
                      <wpg:grpSpPr>
                        <a:xfrm>
                          <a:off x="0" y="0"/>
                          <a:ext cx="5883036" cy="92529"/>
                          <a:chOff x="0" y="0"/>
                          <a:chExt cx="5883036" cy="9145"/>
                        </a:xfrm>
                      </wpg:grpSpPr>
                      <wps:wsp>
                        <wps:cNvPr id="162674" name="Shape 162674"/>
                        <wps:cNvSpPr/>
                        <wps:spPr>
                          <a:xfrm>
                            <a:off x="0" y="0"/>
                            <a:ext cx="5883036" cy="9145"/>
                          </a:xfrm>
                          <a:custGeom>
                            <a:avLst/>
                            <a:gdLst/>
                            <a:ahLst/>
                            <a:cxnLst/>
                            <a:rect l="0" t="0" r="0" b="0"/>
                            <a:pathLst>
                              <a:path w="5883036" h="9145">
                                <a:moveTo>
                                  <a:pt x="0" y="4572"/>
                                </a:moveTo>
                                <a:lnTo>
                                  <a:pt x="5883036"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044F158D" id="Group 162675" o:spid="_x0000_s1026" style="width:463.25pt;height:7.3pt;mso-position-horizontal-relative:char;mso-position-vertical-relative:line" coordsize="5883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">
                <v:shape id="Shape 162674" o:spid="_x0000_s1027" style="position:absolute;width:58830;height:91;visibility:visible;mso-wrap-style:square;v-text-anchor:top" coordsize="5883036,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" path="m,4572r5883036,e" filled="f" strokecolor="#4472c4" strokeweight="1.5pt">
                  <v:stroke joinstyle="miter"/>
                  <v:path arrowok="t" textboxrect="0,0,5883036,9145"/>
                </v:shape>
                <w10:anchorlock/>
              </v:group>
            </w:pict>
          </mc:Fallback>
        </mc:AlternateContent>
      </w:r>
    </w:p>
    <w:p w14:paraId="43887E8C" w14:textId="77777777" w:rsidR="006E1979" w:rsidRPr="008072FF" w:rsidRDefault="006E1E3B" w:rsidP="00A20E71">
      <w:pPr>
        <w:spacing w:after="0" w:line="240" w:lineRule="auto"/>
        <w:ind w:right="17"/>
        <w:jc w:val="center"/>
        <w:rPr>
          <w:i/>
          <w:color w:val="4472C4" w:themeColor="accent5"/>
          <w:sz w:val="28"/>
          <w:szCs w:val="28"/>
        </w:rPr>
      </w:pPr>
      <w:r>
        <w:rPr>
          <w:i/>
          <w:color w:val="4472C4" w:themeColor="accent5"/>
          <w:sz w:val="28"/>
          <w:szCs w:val="28"/>
        </w:rPr>
        <w:t>Opis przedmiotu zamówienia (</w:t>
      </w:r>
      <w:r w:rsidR="00655A22">
        <w:rPr>
          <w:i/>
          <w:color w:val="4472C4" w:themeColor="accent5"/>
          <w:sz w:val="28"/>
          <w:szCs w:val="28"/>
        </w:rPr>
        <w:t>OPZ)</w:t>
      </w:r>
    </w:p>
    <w:p w14:paraId="1B060AB9" w14:textId="3EEC523D" w:rsidR="00897045" w:rsidRPr="00897045" w:rsidRDefault="006E1979" w:rsidP="00897045">
      <w:pPr>
        <w:spacing w:after="0" w:line="240" w:lineRule="auto"/>
        <w:ind w:right="17"/>
        <w:jc w:val="center"/>
        <w:rPr>
          <w:rFonts w:asciiTheme="minorHAnsi" w:hAnsiTheme="minorHAnsi" w:cstheme="minorHAnsi"/>
          <w:b/>
          <w:snapToGrid w:val="0"/>
          <w:color w:val="FF0000"/>
        </w:rPr>
      </w:pPr>
      <w:r>
        <w:rPr>
          <w:noProof/>
          <w:sz w:val="22"/>
        </w:rPr>
        <mc:AlternateContent>
          <mc:Choice Requires="wpg">
            <w:drawing>
              <wp:inline distT="0" distB="0" distL="0" distR="0" wp14:anchorId="68415419" wp14:editId="2D442AEF">
                <wp:extent cx="5870843" cy="103414"/>
                <wp:effectExtent l="0" t="0" r="15875" b="0"/>
                <wp:docPr id="162677" name="Group 162677"/>
                <wp:cNvGraphicFramePr/>
                <a:graphic xmlns:a="http://schemas.openxmlformats.org/drawingml/2006/main">
                  <a:graphicData uri="http://schemas.microsoft.com/office/word/2010/wordprocessingGroup">
                    <wpg:wgp>
                      <wpg:cNvGrpSpPr/>
                      <wpg:grpSpPr>
                        <a:xfrm>
                          <a:off x="0" y="0"/>
                          <a:ext cx="5870843" cy="103414"/>
                          <a:chOff x="0" y="0"/>
                          <a:chExt cx="5870843" cy="9145"/>
                        </a:xfrm>
                      </wpg:grpSpPr>
                      <wps:wsp>
                        <wps:cNvPr id="162676" name="Shape 162676"/>
                        <wps:cNvSpPr/>
                        <wps:spPr>
                          <a:xfrm>
                            <a:off x="0" y="0"/>
                            <a:ext cx="5870843" cy="9145"/>
                          </a:xfrm>
                          <a:custGeom>
                            <a:avLst/>
                            <a:gdLst/>
                            <a:ahLst/>
                            <a:cxnLst/>
                            <a:rect l="0" t="0" r="0" b="0"/>
                            <a:pathLst>
                              <a:path w="5870843" h="9145">
                                <a:moveTo>
                                  <a:pt x="0" y="4572"/>
                                </a:moveTo>
                                <a:lnTo>
                                  <a:pt x="5870843"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771B6937" id="Group 162677" o:spid="_x0000_s1026" style="width:462.25pt;height:8.15pt;mso-position-horizontal-relative:char;mso-position-vertical-relative:line" coordsize="5870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">
                <v:shape id="Shape 162676" o:spid="_x0000_s1027" style="position:absolute;width:58708;height:91;visibility:visible;mso-wrap-style:square;v-text-anchor:top" coordsize="5870843,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" path="m,4572r5870843,e" filled="f" strokecolor="#4472c4" strokeweight="1.5pt">
                  <v:stroke joinstyle="miter"/>
                  <v:path arrowok="t" textboxrect="0,0,5870843,9145"/>
                </v:shape>
                <w10:anchorlock/>
              </v:group>
            </w:pict>
          </mc:Fallback>
        </mc:AlternateContent>
      </w:r>
      <w:r w:rsidRPr="00897045">
        <w:rPr>
          <w:rFonts w:asciiTheme="minorHAnsi" w:hAnsiTheme="minorHAnsi" w:cstheme="minorHAnsi"/>
          <w:szCs w:val="18"/>
        </w:rPr>
        <w:t xml:space="preserve">Postępowanie </w:t>
      </w:r>
      <w:r w:rsidR="00A7458C">
        <w:rPr>
          <w:rFonts w:asciiTheme="minorHAnsi" w:hAnsiTheme="minorHAnsi" w:cstheme="minorHAnsi"/>
          <w:szCs w:val="18"/>
        </w:rPr>
        <w:t xml:space="preserve">zakupowe </w:t>
      </w:r>
      <w:r w:rsidRPr="00897045">
        <w:rPr>
          <w:rFonts w:asciiTheme="minorHAnsi" w:hAnsiTheme="minorHAnsi" w:cstheme="minorHAnsi"/>
          <w:szCs w:val="18"/>
        </w:rPr>
        <w:t xml:space="preserve">na </w:t>
      </w:r>
      <w:r w:rsidR="00A7458C">
        <w:rPr>
          <w:rFonts w:asciiTheme="minorHAnsi" w:hAnsiTheme="minorHAnsi" w:cstheme="minorHAnsi"/>
          <w:szCs w:val="18"/>
        </w:rPr>
        <w:t>„</w:t>
      </w:r>
      <w:r w:rsidR="00897045" w:rsidRPr="00897045">
        <w:rPr>
          <w:rFonts w:asciiTheme="minorHAnsi" w:hAnsiTheme="minorHAnsi" w:cstheme="minorHAnsi"/>
          <w:b/>
          <w:snapToGrid w:val="0"/>
          <w:szCs w:val="18"/>
        </w:rPr>
        <w:t xml:space="preserve">Sukcesywne wykonywanie przyłączy nN dla celów przyłączania nowych odbiorców realizowanych na podstawie art. 29a Ustawy Prawo Budowlane w systemie „zaprojektuj, wybuduj” na </w:t>
      </w:r>
      <w:r w:rsidR="00897045" w:rsidRPr="00897045">
        <w:rPr>
          <w:rFonts w:asciiTheme="minorHAnsi" w:hAnsiTheme="minorHAnsi" w:cstheme="minorHAnsi"/>
          <w:b/>
          <w:szCs w:val="18"/>
        </w:rPr>
        <w:t xml:space="preserve">terenie RE </w:t>
      </w:r>
      <w:r w:rsidR="008C36DB">
        <w:rPr>
          <w:rFonts w:asciiTheme="minorHAnsi" w:hAnsiTheme="minorHAnsi" w:cstheme="minorHAnsi"/>
          <w:b/>
          <w:szCs w:val="18"/>
        </w:rPr>
        <w:t>Kozienice</w:t>
      </w:r>
      <w:r w:rsidR="00897045" w:rsidRPr="00897045">
        <w:rPr>
          <w:rFonts w:asciiTheme="minorHAnsi" w:hAnsiTheme="minorHAnsi" w:cstheme="minorHAnsi"/>
          <w:b/>
          <w:szCs w:val="18"/>
        </w:rPr>
        <w:t xml:space="preserve">  - obszar</w:t>
      </w:r>
      <w:r w:rsidR="001A4DD9">
        <w:rPr>
          <w:rFonts w:asciiTheme="minorHAnsi" w:hAnsiTheme="minorHAnsi" w:cstheme="minorHAnsi"/>
          <w:b/>
          <w:szCs w:val="18"/>
        </w:rPr>
        <w:t xml:space="preserve"> gmin</w:t>
      </w:r>
      <w:r w:rsidR="00E203D8">
        <w:rPr>
          <w:rFonts w:asciiTheme="minorHAnsi" w:hAnsiTheme="minorHAnsi" w:cstheme="minorHAnsi"/>
          <w:b/>
          <w:szCs w:val="18"/>
        </w:rPr>
        <w:t xml:space="preserve">: </w:t>
      </w:r>
      <w:r w:rsidR="004A40E5">
        <w:rPr>
          <w:rFonts w:asciiTheme="minorHAnsi" w:hAnsiTheme="minorHAnsi" w:cstheme="minorHAnsi"/>
          <w:b/>
          <w:szCs w:val="18"/>
        </w:rPr>
        <w:t>Rzeczniów, Ciepielów</w:t>
      </w:r>
      <w:r w:rsidR="002B645A">
        <w:rPr>
          <w:rFonts w:asciiTheme="minorHAnsi" w:hAnsiTheme="minorHAnsi" w:cstheme="minorHAnsi"/>
          <w:b/>
          <w:szCs w:val="18"/>
        </w:rPr>
        <w:t xml:space="preserve">. </w:t>
      </w:r>
      <w:r w:rsidR="00176605">
        <w:rPr>
          <w:rFonts w:asciiTheme="minorHAnsi" w:hAnsiTheme="minorHAnsi" w:cstheme="minorHAnsi"/>
          <w:b/>
          <w:szCs w:val="18"/>
        </w:rPr>
        <w:t xml:space="preserve"> </w:t>
      </w:r>
      <w:r w:rsidR="00D97C66">
        <w:rPr>
          <w:rFonts w:asciiTheme="minorHAnsi" w:hAnsiTheme="minorHAnsi" w:cstheme="minorHAnsi"/>
          <w:b/>
          <w:szCs w:val="18"/>
        </w:rPr>
        <w:t xml:space="preserve"> </w:t>
      </w:r>
      <w:r w:rsidR="00294203">
        <w:rPr>
          <w:rFonts w:asciiTheme="minorHAnsi" w:hAnsiTheme="minorHAnsi" w:cstheme="minorHAnsi"/>
          <w:b/>
          <w:szCs w:val="18"/>
        </w:rPr>
        <w:t xml:space="preserve"> </w:t>
      </w:r>
      <w:r w:rsidR="00BD136B">
        <w:rPr>
          <w:rFonts w:asciiTheme="minorHAnsi" w:hAnsiTheme="minorHAnsi" w:cstheme="minorHAnsi"/>
          <w:b/>
          <w:szCs w:val="18"/>
        </w:rPr>
        <w:t xml:space="preserve"> </w:t>
      </w:r>
      <w:r w:rsidR="009F52C4">
        <w:rPr>
          <w:rFonts w:asciiTheme="minorHAnsi" w:hAnsiTheme="minorHAnsi" w:cstheme="minorHAnsi"/>
          <w:b/>
          <w:szCs w:val="18"/>
        </w:rPr>
        <w:t xml:space="preserve"> </w:t>
      </w:r>
      <w:r w:rsidR="00B71810">
        <w:rPr>
          <w:rFonts w:asciiTheme="minorHAnsi" w:hAnsiTheme="minorHAnsi" w:cstheme="minorHAnsi"/>
          <w:b/>
          <w:szCs w:val="18"/>
        </w:rPr>
        <w:t xml:space="preserve"> </w:t>
      </w:r>
      <w:r w:rsidR="00897045" w:rsidRPr="00897045">
        <w:rPr>
          <w:rFonts w:asciiTheme="minorHAnsi" w:hAnsiTheme="minorHAnsi" w:cstheme="minorHAnsi"/>
          <w:b/>
          <w:szCs w:val="18"/>
        </w:rPr>
        <w:t xml:space="preserve">      </w:t>
      </w:r>
      <w:r w:rsidR="00897045" w:rsidRPr="00897045">
        <w:rPr>
          <w:rFonts w:asciiTheme="minorHAnsi" w:hAnsiTheme="minorHAnsi" w:cstheme="minorHAnsi"/>
          <w:b/>
          <w:snapToGrid w:val="0"/>
          <w:color w:val="FF0000"/>
        </w:rPr>
        <w:t xml:space="preserve">    </w:t>
      </w:r>
    </w:p>
    <w:p w14:paraId="09B2D7A3" w14:textId="77777777" w:rsidR="00897045" w:rsidRPr="00C96A9B" w:rsidRDefault="00897045" w:rsidP="00897045">
      <w:pPr>
        <w:spacing w:after="0" w:line="240" w:lineRule="auto"/>
        <w:ind w:right="17"/>
        <w:jc w:val="center"/>
        <w:rPr>
          <w:rFonts w:asciiTheme="minorHAnsi" w:hAnsiTheme="minorHAnsi" w:cstheme="minorHAnsi"/>
          <w:b/>
          <w:snapToGrid w:val="0"/>
          <w:color w:val="FF0000"/>
        </w:rPr>
      </w:pPr>
    </w:p>
    <w:p w14:paraId="4B877AC4" w14:textId="77777777" w:rsidR="006E1979" w:rsidRPr="003C1D06" w:rsidRDefault="006E1979" w:rsidP="002F459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Określenie przedmiotu zamówienia.</w:t>
      </w:r>
    </w:p>
    <w:p w14:paraId="277D82CD" w14:textId="455D2F0E" w:rsidR="006E1979" w:rsidRPr="003C1D06" w:rsidRDefault="006E1979" w:rsidP="002F4593">
      <w:pPr>
        <w:spacing w:after="120" w:line="240" w:lineRule="auto"/>
        <w:ind w:left="284" w:right="11"/>
        <w:rPr>
          <w:rFonts w:asciiTheme="minorHAnsi" w:hAnsiTheme="minorHAnsi" w:cstheme="minorHAnsi"/>
          <w:szCs w:val="18"/>
        </w:rPr>
      </w:pPr>
      <w:r w:rsidRPr="003C1D06">
        <w:rPr>
          <w:rFonts w:asciiTheme="minorHAnsi" w:hAnsiTheme="minorHAnsi" w:cstheme="minorHAnsi"/>
          <w:szCs w:val="18"/>
        </w:rPr>
        <w:t xml:space="preserve">Przedmiotem </w:t>
      </w:r>
      <w:r w:rsidRPr="00897045">
        <w:rPr>
          <w:rFonts w:asciiTheme="minorHAnsi" w:hAnsiTheme="minorHAnsi" w:cstheme="minorHAnsi"/>
          <w:color w:val="auto"/>
          <w:szCs w:val="18"/>
        </w:rPr>
        <w:t xml:space="preserve">zamówienia jest </w:t>
      </w:r>
      <w:r w:rsidR="00897045" w:rsidRPr="00897045">
        <w:rPr>
          <w:rFonts w:asciiTheme="minorHAnsi" w:hAnsiTheme="minorHAnsi" w:cstheme="minorHAnsi"/>
          <w:color w:val="auto"/>
          <w:szCs w:val="18"/>
        </w:rPr>
        <w:t xml:space="preserve">sukcesywne wykonywanie przyłączy nN dla celów przyłączania nowych odbiorców realizowanych na podstawie art. 29a Ustawy Prawo Budowlane w systemie „zaprojektuj, wybuduj” </w:t>
      </w:r>
      <w:r w:rsidRPr="00897045">
        <w:rPr>
          <w:rFonts w:asciiTheme="minorHAnsi" w:hAnsiTheme="minorHAnsi" w:cstheme="minorHAnsi"/>
          <w:color w:val="auto"/>
          <w:szCs w:val="18"/>
        </w:rPr>
        <w:t xml:space="preserve">oraz art. 28b ustawy Prawo geodezyjne i kartograficzne. Uzgodnienia tras przyłączy na naradach koordynacyjnych należy dokonywać tylko gdy wymagają </w:t>
      </w:r>
      <w:r w:rsidRPr="003C1D06">
        <w:rPr>
          <w:rFonts w:asciiTheme="minorHAnsi" w:hAnsiTheme="minorHAnsi" w:cstheme="minorHAnsi"/>
          <w:szCs w:val="18"/>
        </w:rPr>
        <w:t>tego upoważnione prawem organy.</w:t>
      </w:r>
    </w:p>
    <w:p w14:paraId="150FC4E6" w14:textId="10A14AD4" w:rsidR="00335F63" w:rsidRPr="00335F63" w:rsidRDefault="006E1979" w:rsidP="00335F6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Wykaz standardowych elementów przyłą</w:t>
      </w:r>
      <w:r w:rsidR="00FD034A">
        <w:rPr>
          <w:rFonts w:asciiTheme="minorHAnsi" w:hAnsiTheme="minorHAnsi" w:cstheme="minorHAnsi"/>
          <w:szCs w:val="18"/>
        </w:rPr>
        <w:t>czy niskiego napięcia.</w:t>
      </w:r>
    </w:p>
    <w:tbl>
      <w:tblPr>
        <w:tblStyle w:val="Tabela-Siatka"/>
        <w:tblW w:w="0" w:type="auto"/>
        <w:tblLook w:val="04A0" w:firstRow="1" w:lastRow="0" w:firstColumn="1" w:lastColumn="0" w:noHBand="0" w:noVBand="1"/>
      </w:tblPr>
      <w:tblGrid>
        <w:gridCol w:w="635"/>
        <w:gridCol w:w="4463"/>
        <w:gridCol w:w="993"/>
        <w:gridCol w:w="1134"/>
        <w:gridCol w:w="1134"/>
        <w:gridCol w:w="701"/>
      </w:tblGrid>
      <w:tr w:rsidR="00D153F9" w:rsidRPr="00C37CD8" w14:paraId="5CE8ACC4" w14:textId="4178FEFC" w:rsidTr="00D153F9">
        <w:trPr>
          <w:trHeight w:val="439"/>
        </w:trPr>
        <w:tc>
          <w:tcPr>
            <w:tcW w:w="635" w:type="dxa"/>
            <w:shd w:val="clear" w:color="auto" w:fill="DEEAF6" w:themeFill="accent1" w:themeFillTint="33"/>
            <w:noWrap/>
            <w:hideMark/>
          </w:tcPr>
          <w:p w14:paraId="1901578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Lp. </w:t>
            </w:r>
          </w:p>
        </w:tc>
        <w:tc>
          <w:tcPr>
            <w:tcW w:w="4463" w:type="dxa"/>
            <w:shd w:val="clear" w:color="auto" w:fill="DEEAF6" w:themeFill="accent1" w:themeFillTint="33"/>
            <w:noWrap/>
            <w:hideMark/>
          </w:tcPr>
          <w:p w14:paraId="638814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Elementy dokumentacji/sieci</w:t>
            </w:r>
          </w:p>
        </w:tc>
        <w:tc>
          <w:tcPr>
            <w:tcW w:w="993" w:type="dxa"/>
            <w:shd w:val="clear" w:color="auto" w:fill="DEEAF6" w:themeFill="accent1" w:themeFillTint="33"/>
            <w:hideMark/>
          </w:tcPr>
          <w:p w14:paraId="7687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Jednostka miary</w:t>
            </w:r>
          </w:p>
        </w:tc>
        <w:tc>
          <w:tcPr>
            <w:tcW w:w="1134" w:type="dxa"/>
            <w:shd w:val="clear" w:color="auto" w:fill="DEEAF6" w:themeFill="accent1" w:themeFillTint="33"/>
            <w:hideMark/>
          </w:tcPr>
          <w:p w14:paraId="4F3B027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min. zł</w:t>
            </w:r>
          </w:p>
        </w:tc>
        <w:tc>
          <w:tcPr>
            <w:tcW w:w="1134" w:type="dxa"/>
            <w:shd w:val="clear" w:color="auto" w:fill="DEEAF6" w:themeFill="accent1" w:themeFillTint="33"/>
            <w:hideMark/>
          </w:tcPr>
          <w:p w14:paraId="25DAFB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max. zł</w:t>
            </w:r>
          </w:p>
        </w:tc>
        <w:tc>
          <w:tcPr>
            <w:tcW w:w="701" w:type="dxa"/>
            <w:shd w:val="clear" w:color="auto" w:fill="DEEAF6" w:themeFill="accent1" w:themeFillTint="33"/>
          </w:tcPr>
          <w:p w14:paraId="0E1B01FC" w14:textId="77777777" w:rsidR="00D153F9"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Waga</w:t>
            </w:r>
          </w:p>
          <w:p w14:paraId="59DAE45C" w14:textId="3FDA3BB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 %</w:t>
            </w:r>
          </w:p>
        </w:tc>
      </w:tr>
      <w:tr w:rsidR="00D153F9" w:rsidRPr="00C37CD8" w14:paraId="1DCDE3C8" w14:textId="3D777CF5" w:rsidTr="00D153F9">
        <w:trPr>
          <w:trHeight w:val="439"/>
        </w:trPr>
        <w:tc>
          <w:tcPr>
            <w:tcW w:w="635" w:type="dxa"/>
            <w:shd w:val="clear" w:color="auto" w:fill="DEEAF6" w:themeFill="accent1" w:themeFillTint="33"/>
            <w:noWrap/>
            <w:hideMark/>
          </w:tcPr>
          <w:p w14:paraId="6538C0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w:t>
            </w:r>
          </w:p>
        </w:tc>
        <w:tc>
          <w:tcPr>
            <w:tcW w:w="4463" w:type="dxa"/>
            <w:shd w:val="clear" w:color="auto" w:fill="DEEAF6" w:themeFill="accent1" w:themeFillTint="33"/>
            <w:hideMark/>
          </w:tcPr>
          <w:p w14:paraId="4D40E4C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dokumentacji projektowej  przyłącza do 200m (długość przyłącza liczona wg rzutu na mapie)</w:t>
            </w:r>
          </w:p>
        </w:tc>
        <w:tc>
          <w:tcPr>
            <w:tcW w:w="993" w:type="dxa"/>
            <w:shd w:val="clear" w:color="auto" w:fill="DEEAF6" w:themeFill="accent1" w:themeFillTint="33"/>
            <w:noWrap/>
            <w:hideMark/>
          </w:tcPr>
          <w:p w14:paraId="4D9484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5B29C0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1 5</w:t>
            </w:r>
            <w:r w:rsidRPr="00C37CD8">
              <w:rPr>
                <w:rFonts w:asciiTheme="minorHAnsi" w:hAnsiTheme="minorHAnsi" w:cstheme="minorHAnsi"/>
                <w:szCs w:val="18"/>
              </w:rPr>
              <w:t>00,00</w:t>
            </w:r>
          </w:p>
        </w:tc>
        <w:tc>
          <w:tcPr>
            <w:tcW w:w="1134" w:type="dxa"/>
            <w:shd w:val="clear" w:color="auto" w:fill="DEEAF6" w:themeFill="accent1" w:themeFillTint="33"/>
            <w:noWrap/>
            <w:hideMark/>
          </w:tcPr>
          <w:p w14:paraId="4019188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3 000,00</w:t>
            </w:r>
          </w:p>
        </w:tc>
        <w:tc>
          <w:tcPr>
            <w:tcW w:w="701" w:type="dxa"/>
            <w:shd w:val="clear" w:color="auto" w:fill="DEEAF6" w:themeFill="accent1" w:themeFillTint="33"/>
          </w:tcPr>
          <w:p w14:paraId="2C018D2F" w14:textId="1414F20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p>
        </w:tc>
      </w:tr>
      <w:tr w:rsidR="00D153F9" w:rsidRPr="00C37CD8" w14:paraId="72542A34" w14:textId="5292172B" w:rsidTr="00D153F9">
        <w:trPr>
          <w:trHeight w:val="439"/>
        </w:trPr>
        <w:tc>
          <w:tcPr>
            <w:tcW w:w="635" w:type="dxa"/>
            <w:shd w:val="clear" w:color="auto" w:fill="DEEAF6" w:themeFill="accent1" w:themeFillTint="33"/>
            <w:noWrap/>
            <w:hideMark/>
          </w:tcPr>
          <w:p w14:paraId="7EA83E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w:t>
            </w:r>
          </w:p>
        </w:tc>
        <w:tc>
          <w:tcPr>
            <w:tcW w:w="4463" w:type="dxa"/>
            <w:shd w:val="clear" w:color="auto" w:fill="DEEAF6" w:themeFill="accent1" w:themeFillTint="33"/>
            <w:hideMark/>
          </w:tcPr>
          <w:p w14:paraId="176372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dokumentacji projektowej  przyłącza za każde rozpoczęte 50m, powyżej 200m </w:t>
            </w:r>
          </w:p>
        </w:tc>
        <w:tc>
          <w:tcPr>
            <w:tcW w:w="993" w:type="dxa"/>
            <w:shd w:val="clear" w:color="auto" w:fill="DEEAF6" w:themeFill="accent1" w:themeFillTint="33"/>
            <w:noWrap/>
            <w:hideMark/>
          </w:tcPr>
          <w:p w14:paraId="5D2B255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B45040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0,00</w:t>
            </w:r>
          </w:p>
        </w:tc>
        <w:tc>
          <w:tcPr>
            <w:tcW w:w="1134" w:type="dxa"/>
            <w:shd w:val="clear" w:color="auto" w:fill="DEEAF6" w:themeFill="accent1" w:themeFillTint="33"/>
            <w:noWrap/>
            <w:hideMark/>
          </w:tcPr>
          <w:p w14:paraId="01B75C1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498FB752" w14:textId="33D57A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p>
        </w:tc>
      </w:tr>
      <w:tr w:rsidR="00D153F9" w:rsidRPr="00C37CD8" w14:paraId="120386B8" w14:textId="29789171" w:rsidTr="00D153F9">
        <w:trPr>
          <w:trHeight w:val="1077"/>
        </w:trPr>
        <w:tc>
          <w:tcPr>
            <w:tcW w:w="635" w:type="dxa"/>
            <w:shd w:val="clear" w:color="auto" w:fill="DEEAF6" w:themeFill="accent1" w:themeFillTint="33"/>
            <w:noWrap/>
            <w:hideMark/>
          </w:tcPr>
          <w:p w14:paraId="21E3FC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w:t>
            </w:r>
          </w:p>
        </w:tc>
        <w:tc>
          <w:tcPr>
            <w:tcW w:w="4463" w:type="dxa"/>
            <w:shd w:val="clear" w:color="auto" w:fill="DEEAF6" w:themeFill="accent1" w:themeFillTint="33"/>
            <w:hideMark/>
          </w:tcPr>
          <w:p w14:paraId="426A565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4x35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047EACA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AB18D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8961D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1706EED" w14:textId="3A24B80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3E9202C" w14:textId="215C2988" w:rsidTr="00D153F9">
        <w:trPr>
          <w:trHeight w:val="1077"/>
        </w:trPr>
        <w:tc>
          <w:tcPr>
            <w:tcW w:w="635" w:type="dxa"/>
            <w:shd w:val="clear" w:color="auto" w:fill="DEEAF6" w:themeFill="accent1" w:themeFillTint="33"/>
            <w:noWrap/>
            <w:hideMark/>
          </w:tcPr>
          <w:p w14:paraId="2C53EA8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w:t>
            </w:r>
          </w:p>
        </w:tc>
        <w:tc>
          <w:tcPr>
            <w:tcW w:w="4463" w:type="dxa"/>
            <w:shd w:val="clear" w:color="auto" w:fill="DEEAF6" w:themeFill="accent1" w:themeFillTint="33"/>
            <w:hideMark/>
          </w:tcPr>
          <w:p w14:paraId="2A58306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odbiorcy kablem YAKXs 4x35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1445BB9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3A06A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171D8E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7B1F90E" w14:textId="716361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3205E9" w14:textId="31AC8632" w:rsidTr="00D153F9">
        <w:trPr>
          <w:trHeight w:val="652"/>
        </w:trPr>
        <w:tc>
          <w:tcPr>
            <w:tcW w:w="635" w:type="dxa"/>
            <w:shd w:val="clear" w:color="auto" w:fill="DEEAF6" w:themeFill="accent1" w:themeFillTint="33"/>
            <w:noWrap/>
            <w:hideMark/>
          </w:tcPr>
          <w:p w14:paraId="018430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w:t>
            </w:r>
          </w:p>
        </w:tc>
        <w:tc>
          <w:tcPr>
            <w:tcW w:w="4463" w:type="dxa"/>
            <w:shd w:val="clear" w:color="auto" w:fill="DEEAF6" w:themeFill="accent1" w:themeFillTint="33"/>
            <w:hideMark/>
          </w:tcPr>
          <w:p w14:paraId="4733093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4x35 mm2 (długość przyłącza liczona wg rzutu na mapie, pozycja obejmuje wykonanie niezbędnych zabruków).</w:t>
            </w:r>
          </w:p>
        </w:tc>
        <w:tc>
          <w:tcPr>
            <w:tcW w:w="993" w:type="dxa"/>
            <w:shd w:val="clear" w:color="auto" w:fill="DEEAF6" w:themeFill="accent1" w:themeFillTint="33"/>
            <w:noWrap/>
            <w:hideMark/>
          </w:tcPr>
          <w:p w14:paraId="0BF504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1B9B9E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60</w:t>
            </w:r>
            <w:r w:rsidRPr="00C37CD8">
              <w:rPr>
                <w:rFonts w:asciiTheme="minorHAnsi" w:hAnsiTheme="minorHAnsi" w:cstheme="minorHAnsi"/>
                <w:szCs w:val="18"/>
              </w:rPr>
              <w:t>,00</w:t>
            </w:r>
          </w:p>
        </w:tc>
        <w:tc>
          <w:tcPr>
            <w:tcW w:w="1134" w:type="dxa"/>
            <w:shd w:val="clear" w:color="auto" w:fill="DEEAF6" w:themeFill="accent1" w:themeFillTint="33"/>
            <w:hideMark/>
          </w:tcPr>
          <w:p w14:paraId="5D1D96E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42A50C86" w14:textId="42F18CB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CDF9D8" w14:textId="50DE3AC8" w:rsidTr="00D153F9">
        <w:trPr>
          <w:trHeight w:val="1077"/>
        </w:trPr>
        <w:tc>
          <w:tcPr>
            <w:tcW w:w="635" w:type="dxa"/>
            <w:shd w:val="clear" w:color="auto" w:fill="DEEAF6" w:themeFill="accent1" w:themeFillTint="33"/>
            <w:noWrap/>
            <w:hideMark/>
          </w:tcPr>
          <w:p w14:paraId="4119A31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w:t>
            </w:r>
          </w:p>
        </w:tc>
        <w:tc>
          <w:tcPr>
            <w:tcW w:w="4463" w:type="dxa"/>
            <w:shd w:val="clear" w:color="auto" w:fill="DEEAF6" w:themeFill="accent1" w:themeFillTint="33"/>
            <w:hideMark/>
          </w:tcPr>
          <w:p w14:paraId="0F93B0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4x50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FDABF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5EB0BE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5355A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7881FD25" w14:textId="20757A5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A4CC5F3" w14:textId="2DD96343" w:rsidTr="00D153F9">
        <w:trPr>
          <w:trHeight w:val="1077"/>
        </w:trPr>
        <w:tc>
          <w:tcPr>
            <w:tcW w:w="635" w:type="dxa"/>
            <w:shd w:val="clear" w:color="auto" w:fill="DEEAF6" w:themeFill="accent1" w:themeFillTint="33"/>
            <w:noWrap/>
            <w:hideMark/>
          </w:tcPr>
          <w:p w14:paraId="4AF6DD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7</w:t>
            </w:r>
          </w:p>
        </w:tc>
        <w:tc>
          <w:tcPr>
            <w:tcW w:w="4463" w:type="dxa"/>
            <w:shd w:val="clear" w:color="auto" w:fill="DEEAF6" w:themeFill="accent1" w:themeFillTint="33"/>
            <w:hideMark/>
          </w:tcPr>
          <w:p w14:paraId="7B960E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4x50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46B616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96284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6593987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07C1CDB2" w14:textId="1A076CE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8274884" w14:textId="30FCDCAA" w:rsidTr="00D153F9">
        <w:trPr>
          <w:trHeight w:val="652"/>
        </w:trPr>
        <w:tc>
          <w:tcPr>
            <w:tcW w:w="635" w:type="dxa"/>
            <w:shd w:val="clear" w:color="auto" w:fill="DEEAF6" w:themeFill="accent1" w:themeFillTint="33"/>
            <w:noWrap/>
            <w:hideMark/>
          </w:tcPr>
          <w:p w14:paraId="1E52E86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8</w:t>
            </w:r>
          </w:p>
        </w:tc>
        <w:tc>
          <w:tcPr>
            <w:tcW w:w="4463" w:type="dxa"/>
            <w:shd w:val="clear" w:color="auto" w:fill="DEEAF6" w:themeFill="accent1" w:themeFillTint="33"/>
            <w:hideMark/>
          </w:tcPr>
          <w:p w14:paraId="6DA9705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4x50 mm2 (długość przyłącza liczona wg rzutu na mapie, pozycja obejmuje również wykonanie niezbędnych zabruków).</w:t>
            </w:r>
          </w:p>
        </w:tc>
        <w:tc>
          <w:tcPr>
            <w:tcW w:w="993" w:type="dxa"/>
            <w:shd w:val="clear" w:color="auto" w:fill="DEEAF6" w:themeFill="accent1" w:themeFillTint="33"/>
            <w:noWrap/>
            <w:hideMark/>
          </w:tcPr>
          <w:p w14:paraId="184755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3A159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70</w:t>
            </w:r>
            <w:r w:rsidRPr="00C37CD8">
              <w:rPr>
                <w:rFonts w:asciiTheme="minorHAnsi" w:hAnsiTheme="minorHAnsi" w:cstheme="minorHAnsi"/>
                <w:szCs w:val="18"/>
              </w:rPr>
              <w:t>,00</w:t>
            </w:r>
          </w:p>
        </w:tc>
        <w:tc>
          <w:tcPr>
            <w:tcW w:w="1134" w:type="dxa"/>
            <w:shd w:val="clear" w:color="auto" w:fill="DEEAF6" w:themeFill="accent1" w:themeFillTint="33"/>
            <w:hideMark/>
          </w:tcPr>
          <w:p w14:paraId="5FF153C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130,00</w:t>
            </w:r>
          </w:p>
        </w:tc>
        <w:tc>
          <w:tcPr>
            <w:tcW w:w="701" w:type="dxa"/>
            <w:shd w:val="clear" w:color="auto" w:fill="DEEAF6" w:themeFill="accent1" w:themeFillTint="33"/>
          </w:tcPr>
          <w:p w14:paraId="6FAA25AB" w14:textId="3499B7F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7F7A8D1" w14:textId="6D740F00" w:rsidTr="00D153F9">
        <w:trPr>
          <w:trHeight w:val="1077"/>
        </w:trPr>
        <w:tc>
          <w:tcPr>
            <w:tcW w:w="635" w:type="dxa"/>
            <w:shd w:val="clear" w:color="auto" w:fill="DEEAF6" w:themeFill="accent1" w:themeFillTint="33"/>
            <w:noWrap/>
            <w:hideMark/>
          </w:tcPr>
          <w:p w14:paraId="2615C0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9</w:t>
            </w:r>
          </w:p>
        </w:tc>
        <w:tc>
          <w:tcPr>
            <w:tcW w:w="4463" w:type="dxa"/>
            <w:shd w:val="clear" w:color="auto" w:fill="DEEAF6" w:themeFill="accent1" w:themeFillTint="33"/>
            <w:hideMark/>
          </w:tcPr>
          <w:p w14:paraId="2B7E32D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4x70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37154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B5FAD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963E29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87052D6" w14:textId="6E140CC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1394765" w14:textId="28269B82" w:rsidTr="00D153F9">
        <w:trPr>
          <w:trHeight w:val="1077"/>
        </w:trPr>
        <w:tc>
          <w:tcPr>
            <w:tcW w:w="635" w:type="dxa"/>
            <w:shd w:val="clear" w:color="auto" w:fill="DEEAF6" w:themeFill="accent1" w:themeFillTint="33"/>
            <w:noWrap/>
            <w:hideMark/>
          </w:tcPr>
          <w:p w14:paraId="2314597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10</w:t>
            </w:r>
          </w:p>
        </w:tc>
        <w:tc>
          <w:tcPr>
            <w:tcW w:w="4463" w:type="dxa"/>
            <w:shd w:val="clear" w:color="auto" w:fill="DEEAF6" w:themeFill="accent1" w:themeFillTint="33"/>
            <w:hideMark/>
          </w:tcPr>
          <w:p w14:paraId="5EB896D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4x70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6A7EF4C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380F46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24</w:t>
            </w:r>
            <w:r w:rsidRPr="00C37CD8">
              <w:rPr>
                <w:rFonts w:asciiTheme="minorHAnsi" w:hAnsiTheme="minorHAnsi" w:cstheme="minorHAnsi"/>
                <w:szCs w:val="18"/>
              </w:rPr>
              <w:t>0,00</w:t>
            </w:r>
          </w:p>
        </w:tc>
        <w:tc>
          <w:tcPr>
            <w:tcW w:w="1134" w:type="dxa"/>
            <w:shd w:val="clear" w:color="auto" w:fill="DEEAF6" w:themeFill="accent1" w:themeFillTint="33"/>
            <w:hideMark/>
          </w:tcPr>
          <w:p w14:paraId="252D985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480,00</w:t>
            </w:r>
          </w:p>
        </w:tc>
        <w:tc>
          <w:tcPr>
            <w:tcW w:w="701" w:type="dxa"/>
            <w:shd w:val="clear" w:color="auto" w:fill="DEEAF6" w:themeFill="accent1" w:themeFillTint="33"/>
          </w:tcPr>
          <w:p w14:paraId="6C2893CE" w14:textId="4051A18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EEE718A" w14:textId="6BBB2DE9" w:rsidTr="00D153F9">
        <w:trPr>
          <w:trHeight w:val="652"/>
        </w:trPr>
        <w:tc>
          <w:tcPr>
            <w:tcW w:w="635" w:type="dxa"/>
            <w:shd w:val="clear" w:color="auto" w:fill="DEEAF6" w:themeFill="accent1" w:themeFillTint="33"/>
            <w:noWrap/>
            <w:hideMark/>
          </w:tcPr>
          <w:p w14:paraId="6D74E41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11</w:t>
            </w:r>
          </w:p>
        </w:tc>
        <w:tc>
          <w:tcPr>
            <w:tcW w:w="4463" w:type="dxa"/>
            <w:shd w:val="clear" w:color="auto" w:fill="DEEAF6" w:themeFill="accent1" w:themeFillTint="33"/>
            <w:hideMark/>
          </w:tcPr>
          <w:p w14:paraId="385EACC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4x70 mm2 (długość przyłącza liczona wg rzutu na mapie, pozycja obejmuje również wykonanie niezbędnych zabruków).</w:t>
            </w:r>
          </w:p>
        </w:tc>
        <w:tc>
          <w:tcPr>
            <w:tcW w:w="993" w:type="dxa"/>
            <w:shd w:val="clear" w:color="auto" w:fill="DEEAF6" w:themeFill="accent1" w:themeFillTint="33"/>
            <w:noWrap/>
            <w:hideMark/>
          </w:tcPr>
          <w:p w14:paraId="2318371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3059E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w:t>
            </w:r>
          </w:p>
        </w:tc>
        <w:tc>
          <w:tcPr>
            <w:tcW w:w="1134" w:type="dxa"/>
            <w:shd w:val="clear" w:color="auto" w:fill="DEEAF6" w:themeFill="accent1" w:themeFillTint="33"/>
            <w:hideMark/>
          </w:tcPr>
          <w:p w14:paraId="3999DE3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140,00</w:t>
            </w:r>
          </w:p>
        </w:tc>
        <w:tc>
          <w:tcPr>
            <w:tcW w:w="701" w:type="dxa"/>
            <w:shd w:val="clear" w:color="auto" w:fill="DEEAF6" w:themeFill="accent1" w:themeFillTint="33"/>
          </w:tcPr>
          <w:p w14:paraId="06DD2907" w14:textId="574A29E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4064B7" w14:textId="6D7B9BE0" w:rsidTr="00D153F9">
        <w:trPr>
          <w:trHeight w:val="1077"/>
        </w:trPr>
        <w:tc>
          <w:tcPr>
            <w:tcW w:w="635" w:type="dxa"/>
            <w:shd w:val="clear" w:color="auto" w:fill="DEEAF6" w:themeFill="accent1" w:themeFillTint="33"/>
            <w:noWrap/>
            <w:hideMark/>
          </w:tcPr>
          <w:p w14:paraId="7C86B69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12</w:t>
            </w:r>
          </w:p>
        </w:tc>
        <w:tc>
          <w:tcPr>
            <w:tcW w:w="4463" w:type="dxa"/>
            <w:shd w:val="clear" w:color="auto" w:fill="DEEAF6" w:themeFill="accent1" w:themeFillTint="33"/>
            <w:hideMark/>
          </w:tcPr>
          <w:p w14:paraId="57188C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4x120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63C212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74737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722443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1 250,00</w:t>
            </w:r>
          </w:p>
        </w:tc>
        <w:tc>
          <w:tcPr>
            <w:tcW w:w="701" w:type="dxa"/>
            <w:shd w:val="clear" w:color="auto" w:fill="DEEAF6" w:themeFill="accent1" w:themeFillTint="33"/>
          </w:tcPr>
          <w:p w14:paraId="3A17D244" w14:textId="0517B57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8EAA981" w14:textId="3EEA5824" w:rsidTr="00D153F9">
        <w:trPr>
          <w:trHeight w:val="558"/>
        </w:trPr>
        <w:tc>
          <w:tcPr>
            <w:tcW w:w="635" w:type="dxa"/>
            <w:shd w:val="clear" w:color="auto" w:fill="DEEAF6" w:themeFill="accent1" w:themeFillTint="33"/>
            <w:noWrap/>
            <w:hideMark/>
          </w:tcPr>
          <w:p w14:paraId="6564C14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13</w:t>
            </w:r>
          </w:p>
        </w:tc>
        <w:tc>
          <w:tcPr>
            <w:tcW w:w="4463" w:type="dxa"/>
            <w:shd w:val="clear" w:color="auto" w:fill="DEEAF6" w:themeFill="accent1" w:themeFillTint="33"/>
            <w:hideMark/>
          </w:tcPr>
          <w:p w14:paraId="6557CA4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stacji trafo SN/nN do złącza kablowego lub kablowo pomiarowego kablem YAKXs 4x120 mm2 (długość przyłącza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73F838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493A28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ECF11C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3F4423F6" w14:textId="037B1AB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07393DF" w14:textId="342467C3" w:rsidTr="00D153F9">
        <w:trPr>
          <w:trHeight w:val="864"/>
        </w:trPr>
        <w:tc>
          <w:tcPr>
            <w:tcW w:w="635" w:type="dxa"/>
            <w:shd w:val="clear" w:color="auto" w:fill="DEEAF6" w:themeFill="accent1" w:themeFillTint="33"/>
            <w:noWrap/>
            <w:hideMark/>
          </w:tcPr>
          <w:p w14:paraId="0D75B75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14</w:t>
            </w:r>
          </w:p>
        </w:tc>
        <w:tc>
          <w:tcPr>
            <w:tcW w:w="4463" w:type="dxa"/>
            <w:shd w:val="clear" w:color="auto" w:fill="DEEAF6" w:themeFill="accent1" w:themeFillTint="33"/>
            <w:hideMark/>
          </w:tcPr>
          <w:p w14:paraId="780874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metra kablem YAKXs 4x120 mm2 (długość przyłącza liczona wg rzutu na mapie, pozycja obejmuje również wykonanie niezbędnych zabruków).</w:t>
            </w:r>
          </w:p>
        </w:tc>
        <w:tc>
          <w:tcPr>
            <w:tcW w:w="993" w:type="dxa"/>
            <w:shd w:val="clear" w:color="auto" w:fill="DEEAF6" w:themeFill="accent1" w:themeFillTint="33"/>
            <w:noWrap/>
            <w:hideMark/>
          </w:tcPr>
          <w:p w14:paraId="776A4D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441EDE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w:t>
            </w:r>
          </w:p>
        </w:tc>
        <w:tc>
          <w:tcPr>
            <w:tcW w:w="1134" w:type="dxa"/>
            <w:shd w:val="clear" w:color="auto" w:fill="DEEAF6" w:themeFill="accent1" w:themeFillTint="33"/>
            <w:hideMark/>
          </w:tcPr>
          <w:p w14:paraId="6F52A4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180,00</w:t>
            </w:r>
          </w:p>
        </w:tc>
        <w:tc>
          <w:tcPr>
            <w:tcW w:w="701" w:type="dxa"/>
            <w:shd w:val="clear" w:color="auto" w:fill="DEEAF6" w:themeFill="accent1" w:themeFillTint="33"/>
          </w:tcPr>
          <w:p w14:paraId="73AD840C" w14:textId="41E26D0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5BAE83" w14:textId="62AFA2E3" w:rsidTr="00D153F9">
        <w:trPr>
          <w:trHeight w:val="1503"/>
        </w:trPr>
        <w:tc>
          <w:tcPr>
            <w:tcW w:w="635" w:type="dxa"/>
            <w:shd w:val="clear" w:color="auto" w:fill="DEEAF6" w:themeFill="accent1" w:themeFillTint="33"/>
            <w:noWrap/>
            <w:hideMark/>
          </w:tcPr>
          <w:p w14:paraId="7CFCB86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15</w:t>
            </w:r>
          </w:p>
        </w:tc>
        <w:tc>
          <w:tcPr>
            <w:tcW w:w="4463" w:type="dxa"/>
            <w:shd w:val="clear" w:color="auto" w:fill="DEEAF6" w:themeFill="accent1" w:themeFillTint="33"/>
            <w:hideMark/>
          </w:tcPr>
          <w:p w14:paraId="063C862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słupa lub stacji trafo SN/nN do złącza kablowego lub kablowo pomiarowego kablem YAKXs 4x240 mm2 (długość linii kablowej nN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5AF2EA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42748A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8</w:t>
            </w:r>
            <w:r w:rsidRPr="00C37CD8">
              <w:rPr>
                <w:rFonts w:asciiTheme="minorHAnsi" w:hAnsiTheme="minorHAnsi" w:cstheme="minorHAnsi"/>
                <w:szCs w:val="18"/>
              </w:rPr>
              <w:t>00,00</w:t>
            </w:r>
          </w:p>
        </w:tc>
        <w:tc>
          <w:tcPr>
            <w:tcW w:w="1134" w:type="dxa"/>
            <w:shd w:val="clear" w:color="auto" w:fill="DEEAF6" w:themeFill="accent1" w:themeFillTint="33"/>
            <w:hideMark/>
          </w:tcPr>
          <w:p w14:paraId="621B7B7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1 500,00</w:t>
            </w:r>
          </w:p>
        </w:tc>
        <w:tc>
          <w:tcPr>
            <w:tcW w:w="701" w:type="dxa"/>
            <w:shd w:val="clear" w:color="auto" w:fill="DEEAF6" w:themeFill="accent1" w:themeFillTint="33"/>
          </w:tcPr>
          <w:p w14:paraId="0708D947" w14:textId="2C99F73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F4ECE85" w14:textId="7984211A" w:rsidTr="00D153F9">
        <w:trPr>
          <w:trHeight w:val="864"/>
        </w:trPr>
        <w:tc>
          <w:tcPr>
            <w:tcW w:w="635" w:type="dxa"/>
            <w:shd w:val="clear" w:color="auto" w:fill="DEEAF6" w:themeFill="accent1" w:themeFillTint="33"/>
            <w:noWrap/>
            <w:hideMark/>
          </w:tcPr>
          <w:p w14:paraId="7F42B93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16</w:t>
            </w:r>
          </w:p>
        </w:tc>
        <w:tc>
          <w:tcPr>
            <w:tcW w:w="4463" w:type="dxa"/>
            <w:shd w:val="clear" w:color="auto" w:fill="DEEAF6" w:themeFill="accent1" w:themeFillTint="33"/>
            <w:hideMark/>
          </w:tcPr>
          <w:p w14:paraId="3DC88D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 kablem YAKXs 4x240 mm2 (długość linii kablowej nN liczona wg rzutu na mapie, pozycja obejmuje również wykonanie niezbędnych zabruków).</w:t>
            </w:r>
          </w:p>
        </w:tc>
        <w:tc>
          <w:tcPr>
            <w:tcW w:w="993" w:type="dxa"/>
            <w:shd w:val="clear" w:color="auto" w:fill="DEEAF6" w:themeFill="accent1" w:themeFillTint="33"/>
            <w:noWrap/>
            <w:hideMark/>
          </w:tcPr>
          <w:p w14:paraId="51DD170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29C8F7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w:t>
            </w:r>
            <w:r>
              <w:rPr>
                <w:rFonts w:asciiTheme="minorHAnsi" w:hAnsiTheme="minorHAnsi" w:cstheme="minorHAnsi"/>
                <w:szCs w:val="18"/>
              </w:rPr>
              <w:t>2</w:t>
            </w:r>
            <w:r w:rsidRPr="00C37CD8">
              <w:rPr>
                <w:rFonts w:asciiTheme="minorHAnsi" w:hAnsiTheme="minorHAnsi" w:cstheme="minorHAnsi"/>
                <w:szCs w:val="18"/>
              </w:rPr>
              <w:t>0,00</w:t>
            </w:r>
          </w:p>
        </w:tc>
        <w:tc>
          <w:tcPr>
            <w:tcW w:w="1134" w:type="dxa"/>
            <w:shd w:val="clear" w:color="auto" w:fill="DEEAF6" w:themeFill="accent1" w:themeFillTint="33"/>
            <w:hideMark/>
          </w:tcPr>
          <w:p w14:paraId="1DCEBDA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240,00</w:t>
            </w:r>
          </w:p>
        </w:tc>
        <w:tc>
          <w:tcPr>
            <w:tcW w:w="701" w:type="dxa"/>
            <w:shd w:val="clear" w:color="auto" w:fill="DEEAF6" w:themeFill="accent1" w:themeFillTint="33"/>
          </w:tcPr>
          <w:p w14:paraId="5CF6D802" w14:textId="1E890C3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0696432" w14:textId="04C99E6B" w:rsidTr="00D153F9">
        <w:trPr>
          <w:trHeight w:val="652"/>
        </w:trPr>
        <w:tc>
          <w:tcPr>
            <w:tcW w:w="635" w:type="dxa"/>
            <w:shd w:val="clear" w:color="auto" w:fill="DEEAF6" w:themeFill="accent1" w:themeFillTint="33"/>
            <w:noWrap/>
            <w:hideMark/>
          </w:tcPr>
          <w:p w14:paraId="2D557AC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17</w:t>
            </w:r>
          </w:p>
        </w:tc>
        <w:tc>
          <w:tcPr>
            <w:tcW w:w="4463" w:type="dxa"/>
            <w:shd w:val="clear" w:color="auto" w:fill="DEEAF6" w:themeFill="accent1" w:themeFillTint="33"/>
            <w:hideMark/>
          </w:tcPr>
          <w:p w14:paraId="4354733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ZK-1 wyposażonego w rozłącznik bezpiecznikowy. Pozycja obejmuje: wykonanie wykopu, montaż wyposażonego złącza kablowego.</w:t>
            </w:r>
          </w:p>
        </w:tc>
        <w:tc>
          <w:tcPr>
            <w:tcW w:w="993" w:type="dxa"/>
            <w:shd w:val="clear" w:color="auto" w:fill="DEEAF6" w:themeFill="accent1" w:themeFillTint="33"/>
            <w:noWrap/>
            <w:hideMark/>
          </w:tcPr>
          <w:p w14:paraId="19D605E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2ACB2A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64F6F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45CF329B" w14:textId="3426DE3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DCDBF32" w14:textId="38D545F1" w:rsidTr="00D153F9">
        <w:trPr>
          <w:trHeight w:val="652"/>
        </w:trPr>
        <w:tc>
          <w:tcPr>
            <w:tcW w:w="635" w:type="dxa"/>
            <w:shd w:val="clear" w:color="auto" w:fill="DEEAF6" w:themeFill="accent1" w:themeFillTint="33"/>
            <w:noWrap/>
            <w:hideMark/>
          </w:tcPr>
          <w:p w14:paraId="4635B1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18</w:t>
            </w:r>
          </w:p>
        </w:tc>
        <w:tc>
          <w:tcPr>
            <w:tcW w:w="4463" w:type="dxa"/>
            <w:shd w:val="clear" w:color="auto" w:fill="DEEAF6" w:themeFill="accent1" w:themeFillTint="33"/>
            <w:hideMark/>
          </w:tcPr>
          <w:p w14:paraId="14E36AB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ZK-2 wyposażonego w rozłączniki bezpiecznikowe. Pozycja obejmuje: wykonanie wykopu, montaż wyposażonego złącza kablowego.</w:t>
            </w:r>
          </w:p>
        </w:tc>
        <w:tc>
          <w:tcPr>
            <w:tcW w:w="993" w:type="dxa"/>
            <w:shd w:val="clear" w:color="auto" w:fill="DEEAF6" w:themeFill="accent1" w:themeFillTint="33"/>
            <w:noWrap/>
            <w:hideMark/>
          </w:tcPr>
          <w:p w14:paraId="73821E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1E3EE3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0036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68E8FC06" w14:textId="5AFDFFF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A2B8213" w14:textId="4D196B57" w:rsidTr="00D153F9">
        <w:trPr>
          <w:trHeight w:val="652"/>
        </w:trPr>
        <w:tc>
          <w:tcPr>
            <w:tcW w:w="635" w:type="dxa"/>
            <w:shd w:val="clear" w:color="auto" w:fill="DEEAF6" w:themeFill="accent1" w:themeFillTint="33"/>
            <w:noWrap/>
            <w:hideMark/>
          </w:tcPr>
          <w:p w14:paraId="692C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19</w:t>
            </w:r>
          </w:p>
        </w:tc>
        <w:tc>
          <w:tcPr>
            <w:tcW w:w="4463" w:type="dxa"/>
            <w:shd w:val="clear" w:color="auto" w:fill="DEEAF6" w:themeFill="accent1" w:themeFillTint="33"/>
            <w:hideMark/>
          </w:tcPr>
          <w:p w14:paraId="725449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ZK-3 wyposażonego w rozłączniki bezpiecznikowe. Pozycja obejmuje: wykonanie wykopu, montaż wyposażonego złącza kablowego.</w:t>
            </w:r>
          </w:p>
        </w:tc>
        <w:tc>
          <w:tcPr>
            <w:tcW w:w="993" w:type="dxa"/>
            <w:shd w:val="clear" w:color="auto" w:fill="DEEAF6" w:themeFill="accent1" w:themeFillTint="33"/>
            <w:noWrap/>
            <w:hideMark/>
          </w:tcPr>
          <w:p w14:paraId="268E51A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CDFD67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233D97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6337B76E" w14:textId="5D63502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4258F4" w14:textId="6B84D418" w:rsidTr="00D153F9">
        <w:trPr>
          <w:trHeight w:val="652"/>
        </w:trPr>
        <w:tc>
          <w:tcPr>
            <w:tcW w:w="635" w:type="dxa"/>
            <w:shd w:val="clear" w:color="auto" w:fill="DEEAF6" w:themeFill="accent1" w:themeFillTint="33"/>
            <w:noWrap/>
            <w:hideMark/>
          </w:tcPr>
          <w:p w14:paraId="022A01E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20</w:t>
            </w:r>
          </w:p>
        </w:tc>
        <w:tc>
          <w:tcPr>
            <w:tcW w:w="4463" w:type="dxa"/>
            <w:shd w:val="clear" w:color="auto" w:fill="DEEAF6" w:themeFill="accent1" w:themeFillTint="33"/>
            <w:hideMark/>
          </w:tcPr>
          <w:p w14:paraId="2096A23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ZK-4 wyposażonego w rozłączniki bezpiecznikowe. Pozycja obejmuje: wykonanie wykopu, montaż wyposażonego złącza kablowego.</w:t>
            </w:r>
          </w:p>
        </w:tc>
        <w:tc>
          <w:tcPr>
            <w:tcW w:w="993" w:type="dxa"/>
            <w:shd w:val="clear" w:color="auto" w:fill="DEEAF6" w:themeFill="accent1" w:themeFillTint="33"/>
            <w:noWrap/>
            <w:hideMark/>
          </w:tcPr>
          <w:p w14:paraId="4DDA59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9DBB7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A2EB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61C99474" w14:textId="00A6ED3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0E5EC38" w14:textId="0D510A2C" w:rsidTr="00D153F9">
        <w:trPr>
          <w:trHeight w:val="864"/>
        </w:trPr>
        <w:tc>
          <w:tcPr>
            <w:tcW w:w="635" w:type="dxa"/>
            <w:shd w:val="clear" w:color="auto" w:fill="DEEAF6" w:themeFill="accent1" w:themeFillTint="33"/>
            <w:noWrap/>
            <w:hideMark/>
          </w:tcPr>
          <w:p w14:paraId="625B60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21</w:t>
            </w:r>
          </w:p>
        </w:tc>
        <w:tc>
          <w:tcPr>
            <w:tcW w:w="4463" w:type="dxa"/>
            <w:shd w:val="clear" w:color="auto" w:fill="DEEAF6" w:themeFill="accent1" w:themeFillTint="33"/>
            <w:hideMark/>
          </w:tcPr>
          <w:p w14:paraId="6695FD9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pomiarowego dla układu 3-fazowego bezpośredniego. Pozycja obejmuje: montaż wyposażonego złącza pomiarowego do nowego złącza kablowego oraz rozbudowę istniejących złącz kablowych i kablowo-pomiarowych.</w:t>
            </w:r>
          </w:p>
        </w:tc>
        <w:tc>
          <w:tcPr>
            <w:tcW w:w="993" w:type="dxa"/>
            <w:shd w:val="clear" w:color="auto" w:fill="DEEAF6" w:themeFill="accent1" w:themeFillTint="33"/>
            <w:noWrap/>
            <w:hideMark/>
          </w:tcPr>
          <w:p w14:paraId="232E57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D36AE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20BA29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79000044" w14:textId="36177E9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2BA4F33" w14:textId="10171915" w:rsidTr="00D153F9">
        <w:trPr>
          <w:trHeight w:val="652"/>
        </w:trPr>
        <w:tc>
          <w:tcPr>
            <w:tcW w:w="635" w:type="dxa"/>
            <w:shd w:val="clear" w:color="auto" w:fill="DEEAF6" w:themeFill="accent1" w:themeFillTint="33"/>
            <w:noWrap/>
            <w:hideMark/>
          </w:tcPr>
          <w:p w14:paraId="2FA3D2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22</w:t>
            </w:r>
          </w:p>
        </w:tc>
        <w:tc>
          <w:tcPr>
            <w:tcW w:w="4463" w:type="dxa"/>
            <w:shd w:val="clear" w:color="auto" w:fill="DEEAF6" w:themeFill="accent1" w:themeFillTint="33"/>
            <w:hideMark/>
          </w:tcPr>
          <w:p w14:paraId="3ACB53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kablowo-pomiarowego z układem półpośrednim. Pozycja obejmuje: wykonanie wykopu, montaż wyposażonego złącza kablowo-pomiarowego z fundamentem.</w:t>
            </w:r>
          </w:p>
        </w:tc>
        <w:tc>
          <w:tcPr>
            <w:tcW w:w="993" w:type="dxa"/>
            <w:shd w:val="clear" w:color="auto" w:fill="DEEAF6" w:themeFill="accent1" w:themeFillTint="33"/>
            <w:noWrap/>
            <w:hideMark/>
          </w:tcPr>
          <w:p w14:paraId="254C0A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1487AD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049DBF2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7 400,00</w:t>
            </w:r>
          </w:p>
        </w:tc>
        <w:tc>
          <w:tcPr>
            <w:tcW w:w="701" w:type="dxa"/>
            <w:shd w:val="clear" w:color="auto" w:fill="DEEAF6" w:themeFill="accent1" w:themeFillTint="33"/>
          </w:tcPr>
          <w:p w14:paraId="6129EF27" w14:textId="2E650B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D361DAC" w14:textId="20C891AC" w:rsidTr="00D153F9">
        <w:trPr>
          <w:trHeight w:val="652"/>
        </w:trPr>
        <w:tc>
          <w:tcPr>
            <w:tcW w:w="635" w:type="dxa"/>
            <w:shd w:val="clear" w:color="auto" w:fill="DEEAF6" w:themeFill="accent1" w:themeFillTint="33"/>
            <w:noWrap/>
            <w:hideMark/>
          </w:tcPr>
          <w:p w14:paraId="307D14D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23</w:t>
            </w:r>
          </w:p>
        </w:tc>
        <w:tc>
          <w:tcPr>
            <w:tcW w:w="4463" w:type="dxa"/>
            <w:shd w:val="clear" w:color="auto" w:fill="DEEAF6" w:themeFill="accent1" w:themeFillTint="33"/>
            <w:hideMark/>
          </w:tcPr>
          <w:p w14:paraId="4994861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Podłączenie złącza kablowego w miejscu istniejącego zapasu kabla. Pozycja obejmuje: odkopanie zapasu, przecięcie i obrobienie końców kabla, wprowadzenie do złącza. Pozycja nie obejmuje montażu złącza.</w:t>
            </w:r>
          </w:p>
        </w:tc>
        <w:tc>
          <w:tcPr>
            <w:tcW w:w="993" w:type="dxa"/>
            <w:shd w:val="clear" w:color="auto" w:fill="DEEAF6" w:themeFill="accent1" w:themeFillTint="33"/>
            <w:noWrap/>
            <w:hideMark/>
          </w:tcPr>
          <w:p w14:paraId="61E91D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717452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62C5E6D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4989398B" w14:textId="076B5EA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F913511" w14:textId="30715CF8" w:rsidTr="00D153F9">
        <w:trPr>
          <w:trHeight w:val="557"/>
        </w:trPr>
        <w:tc>
          <w:tcPr>
            <w:tcW w:w="635" w:type="dxa"/>
            <w:shd w:val="clear" w:color="auto" w:fill="DEEAF6" w:themeFill="accent1" w:themeFillTint="33"/>
            <w:noWrap/>
            <w:hideMark/>
          </w:tcPr>
          <w:p w14:paraId="001D3F9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24</w:t>
            </w:r>
          </w:p>
        </w:tc>
        <w:tc>
          <w:tcPr>
            <w:tcW w:w="4463" w:type="dxa"/>
            <w:shd w:val="clear" w:color="auto" w:fill="DEEAF6" w:themeFill="accent1" w:themeFillTint="33"/>
            <w:hideMark/>
          </w:tcPr>
          <w:p w14:paraId="7D1CE0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Podłączenie złącza kablowego poprzez wcinkę w istniejący kabel. Pozycja obejmuje: odkopanie istniejącego kabla, rozcięcie i wprowadzenie do złącza (istniejącego i nowego </w:t>
            </w:r>
            <w:r w:rsidRPr="00C37CD8">
              <w:rPr>
                <w:rFonts w:asciiTheme="minorHAnsi" w:hAnsiTheme="minorHAnsi" w:cstheme="minorHAnsi"/>
                <w:szCs w:val="18"/>
              </w:rPr>
              <w:lastRenderedPageBreak/>
              <w:t>odc. kabla oraz montaż muf przelotowych). Pozycja nie obejmuje montażu złącza.</w:t>
            </w:r>
          </w:p>
        </w:tc>
        <w:tc>
          <w:tcPr>
            <w:tcW w:w="993" w:type="dxa"/>
            <w:shd w:val="clear" w:color="auto" w:fill="DEEAF6" w:themeFill="accent1" w:themeFillTint="33"/>
            <w:noWrap/>
            <w:hideMark/>
          </w:tcPr>
          <w:p w14:paraId="57DA1F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65F9FCD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1 4</w:t>
            </w:r>
            <w:r w:rsidRPr="00C37CD8">
              <w:rPr>
                <w:rFonts w:asciiTheme="minorHAnsi" w:hAnsiTheme="minorHAnsi" w:cstheme="minorHAnsi"/>
                <w:szCs w:val="18"/>
              </w:rPr>
              <w:t>00,00</w:t>
            </w:r>
          </w:p>
        </w:tc>
        <w:tc>
          <w:tcPr>
            <w:tcW w:w="1134" w:type="dxa"/>
            <w:shd w:val="clear" w:color="auto" w:fill="DEEAF6" w:themeFill="accent1" w:themeFillTint="33"/>
            <w:hideMark/>
          </w:tcPr>
          <w:p w14:paraId="426534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080856E9" w14:textId="044A487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B9DB5C3" w14:textId="42FAE0B1" w:rsidTr="00D153F9">
        <w:trPr>
          <w:trHeight w:val="652"/>
        </w:trPr>
        <w:tc>
          <w:tcPr>
            <w:tcW w:w="635" w:type="dxa"/>
            <w:shd w:val="clear" w:color="auto" w:fill="DEEAF6" w:themeFill="accent1" w:themeFillTint="33"/>
            <w:noWrap/>
            <w:hideMark/>
          </w:tcPr>
          <w:p w14:paraId="40AD9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25</w:t>
            </w:r>
          </w:p>
        </w:tc>
        <w:tc>
          <w:tcPr>
            <w:tcW w:w="4463" w:type="dxa"/>
            <w:shd w:val="clear" w:color="auto" w:fill="DEEAF6" w:themeFill="accent1" w:themeFillTint="33"/>
            <w:hideMark/>
          </w:tcPr>
          <w:p w14:paraId="5E6653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Nawiązanie istniejącego WLZ do nowo zabudowanego ZK lub ZKP. Pozycja dotyczy Wlz wykonywanych przewodami lub kablami Al. Lub Cu o dowolnym przekroju.</w:t>
            </w:r>
          </w:p>
        </w:tc>
        <w:tc>
          <w:tcPr>
            <w:tcW w:w="993" w:type="dxa"/>
            <w:shd w:val="clear" w:color="auto" w:fill="DEEAF6" w:themeFill="accent1" w:themeFillTint="33"/>
            <w:noWrap/>
            <w:hideMark/>
          </w:tcPr>
          <w:p w14:paraId="169391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3646210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50</w:t>
            </w:r>
            <w:r w:rsidRPr="00C37CD8">
              <w:rPr>
                <w:rFonts w:asciiTheme="minorHAnsi" w:hAnsiTheme="minorHAnsi" w:cstheme="minorHAnsi"/>
                <w:szCs w:val="18"/>
              </w:rPr>
              <w:t>,00</w:t>
            </w:r>
          </w:p>
        </w:tc>
        <w:tc>
          <w:tcPr>
            <w:tcW w:w="1134" w:type="dxa"/>
            <w:shd w:val="clear" w:color="auto" w:fill="DEEAF6" w:themeFill="accent1" w:themeFillTint="33"/>
            <w:hideMark/>
          </w:tcPr>
          <w:p w14:paraId="3B6EFA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w:t>
            </w:r>
          </w:p>
        </w:tc>
        <w:tc>
          <w:tcPr>
            <w:tcW w:w="701" w:type="dxa"/>
            <w:shd w:val="clear" w:color="auto" w:fill="DEEAF6" w:themeFill="accent1" w:themeFillTint="33"/>
          </w:tcPr>
          <w:p w14:paraId="2D8ABB0C" w14:textId="73B5F9E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211E53" w14:textId="3E367F8B" w:rsidTr="00D153F9">
        <w:trPr>
          <w:trHeight w:val="864"/>
        </w:trPr>
        <w:tc>
          <w:tcPr>
            <w:tcW w:w="635" w:type="dxa"/>
            <w:shd w:val="clear" w:color="auto" w:fill="DEEAF6" w:themeFill="accent1" w:themeFillTint="33"/>
            <w:noWrap/>
            <w:hideMark/>
          </w:tcPr>
          <w:p w14:paraId="5C52B4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26</w:t>
            </w:r>
          </w:p>
        </w:tc>
        <w:tc>
          <w:tcPr>
            <w:tcW w:w="4463" w:type="dxa"/>
            <w:shd w:val="clear" w:color="auto" w:fill="DEEAF6" w:themeFill="accent1" w:themeFillTint="33"/>
            <w:hideMark/>
          </w:tcPr>
          <w:p w14:paraId="6BF2210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2EA356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E108AD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4BAA1C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4BC7DC93" w14:textId="3392CB3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BEED3A4" w14:textId="4D65CE84" w:rsidTr="00D153F9">
        <w:trPr>
          <w:trHeight w:val="864"/>
        </w:trPr>
        <w:tc>
          <w:tcPr>
            <w:tcW w:w="635" w:type="dxa"/>
            <w:shd w:val="clear" w:color="auto" w:fill="DEEAF6" w:themeFill="accent1" w:themeFillTint="33"/>
            <w:noWrap/>
            <w:hideMark/>
          </w:tcPr>
          <w:p w14:paraId="0995352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27</w:t>
            </w:r>
          </w:p>
        </w:tc>
        <w:tc>
          <w:tcPr>
            <w:tcW w:w="4463" w:type="dxa"/>
            <w:shd w:val="clear" w:color="auto" w:fill="DEEAF6" w:themeFill="accent1" w:themeFillTint="33"/>
            <w:hideMark/>
          </w:tcPr>
          <w:p w14:paraId="3C254C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DE24BC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D81398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1189BB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5B072FF" w14:textId="27B6714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135509" w14:textId="6D3880B1" w:rsidTr="00D153F9">
        <w:trPr>
          <w:trHeight w:val="864"/>
        </w:trPr>
        <w:tc>
          <w:tcPr>
            <w:tcW w:w="635" w:type="dxa"/>
            <w:shd w:val="clear" w:color="auto" w:fill="DEEAF6" w:themeFill="accent1" w:themeFillTint="33"/>
            <w:noWrap/>
            <w:hideMark/>
          </w:tcPr>
          <w:p w14:paraId="443A2C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28</w:t>
            </w:r>
          </w:p>
        </w:tc>
        <w:tc>
          <w:tcPr>
            <w:tcW w:w="4463" w:type="dxa"/>
            <w:shd w:val="clear" w:color="auto" w:fill="DEEAF6" w:themeFill="accent1" w:themeFillTint="33"/>
            <w:hideMark/>
          </w:tcPr>
          <w:p w14:paraId="06C8D50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1A15A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624CAC8"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4C84148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2BAE0142" w14:textId="1F26EDB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4E02CB9" w14:textId="4D731DAA" w:rsidTr="00D153F9">
        <w:trPr>
          <w:trHeight w:val="864"/>
        </w:trPr>
        <w:tc>
          <w:tcPr>
            <w:tcW w:w="635" w:type="dxa"/>
            <w:shd w:val="clear" w:color="auto" w:fill="DEEAF6" w:themeFill="accent1" w:themeFillTint="33"/>
            <w:noWrap/>
            <w:hideMark/>
          </w:tcPr>
          <w:p w14:paraId="3AB1E8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29</w:t>
            </w:r>
          </w:p>
        </w:tc>
        <w:tc>
          <w:tcPr>
            <w:tcW w:w="4463" w:type="dxa"/>
            <w:shd w:val="clear" w:color="auto" w:fill="DEEAF6" w:themeFill="accent1" w:themeFillTint="33"/>
            <w:hideMark/>
          </w:tcPr>
          <w:p w14:paraId="5628B3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27B1FD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80B1D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7C32D34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445D0AF" w14:textId="047CB4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CB8FBA" w14:textId="15639FD2" w:rsidTr="00D153F9">
        <w:trPr>
          <w:trHeight w:val="864"/>
        </w:trPr>
        <w:tc>
          <w:tcPr>
            <w:tcW w:w="635" w:type="dxa"/>
            <w:shd w:val="clear" w:color="auto" w:fill="DEEAF6" w:themeFill="accent1" w:themeFillTint="33"/>
            <w:noWrap/>
            <w:hideMark/>
          </w:tcPr>
          <w:p w14:paraId="67209E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30</w:t>
            </w:r>
          </w:p>
        </w:tc>
        <w:tc>
          <w:tcPr>
            <w:tcW w:w="4463" w:type="dxa"/>
            <w:shd w:val="clear" w:color="auto" w:fill="DEEAF6" w:themeFill="accent1" w:themeFillTint="33"/>
            <w:hideMark/>
          </w:tcPr>
          <w:p w14:paraId="6972762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72AC2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E7691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5A5E83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29F6F164" w14:textId="41CF0F6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64F763A" w14:textId="0197425A" w:rsidTr="00D153F9">
        <w:trPr>
          <w:trHeight w:val="864"/>
        </w:trPr>
        <w:tc>
          <w:tcPr>
            <w:tcW w:w="635" w:type="dxa"/>
            <w:shd w:val="clear" w:color="auto" w:fill="DEEAF6" w:themeFill="accent1" w:themeFillTint="33"/>
            <w:noWrap/>
            <w:hideMark/>
          </w:tcPr>
          <w:p w14:paraId="1455C0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31</w:t>
            </w:r>
          </w:p>
        </w:tc>
        <w:tc>
          <w:tcPr>
            <w:tcW w:w="4463" w:type="dxa"/>
            <w:shd w:val="clear" w:color="auto" w:fill="DEEAF6" w:themeFill="accent1" w:themeFillTint="33"/>
            <w:hideMark/>
          </w:tcPr>
          <w:p w14:paraId="38C3874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29E1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1AE47C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3604E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22D932F1" w14:textId="68648E1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FA893E" w14:textId="0183FC88" w:rsidTr="00D153F9">
        <w:trPr>
          <w:trHeight w:val="864"/>
        </w:trPr>
        <w:tc>
          <w:tcPr>
            <w:tcW w:w="635" w:type="dxa"/>
            <w:shd w:val="clear" w:color="auto" w:fill="DEEAF6" w:themeFill="accent1" w:themeFillTint="33"/>
            <w:noWrap/>
            <w:hideMark/>
          </w:tcPr>
          <w:p w14:paraId="617797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32</w:t>
            </w:r>
          </w:p>
        </w:tc>
        <w:tc>
          <w:tcPr>
            <w:tcW w:w="4463" w:type="dxa"/>
            <w:shd w:val="clear" w:color="auto" w:fill="DEEAF6" w:themeFill="accent1" w:themeFillTint="33"/>
            <w:hideMark/>
          </w:tcPr>
          <w:p w14:paraId="4405137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1C976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D31E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654818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3F7B9621" w14:textId="4BA5349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16DAD91" w14:textId="033B5256" w:rsidTr="00D153F9">
        <w:trPr>
          <w:trHeight w:val="864"/>
        </w:trPr>
        <w:tc>
          <w:tcPr>
            <w:tcW w:w="635" w:type="dxa"/>
            <w:shd w:val="clear" w:color="auto" w:fill="DEEAF6" w:themeFill="accent1" w:themeFillTint="33"/>
            <w:noWrap/>
            <w:hideMark/>
          </w:tcPr>
          <w:p w14:paraId="606FB78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33</w:t>
            </w:r>
          </w:p>
        </w:tc>
        <w:tc>
          <w:tcPr>
            <w:tcW w:w="4463" w:type="dxa"/>
            <w:shd w:val="clear" w:color="auto" w:fill="DEEAF6" w:themeFill="accent1" w:themeFillTint="33"/>
            <w:hideMark/>
          </w:tcPr>
          <w:p w14:paraId="38E0DC7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57675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8A93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B57C6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3 700,00</w:t>
            </w:r>
          </w:p>
        </w:tc>
        <w:tc>
          <w:tcPr>
            <w:tcW w:w="701" w:type="dxa"/>
            <w:shd w:val="clear" w:color="auto" w:fill="DEEAF6" w:themeFill="accent1" w:themeFillTint="33"/>
          </w:tcPr>
          <w:p w14:paraId="15D26883" w14:textId="25D903D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BB63621" w14:textId="44003711" w:rsidTr="00D153F9">
        <w:trPr>
          <w:trHeight w:val="864"/>
        </w:trPr>
        <w:tc>
          <w:tcPr>
            <w:tcW w:w="635" w:type="dxa"/>
            <w:shd w:val="clear" w:color="auto" w:fill="DEEAF6" w:themeFill="accent1" w:themeFillTint="33"/>
            <w:noWrap/>
            <w:hideMark/>
          </w:tcPr>
          <w:p w14:paraId="17A881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34</w:t>
            </w:r>
          </w:p>
        </w:tc>
        <w:tc>
          <w:tcPr>
            <w:tcW w:w="4463" w:type="dxa"/>
            <w:shd w:val="clear" w:color="auto" w:fill="DEEAF6" w:themeFill="accent1" w:themeFillTint="33"/>
            <w:hideMark/>
          </w:tcPr>
          <w:p w14:paraId="368C0F8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363C5F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52E20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1</w:t>
            </w:r>
            <w:r w:rsidRPr="00C37CD8">
              <w:rPr>
                <w:rFonts w:asciiTheme="minorHAnsi" w:hAnsiTheme="minorHAnsi" w:cstheme="minorHAnsi"/>
                <w:szCs w:val="18"/>
              </w:rPr>
              <w:t>00,00</w:t>
            </w:r>
          </w:p>
        </w:tc>
        <w:tc>
          <w:tcPr>
            <w:tcW w:w="1134" w:type="dxa"/>
            <w:shd w:val="clear" w:color="auto" w:fill="DEEAF6" w:themeFill="accent1" w:themeFillTint="33"/>
            <w:hideMark/>
          </w:tcPr>
          <w:p w14:paraId="1596F80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74D70F9" w14:textId="2B9C6F0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7CD42EE" w14:textId="50F3EC94" w:rsidTr="00D153F9">
        <w:trPr>
          <w:trHeight w:val="864"/>
        </w:trPr>
        <w:tc>
          <w:tcPr>
            <w:tcW w:w="635" w:type="dxa"/>
            <w:shd w:val="clear" w:color="auto" w:fill="DEEAF6" w:themeFill="accent1" w:themeFillTint="33"/>
            <w:noWrap/>
            <w:hideMark/>
          </w:tcPr>
          <w:p w14:paraId="7847670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35</w:t>
            </w:r>
          </w:p>
        </w:tc>
        <w:tc>
          <w:tcPr>
            <w:tcW w:w="4463" w:type="dxa"/>
            <w:shd w:val="clear" w:color="auto" w:fill="DEEAF6" w:themeFill="accent1" w:themeFillTint="33"/>
            <w:hideMark/>
          </w:tcPr>
          <w:p w14:paraId="664960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806DA7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9F7351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1 200</w:t>
            </w:r>
            <w:r w:rsidRPr="00C37CD8">
              <w:rPr>
                <w:rFonts w:asciiTheme="minorHAnsi" w:hAnsiTheme="minorHAnsi" w:cstheme="minorHAnsi"/>
                <w:szCs w:val="18"/>
              </w:rPr>
              <w:t>,00</w:t>
            </w:r>
          </w:p>
        </w:tc>
        <w:tc>
          <w:tcPr>
            <w:tcW w:w="1134" w:type="dxa"/>
            <w:shd w:val="clear" w:color="auto" w:fill="DEEAF6" w:themeFill="accent1" w:themeFillTint="33"/>
            <w:hideMark/>
          </w:tcPr>
          <w:p w14:paraId="0BBD4A0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38C7C7BA" w14:textId="564CAE0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3E93E40" w14:textId="6345FBDE" w:rsidTr="00D153F9">
        <w:trPr>
          <w:trHeight w:val="864"/>
        </w:trPr>
        <w:tc>
          <w:tcPr>
            <w:tcW w:w="635" w:type="dxa"/>
            <w:shd w:val="clear" w:color="auto" w:fill="DEEAF6" w:themeFill="accent1" w:themeFillTint="33"/>
            <w:noWrap/>
            <w:hideMark/>
          </w:tcPr>
          <w:p w14:paraId="188DAF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36</w:t>
            </w:r>
          </w:p>
        </w:tc>
        <w:tc>
          <w:tcPr>
            <w:tcW w:w="4463" w:type="dxa"/>
            <w:shd w:val="clear" w:color="auto" w:fill="DEEAF6" w:themeFill="accent1" w:themeFillTint="33"/>
            <w:hideMark/>
          </w:tcPr>
          <w:p w14:paraId="0E968CA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9D9C4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9806A6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300,00</w:t>
            </w:r>
          </w:p>
        </w:tc>
        <w:tc>
          <w:tcPr>
            <w:tcW w:w="1134" w:type="dxa"/>
            <w:shd w:val="clear" w:color="auto" w:fill="DEEAF6" w:themeFill="accent1" w:themeFillTint="33"/>
            <w:hideMark/>
          </w:tcPr>
          <w:p w14:paraId="4E7F479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2 600,00</w:t>
            </w:r>
          </w:p>
        </w:tc>
        <w:tc>
          <w:tcPr>
            <w:tcW w:w="701" w:type="dxa"/>
            <w:shd w:val="clear" w:color="auto" w:fill="DEEAF6" w:themeFill="accent1" w:themeFillTint="33"/>
          </w:tcPr>
          <w:p w14:paraId="0EDC5090" w14:textId="554166A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D2376F" w14:textId="350B60C8" w:rsidTr="00D153F9">
        <w:trPr>
          <w:trHeight w:val="864"/>
        </w:trPr>
        <w:tc>
          <w:tcPr>
            <w:tcW w:w="635" w:type="dxa"/>
            <w:shd w:val="clear" w:color="auto" w:fill="DEEAF6" w:themeFill="accent1" w:themeFillTint="33"/>
            <w:noWrap/>
            <w:hideMark/>
          </w:tcPr>
          <w:p w14:paraId="2605D60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37</w:t>
            </w:r>
          </w:p>
        </w:tc>
        <w:tc>
          <w:tcPr>
            <w:tcW w:w="4463" w:type="dxa"/>
            <w:shd w:val="clear" w:color="auto" w:fill="DEEAF6" w:themeFill="accent1" w:themeFillTint="33"/>
            <w:hideMark/>
          </w:tcPr>
          <w:p w14:paraId="48F158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DCC1F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AD3DDA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1 6</w:t>
            </w:r>
            <w:r w:rsidRPr="00C37CD8">
              <w:rPr>
                <w:rFonts w:asciiTheme="minorHAnsi" w:hAnsiTheme="minorHAnsi" w:cstheme="minorHAnsi"/>
                <w:szCs w:val="18"/>
              </w:rPr>
              <w:t>00,00</w:t>
            </w:r>
          </w:p>
        </w:tc>
        <w:tc>
          <w:tcPr>
            <w:tcW w:w="1134" w:type="dxa"/>
            <w:shd w:val="clear" w:color="auto" w:fill="DEEAF6" w:themeFill="accent1" w:themeFillTint="33"/>
            <w:hideMark/>
          </w:tcPr>
          <w:p w14:paraId="3CEA47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3 100,00</w:t>
            </w:r>
          </w:p>
        </w:tc>
        <w:tc>
          <w:tcPr>
            <w:tcW w:w="701" w:type="dxa"/>
            <w:shd w:val="clear" w:color="auto" w:fill="DEEAF6" w:themeFill="accent1" w:themeFillTint="33"/>
          </w:tcPr>
          <w:p w14:paraId="108CA28A" w14:textId="1D9B117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1F54EE" w14:textId="7E443F5A" w:rsidTr="00D153F9">
        <w:trPr>
          <w:trHeight w:val="864"/>
        </w:trPr>
        <w:tc>
          <w:tcPr>
            <w:tcW w:w="635" w:type="dxa"/>
            <w:shd w:val="clear" w:color="auto" w:fill="DEEAF6" w:themeFill="accent1" w:themeFillTint="33"/>
            <w:noWrap/>
            <w:hideMark/>
          </w:tcPr>
          <w:p w14:paraId="55A53F4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38</w:t>
            </w:r>
          </w:p>
        </w:tc>
        <w:tc>
          <w:tcPr>
            <w:tcW w:w="4463" w:type="dxa"/>
            <w:shd w:val="clear" w:color="auto" w:fill="DEEAF6" w:themeFill="accent1" w:themeFillTint="33"/>
            <w:hideMark/>
          </w:tcPr>
          <w:p w14:paraId="3F78F8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EDEA3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E302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1 8</w:t>
            </w:r>
            <w:r w:rsidRPr="00C37CD8">
              <w:rPr>
                <w:rFonts w:asciiTheme="minorHAnsi" w:hAnsiTheme="minorHAnsi" w:cstheme="minorHAnsi"/>
                <w:szCs w:val="18"/>
              </w:rPr>
              <w:t>00,00</w:t>
            </w:r>
          </w:p>
        </w:tc>
        <w:tc>
          <w:tcPr>
            <w:tcW w:w="1134" w:type="dxa"/>
            <w:shd w:val="clear" w:color="auto" w:fill="DEEAF6" w:themeFill="accent1" w:themeFillTint="33"/>
            <w:hideMark/>
          </w:tcPr>
          <w:p w14:paraId="7759E1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1B3F5AE1" w14:textId="15F0542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3518C99" w14:textId="688E34E4" w:rsidTr="00D153F9">
        <w:trPr>
          <w:trHeight w:val="864"/>
        </w:trPr>
        <w:tc>
          <w:tcPr>
            <w:tcW w:w="635" w:type="dxa"/>
            <w:shd w:val="clear" w:color="auto" w:fill="DEEAF6" w:themeFill="accent1" w:themeFillTint="33"/>
            <w:noWrap/>
            <w:hideMark/>
          </w:tcPr>
          <w:p w14:paraId="230A1E7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39</w:t>
            </w:r>
          </w:p>
        </w:tc>
        <w:tc>
          <w:tcPr>
            <w:tcW w:w="4463" w:type="dxa"/>
            <w:shd w:val="clear" w:color="auto" w:fill="DEEAF6" w:themeFill="accent1" w:themeFillTint="33"/>
            <w:hideMark/>
          </w:tcPr>
          <w:p w14:paraId="56401D5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4B359F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F8F492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2 0</w:t>
            </w:r>
            <w:r w:rsidRPr="00C37CD8">
              <w:rPr>
                <w:rFonts w:asciiTheme="minorHAnsi" w:hAnsiTheme="minorHAnsi" w:cstheme="minorHAnsi"/>
                <w:szCs w:val="18"/>
              </w:rPr>
              <w:t>00,00</w:t>
            </w:r>
          </w:p>
        </w:tc>
        <w:tc>
          <w:tcPr>
            <w:tcW w:w="1134" w:type="dxa"/>
            <w:shd w:val="clear" w:color="auto" w:fill="DEEAF6" w:themeFill="accent1" w:themeFillTint="33"/>
            <w:hideMark/>
          </w:tcPr>
          <w:p w14:paraId="56F515C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4 000,00</w:t>
            </w:r>
          </w:p>
        </w:tc>
        <w:tc>
          <w:tcPr>
            <w:tcW w:w="701" w:type="dxa"/>
            <w:shd w:val="clear" w:color="auto" w:fill="DEEAF6" w:themeFill="accent1" w:themeFillTint="33"/>
          </w:tcPr>
          <w:p w14:paraId="328FEFC9" w14:textId="4D937A5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1C0F378" w14:textId="56EECD82" w:rsidTr="00D153F9">
        <w:trPr>
          <w:trHeight w:val="864"/>
        </w:trPr>
        <w:tc>
          <w:tcPr>
            <w:tcW w:w="635" w:type="dxa"/>
            <w:shd w:val="clear" w:color="auto" w:fill="DEEAF6" w:themeFill="accent1" w:themeFillTint="33"/>
            <w:noWrap/>
            <w:hideMark/>
          </w:tcPr>
          <w:p w14:paraId="3A8B957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40</w:t>
            </w:r>
          </w:p>
        </w:tc>
        <w:tc>
          <w:tcPr>
            <w:tcW w:w="4463" w:type="dxa"/>
            <w:shd w:val="clear" w:color="auto" w:fill="DEEAF6" w:themeFill="accent1" w:themeFillTint="33"/>
            <w:hideMark/>
          </w:tcPr>
          <w:p w14:paraId="17F28F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podstaw bezpiecznikowych typu PBD wraz z oszynowaniem oraz wyposażeniem w zwory lub wkładki bezpiecznikowe.</w:t>
            </w:r>
          </w:p>
        </w:tc>
        <w:tc>
          <w:tcPr>
            <w:tcW w:w="993" w:type="dxa"/>
            <w:shd w:val="clear" w:color="auto" w:fill="DEEAF6" w:themeFill="accent1" w:themeFillTint="33"/>
            <w:noWrap/>
            <w:hideMark/>
          </w:tcPr>
          <w:p w14:paraId="4F89A90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F2586F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w:t>
            </w:r>
            <w:r w:rsidRPr="00C37CD8">
              <w:rPr>
                <w:rFonts w:asciiTheme="minorHAnsi" w:hAnsiTheme="minorHAnsi" w:cstheme="minorHAnsi"/>
                <w:szCs w:val="18"/>
              </w:rPr>
              <w:t>00,00</w:t>
            </w:r>
          </w:p>
        </w:tc>
        <w:tc>
          <w:tcPr>
            <w:tcW w:w="1134" w:type="dxa"/>
            <w:shd w:val="clear" w:color="auto" w:fill="DEEAF6" w:themeFill="accent1" w:themeFillTint="33"/>
            <w:hideMark/>
          </w:tcPr>
          <w:p w14:paraId="0DB8B33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1 000,00</w:t>
            </w:r>
          </w:p>
        </w:tc>
        <w:tc>
          <w:tcPr>
            <w:tcW w:w="701" w:type="dxa"/>
            <w:shd w:val="clear" w:color="auto" w:fill="DEEAF6" w:themeFill="accent1" w:themeFillTint="33"/>
          </w:tcPr>
          <w:p w14:paraId="224EC5C0" w14:textId="3CE1377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8490F5A" w14:textId="43052234" w:rsidTr="00D153F9">
        <w:trPr>
          <w:trHeight w:val="864"/>
        </w:trPr>
        <w:tc>
          <w:tcPr>
            <w:tcW w:w="635" w:type="dxa"/>
            <w:shd w:val="clear" w:color="auto" w:fill="DEEAF6" w:themeFill="accent1" w:themeFillTint="33"/>
            <w:noWrap/>
            <w:hideMark/>
          </w:tcPr>
          <w:p w14:paraId="624900E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41</w:t>
            </w:r>
          </w:p>
        </w:tc>
        <w:tc>
          <w:tcPr>
            <w:tcW w:w="4463" w:type="dxa"/>
            <w:shd w:val="clear" w:color="auto" w:fill="DEEAF6" w:themeFill="accent1" w:themeFillTint="33"/>
            <w:hideMark/>
          </w:tcPr>
          <w:p w14:paraId="25B5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rozłącznika bezpiecznikowego (listwowego lub kasetowego)   wraz z wyposażeniem w zwory lub wkładki bezpiecznikowe.</w:t>
            </w:r>
          </w:p>
        </w:tc>
        <w:tc>
          <w:tcPr>
            <w:tcW w:w="993" w:type="dxa"/>
            <w:shd w:val="clear" w:color="auto" w:fill="DEEAF6" w:themeFill="accent1" w:themeFillTint="33"/>
            <w:noWrap/>
            <w:hideMark/>
          </w:tcPr>
          <w:p w14:paraId="46191C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59FFA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33B16A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36FDFB5C" w14:textId="6A0AC8D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D87DEB9" w14:textId="48A0C36D" w:rsidTr="00D153F9">
        <w:trPr>
          <w:trHeight w:val="652"/>
        </w:trPr>
        <w:tc>
          <w:tcPr>
            <w:tcW w:w="635" w:type="dxa"/>
            <w:shd w:val="clear" w:color="auto" w:fill="DEEAF6" w:themeFill="accent1" w:themeFillTint="33"/>
            <w:noWrap/>
            <w:hideMark/>
          </w:tcPr>
          <w:p w14:paraId="65DECCA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42</w:t>
            </w:r>
          </w:p>
        </w:tc>
        <w:tc>
          <w:tcPr>
            <w:tcW w:w="4463" w:type="dxa"/>
            <w:shd w:val="clear" w:color="auto" w:fill="DEEAF6" w:themeFill="accent1" w:themeFillTint="33"/>
            <w:hideMark/>
          </w:tcPr>
          <w:p w14:paraId="2F5F190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ZK-5 wyposażonego w rozłączniki bezpiecznikowe. Pozycja obejmuje: wykonanie wykopu, montaż wyposażonego złącza kablowego.</w:t>
            </w:r>
          </w:p>
        </w:tc>
        <w:tc>
          <w:tcPr>
            <w:tcW w:w="993" w:type="dxa"/>
            <w:shd w:val="clear" w:color="auto" w:fill="DEEAF6" w:themeFill="accent1" w:themeFillTint="33"/>
            <w:noWrap/>
            <w:hideMark/>
          </w:tcPr>
          <w:p w14:paraId="6E4F4DD8"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736A5BCA"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1 800,00</w:t>
            </w:r>
          </w:p>
        </w:tc>
        <w:tc>
          <w:tcPr>
            <w:tcW w:w="1134" w:type="dxa"/>
            <w:shd w:val="clear" w:color="auto" w:fill="DEEAF6" w:themeFill="accent1" w:themeFillTint="33"/>
            <w:hideMark/>
          </w:tcPr>
          <w:p w14:paraId="52504C3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5A75FF9E" w14:textId="53EF871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A902FF" w14:textId="7BDC3420" w:rsidTr="00D153F9">
        <w:trPr>
          <w:trHeight w:val="652"/>
        </w:trPr>
        <w:tc>
          <w:tcPr>
            <w:tcW w:w="635" w:type="dxa"/>
            <w:shd w:val="clear" w:color="auto" w:fill="DEEAF6" w:themeFill="accent1" w:themeFillTint="33"/>
            <w:noWrap/>
            <w:hideMark/>
          </w:tcPr>
          <w:p w14:paraId="107840C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43</w:t>
            </w:r>
          </w:p>
        </w:tc>
        <w:tc>
          <w:tcPr>
            <w:tcW w:w="4463" w:type="dxa"/>
            <w:shd w:val="clear" w:color="auto" w:fill="DEEAF6" w:themeFill="accent1" w:themeFillTint="33"/>
            <w:hideMark/>
          </w:tcPr>
          <w:p w14:paraId="705965D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Wymiana pionu głównego nN na stacji słupowej. Pozycja obejmuje demontaż istniejącego pionu i montaż nowego wraz z rurami ochronnymi i konstrukcjami mocującymi oraz podłączenie. </w:t>
            </w:r>
          </w:p>
        </w:tc>
        <w:tc>
          <w:tcPr>
            <w:tcW w:w="993" w:type="dxa"/>
            <w:shd w:val="clear" w:color="auto" w:fill="DEEAF6" w:themeFill="accent1" w:themeFillTint="33"/>
            <w:noWrap/>
            <w:hideMark/>
          </w:tcPr>
          <w:p w14:paraId="30A58DC7"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5A3CD1A6"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4 200,00</w:t>
            </w:r>
          </w:p>
        </w:tc>
        <w:tc>
          <w:tcPr>
            <w:tcW w:w="1134" w:type="dxa"/>
            <w:shd w:val="clear" w:color="auto" w:fill="DEEAF6" w:themeFill="accent1" w:themeFillTint="33"/>
            <w:hideMark/>
          </w:tcPr>
          <w:p w14:paraId="6A43BC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8 400,00</w:t>
            </w:r>
          </w:p>
        </w:tc>
        <w:tc>
          <w:tcPr>
            <w:tcW w:w="701" w:type="dxa"/>
            <w:shd w:val="clear" w:color="auto" w:fill="DEEAF6" w:themeFill="accent1" w:themeFillTint="33"/>
          </w:tcPr>
          <w:p w14:paraId="49C8A6C3" w14:textId="0433B2E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B3DF05" w14:textId="31B2597D" w:rsidTr="00D153F9">
        <w:trPr>
          <w:trHeight w:val="864"/>
        </w:trPr>
        <w:tc>
          <w:tcPr>
            <w:tcW w:w="635" w:type="dxa"/>
            <w:shd w:val="clear" w:color="auto" w:fill="DEEAF6" w:themeFill="accent1" w:themeFillTint="33"/>
            <w:noWrap/>
            <w:hideMark/>
          </w:tcPr>
          <w:p w14:paraId="45E4D08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44</w:t>
            </w:r>
          </w:p>
        </w:tc>
        <w:tc>
          <w:tcPr>
            <w:tcW w:w="4463" w:type="dxa"/>
            <w:shd w:val="clear" w:color="auto" w:fill="DEEAF6" w:themeFill="accent1" w:themeFillTint="33"/>
            <w:hideMark/>
          </w:tcPr>
          <w:p w14:paraId="7621518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rozłącznika bezpiecznikowego (listwowego lub kasetowego) wraz z oszynowaniem oraz wyposażeniem w zwory lub wkładki bezpiecznikowe.</w:t>
            </w:r>
          </w:p>
        </w:tc>
        <w:tc>
          <w:tcPr>
            <w:tcW w:w="993" w:type="dxa"/>
            <w:shd w:val="clear" w:color="auto" w:fill="DEEAF6" w:themeFill="accent1" w:themeFillTint="33"/>
            <w:noWrap/>
            <w:hideMark/>
          </w:tcPr>
          <w:p w14:paraId="774119C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787E08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75</w:t>
            </w:r>
            <w:r w:rsidRPr="00C37CD8">
              <w:rPr>
                <w:rFonts w:asciiTheme="minorHAnsi" w:hAnsiTheme="minorHAnsi" w:cstheme="minorHAnsi"/>
                <w:szCs w:val="18"/>
              </w:rPr>
              <w:t>0,00</w:t>
            </w:r>
          </w:p>
        </w:tc>
        <w:tc>
          <w:tcPr>
            <w:tcW w:w="1134" w:type="dxa"/>
            <w:shd w:val="clear" w:color="auto" w:fill="DEEAF6" w:themeFill="accent1" w:themeFillTint="33"/>
            <w:hideMark/>
          </w:tcPr>
          <w:p w14:paraId="52BE970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1 450,00</w:t>
            </w:r>
          </w:p>
        </w:tc>
        <w:tc>
          <w:tcPr>
            <w:tcW w:w="701" w:type="dxa"/>
            <w:shd w:val="clear" w:color="auto" w:fill="DEEAF6" w:themeFill="accent1" w:themeFillTint="33"/>
          </w:tcPr>
          <w:p w14:paraId="221FD14D" w14:textId="6F87AFC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44CF93" w14:textId="39AD35FD" w:rsidTr="00D153F9">
        <w:trPr>
          <w:trHeight w:val="652"/>
        </w:trPr>
        <w:tc>
          <w:tcPr>
            <w:tcW w:w="635" w:type="dxa"/>
            <w:shd w:val="clear" w:color="auto" w:fill="DEEAF6" w:themeFill="accent1" w:themeFillTint="33"/>
            <w:noWrap/>
            <w:hideMark/>
          </w:tcPr>
          <w:p w14:paraId="337FC4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45</w:t>
            </w:r>
          </w:p>
        </w:tc>
        <w:tc>
          <w:tcPr>
            <w:tcW w:w="4463" w:type="dxa"/>
            <w:shd w:val="clear" w:color="auto" w:fill="DEEAF6" w:themeFill="accent1" w:themeFillTint="33"/>
            <w:hideMark/>
          </w:tcPr>
          <w:p w14:paraId="47B4253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podstaw bezpiecznikowych typu PBD wraz z oszynowaniem oraz wyposażeniem w zwory lub wkładki bezpiecznikowe.</w:t>
            </w:r>
          </w:p>
        </w:tc>
        <w:tc>
          <w:tcPr>
            <w:tcW w:w="993" w:type="dxa"/>
            <w:shd w:val="clear" w:color="auto" w:fill="DEEAF6" w:themeFill="accent1" w:themeFillTint="33"/>
            <w:noWrap/>
            <w:hideMark/>
          </w:tcPr>
          <w:p w14:paraId="6503F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52D81D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1DDBB8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44FCFB88" w14:textId="7F42519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F6011B" w14:textId="384A7B54" w:rsidTr="00D153F9">
        <w:trPr>
          <w:trHeight w:val="439"/>
        </w:trPr>
        <w:tc>
          <w:tcPr>
            <w:tcW w:w="635" w:type="dxa"/>
            <w:shd w:val="clear" w:color="auto" w:fill="DEEAF6" w:themeFill="accent1" w:themeFillTint="33"/>
            <w:noWrap/>
            <w:hideMark/>
          </w:tcPr>
          <w:p w14:paraId="17DBEAA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46</w:t>
            </w:r>
          </w:p>
        </w:tc>
        <w:tc>
          <w:tcPr>
            <w:tcW w:w="4463" w:type="dxa"/>
            <w:shd w:val="clear" w:color="auto" w:fill="DEEAF6" w:themeFill="accent1" w:themeFillTint="33"/>
            <w:hideMark/>
          </w:tcPr>
          <w:p w14:paraId="6AC607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do 100 metrów (długość przyłącza lub linii liczona wg rzutu na mapie).</w:t>
            </w:r>
          </w:p>
        </w:tc>
        <w:tc>
          <w:tcPr>
            <w:tcW w:w="993" w:type="dxa"/>
            <w:shd w:val="clear" w:color="auto" w:fill="DEEAF6" w:themeFill="accent1" w:themeFillTint="33"/>
            <w:noWrap/>
            <w:hideMark/>
          </w:tcPr>
          <w:p w14:paraId="4A2CA6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DF2306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3F389D4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850,00</w:t>
            </w:r>
          </w:p>
        </w:tc>
        <w:tc>
          <w:tcPr>
            <w:tcW w:w="701" w:type="dxa"/>
            <w:shd w:val="clear" w:color="auto" w:fill="DEEAF6" w:themeFill="accent1" w:themeFillTint="33"/>
          </w:tcPr>
          <w:p w14:paraId="1C6A2713" w14:textId="40949F5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D544AC5" w14:textId="2F69CA69" w:rsidTr="00D153F9">
        <w:trPr>
          <w:trHeight w:val="439"/>
        </w:trPr>
        <w:tc>
          <w:tcPr>
            <w:tcW w:w="635" w:type="dxa"/>
            <w:shd w:val="clear" w:color="auto" w:fill="DEEAF6" w:themeFill="accent1" w:themeFillTint="33"/>
            <w:noWrap/>
            <w:hideMark/>
          </w:tcPr>
          <w:p w14:paraId="6D956CF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47</w:t>
            </w:r>
          </w:p>
        </w:tc>
        <w:tc>
          <w:tcPr>
            <w:tcW w:w="4463" w:type="dxa"/>
            <w:shd w:val="clear" w:color="auto" w:fill="DEEAF6" w:themeFill="accent1" w:themeFillTint="33"/>
            <w:hideMark/>
          </w:tcPr>
          <w:p w14:paraId="1882C2E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za każde następne 100m powyżej 100 metrów (długość przyłącza lub linii liczona wg rzutu na mapie).</w:t>
            </w:r>
          </w:p>
        </w:tc>
        <w:tc>
          <w:tcPr>
            <w:tcW w:w="993" w:type="dxa"/>
            <w:shd w:val="clear" w:color="auto" w:fill="DEEAF6" w:themeFill="accent1" w:themeFillTint="33"/>
            <w:noWrap/>
            <w:hideMark/>
          </w:tcPr>
          <w:p w14:paraId="6B7C238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146B1B4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23</w:t>
            </w:r>
            <w:r w:rsidRPr="00C37CD8">
              <w:rPr>
                <w:rFonts w:asciiTheme="minorHAnsi" w:hAnsiTheme="minorHAnsi" w:cstheme="minorHAnsi"/>
                <w:szCs w:val="18"/>
              </w:rPr>
              <w:t>0,00</w:t>
            </w:r>
          </w:p>
        </w:tc>
        <w:tc>
          <w:tcPr>
            <w:tcW w:w="1134" w:type="dxa"/>
            <w:shd w:val="clear" w:color="auto" w:fill="DEEAF6" w:themeFill="accent1" w:themeFillTint="33"/>
            <w:hideMark/>
          </w:tcPr>
          <w:p w14:paraId="6C023FB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450,00</w:t>
            </w:r>
          </w:p>
        </w:tc>
        <w:tc>
          <w:tcPr>
            <w:tcW w:w="701" w:type="dxa"/>
            <w:shd w:val="clear" w:color="auto" w:fill="DEEAF6" w:themeFill="accent1" w:themeFillTint="33"/>
          </w:tcPr>
          <w:p w14:paraId="0886F511" w14:textId="2E3F21A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10ACBBC" w14:textId="3C743543" w:rsidTr="00D153F9">
        <w:trPr>
          <w:trHeight w:val="652"/>
        </w:trPr>
        <w:tc>
          <w:tcPr>
            <w:tcW w:w="635" w:type="dxa"/>
            <w:shd w:val="clear" w:color="auto" w:fill="DEEAF6" w:themeFill="accent1" w:themeFillTint="33"/>
            <w:noWrap/>
            <w:hideMark/>
          </w:tcPr>
          <w:p w14:paraId="15C52D0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48</w:t>
            </w:r>
          </w:p>
        </w:tc>
        <w:tc>
          <w:tcPr>
            <w:tcW w:w="4463" w:type="dxa"/>
            <w:shd w:val="clear" w:color="auto" w:fill="DEEAF6" w:themeFill="accent1" w:themeFillTint="33"/>
            <w:hideMark/>
          </w:tcPr>
          <w:p w14:paraId="485D27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(w tym wykonanie projektu organizacji ruchu). Pozycja obejmuje uśredniony koszt zajęcia pasa drogowego wraz z wykonaniem projektu organizacji ruchu.</w:t>
            </w:r>
          </w:p>
        </w:tc>
        <w:tc>
          <w:tcPr>
            <w:tcW w:w="993" w:type="dxa"/>
            <w:shd w:val="clear" w:color="auto" w:fill="DEEAF6" w:themeFill="accent1" w:themeFillTint="33"/>
            <w:noWrap/>
            <w:hideMark/>
          </w:tcPr>
          <w:p w14:paraId="38C62D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5C38B7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90</w:t>
            </w:r>
            <w:r w:rsidRPr="00C37CD8">
              <w:rPr>
                <w:rFonts w:asciiTheme="minorHAnsi" w:hAnsiTheme="minorHAnsi" w:cstheme="minorHAnsi"/>
                <w:szCs w:val="18"/>
              </w:rPr>
              <w:t>0,00</w:t>
            </w:r>
          </w:p>
        </w:tc>
        <w:tc>
          <w:tcPr>
            <w:tcW w:w="1134" w:type="dxa"/>
            <w:shd w:val="clear" w:color="auto" w:fill="DEEAF6" w:themeFill="accent1" w:themeFillTint="33"/>
            <w:hideMark/>
          </w:tcPr>
          <w:p w14:paraId="59CAB8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1 750,00</w:t>
            </w:r>
          </w:p>
        </w:tc>
        <w:tc>
          <w:tcPr>
            <w:tcW w:w="701" w:type="dxa"/>
            <w:shd w:val="clear" w:color="auto" w:fill="DEEAF6" w:themeFill="accent1" w:themeFillTint="33"/>
          </w:tcPr>
          <w:p w14:paraId="512C2BFF" w14:textId="6F1603C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3A7248D" w14:textId="26A0BB9E" w:rsidTr="00D153F9">
        <w:trPr>
          <w:trHeight w:val="439"/>
        </w:trPr>
        <w:tc>
          <w:tcPr>
            <w:tcW w:w="635" w:type="dxa"/>
            <w:shd w:val="clear" w:color="auto" w:fill="DEEAF6" w:themeFill="accent1" w:themeFillTint="33"/>
            <w:noWrap/>
            <w:hideMark/>
          </w:tcPr>
          <w:p w14:paraId="2636C16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49</w:t>
            </w:r>
          </w:p>
        </w:tc>
        <w:tc>
          <w:tcPr>
            <w:tcW w:w="4463" w:type="dxa"/>
            <w:shd w:val="clear" w:color="auto" w:fill="DEEAF6" w:themeFill="accent1" w:themeFillTint="33"/>
            <w:hideMark/>
          </w:tcPr>
          <w:p w14:paraId="1DA5E7D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(bez wykonywania projektu organizacji ruchu). Pozycja obejmuje uśredniony koszt zajęcia pasa drogowego.</w:t>
            </w:r>
          </w:p>
        </w:tc>
        <w:tc>
          <w:tcPr>
            <w:tcW w:w="993" w:type="dxa"/>
            <w:shd w:val="clear" w:color="auto" w:fill="DEEAF6" w:themeFill="accent1" w:themeFillTint="33"/>
            <w:noWrap/>
            <w:hideMark/>
          </w:tcPr>
          <w:p w14:paraId="00BC7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A33C32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0ED244D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750,00</w:t>
            </w:r>
          </w:p>
        </w:tc>
        <w:tc>
          <w:tcPr>
            <w:tcW w:w="701" w:type="dxa"/>
            <w:shd w:val="clear" w:color="auto" w:fill="DEEAF6" w:themeFill="accent1" w:themeFillTint="33"/>
          </w:tcPr>
          <w:p w14:paraId="7F4A580A" w14:textId="296C37C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A2B302E" w14:textId="622067F3" w:rsidTr="00D153F9">
        <w:trPr>
          <w:trHeight w:val="313"/>
        </w:trPr>
        <w:tc>
          <w:tcPr>
            <w:tcW w:w="635" w:type="dxa"/>
            <w:shd w:val="clear" w:color="auto" w:fill="DEEAF6" w:themeFill="accent1" w:themeFillTint="33"/>
            <w:noWrap/>
            <w:hideMark/>
          </w:tcPr>
          <w:p w14:paraId="2E31FD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50</w:t>
            </w:r>
          </w:p>
        </w:tc>
        <w:tc>
          <w:tcPr>
            <w:tcW w:w="4463" w:type="dxa"/>
            <w:shd w:val="clear" w:color="auto" w:fill="DEEAF6" w:themeFill="accent1" w:themeFillTint="33"/>
            <w:hideMark/>
          </w:tcPr>
          <w:p w14:paraId="4EC9A96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160 mm.</w:t>
            </w:r>
          </w:p>
        </w:tc>
        <w:tc>
          <w:tcPr>
            <w:tcW w:w="993" w:type="dxa"/>
            <w:shd w:val="clear" w:color="auto" w:fill="DEEAF6" w:themeFill="accent1" w:themeFillTint="33"/>
            <w:noWrap/>
            <w:hideMark/>
          </w:tcPr>
          <w:p w14:paraId="297454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EDD26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w:t>
            </w:r>
          </w:p>
        </w:tc>
        <w:tc>
          <w:tcPr>
            <w:tcW w:w="1134" w:type="dxa"/>
            <w:shd w:val="clear" w:color="auto" w:fill="DEEAF6" w:themeFill="accent1" w:themeFillTint="33"/>
            <w:hideMark/>
          </w:tcPr>
          <w:p w14:paraId="3518F9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w:t>
            </w:r>
          </w:p>
        </w:tc>
        <w:tc>
          <w:tcPr>
            <w:tcW w:w="701" w:type="dxa"/>
            <w:shd w:val="clear" w:color="auto" w:fill="DEEAF6" w:themeFill="accent1" w:themeFillTint="33"/>
          </w:tcPr>
          <w:p w14:paraId="1040B9E9" w14:textId="471AF5E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92985FC" w14:textId="1E28D0F3" w:rsidTr="00D153F9">
        <w:trPr>
          <w:trHeight w:val="313"/>
        </w:trPr>
        <w:tc>
          <w:tcPr>
            <w:tcW w:w="635" w:type="dxa"/>
            <w:shd w:val="clear" w:color="auto" w:fill="DEEAF6" w:themeFill="accent1" w:themeFillTint="33"/>
            <w:noWrap/>
            <w:hideMark/>
          </w:tcPr>
          <w:p w14:paraId="05E41B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51</w:t>
            </w:r>
          </w:p>
        </w:tc>
        <w:tc>
          <w:tcPr>
            <w:tcW w:w="4463" w:type="dxa"/>
            <w:shd w:val="clear" w:color="auto" w:fill="DEEAF6" w:themeFill="accent1" w:themeFillTint="33"/>
            <w:hideMark/>
          </w:tcPr>
          <w:p w14:paraId="1B0EE91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110 mm.</w:t>
            </w:r>
          </w:p>
        </w:tc>
        <w:tc>
          <w:tcPr>
            <w:tcW w:w="993" w:type="dxa"/>
            <w:shd w:val="clear" w:color="auto" w:fill="DEEAF6" w:themeFill="accent1" w:themeFillTint="33"/>
            <w:noWrap/>
            <w:hideMark/>
          </w:tcPr>
          <w:p w14:paraId="261133C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CFD49D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30</w:t>
            </w:r>
            <w:r w:rsidRPr="00C37CD8">
              <w:rPr>
                <w:rFonts w:asciiTheme="minorHAnsi" w:hAnsiTheme="minorHAnsi" w:cstheme="minorHAnsi"/>
                <w:szCs w:val="18"/>
              </w:rPr>
              <w:t>,00</w:t>
            </w:r>
          </w:p>
        </w:tc>
        <w:tc>
          <w:tcPr>
            <w:tcW w:w="1134" w:type="dxa"/>
            <w:shd w:val="clear" w:color="auto" w:fill="DEEAF6" w:themeFill="accent1" w:themeFillTint="33"/>
            <w:hideMark/>
          </w:tcPr>
          <w:p w14:paraId="1C078FE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60,00</w:t>
            </w:r>
          </w:p>
        </w:tc>
        <w:tc>
          <w:tcPr>
            <w:tcW w:w="701" w:type="dxa"/>
            <w:shd w:val="clear" w:color="auto" w:fill="DEEAF6" w:themeFill="accent1" w:themeFillTint="33"/>
          </w:tcPr>
          <w:p w14:paraId="1EE4C1B0" w14:textId="10E93FE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451722" w14:textId="48E73462" w:rsidTr="00D153F9">
        <w:trPr>
          <w:trHeight w:val="313"/>
        </w:trPr>
        <w:tc>
          <w:tcPr>
            <w:tcW w:w="635" w:type="dxa"/>
            <w:shd w:val="clear" w:color="auto" w:fill="DEEAF6" w:themeFill="accent1" w:themeFillTint="33"/>
            <w:noWrap/>
            <w:hideMark/>
          </w:tcPr>
          <w:p w14:paraId="7905FD4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52</w:t>
            </w:r>
          </w:p>
        </w:tc>
        <w:tc>
          <w:tcPr>
            <w:tcW w:w="4463" w:type="dxa"/>
            <w:shd w:val="clear" w:color="auto" w:fill="DEEAF6" w:themeFill="accent1" w:themeFillTint="33"/>
            <w:hideMark/>
          </w:tcPr>
          <w:p w14:paraId="75D323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75 mm.</w:t>
            </w:r>
          </w:p>
        </w:tc>
        <w:tc>
          <w:tcPr>
            <w:tcW w:w="993" w:type="dxa"/>
            <w:shd w:val="clear" w:color="auto" w:fill="DEEAF6" w:themeFill="accent1" w:themeFillTint="33"/>
            <w:noWrap/>
            <w:hideMark/>
          </w:tcPr>
          <w:p w14:paraId="40151FE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7673D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w:t>
            </w:r>
          </w:p>
        </w:tc>
        <w:tc>
          <w:tcPr>
            <w:tcW w:w="1134" w:type="dxa"/>
            <w:shd w:val="clear" w:color="auto" w:fill="DEEAF6" w:themeFill="accent1" w:themeFillTint="33"/>
            <w:hideMark/>
          </w:tcPr>
          <w:p w14:paraId="2C4676B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35,00</w:t>
            </w:r>
          </w:p>
        </w:tc>
        <w:tc>
          <w:tcPr>
            <w:tcW w:w="701" w:type="dxa"/>
            <w:shd w:val="clear" w:color="auto" w:fill="DEEAF6" w:themeFill="accent1" w:themeFillTint="33"/>
          </w:tcPr>
          <w:p w14:paraId="68D17D53" w14:textId="5CA8602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E6C1912" w14:textId="47C1BE4E" w:rsidTr="00D153F9">
        <w:trPr>
          <w:trHeight w:val="313"/>
        </w:trPr>
        <w:tc>
          <w:tcPr>
            <w:tcW w:w="635" w:type="dxa"/>
            <w:shd w:val="clear" w:color="auto" w:fill="DEEAF6" w:themeFill="accent1" w:themeFillTint="33"/>
            <w:noWrap/>
            <w:hideMark/>
          </w:tcPr>
          <w:p w14:paraId="439546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53</w:t>
            </w:r>
          </w:p>
        </w:tc>
        <w:tc>
          <w:tcPr>
            <w:tcW w:w="4463" w:type="dxa"/>
            <w:shd w:val="clear" w:color="auto" w:fill="DEEAF6" w:themeFill="accent1" w:themeFillTint="33"/>
            <w:hideMark/>
          </w:tcPr>
          <w:p w14:paraId="50B3CE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160 mm.</w:t>
            </w:r>
          </w:p>
        </w:tc>
        <w:tc>
          <w:tcPr>
            <w:tcW w:w="993" w:type="dxa"/>
            <w:shd w:val="clear" w:color="auto" w:fill="DEEAF6" w:themeFill="accent1" w:themeFillTint="33"/>
            <w:noWrap/>
            <w:hideMark/>
          </w:tcPr>
          <w:p w14:paraId="1D05DD8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0FE2B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15</w:t>
            </w:r>
            <w:r w:rsidRPr="00C37CD8">
              <w:rPr>
                <w:rFonts w:asciiTheme="minorHAnsi" w:hAnsiTheme="minorHAnsi" w:cstheme="minorHAnsi"/>
                <w:szCs w:val="18"/>
              </w:rPr>
              <w:t>0,00</w:t>
            </w:r>
          </w:p>
        </w:tc>
        <w:tc>
          <w:tcPr>
            <w:tcW w:w="1134" w:type="dxa"/>
            <w:shd w:val="clear" w:color="auto" w:fill="DEEAF6" w:themeFill="accent1" w:themeFillTint="33"/>
            <w:hideMark/>
          </w:tcPr>
          <w:p w14:paraId="4D78CD6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300,00</w:t>
            </w:r>
          </w:p>
        </w:tc>
        <w:tc>
          <w:tcPr>
            <w:tcW w:w="701" w:type="dxa"/>
            <w:shd w:val="clear" w:color="auto" w:fill="DEEAF6" w:themeFill="accent1" w:themeFillTint="33"/>
          </w:tcPr>
          <w:p w14:paraId="6EAE986A" w14:textId="593138D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8AC3EC" w14:textId="3B1A11CB" w:rsidTr="00D153F9">
        <w:trPr>
          <w:trHeight w:val="313"/>
        </w:trPr>
        <w:tc>
          <w:tcPr>
            <w:tcW w:w="635" w:type="dxa"/>
            <w:shd w:val="clear" w:color="auto" w:fill="DEEAF6" w:themeFill="accent1" w:themeFillTint="33"/>
            <w:noWrap/>
            <w:hideMark/>
          </w:tcPr>
          <w:p w14:paraId="040A93A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54</w:t>
            </w:r>
          </w:p>
        </w:tc>
        <w:tc>
          <w:tcPr>
            <w:tcW w:w="4463" w:type="dxa"/>
            <w:shd w:val="clear" w:color="auto" w:fill="DEEAF6" w:themeFill="accent1" w:themeFillTint="33"/>
            <w:hideMark/>
          </w:tcPr>
          <w:p w14:paraId="24CFCF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75-110 mm.</w:t>
            </w:r>
          </w:p>
        </w:tc>
        <w:tc>
          <w:tcPr>
            <w:tcW w:w="993" w:type="dxa"/>
            <w:shd w:val="clear" w:color="auto" w:fill="DEEAF6" w:themeFill="accent1" w:themeFillTint="33"/>
            <w:noWrap/>
            <w:hideMark/>
          </w:tcPr>
          <w:p w14:paraId="535B2D0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BDBD5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11</w:t>
            </w:r>
            <w:r w:rsidRPr="00C37CD8">
              <w:rPr>
                <w:rFonts w:asciiTheme="minorHAnsi" w:hAnsiTheme="minorHAnsi" w:cstheme="minorHAnsi"/>
                <w:szCs w:val="18"/>
              </w:rPr>
              <w:t>0,00</w:t>
            </w:r>
          </w:p>
        </w:tc>
        <w:tc>
          <w:tcPr>
            <w:tcW w:w="1134" w:type="dxa"/>
            <w:shd w:val="clear" w:color="auto" w:fill="DEEAF6" w:themeFill="accent1" w:themeFillTint="33"/>
            <w:hideMark/>
          </w:tcPr>
          <w:p w14:paraId="6B9621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220,00</w:t>
            </w:r>
          </w:p>
        </w:tc>
        <w:tc>
          <w:tcPr>
            <w:tcW w:w="701" w:type="dxa"/>
            <w:shd w:val="clear" w:color="auto" w:fill="DEEAF6" w:themeFill="accent1" w:themeFillTint="33"/>
          </w:tcPr>
          <w:p w14:paraId="7229792D" w14:textId="492114A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CFE8295" w14:textId="3C1AAAC9" w:rsidTr="00D153F9">
        <w:trPr>
          <w:trHeight w:val="313"/>
        </w:trPr>
        <w:tc>
          <w:tcPr>
            <w:tcW w:w="635" w:type="dxa"/>
            <w:shd w:val="clear" w:color="auto" w:fill="DEEAF6" w:themeFill="accent1" w:themeFillTint="33"/>
            <w:noWrap/>
            <w:hideMark/>
          </w:tcPr>
          <w:p w14:paraId="5B8B3E8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55</w:t>
            </w:r>
          </w:p>
        </w:tc>
        <w:tc>
          <w:tcPr>
            <w:tcW w:w="4463" w:type="dxa"/>
            <w:shd w:val="clear" w:color="auto" w:fill="DEEAF6" w:themeFill="accent1" w:themeFillTint="33"/>
            <w:hideMark/>
          </w:tcPr>
          <w:p w14:paraId="07EA9C6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przewiertu sterowanego z rur o średnicy ф 110 - 160 mm.</w:t>
            </w:r>
          </w:p>
        </w:tc>
        <w:tc>
          <w:tcPr>
            <w:tcW w:w="993" w:type="dxa"/>
            <w:shd w:val="clear" w:color="auto" w:fill="DEEAF6" w:themeFill="accent1" w:themeFillTint="33"/>
            <w:noWrap/>
            <w:hideMark/>
          </w:tcPr>
          <w:p w14:paraId="4E7E1F3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7F482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r w:rsidRPr="00C37CD8">
              <w:rPr>
                <w:rFonts w:asciiTheme="minorHAnsi" w:hAnsiTheme="minorHAnsi" w:cstheme="minorHAnsi"/>
                <w:szCs w:val="18"/>
              </w:rPr>
              <w:t>0,00</w:t>
            </w:r>
          </w:p>
        </w:tc>
        <w:tc>
          <w:tcPr>
            <w:tcW w:w="1134" w:type="dxa"/>
            <w:shd w:val="clear" w:color="auto" w:fill="DEEAF6" w:themeFill="accent1" w:themeFillTint="33"/>
            <w:hideMark/>
          </w:tcPr>
          <w:p w14:paraId="48FF161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616A92C" w14:textId="1A68BC6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E55FA64" w14:textId="0E64FA1E" w:rsidTr="00D153F9">
        <w:trPr>
          <w:trHeight w:val="864"/>
        </w:trPr>
        <w:tc>
          <w:tcPr>
            <w:tcW w:w="635" w:type="dxa"/>
            <w:shd w:val="clear" w:color="auto" w:fill="DEEAF6" w:themeFill="accent1" w:themeFillTint="33"/>
            <w:noWrap/>
            <w:hideMark/>
          </w:tcPr>
          <w:p w14:paraId="4AE48A5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56</w:t>
            </w:r>
          </w:p>
        </w:tc>
        <w:tc>
          <w:tcPr>
            <w:tcW w:w="4463" w:type="dxa"/>
            <w:shd w:val="clear" w:color="auto" w:fill="DEEAF6" w:themeFill="accent1" w:themeFillTint="33"/>
            <w:hideMark/>
          </w:tcPr>
          <w:p w14:paraId="3C9CCB8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kompletu 3 szt. ograniczników przepięć na linii napowietrznej nN.                                                                                                                              Pozycja obejmuje: montaż kompletu 3 szt. ograniczników wraz z podłączeniem do przewodów roboczych i uziomu.</w:t>
            </w:r>
          </w:p>
        </w:tc>
        <w:tc>
          <w:tcPr>
            <w:tcW w:w="993" w:type="dxa"/>
            <w:shd w:val="clear" w:color="auto" w:fill="DEEAF6" w:themeFill="accent1" w:themeFillTint="33"/>
            <w:noWrap/>
            <w:hideMark/>
          </w:tcPr>
          <w:p w14:paraId="6639E22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5A5A44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E9CB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650,00</w:t>
            </w:r>
          </w:p>
        </w:tc>
        <w:tc>
          <w:tcPr>
            <w:tcW w:w="701" w:type="dxa"/>
            <w:shd w:val="clear" w:color="auto" w:fill="DEEAF6" w:themeFill="accent1" w:themeFillTint="33"/>
          </w:tcPr>
          <w:p w14:paraId="52DC1169" w14:textId="25780B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5DFFC5" w14:textId="5F94D20B" w:rsidTr="00D153F9">
        <w:trPr>
          <w:trHeight w:val="652"/>
        </w:trPr>
        <w:tc>
          <w:tcPr>
            <w:tcW w:w="635" w:type="dxa"/>
            <w:shd w:val="clear" w:color="auto" w:fill="DEEAF6" w:themeFill="accent1" w:themeFillTint="33"/>
            <w:noWrap/>
            <w:hideMark/>
          </w:tcPr>
          <w:p w14:paraId="7373BC2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57</w:t>
            </w:r>
          </w:p>
        </w:tc>
        <w:tc>
          <w:tcPr>
            <w:tcW w:w="4463" w:type="dxa"/>
            <w:shd w:val="clear" w:color="auto" w:fill="DEEAF6" w:themeFill="accent1" w:themeFillTint="33"/>
            <w:hideMark/>
          </w:tcPr>
          <w:p w14:paraId="3A06C8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rozłącznika słupowego czteropolowego typu RS-01.                                                                                 Pozycja obejmuje: montaż rozłącznika, wyposażenie w bezpieczniki i podłączenie do przewodów roboczych oraz przewodu neutralnego.</w:t>
            </w:r>
          </w:p>
        </w:tc>
        <w:tc>
          <w:tcPr>
            <w:tcW w:w="993" w:type="dxa"/>
            <w:shd w:val="clear" w:color="auto" w:fill="DEEAF6" w:themeFill="accent1" w:themeFillTint="33"/>
            <w:noWrap/>
            <w:hideMark/>
          </w:tcPr>
          <w:p w14:paraId="3156864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F69763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1 3</w:t>
            </w:r>
            <w:r w:rsidRPr="00C37CD8">
              <w:rPr>
                <w:rFonts w:asciiTheme="minorHAnsi" w:hAnsiTheme="minorHAnsi" w:cstheme="minorHAnsi"/>
                <w:szCs w:val="18"/>
              </w:rPr>
              <w:t>00,00</w:t>
            </w:r>
          </w:p>
        </w:tc>
        <w:tc>
          <w:tcPr>
            <w:tcW w:w="1134" w:type="dxa"/>
            <w:shd w:val="clear" w:color="auto" w:fill="DEEAF6" w:themeFill="accent1" w:themeFillTint="33"/>
            <w:hideMark/>
          </w:tcPr>
          <w:p w14:paraId="6BE990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2 500,00</w:t>
            </w:r>
          </w:p>
        </w:tc>
        <w:tc>
          <w:tcPr>
            <w:tcW w:w="701" w:type="dxa"/>
            <w:shd w:val="clear" w:color="auto" w:fill="DEEAF6" w:themeFill="accent1" w:themeFillTint="33"/>
          </w:tcPr>
          <w:p w14:paraId="6B4AD539" w14:textId="7AD1AD8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EB1A375" w14:textId="30E2D4C2" w:rsidTr="00D153F9">
        <w:trPr>
          <w:trHeight w:val="652"/>
        </w:trPr>
        <w:tc>
          <w:tcPr>
            <w:tcW w:w="635" w:type="dxa"/>
            <w:shd w:val="clear" w:color="auto" w:fill="DEEAF6" w:themeFill="accent1" w:themeFillTint="33"/>
            <w:noWrap/>
            <w:hideMark/>
          </w:tcPr>
          <w:p w14:paraId="032A2AD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58</w:t>
            </w:r>
          </w:p>
        </w:tc>
        <w:tc>
          <w:tcPr>
            <w:tcW w:w="4463" w:type="dxa"/>
            <w:shd w:val="clear" w:color="auto" w:fill="DEEAF6" w:themeFill="accent1" w:themeFillTint="33"/>
            <w:hideMark/>
          </w:tcPr>
          <w:p w14:paraId="03BB5BB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w złączu (RU≤30Ω). Pozycja obejmuje: wykonanie uziemienia wraz z wykonaniem pomiarów potwierdzonych protokołem.</w:t>
            </w:r>
          </w:p>
        </w:tc>
        <w:tc>
          <w:tcPr>
            <w:tcW w:w="993" w:type="dxa"/>
            <w:shd w:val="clear" w:color="auto" w:fill="DEEAF6" w:themeFill="accent1" w:themeFillTint="33"/>
            <w:noWrap/>
            <w:hideMark/>
          </w:tcPr>
          <w:p w14:paraId="45B975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6D836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F9CD55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0908E36E" w14:textId="24C432F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CC11B3B" w14:textId="3509BB58" w:rsidTr="00D153F9">
        <w:trPr>
          <w:trHeight w:val="652"/>
        </w:trPr>
        <w:tc>
          <w:tcPr>
            <w:tcW w:w="635" w:type="dxa"/>
            <w:shd w:val="clear" w:color="auto" w:fill="DEEAF6" w:themeFill="accent1" w:themeFillTint="33"/>
            <w:noWrap/>
            <w:hideMark/>
          </w:tcPr>
          <w:p w14:paraId="1FD877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59</w:t>
            </w:r>
          </w:p>
        </w:tc>
        <w:tc>
          <w:tcPr>
            <w:tcW w:w="4463" w:type="dxa"/>
            <w:shd w:val="clear" w:color="auto" w:fill="DEEAF6" w:themeFill="accent1" w:themeFillTint="33"/>
            <w:hideMark/>
          </w:tcPr>
          <w:p w14:paraId="4E5DF1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(RU≤10Ω).                                                                                               Pozycja obejmuje: wykonanie uziemienia wraz z wykonaniem pomiarów potwierdzonych protokołem.</w:t>
            </w:r>
          </w:p>
        </w:tc>
        <w:tc>
          <w:tcPr>
            <w:tcW w:w="993" w:type="dxa"/>
            <w:shd w:val="clear" w:color="auto" w:fill="DEEAF6" w:themeFill="accent1" w:themeFillTint="33"/>
            <w:noWrap/>
            <w:hideMark/>
          </w:tcPr>
          <w:p w14:paraId="050FE2F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81CDA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7BB6FE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5164E447" w14:textId="767A84B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B3C9B15" w14:textId="2696524F" w:rsidTr="00D153F9">
        <w:trPr>
          <w:trHeight w:val="652"/>
        </w:trPr>
        <w:tc>
          <w:tcPr>
            <w:tcW w:w="635" w:type="dxa"/>
            <w:shd w:val="clear" w:color="auto" w:fill="DEEAF6" w:themeFill="accent1" w:themeFillTint="33"/>
            <w:noWrap/>
            <w:hideMark/>
          </w:tcPr>
          <w:p w14:paraId="573E7B4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60</w:t>
            </w:r>
          </w:p>
        </w:tc>
        <w:tc>
          <w:tcPr>
            <w:tcW w:w="4463" w:type="dxa"/>
            <w:shd w:val="clear" w:color="auto" w:fill="DEEAF6" w:themeFill="accent1" w:themeFillTint="33"/>
            <w:hideMark/>
          </w:tcPr>
          <w:p w14:paraId="130B37C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uziemienia i podłączenie uziemienia w złaczu (RU≤5Ω).                                                                                          Pozycja </w:t>
            </w:r>
            <w:r w:rsidRPr="00C37CD8">
              <w:rPr>
                <w:rFonts w:asciiTheme="minorHAnsi" w:hAnsiTheme="minorHAnsi" w:cstheme="minorHAnsi"/>
                <w:szCs w:val="18"/>
              </w:rPr>
              <w:lastRenderedPageBreak/>
              <w:t>obejmuje: wykonanie uziemienia wraz z wykonaniem pomiarów potwierdzonych protokołem.</w:t>
            </w:r>
          </w:p>
        </w:tc>
        <w:tc>
          <w:tcPr>
            <w:tcW w:w="993" w:type="dxa"/>
            <w:shd w:val="clear" w:color="auto" w:fill="DEEAF6" w:themeFill="accent1" w:themeFillTint="33"/>
            <w:noWrap/>
            <w:hideMark/>
          </w:tcPr>
          <w:p w14:paraId="30673B2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03556F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7F9ED4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6FE0645B" w14:textId="257D59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3CABBA7" w14:textId="0E76F817" w:rsidTr="00D153F9">
        <w:trPr>
          <w:trHeight w:val="652"/>
        </w:trPr>
        <w:tc>
          <w:tcPr>
            <w:tcW w:w="635" w:type="dxa"/>
            <w:shd w:val="clear" w:color="auto" w:fill="DEEAF6" w:themeFill="accent1" w:themeFillTint="33"/>
            <w:noWrap/>
            <w:hideMark/>
          </w:tcPr>
          <w:p w14:paraId="2F163B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61</w:t>
            </w:r>
          </w:p>
        </w:tc>
        <w:tc>
          <w:tcPr>
            <w:tcW w:w="4463" w:type="dxa"/>
            <w:shd w:val="clear" w:color="auto" w:fill="DEEAF6" w:themeFill="accent1" w:themeFillTint="33"/>
            <w:hideMark/>
          </w:tcPr>
          <w:p w14:paraId="02FE839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(RU≤5Ω).                                                                                                  Pozycja obejmuje: wykonanie uziemienia wraz z wykonaniem pomiarów potwierdzonych protokołem.</w:t>
            </w:r>
          </w:p>
        </w:tc>
        <w:tc>
          <w:tcPr>
            <w:tcW w:w="993" w:type="dxa"/>
            <w:shd w:val="clear" w:color="auto" w:fill="DEEAF6" w:themeFill="accent1" w:themeFillTint="33"/>
            <w:noWrap/>
            <w:hideMark/>
          </w:tcPr>
          <w:p w14:paraId="790B58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4C3141" w14:textId="28529901"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5D0A6B7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1 150,00</w:t>
            </w:r>
          </w:p>
        </w:tc>
        <w:tc>
          <w:tcPr>
            <w:tcW w:w="701" w:type="dxa"/>
            <w:shd w:val="clear" w:color="auto" w:fill="DEEAF6" w:themeFill="accent1" w:themeFillTint="33"/>
          </w:tcPr>
          <w:p w14:paraId="051835BE" w14:textId="69C9257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52C8D11" w14:textId="0CD27405" w:rsidTr="00D153F9">
        <w:trPr>
          <w:trHeight w:val="864"/>
        </w:trPr>
        <w:tc>
          <w:tcPr>
            <w:tcW w:w="635" w:type="dxa"/>
            <w:shd w:val="clear" w:color="auto" w:fill="DEEAF6" w:themeFill="accent1" w:themeFillTint="33"/>
            <w:noWrap/>
            <w:hideMark/>
          </w:tcPr>
          <w:p w14:paraId="438DF1A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62</w:t>
            </w:r>
          </w:p>
        </w:tc>
        <w:tc>
          <w:tcPr>
            <w:tcW w:w="4463" w:type="dxa"/>
            <w:shd w:val="clear" w:color="auto" w:fill="DEEAF6" w:themeFill="accent1" w:themeFillTint="33"/>
            <w:hideMark/>
          </w:tcPr>
          <w:p w14:paraId="377D450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tablicy licznikowej dla układu pomiarowego jedno lub trójfazowego przystosowanego do plombowania z zabezpieczeniem przedlicznikowym i niezbędnym osprzętem w części pomiarowej istniejącego złącza ZKP.</w:t>
            </w:r>
          </w:p>
        </w:tc>
        <w:tc>
          <w:tcPr>
            <w:tcW w:w="993" w:type="dxa"/>
            <w:shd w:val="clear" w:color="auto" w:fill="DEEAF6" w:themeFill="accent1" w:themeFillTint="33"/>
            <w:noWrap/>
            <w:hideMark/>
          </w:tcPr>
          <w:p w14:paraId="5BCCF1F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06B1F7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8A3F64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00B9ADED" w14:textId="35FCCA7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2AA88D3" w14:textId="6E5202DC" w:rsidTr="00D153F9">
        <w:trPr>
          <w:trHeight w:val="1716"/>
        </w:trPr>
        <w:tc>
          <w:tcPr>
            <w:tcW w:w="635" w:type="dxa"/>
            <w:shd w:val="clear" w:color="auto" w:fill="DEEAF6" w:themeFill="accent1" w:themeFillTint="33"/>
            <w:noWrap/>
            <w:hideMark/>
          </w:tcPr>
          <w:p w14:paraId="692C75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63</w:t>
            </w:r>
          </w:p>
        </w:tc>
        <w:tc>
          <w:tcPr>
            <w:tcW w:w="4463" w:type="dxa"/>
            <w:shd w:val="clear" w:color="auto" w:fill="DEEAF6" w:themeFill="accent1" w:themeFillTint="33"/>
            <w:hideMark/>
          </w:tcPr>
          <w:p w14:paraId="699C1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lub podwieszenie linii napowietrznej nN o długości 1 m wykonanej przewodem typu AsXSn 4x70mm2 lub 4x120 mm2 z osprzętem (długość linii liczona według rzutu na mapie). Pozycja obejmuje: montaż przewodu od zacisków na słupie początkowym do zacisków na słupie końcowym lub od zacisków w rozdzielnicy nN w stacji transformatorowej do zacisków na słupie końcowym (z uwzględnieniem osprzętu i koniecznych zapasów). Pozycja nie obejmuje wymiany lub montażu nowych słupów.</w:t>
            </w:r>
          </w:p>
        </w:tc>
        <w:tc>
          <w:tcPr>
            <w:tcW w:w="993" w:type="dxa"/>
            <w:shd w:val="clear" w:color="auto" w:fill="DEEAF6" w:themeFill="accent1" w:themeFillTint="33"/>
            <w:noWrap/>
            <w:hideMark/>
          </w:tcPr>
          <w:p w14:paraId="240AF5E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388F5B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w:t>
            </w:r>
          </w:p>
        </w:tc>
        <w:tc>
          <w:tcPr>
            <w:tcW w:w="1134" w:type="dxa"/>
            <w:shd w:val="clear" w:color="auto" w:fill="DEEAF6" w:themeFill="accent1" w:themeFillTint="33"/>
            <w:hideMark/>
          </w:tcPr>
          <w:p w14:paraId="4848246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5B44A0BE" w14:textId="6570F7B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808D28" w14:textId="72D770E9" w:rsidTr="00D153F9">
        <w:trPr>
          <w:trHeight w:val="1728"/>
        </w:trPr>
        <w:tc>
          <w:tcPr>
            <w:tcW w:w="635" w:type="dxa"/>
            <w:shd w:val="clear" w:color="auto" w:fill="DEEAF6" w:themeFill="accent1" w:themeFillTint="33"/>
            <w:noWrap/>
            <w:hideMark/>
          </w:tcPr>
          <w:p w14:paraId="334FB9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64</w:t>
            </w:r>
          </w:p>
        </w:tc>
        <w:tc>
          <w:tcPr>
            <w:tcW w:w="4463" w:type="dxa"/>
            <w:shd w:val="clear" w:color="auto" w:fill="DEEAF6" w:themeFill="accent1" w:themeFillTint="33"/>
            <w:hideMark/>
          </w:tcPr>
          <w:p w14:paraId="14903692" w14:textId="4DD84C22" w:rsidR="00D153F9" w:rsidRPr="00C37CD8" w:rsidRDefault="00D153F9" w:rsidP="00D153F9">
            <w:pPr>
              <w:spacing w:after="0" w:line="240" w:lineRule="auto"/>
              <w:ind w:right="11"/>
              <w:rPr>
                <w:rFonts w:asciiTheme="minorHAnsi" w:hAnsiTheme="minorHAnsi" w:cstheme="minorHAnsi"/>
                <w:szCs w:val="18"/>
              </w:rPr>
            </w:pPr>
            <w:r w:rsidRPr="00C37CD8">
              <w:rPr>
                <w:rFonts w:asciiTheme="minorHAnsi" w:hAnsiTheme="minorHAnsi" w:cstheme="minorHAnsi"/>
                <w:szCs w:val="18"/>
              </w:rPr>
              <w:t>Wymiana rozdzielni nN-0,4 kV słup</w:t>
            </w:r>
            <w:r>
              <w:rPr>
                <w:rFonts w:asciiTheme="minorHAnsi" w:hAnsiTheme="minorHAnsi" w:cstheme="minorHAnsi"/>
                <w:szCs w:val="18"/>
              </w:rPr>
              <w:t>owej stacji transformatorowej.v</w:t>
            </w:r>
            <w:r w:rsidRPr="00C37CD8">
              <w:rPr>
                <w:rFonts w:asciiTheme="minorHAnsi" w:hAnsiTheme="minorHAnsi" w:cstheme="minorHAnsi"/>
                <w:szCs w:val="18"/>
              </w:rPr>
              <w:t>Pozycja obejmuje: demontaż istniejącej rozdzielni, koszty zakupu, dostawy na miejsce montażu, instalację oraz podłączenie rozdzielni wraz z osprzętem. Wyposażenie rozdzielni 6-polowej w zakresie 4 pól : rozłącznik główny listwowy gr. 2, 3, trzy pola obwodowe typu listwowego gr. 1 lub 2, statystyczny (bilansujący) półpośredni pomiar energii, zgodny z aktualnymi wytycznymi obowiązującymi w GK PGE. Rozdzielnica musi posiadać możliwość rozbudowy do sześciu pól obwodowych.</w:t>
            </w:r>
          </w:p>
        </w:tc>
        <w:tc>
          <w:tcPr>
            <w:tcW w:w="993" w:type="dxa"/>
            <w:shd w:val="clear" w:color="auto" w:fill="DEEAF6" w:themeFill="accent1" w:themeFillTint="33"/>
            <w:noWrap/>
            <w:hideMark/>
          </w:tcPr>
          <w:p w14:paraId="7B8A288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kpl.</w:t>
            </w:r>
          </w:p>
        </w:tc>
        <w:tc>
          <w:tcPr>
            <w:tcW w:w="1134" w:type="dxa"/>
            <w:shd w:val="clear" w:color="auto" w:fill="DEEAF6" w:themeFill="accent1" w:themeFillTint="33"/>
            <w:noWrap/>
            <w:hideMark/>
          </w:tcPr>
          <w:p w14:paraId="7E4274D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 xml:space="preserve"> 000,00</w:t>
            </w:r>
          </w:p>
        </w:tc>
        <w:tc>
          <w:tcPr>
            <w:tcW w:w="1134" w:type="dxa"/>
            <w:shd w:val="clear" w:color="auto" w:fill="DEEAF6" w:themeFill="accent1" w:themeFillTint="33"/>
            <w:hideMark/>
          </w:tcPr>
          <w:p w14:paraId="5688A72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17 500,00</w:t>
            </w:r>
          </w:p>
        </w:tc>
        <w:tc>
          <w:tcPr>
            <w:tcW w:w="701" w:type="dxa"/>
            <w:shd w:val="clear" w:color="auto" w:fill="DEEAF6" w:themeFill="accent1" w:themeFillTint="33"/>
          </w:tcPr>
          <w:p w14:paraId="4E139D52" w14:textId="258322D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3690FB" w14:textId="6187243C" w:rsidTr="00D153F9">
        <w:trPr>
          <w:trHeight w:val="439"/>
        </w:trPr>
        <w:tc>
          <w:tcPr>
            <w:tcW w:w="635" w:type="dxa"/>
            <w:shd w:val="clear" w:color="auto" w:fill="DEEAF6" w:themeFill="accent1" w:themeFillTint="33"/>
            <w:noWrap/>
            <w:hideMark/>
          </w:tcPr>
          <w:p w14:paraId="05B40E2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65</w:t>
            </w:r>
          </w:p>
        </w:tc>
        <w:tc>
          <w:tcPr>
            <w:tcW w:w="4463" w:type="dxa"/>
            <w:shd w:val="clear" w:color="auto" w:fill="DEEAF6" w:themeFill="accent1" w:themeFillTint="33"/>
            <w:hideMark/>
          </w:tcPr>
          <w:p w14:paraId="678FA0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przewodów nN (długość przewodów liczona wg rzutu na mapie).</w:t>
            </w:r>
          </w:p>
        </w:tc>
        <w:tc>
          <w:tcPr>
            <w:tcW w:w="993" w:type="dxa"/>
            <w:shd w:val="clear" w:color="auto" w:fill="DEEAF6" w:themeFill="accent1" w:themeFillTint="33"/>
            <w:noWrap/>
            <w:hideMark/>
          </w:tcPr>
          <w:p w14:paraId="0C168A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BF51B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w:t>
            </w:r>
          </w:p>
        </w:tc>
        <w:tc>
          <w:tcPr>
            <w:tcW w:w="1134" w:type="dxa"/>
            <w:shd w:val="clear" w:color="auto" w:fill="DEEAF6" w:themeFill="accent1" w:themeFillTint="33"/>
            <w:hideMark/>
          </w:tcPr>
          <w:p w14:paraId="61AF896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15,00</w:t>
            </w:r>
          </w:p>
        </w:tc>
        <w:tc>
          <w:tcPr>
            <w:tcW w:w="701" w:type="dxa"/>
            <w:shd w:val="clear" w:color="auto" w:fill="DEEAF6" w:themeFill="accent1" w:themeFillTint="33"/>
          </w:tcPr>
          <w:p w14:paraId="1885FCA6" w14:textId="0EEC8C1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8C0A70" w14:textId="673A2087" w:rsidTr="00D153F9">
        <w:trPr>
          <w:trHeight w:val="313"/>
        </w:trPr>
        <w:tc>
          <w:tcPr>
            <w:tcW w:w="635" w:type="dxa"/>
            <w:shd w:val="clear" w:color="auto" w:fill="DEEAF6" w:themeFill="accent1" w:themeFillTint="33"/>
            <w:noWrap/>
            <w:hideMark/>
          </w:tcPr>
          <w:p w14:paraId="1664A3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66</w:t>
            </w:r>
          </w:p>
        </w:tc>
        <w:tc>
          <w:tcPr>
            <w:tcW w:w="4463" w:type="dxa"/>
            <w:shd w:val="clear" w:color="auto" w:fill="DEEAF6" w:themeFill="accent1" w:themeFillTint="33"/>
            <w:hideMark/>
          </w:tcPr>
          <w:p w14:paraId="2DEFDF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słupa linii napowietrznej nN.</w:t>
            </w:r>
          </w:p>
        </w:tc>
        <w:tc>
          <w:tcPr>
            <w:tcW w:w="993" w:type="dxa"/>
            <w:shd w:val="clear" w:color="auto" w:fill="DEEAF6" w:themeFill="accent1" w:themeFillTint="33"/>
            <w:noWrap/>
            <w:hideMark/>
          </w:tcPr>
          <w:p w14:paraId="665E3FD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8C4DF9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3C3A48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3BFECC09" w14:textId="686894C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EDBFA0" w14:textId="38E64BD0" w:rsidTr="00D153F9">
        <w:trPr>
          <w:trHeight w:val="313"/>
        </w:trPr>
        <w:tc>
          <w:tcPr>
            <w:tcW w:w="635" w:type="dxa"/>
            <w:shd w:val="clear" w:color="auto" w:fill="DEEAF6" w:themeFill="accent1" w:themeFillTint="33"/>
            <w:noWrap/>
            <w:hideMark/>
          </w:tcPr>
          <w:p w14:paraId="6E794F6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67</w:t>
            </w:r>
          </w:p>
        </w:tc>
        <w:tc>
          <w:tcPr>
            <w:tcW w:w="4463" w:type="dxa"/>
            <w:shd w:val="clear" w:color="auto" w:fill="DEEAF6" w:themeFill="accent1" w:themeFillTint="33"/>
            <w:hideMark/>
          </w:tcPr>
          <w:p w14:paraId="3EE78D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złącza kablowego lub kablowo-pomiarowego.</w:t>
            </w:r>
          </w:p>
        </w:tc>
        <w:tc>
          <w:tcPr>
            <w:tcW w:w="993" w:type="dxa"/>
            <w:shd w:val="clear" w:color="auto" w:fill="DEEAF6" w:themeFill="accent1" w:themeFillTint="33"/>
            <w:noWrap/>
            <w:hideMark/>
          </w:tcPr>
          <w:p w14:paraId="543E00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996578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47A7F8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75F73C88" w14:textId="6802C13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0086B58" w14:textId="28DA22AC" w:rsidTr="00D153F9">
        <w:trPr>
          <w:trHeight w:val="313"/>
        </w:trPr>
        <w:tc>
          <w:tcPr>
            <w:tcW w:w="635" w:type="dxa"/>
            <w:shd w:val="clear" w:color="auto" w:fill="DEEAF6" w:themeFill="accent1" w:themeFillTint="33"/>
            <w:noWrap/>
            <w:hideMark/>
          </w:tcPr>
          <w:p w14:paraId="68DD173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68</w:t>
            </w:r>
          </w:p>
        </w:tc>
        <w:tc>
          <w:tcPr>
            <w:tcW w:w="4463" w:type="dxa"/>
            <w:shd w:val="clear" w:color="auto" w:fill="DEEAF6" w:themeFill="accent1" w:themeFillTint="33"/>
            <w:hideMark/>
          </w:tcPr>
          <w:p w14:paraId="04CFAA3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Zabudowa złącza pomiarowego na istniejących złączach.</w:t>
            </w:r>
          </w:p>
        </w:tc>
        <w:tc>
          <w:tcPr>
            <w:tcW w:w="993" w:type="dxa"/>
            <w:shd w:val="clear" w:color="auto" w:fill="DEEAF6" w:themeFill="accent1" w:themeFillTint="33"/>
            <w:noWrap/>
            <w:hideMark/>
          </w:tcPr>
          <w:p w14:paraId="2DC2A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0A07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4606DA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5370DE4D" w14:textId="2243345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bl>
    <w:p w14:paraId="2E0AD4E1" w14:textId="77777777" w:rsidR="00335F63" w:rsidRDefault="00335F63" w:rsidP="00335F63">
      <w:pPr>
        <w:spacing w:after="0" w:line="240" w:lineRule="auto"/>
        <w:ind w:right="11"/>
        <w:rPr>
          <w:rFonts w:asciiTheme="minorHAnsi" w:hAnsiTheme="minorHAnsi" w:cstheme="minorHAnsi"/>
          <w:szCs w:val="18"/>
        </w:rPr>
      </w:pPr>
    </w:p>
    <w:p w14:paraId="70958145" w14:textId="77777777" w:rsidR="00BD5118" w:rsidRPr="00BD5118" w:rsidRDefault="00BD5118" w:rsidP="00BD5118">
      <w:pPr>
        <w:spacing w:after="0" w:line="240" w:lineRule="auto"/>
        <w:ind w:left="284" w:right="14"/>
        <w:rPr>
          <w:rFonts w:asciiTheme="minorHAnsi" w:hAnsiTheme="minorHAnsi" w:cstheme="minorHAnsi"/>
          <w:color w:val="auto"/>
          <w:szCs w:val="18"/>
        </w:rPr>
      </w:pPr>
    </w:p>
    <w:p w14:paraId="328D237C" w14:textId="77777777" w:rsidR="006E1979" w:rsidRPr="00BE2AF0" w:rsidRDefault="006E1979" w:rsidP="002F4593">
      <w:pPr>
        <w:numPr>
          <w:ilvl w:val="0"/>
          <w:numId w:val="2"/>
        </w:numPr>
        <w:spacing w:after="0" w:line="240" w:lineRule="auto"/>
        <w:ind w:left="284" w:right="14" w:hanging="346"/>
        <w:rPr>
          <w:rFonts w:asciiTheme="minorHAnsi" w:hAnsiTheme="minorHAnsi" w:cstheme="minorHAnsi"/>
          <w:color w:val="auto"/>
          <w:szCs w:val="18"/>
        </w:rPr>
      </w:pPr>
      <w:r w:rsidRPr="00BE2AF0">
        <w:rPr>
          <w:rFonts w:asciiTheme="minorHAnsi" w:hAnsiTheme="minorHAnsi" w:cstheme="minorHAnsi"/>
          <w:color w:val="auto"/>
          <w:szCs w:val="18"/>
        </w:rPr>
        <w:t>Zakres prac dotyczący wykonania poszczególnych dokumentacji.</w:t>
      </w:r>
    </w:p>
    <w:p w14:paraId="6B9729C8" w14:textId="77777777" w:rsidR="006E1979" w:rsidRPr="00BE2AF0" w:rsidRDefault="00591FD6"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Stronę tytułową, na której należy umieścić następujące informacje:</w:t>
      </w:r>
    </w:p>
    <w:p w14:paraId="212AC06A" w14:textId="77777777" w:rsidR="000F591C" w:rsidRPr="000F591C" w:rsidRDefault="006E1979" w:rsidP="000F591C">
      <w:pPr>
        <w:pStyle w:val="Akapitzlist"/>
        <w:numPr>
          <w:ilvl w:val="0"/>
          <w:numId w:val="13"/>
        </w:numPr>
        <w:spacing w:after="0" w:line="240" w:lineRule="auto"/>
        <w:ind w:right="1925"/>
        <w:jc w:val="left"/>
        <w:rPr>
          <w:rFonts w:asciiTheme="minorHAnsi" w:hAnsiTheme="minorHAnsi" w:cstheme="minorHAnsi"/>
          <w:color w:val="auto"/>
          <w:szCs w:val="18"/>
        </w:rPr>
      </w:pPr>
      <w:r w:rsidRPr="000F591C">
        <w:rPr>
          <w:rFonts w:asciiTheme="minorHAnsi" w:hAnsiTheme="minorHAnsi" w:cstheme="minorHAnsi"/>
          <w:color w:val="auto"/>
          <w:szCs w:val="18"/>
        </w:rPr>
        <w:t>wyszczególnienie miejsca inwestycji wraz z podanymi numerami ewidencyjnymi dzia</w:t>
      </w:r>
      <w:r w:rsidR="00211D19" w:rsidRPr="000F591C">
        <w:rPr>
          <w:rFonts w:asciiTheme="minorHAnsi" w:hAnsiTheme="minorHAnsi" w:cstheme="minorHAnsi"/>
          <w:color w:val="auto"/>
          <w:szCs w:val="18"/>
        </w:rPr>
        <w:t>ł</w:t>
      </w:r>
      <w:r w:rsidRPr="000F591C">
        <w:rPr>
          <w:rFonts w:asciiTheme="minorHAnsi" w:hAnsiTheme="minorHAnsi" w:cstheme="minorHAnsi"/>
          <w:color w:val="auto"/>
          <w:szCs w:val="18"/>
        </w:rPr>
        <w:t xml:space="preserve">ek, </w:t>
      </w:r>
      <w:r w:rsidRPr="000F591C">
        <w:rPr>
          <w:rFonts w:asciiTheme="minorHAnsi" w:hAnsiTheme="minorHAnsi" w:cstheme="minorHAnsi"/>
          <w:color w:val="auto"/>
          <w:szCs w:val="18"/>
        </w:rPr>
        <w:br/>
      </w:r>
      <w:r w:rsidRPr="00BE2AF0">
        <w:rPr>
          <w:noProof/>
        </w:rPr>
        <w:drawing>
          <wp:inline distT="0" distB="0" distL="0" distR="0" wp14:anchorId="2B2FE339" wp14:editId="672CD7B9">
            <wp:extent cx="76205" cy="70107"/>
            <wp:effectExtent l="0" t="0" r="0" b="0"/>
            <wp:docPr id="81002" name="Picture 81002"/>
            <wp:cNvGraphicFramePr/>
            <a:graphic xmlns:a="http://schemas.openxmlformats.org/drawingml/2006/main">
              <a:graphicData uri="http://schemas.openxmlformats.org/drawingml/2006/picture">
                <pic:pic xmlns:pic="http://schemas.openxmlformats.org/drawingml/2006/picture">
                  <pic:nvPicPr>
                    <pic:cNvPr id="81002" name="Picture 81002"/>
                    <pic:cNvPicPr/>
                  </pic:nvPicPr>
                  <pic:blipFill>
                    <a:blip r:embed="rId7"/>
                    <a:stretch>
                      <a:fillRect/>
                    </a:stretch>
                  </pic:blipFill>
                  <pic:spPr>
                    <a:xfrm>
                      <a:off x="0" y="0"/>
                      <a:ext cx="76205" cy="70107"/>
                    </a:xfrm>
                    <a:prstGeom prst="rect">
                      <a:avLst/>
                    </a:prstGeom>
                  </pic:spPr>
                </pic:pic>
              </a:graphicData>
            </a:graphic>
          </wp:inline>
        </w:drawing>
      </w:r>
      <w:r w:rsidRPr="000F591C">
        <w:rPr>
          <w:rFonts w:asciiTheme="minorHAnsi" w:hAnsiTheme="minorHAnsi" w:cstheme="minorHAnsi"/>
          <w:color w:val="auto"/>
          <w:szCs w:val="18"/>
        </w:rPr>
        <w:t xml:space="preserve"> zapis, że inwestorem jest PGE Dystrybucja S.A.,</w:t>
      </w:r>
      <w:r w:rsidRPr="000F591C">
        <w:rPr>
          <w:rFonts w:asciiTheme="minorHAnsi" w:hAnsiTheme="minorHAnsi" w:cstheme="minorHAnsi"/>
          <w:color w:val="auto"/>
          <w:szCs w:val="18"/>
        </w:rPr>
        <w:br/>
      </w:r>
      <w:r w:rsidRPr="00BE2AF0">
        <w:rPr>
          <w:noProof/>
        </w:rPr>
        <w:drawing>
          <wp:inline distT="0" distB="0" distL="0" distR="0" wp14:anchorId="3E5CC221" wp14:editId="07903160">
            <wp:extent cx="76205" cy="73156"/>
            <wp:effectExtent l="0" t="0" r="0" b="0"/>
            <wp:docPr id="81003" name="Picture 81003"/>
            <wp:cNvGraphicFramePr/>
            <a:graphic xmlns:a="http://schemas.openxmlformats.org/drawingml/2006/main">
              <a:graphicData uri="http://schemas.openxmlformats.org/drawingml/2006/picture">
                <pic:pic xmlns:pic="http://schemas.openxmlformats.org/drawingml/2006/picture">
                  <pic:nvPicPr>
                    <pic:cNvPr id="81003" name="Picture 81003"/>
                    <pic:cNvPicPr/>
                  </pic:nvPicPr>
                  <pic:blipFill>
                    <a:blip r:embed="rId8"/>
                    <a:stretch>
                      <a:fillRect/>
                    </a:stretch>
                  </pic:blipFill>
                  <pic:spPr>
                    <a:xfrm>
                      <a:off x="0" y="0"/>
                      <a:ext cx="76205" cy="73156"/>
                    </a:xfrm>
                    <a:prstGeom prst="rect">
                      <a:avLst/>
                    </a:prstGeom>
                  </pic:spPr>
                </pic:pic>
              </a:graphicData>
            </a:graphic>
          </wp:inline>
        </w:drawing>
      </w:r>
      <w:r w:rsidRPr="000F591C">
        <w:rPr>
          <w:rFonts w:asciiTheme="minorHAnsi" w:hAnsiTheme="minorHAnsi" w:cstheme="minorHAnsi"/>
          <w:color w:val="auto"/>
          <w:szCs w:val="18"/>
        </w:rPr>
        <w:t xml:space="preserve"> metryczkę </w:t>
      </w:r>
      <w:r w:rsidR="000F591C" w:rsidRPr="000F591C">
        <w:rPr>
          <w:rFonts w:asciiTheme="minorHAnsi" w:hAnsiTheme="minorHAnsi" w:cstheme="minorHAnsi"/>
          <w:color w:val="auto"/>
          <w:szCs w:val="18"/>
        </w:rPr>
        <w:t xml:space="preserve">z danymi i podpisem projektanta. </w:t>
      </w:r>
    </w:p>
    <w:p w14:paraId="00246593" w14:textId="77777777" w:rsidR="000F591C" w:rsidRDefault="000F591C" w:rsidP="00591FD6">
      <w:pPr>
        <w:numPr>
          <w:ilvl w:val="1"/>
          <w:numId w:val="2"/>
        </w:numPr>
        <w:spacing w:after="0" w:line="240" w:lineRule="auto"/>
        <w:ind w:left="567" w:right="14" w:hanging="426"/>
        <w:rPr>
          <w:rFonts w:asciiTheme="minorHAnsi" w:hAnsiTheme="minorHAnsi" w:cstheme="minorHAnsi"/>
          <w:color w:val="auto"/>
          <w:szCs w:val="18"/>
        </w:rPr>
      </w:pPr>
      <w:r>
        <w:rPr>
          <w:rFonts w:asciiTheme="minorHAnsi" w:hAnsiTheme="minorHAnsi" w:cstheme="minorHAnsi"/>
          <w:color w:val="auto"/>
          <w:szCs w:val="18"/>
        </w:rPr>
        <w:t>Tabelaryczny zakres rzeczowy.</w:t>
      </w:r>
    </w:p>
    <w:p w14:paraId="0F595B52" w14:textId="77777777" w:rsidR="006E1979" w:rsidRPr="00BE2AF0" w:rsidRDefault="006E1979"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721124FD" w14:textId="77777777" w:rsidR="006E1979"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Plan Sytuacyjny wykonany na kopii aktualnej mapy zasadniczej lub mapy jednostkowej przyjętej do państwowego zasobu geodezyjnego i kartograficznego z naniesioną trasą przyłącza. Plan powinien zawierać informacje 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41C2EAFE" wp14:editId="6DBDF82C">
            <wp:extent cx="73157" cy="73156"/>
            <wp:effectExtent l="0" t="0" r="0" b="0"/>
            <wp:docPr id="81004" name="Picture 81004"/>
            <wp:cNvGraphicFramePr/>
            <a:graphic xmlns:a="http://schemas.openxmlformats.org/drawingml/2006/main">
              <a:graphicData uri="http://schemas.openxmlformats.org/drawingml/2006/picture">
                <pic:pic xmlns:pic="http://schemas.openxmlformats.org/drawingml/2006/picture">
                  <pic:nvPicPr>
                    <pic:cNvPr id="81004" name="Picture 81004"/>
                    <pic:cNvPicPr/>
                  </pic:nvPicPr>
                  <pic:blipFill>
                    <a:blip r:embed="rId9"/>
                    <a:stretch>
                      <a:fillRect/>
                    </a:stretch>
                  </pic:blipFill>
                  <pic:spPr>
                    <a:xfrm>
                      <a:off x="0" y="0"/>
                      <a:ext cx="73157" cy="73156"/>
                    </a:xfrm>
                    <a:prstGeom prst="rect">
                      <a:avLst/>
                    </a:prstGeom>
                  </pic:spPr>
                </pic:pic>
              </a:graphicData>
            </a:graphic>
          </wp:inline>
        </w:drawing>
      </w:r>
      <w:r w:rsidRPr="00BE2AF0">
        <w:rPr>
          <w:rFonts w:asciiTheme="minorHAnsi" w:hAnsiTheme="minorHAnsi" w:cstheme="minorHAnsi"/>
          <w:color w:val="auto"/>
          <w:szCs w:val="18"/>
        </w:rPr>
        <w:t xml:space="preserve"> miejscu przyłączenia,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BE6B163" wp14:editId="4C2FF11D">
            <wp:extent cx="73157" cy="70107"/>
            <wp:effectExtent l="0" t="0" r="0" b="0"/>
            <wp:docPr id="81005" name="Picture 81005"/>
            <wp:cNvGraphicFramePr/>
            <a:graphic xmlns:a="http://schemas.openxmlformats.org/drawingml/2006/main">
              <a:graphicData uri="http://schemas.openxmlformats.org/drawingml/2006/picture">
                <pic:pic xmlns:pic="http://schemas.openxmlformats.org/drawingml/2006/picture">
                  <pic:nvPicPr>
                    <pic:cNvPr id="81005" name="Picture 81005"/>
                    <pic:cNvPicPr/>
                  </pic:nvPicPr>
                  <pic:blipFill>
                    <a:blip r:embed="rId10"/>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system pracy sieci),</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6641D0AE" wp14:editId="05EF99AD">
            <wp:extent cx="73157" cy="70107"/>
            <wp:effectExtent l="0" t="0" r="0" b="0"/>
            <wp:docPr id="81006" name="Picture 81006"/>
            <wp:cNvGraphicFramePr/>
            <a:graphic xmlns:a="http://schemas.openxmlformats.org/drawingml/2006/main">
              <a:graphicData uri="http://schemas.openxmlformats.org/drawingml/2006/picture">
                <pic:pic xmlns:pic="http://schemas.openxmlformats.org/drawingml/2006/picture">
                  <pic:nvPicPr>
                    <pic:cNvPr id="81006" name="Picture 81006"/>
                    <pic:cNvPicPr/>
                  </pic:nvPicPr>
                  <pic:blipFill>
                    <a:blip r:embed="rId11"/>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3E73BFE" wp14:editId="68F55750">
            <wp:extent cx="73157" cy="73155"/>
            <wp:effectExtent l="0" t="0" r="0" b="0"/>
            <wp:docPr id="81007" name="Picture 81007"/>
            <wp:cNvGraphicFramePr/>
            <a:graphic xmlns:a="http://schemas.openxmlformats.org/drawingml/2006/main">
              <a:graphicData uri="http://schemas.openxmlformats.org/drawingml/2006/picture">
                <pic:pic xmlns:pic="http://schemas.openxmlformats.org/drawingml/2006/picture">
                  <pic:nvPicPr>
                    <pic:cNvPr id="81007" name="Picture 81007"/>
                    <pic:cNvPicPr/>
                  </pic:nvPicPr>
                  <pic:blipFill>
                    <a:blip r:embed="rId12"/>
                    <a:stretch>
                      <a:fillRect/>
                    </a:stretch>
                  </pic:blipFill>
                  <pic:spPr>
                    <a:xfrm>
                      <a:off x="0" y="0"/>
                      <a:ext cx="73157" cy="73155"/>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7238250" wp14:editId="184B0045">
            <wp:extent cx="73157" cy="76204"/>
            <wp:effectExtent l="0" t="0" r="0" b="0"/>
            <wp:docPr id="81008" name="Picture 81008"/>
            <wp:cNvGraphicFramePr/>
            <a:graphic xmlns:a="http://schemas.openxmlformats.org/drawingml/2006/main">
              <a:graphicData uri="http://schemas.openxmlformats.org/drawingml/2006/picture">
                <pic:pic xmlns:pic="http://schemas.openxmlformats.org/drawingml/2006/picture">
                  <pic:nvPicPr>
                    <pic:cNvPr id="81008" name="Picture 81008"/>
                    <pic:cNvPicPr/>
                  </pic:nvPicPr>
                  <pic:blipFill>
                    <a:blip r:embed="rId13"/>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miejsca usytuowania złącza i układu pomiarowo — rozliczeniowego</w:t>
      </w:r>
      <w:r w:rsidR="00211D19" w:rsidRPr="00BE2AF0">
        <w:rPr>
          <w:rFonts w:asciiTheme="minorHAnsi" w:hAnsiTheme="minorHAnsi" w:cstheme="minorHAnsi"/>
          <w:color w:val="auto"/>
          <w:szCs w:val="18"/>
        </w:rPr>
        <w:t>.</w:t>
      </w:r>
    </w:p>
    <w:p w14:paraId="16C50211"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Dokumentacja powinna zawierać, obliczenia techniczne uwzględniające:</w:t>
      </w:r>
    </w:p>
    <w:p w14:paraId="1EED117B" w14:textId="77777777" w:rsidR="006E1979" w:rsidRPr="00BE2AF0" w:rsidRDefault="006E1979" w:rsidP="00075528">
      <w:pPr>
        <w:spacing w:after="0" w:line="240" w:lineRule="auto"/>
        <w:ind w:left="426" w:right="-2"/>
        <w:jc w:val="left"/>
        <w:rPr>
          <w:rFonts w:asciiTheme="minorHAnsi" w:hAnsiTheme="minorHAnsi" w:cstheme="minorHAnsi"/>
          <w:color w:val="auto"/>
          <w:szCs w:val="18"/>
        </w:rPr>
      </w:pPr>
      <w:r w:rsidRPr="00BE2AF0">
        <w:rPr>
          <w:rFonts w:asciiTheme="minorHAnsi" w:hAnsiTheme="minorHAnsi" w:cstheme="minorHAnsi"/>
          <w:noProof/>
          <w:color w:val="auto"/>
          <w:szCs w:val="18"/>
        </w:rPr>
        <w:drawing>
          <wp:inline distT="0" distB="0" distL="0" distR="0" wp14:anchorId="10561C4E" wp14:editId="52888984">
            <wp:extent cx="73157" cy="70107"/>
            <wp:effectExtent l="0" t="0" r="0" b="0"/>
            <wp:docPr id="85361" name="Picture 85361"/>
            <wp:cNvGraphicFramePr/>
            <a:graphic xmlns:a="http://schemas.openxmlformats.org/drawingml/2006/main">
              <a:graphicData uri="http://schemas.openxmlformats.org/drawingml/2006/picture">
                <pic:pic xmlns:pic="http://schemas.openxmlformats.org/drawingml/2006/picture">
                  <pic:nvPicPr>
                    <pic:cNvPr id="85361" name="Picture 85361"/>
                    <pic:cNvPicPr/>
                  </pic:nvPicPr>
                  <pic:blipFill>
                    <a:blip r:embed="rId14"/>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dobór urządzeń (aparatury, osprzętu, przewodów) do warunków zwarciowych i obciążeniowych,</w:t>
      </w:r>
      <w:r w:rsidRPr="00BE2AF0">
        <w:rPr>
          <w:rFonts w:asciiTheme="minorHAnsi" w:hAnsiTheme="minorHAnsi" w:cstheme="minorHAnsi"/>
          <w:color w:val="auto"/>
          <w:szCs w:val="18"/>
        </w:rPr>
        <w:br/>
        <w:t xml:space="preserve"> </w:t>
      </w:r>
      <w:r w:rsidRPr="00BE2AF0">
        <w:rPr>
          <w:rFonts w:asciiTheme="minorHAnsi" w:hAnsiTheme="minorHAnsi" w:cstheme="minorHAnsi"/>
          <w:noProof/>
          <w:color w:val="auto"/>
          <w:szCs w:val="18"/>
        </w:rPr>
        <w:drawing>
          <wp:inline distT="0" distB="0" distL="0" distR="0" wp14:anchorId="5B107B19" wp14:editId="224F485F">
            <wp:extent cx="73157" cy="76204"/>
            <wp:effectExtent l="0" t="0" r="0" b="0"/>
            <wp:docPr id="85362" name="Picture 85362"/>
            <wp:cNvGraphicFramePr/>
            <a:graphic xmlns:a="http://schemas.openxmlformats.org/drawingml/2006/main">
              <a:graphicData uri="http://schemas.openxmlformats.org/drawingml/2006/picture">
                <pic:pic xmlns:pic="http://schemas.openxmlformats.org/drawingml/2006/picture">
                  <pic:nvPicPr>
                    <pic:cNvPr id="85362" name="Picture 85362"/>
                    <pic:cNvPicPr/>
                  </pic:nvPicPr>
                  <pic:blipFill>
                    <a:blip r:embed="rId15"/>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sprawdzenie dopuszczalnych spadków napięcia oraz skuteczności ochrony przeciwporażeniowej</w:t>
      </w:r>
      <w:r w:rsidR="00211D19" w:rsidRPr="00BE2AF0">
        <w:rPr>
          <w:rFonts w:asciiTheme="minorHAnsi" w:hAnsiTheme="minorHAnsi" w:cstheme="minorHAnsi"/>
          <w:color w:val="auto"/>
          <w:szCs w:val="18"/>
        </w:rPr>
        <w:t>,</w:t>
      </w:r>
      <w:r w:rsidRPr="00BE2AF0">
        <w:rPr>
          <w:rFonts w:asciiTheme="minorHAnsi" w:hAnsiTheme="minorHAnsi" w:cstheme="minorHAnsi"/>
          <w:color w:val="auto"/>
          <w:szCs w:val="18"/>
        </w:rPr>
        <w:t xml:space="preserve">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69839A1" wp14:editId="28E7BC84">
            <wp:extent cx="79253" cy="73155"/>
            <wp:effectExtent l="0" t="0" r="0" b="0"/>
            <wp:docPr id="85363" name="Picture 85363"/>
            <wp:cNvGraphicFramePr/>
            <a:graphic xmlns:a="http://schemas.openxmlformats.org/drawingml/2006/main">
              <a:graphicData uri="http://schemas.openxmlformats.org/drawingml/2006/picture">
                <pic:pic xmlns:pic="http://schemas.openxmlformats.org/drawingml/2006/picture">
                  <pic:nvPicPr>
                    <pic:cNvPr id="85363" name="Picture 85363"/>
                    <pic:cNvPicPr/>
                  </pic:nvPicPr>
                  <pic:blipFill>
                    <a:blip r:embed="rId16"/>
                    <a:stretch>
                      <a:fillRect/>
                    </a:stretch>
                  </pic:blipFill>
                  <pic:spPr>
                    <a:xfrm>
                      <a:off x="0" y="0"/>
                      <a:ext cx="79253" cy="73155"/>
                    </a:xfrm>
                    <a:prstGeom prst="rect">
                      <a:avLst/>
                    </a:prstGeom>
                  </pic:spPr>
                </pic:pic>
              </a:graphicData>
            </a:graphic>
          </wp:inline>
        </w:drawing>
      </w:r>
      <w:r w:rsidRPr="00BE2AF0">
        <w:rPr>
          <w:rFonts w:asciiTheme="minorHAnsi" w:hAnsiTheme="minorHAnsi" w:cstheme="minorHAnsi"/>
          <w:color w:val="auto"/>
          <w:szCs w:val="18"/>
        </w:rPr>
        <w:t xml:space="preserve"> w przypadku układu pomiarowego półpośredniego — pr</w:t>
      </w:r>
      <w:r w:rsidR="00075528" w:rsidRPr="00BE2AF0">
        <w:rPr>
          <w:rFonts w:asciiTheme="minorHAnsi" w:hAnsiTheme="minorHAnsi" w:cstheme="minorHAnsi"/>
          <w:color w:val="auto"/>
          <w:szCs w:val="18"/>
        </w:rPr>
        <w:t xml:space="preserve">awidłowość doboru przekładników </w:t>
      </w:r>
      <w:r w:rsidRPr="00BE2AF0">
        <w:rPr>
          <w:rFonts w:asciiTheme="minorHAnsi" w:hAnsiTheme="minorHAnsi" w:cstheme="minorHAnsi"/>
          <w:color w:val="auto"/>
          <w:szCs w:val="18"/>
        </w:rPr>
        <w:t>prądowych.</w:t>
      </w:r>
    </w:p>
    <w:p w14:paraId="07C46438"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Zestawienie materiałów niezbędnych do realizacji przyłączenia. Zestawienie powinno być sporządzone </w:t>
      </w:r>
      <w:r w:rsidR="00075528" w:rsidRPr="00BE2AF0">
        <w:rPr>
          <w:rFonts w:asciiTheme="minorHAnsi" w:hAnsiTheme="minorHAnsi" w:cstheme="minorHAnsi"/>
          <w:color w:val="auto"/>
          <w:szCs w:val="18"/>
        </w:rPr>
        <w:br/>
      </w:r>
      <w:r w:rsidRPr="00BE2AF0">
        <w:rPr>
          <w:rFonts w:asciiTheme="minorHAnsi" w:hAnsiTheme="minorHAnsi" w:cstheme="minorHAnsi"/>
          <w:color w:val="auto"/>
          <w:szCs w:val="18"/>
        </w:rPr>
        <w:t>z uwzględnieniem materiałów, aparatów i urządzeń zgodnie z Wytycznymi do budowy systemów elektroenergetycznych w PGE Dystrybucja S.A.</w:t>
      </w:r>
    </w:p>
    <w:p w14:paraId="1445653B" w14:textId="77777777" w:rsidR="00591FD6"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Rysunki skrzyżowania przyłącza z drogą lub z innymi obiektami, uwzględniające miejscowe warunki terenowe oraz uwagi właścicieli obiektów zawarte w odpowiednich zgodach — decyzjach.</w:t>
      </w:r>
      <w:r w:rsidR="00591FD6" w:rsidRPr="00BE2AF0">
        <w:rPr>
          <w:rFonts w:asciiTheme="minorHAnsi" w:hAnsiTheme="minorHAnsi" w:cstheme="minorHAnsi"/>
          <w:color w:val="auto"/>
          <w:szCs w:val="18"/>
        </w:rPr>
        <w:t xml:space="preserve"> </w:t>
      </w:r>
    </w:p>
    <w:p w14:paraId="4549345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lastRenderedPageBreak/>
        <w:t xml:space="preserve">Schemat jednokreskowy przyłącza zawierający informacje o: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D37E46D" wp14:editId="44430695">
            <wp:extent cx="76205" cy="73155"/>
            <wp:effectExtent l="0" t="0" r="0" b="0"/>
            <wp:docPr id="1"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00211D19" w:rsidRPr="00BE2AF0">
        <w:rPr>
          <w:rFonts w:asciiTheme="minorHAnsi" w:hAnsiTheme="minorHAnsi" w:cstheme="minorHAnsi"/>
          <w:color w:val="auto"/>
          <w:szCs w:val="18"/>
        </w:rPr>
        <w:t xml:space="preserve"> miejscu przyłączenia,</w:t>
      </w:r>
      <w:r w:rsidR="00211D19"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A606BED" wp14:editId="40194F38">
            <wp:extent cx="76205" cy="73155"/>
            <wp:effectExtent l="0" t="0" r="0" b="0"/>
            <wp:docPr id="85364"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lub kabla, system pracy sieci),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600F54E" wp14:editId="0DCF82A3">
            <wp:extent cx="76205" cy="73155"/>
            <wp:effectExtent l="0" t="0" r="0" b="0"/>
            <wp:docPr id="2"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00211D19" w:rsidRPr="00BE2AF0">
        <w:rPr>
          <w:rFonts w:asciiTheme="minorHAnsi" w:hAnsiTheme="minorHAnsi" w:cstheme="minorHAnsi"/>
          <w:color w:val="auto"/>
          <w:szCs w:val="18"/>
        </w:rPr>
        <w:br/>
      </w:r>
      <w:r w:rsidR="00211D19" w:rsidRPr="00BE2AF0">
        <w:rPr>
          <w:rFonts w:asciiTheme="minorHAnsi" w:hAnsiTheme="minorHAnsi" w:cstheme="minorHAnsi"/>
          <w:noProof/>
          <w:color w:val="auto"/>
          <w:szCs w:val="18"/>
        </w:rPr>
        <w:drawing>
          <wp:inline distT="0" distB="0" distL="0" distR="0" wp14:anchorId="6CD35DC3" wp14:editId="03C0E4AD">
            <wp:extent cx="76205" cy="73155"/>
            <wp:effectExtent l="0" t="0" r="0" b="0"/>
            <wp:docPr id="6"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i wartości projektowanego zabezpieczenia głównego,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1A116471" wp14:editId="2847013E">
            <wp:extent cx="70109" cy="73156"/>
            <wp:effectExtent l="0" t="0" r="0" b="0"/>
            <wp:docPr id="85365" name="Picture 85365"/>
            <wp:cNvGraphicFramePr/>
            <a:graphic xmlns:a="http://schemas.openxmlformats.org/drawingml/2006/main">
              <a:graphicData uri="http://schemas.openxmlformats.org/drawingml/2006/picture">
                <pic:pic xmlns:pic="http://schemas.openxmlformats.org/drawingml/2006/picture">
                  <pic:nvPicPr>
                    <pic:cNvPr id="85365" name="Picture 85365"/>
                    <pic:cNvPicPr/>
                  </pic:nvPicPr>
                  <pic:blipFill>
                    <a:blip r:embed="rId18"/>
                    <a:stretch>
                      <a:fillRect/>
                    </a:stretch>
                  </pic:blipFill>
                  <pic:spPr>
                    <a:xfrm>
                      <a:off x="0" y="0"/>
                      <a:ext cx="70109" cy="73156"/>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 </w:t>
      </w:r>
    </w:p>
    <w:p w14:paraId="2469D8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Schematy elektryczne zastosowanych urządzeń rozdzielczych z opisem aparatury i osprzętu.</w:t>
      </w:r>
      <w:r w:rsidR="00591FD6" w:rsidRPr="00BE2AF0">
        <w:rPr>
          <w:rFonts w:asciiTheme="minorHAnsi" w:hAnsiTheme="minorHAnsi" w:cstheme="minorHAnsi"/>
          <w:color w:val="auto"/>
          <w:szCs w:val="18"/>
        </w:rPr>
        <w:t xml:space="preserve"> </w:t>
      </w:r>
    </w:p>
    <w:p w14:paraId="0B9ED4DD"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Kopię warunków przyłączenia.</w:t>
      </w:r>
      <w:r w:rsidR="00591FD6" w:rsidRPr="00BE2AF0">
        <w:rPr>
          <w:rFonts w:asciiTheme="minorHAnsi" w:hAnsiTheme="minorHAnsi" w:cstheme="minorHAnsi"/>
          <w:color w:val="auto"/>
          <w:szCs w:val="18"/>
        </w:rPr>
        <w:t xml:space="preserve"> </w:t>
      </w:r>
    </w:p>
    <w:p w14:paraId="6758CAAB"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Uzyskane w imieniu i na rzecz Zamawiającego zgody w formie umów z właścicielami gruntów o udostępnieniu nieruchomości w celu budowy/demontażu urządzeń energetycznych (wzór umowy stanowi załącznik nr 1 do niniejszego dokumentu. Na odwrotnej stronie umowy należy zamieścić plan trasy urządzeń na działce, której umowa dotyczy. Uzgodniona trasa winna być parafowana przez projektanta i właściciela dziatki.</w:t>
      </w:r>
      <w:r w:rsidR="00591FD6" w:rsidRPr="00BE2AF0">
        <w:rPr>
          <w:rFonts w:asciiTheme="minorHAnsi" w:hAnsiTheme="minorHAnsi" w:cstheme="minorHAnsi"/>
          <w:color w:val="auto"/>
          <w:szCs w:val="18"/>
        </w:rPr>
        <w:t xml:space="preserve"> </w:t>
      </w:r>
    </w:p>
    <w:p w14:paraId="5463FEA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Zgody zarządców dróg na umieszczenie urządzeń w pasie drogowym, przez które przebiega trasa przyłącza.</w:t>
      </w:r>
      <w:r w:rsidR="00591FD6" w:rsidRPr="00BE2AF0">
        <w:rPr>
          <w:rFonts w:asciiTheme="minorHAnsi" w:hAnsiTheme="minorHAnsi" w:cstheme="minorHAnsi"/>
          <w:color w:val="auto"/>
          <w:szCs w:val="18"/>
        </w:rPr>
        <w:t xml:space="preserve"> </w:t>
      </w:r>
    </w:p>
    <w:p w14:paraId="1B2D222A" w14:textId="77777777" w:rsidR="00591FD6"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Potwierdzony wypis z rejestru gruntów wyszczególniający numery i stan prawny dziatek, przez które przebiega trasa przyłącza.</w:t>
      </w:r>
      <w:r w:rsidR="00591FD6" w:rsidRPr="00BE2AF0">
        <w:rPr>
          <w:rFonts w:asciiTheme="minorHAnsi" w:hAnsiTheme="minorHAnsi" w:cstheme="minorHAnsi"/>
          <w:color w:val="auto"/>
          <w:szCs w:val="18"/>
        </w:rPr>
        <w:t xml:space="preserve"> </w:t>
      </w:r>
    </w:p>
    <w:p w14:paraId="2D846267" w14:textId="77777777" w:rsidR="000F591C" w:rsidRPr="00BE2AF0" w:rsidRDefault="000F591C" w:rsidP="00591FD6">
      <w:pPr>
        <w:numPr>
          <w:ilvl w:val="1"/>
          <w:numId w:val="2"/>
        </w:numPr>
        <w:spacing w:after="0" w:line="240" w:lineRule="auto"/>
        <w:ind w:left="426" w:right="14" w:hanging="426"/>
        <w:jc w:val="left"/>
        <w:rPr>
          <w:rFonts w:asciiTheme="minorHAnsi" w:hAnsiTheme="minorHAnsi" w:cstheme="minorHAnsi"/>
          <w:color w:val="auto"/>
          <w:szCs w:val="18"/>
        </w:rPr>
      </w:pPr>
      <w:r>
        <w:rPr>
          <w:rFonts w:asciiTheme="minorHAnsi" w:hAnsiTheme="minorHAnsi" w:cstheme="minorHAnsi"/>
          <w:color w:val="auto"/>
          <w:szCs w:val="18"/>
        </w:rPr>
        <w:t>Oryginał mapy zasadniczej, hybrydowej lub aktualnej mapy do celów projektowych.</w:t>
      </w:r>
    </w:p>
    <w:p w14:paraId="4ABFC549"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Oświadczenia o prawie do dysponowania nieruchomością na cele budowlane w przypadku prawidłowo pozyskanych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i potwierdzonych stosownych praw. Wykonawca zobowiązany jest dla celów składania takiego oświadczenie potwierdzać wskazane prawa, za co ponosi odpowiedzialność.</w:t>
      </w:r>
      <w:r w:rsidR="00591FD6" w:rsidRPr="00BE2AF0">
        <w:rPr>
          <w:rFonts w:asciiTheme="minorHAnsi" w:hAnsiTheme="minorHAnsi" w:cstheme="minorHAnsi"/>
          <w:color w:val="auto"/>
          <w:szCs w:val="18"/>
        </w:rPr>
        <w:t xml:space="preserve"> </w:t>
      </w:r>
    </w:p>
    <w:p w14:paraId="3A0060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Uzgodnienie tras przyłączy na naradach koordynacyjnych gdy wymagają tego uprawnione prawem organy lub Zamawiający.</w:t>
      </w:r>
      <w:r w:rsidR="00591FD6" w:rsidRPr="00BE2AF0">
        <w:rPr>
          <w:rFonts w:asciiTheme="minorHAnsi" w:hAnsiTheme="minorHAnsi" w:cstheme="minorHAnsi"/>
          <w:color w:val="auto"/>
          <w:szCs w:val="18"/>
        </w:rPr>
        <w:t xml:space="preserve"> </w:t>
      </w:r>
    </w:p>
    <w:p w14:paraId="3B7E416E"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Oświadczenia projektanta o zgodności dokumentacji projektowej z aktualnie obowiązującymi przepisami.</w:t>
      </w:r>
      <w:r w:rsidR="00591FD6" w:rsidRPr="00BE2AF0">
        <w:rPr>
          <w:rFonts w:asciiTheme="minorHAnsi" w:hAnsiTheme="minorHAnsi" w:cstheme="minorHAnsi"/>
          <w:color w:val="auto"/>
          <w:szCs w:val="18"/>
        </w:rPr>
        <w:t xml:space="preserve"> </w:t>
      </w:r>
    </w:p>
    <w:p w14:paraId="75A0EAC8"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Opracowanie projektów odtworzenia chodników i wjazdów do stacji, wymaganych stosownymi decyzjami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uzgodnieniami. </w:t>
      </w:r>
      <w:r w:rsidR="00591FD6" w:rsidRPr="00BE2AF0">
        <w:rPr>
          <w:rFonts w:asciiTheme="minorHAnsi" w:hAnsiTheme="minorHAnsi" w:cstheme="minorHAnsi"/>
          <w:color w:val="auto"/>
          <w:szCs w:val="18"/>
        </w:rPr>
        <w:t xml:space="preserve"> </w:t>
      </w:r>
    </w:p>
    <w:p w14:paraId="395BE1FC" w14:textId="77777777" w:rsidR="006E1979" w:rsidRPr="00BE2AF0" w:rsidRDefault="006E1979" w:rsidP="00591FD6">
      <w:pPr>
        <w:numPr>
          <w:ilvl w:val="1"/>
          <w:numId w:val="2"/>
        </w:numPr>
        <w:spacing w:after="120" w:line="240" w:lineRule="auto"/>
        <w:ind w:left="425" w:right="11" w:hanging="425"/>
        <w:jc w:val="left"/>
        <w:rPr>
          <w:rFonts w:asciiTheme="minorHAnsi" w:hAnsiTheme="minorHAnsi" w:cstheme="minorHAnsi"/>
          <w:color w:val="auto"/>
          <w:szCs w:val="18"/>
        </w:rPr>
      </w:pPr>
      <w:r w:rsidRPr="00BE2AF0">
        <w:rPr>
          <w:rFonts w:asciiTheme="minorHAnsi" w:hAnsiTheme="minorHAnsi" w:cstheme="minorHAnsi"/>
          <w:color w:val="auto"/>
          <w:szCs w:val="18"/>
        </w:rPr>
        <w:t>Uzgodnienie lokalizacji z odpowiednimi służbami, instytucjami, urzędami, warunków zajęcia terenu, odtworzenia itp.</w:t>
      </w:r>
    </w:p>
    <w:p w14:paraId="14F9469C" w14:textId="77777777" w:rsidR="002F4593" w:rsidRPr="00BE2AF0" w:rsidRDefault="006E1979" w:rsidP="00591FD6">
      <w:pPr>
        <w:numPr>
          <w:ilvl w:val="0"/>
          <w:numId w:val="2"/>
        </w:numPr>
        <w:spacing w:after="0" w:line="240" w:lineRule="auto"/>
        <w:ind w:left="142" w:right="14" w:hanging="284"/>
        <w:rPr>
          <w:rFonts w:asciiTheme="minorHAnsi" w:hAnsiTheme="minorHAnsi" w:cstheme="minorHAnsi"/>
          <w:color w:val="auto"/>
          <w:szCs w:val="18"/>
        </w:rPr>
      </w:pPr>
      <w:r w:rsidRPr="00BE2AF0">
        <w:rPr>
          <w:rFonts w:asciiTheme="minorHAnsi" w:hAnsiTheme="minorHAnsi" w:cstheme="minorHAnsi"/>
          <w:color w:val="auto"/>
          <w:szCs w:val="18"/>
        </w:rPr>
        <w:t xml:space="preserve">Wymagania szczegółowe. </w:t>
      </w:r>
    </w:p>
    <w:p w14:paraId="3A167BC8" w14:textId="77777777" w:rsidR="00591FD6" w:rsidRPr="00674B8D" w:rsidRDefault="006E1979" w:rsidP="00591FD6">
      <w:pPr>
        <w:pStyle w:val="Akapitzlist"/>
        <w:numPr>
          <w:ilvl w:val="1"/>
          <w:numId w:val="5"/>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Wszystkie uzgodnienia i decyzje zawierające wymagania inne niż w normach i przepisach należy uzgodnić </w:t>
      </w:r>
      <w:r w:rsidR="002828FC" w:rsidRPr="00BE2AF0">
        <w:rPr>
          <w:rFonts w:asciiTheme="minorHAnsi" w:hAnsiTheme="minorHAnsi" w:cstheme="minorHAnsi"/>
          <w:color w:val="auto"/>
          <w:szCs w:val="18"/>
        </w:rPr>
        <w:br/>
      </w:r>
      <w:r w:rsidRPr="00674B8D">
        <w:rPr>
          <w:rFonts w:asciiTheme="minorHAnsi" w:hAnsiTheme="minorHAnsi" w:cstheme="minorHAnsi"/>
          <w:color w:val="auto"/>
          <w:szCs w:val="18"/>
        </w:rPr>
        <w:t>z Zamawiającym.</w:t>
      </w:r>
      <w:r w:rsidR="00591FD6" w:rsidRPr="00674B8D">
        <w:rPr>
          <w:rFonts w:asciiTheme="minorHAnsi" w:hAnsiTheme="minorHAnsi" w:cstheme="minorHAnsi"/>
          <w:color w:val="auto"/>
          <w:szCs w:val="18"/>
        </w:rPr>
        <w:t xml:space="preserve"> </w:t>
      </w:r>
    </w:p>
    <w:p w14:paraId="0B976879" w14:textId="77777777" w:rsidR="006E1979" w:rsidRPr="00674B8D" w:rsidRDefault="006E1979"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Długością przyłącza jaką należy przyjmować do rozliczeń jest długość </w:t>
      </w:r>
      <w:r w:rsidR="00384792" w:rsidRPr="00674B8D">
        <w:rPr>
          <w:rFonts w:asciiTheme="minorHAnsi" w:hAnsiTheme="minorHAnsi" w:cstheme="minorHAnsi"/>
          <w:color w:val="auto"/>
          <w:szCs w:val="18"/>
        </w:rPr>
        <w:t xml:space="preserve">liczona według rzutu na mapie.  </w:t>
      </w:r>
    </w:p>
    <w:p w14:paraId="4A8FA201" w14:textId="77777777" w:rsidR="00206A7C" w:rsidRDefault="006E1979" w:rsidP="008D5172">
      <w:pPr>
        <w:numPr>
          <w:ilvl w:val="1"/>
          <w:numId w:val="5"/>
        </w:numPr>
        <w:spacing w:after="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Każdy projekt należy przekazać do Zamawiającego w dwóch egzemplarzach w tym jeden egzemplarz archiwalny zawie</w:t>
      </w:r>
      <w:r w:rsidRPr="00BE2AF0">
        <w:rPr>
          <w:rFonts w:asciiTheme="minorHAnsi" w:hAnsiTheme="minorHAnsi" w:cstheme="minorHAnsi"/>
          <w:color w:val="auto"/>
          <w:szCs w:val="18"/>
        </w:rPr>
        <w:t>rający oryginalne dokumenty i informacje podlegające ochronie danych osobowych oraz w wersji elektronicznej (format: „PDF").</w:t>
      </w:r>
      <w:r w:rsidR="00206A7C">
        <w:rPr>
          <w:rFonts w:asciiTheme="minorHAnsi" w:hAnsiTheme="minorHAnsi" w:cstheme="minorHAnsi"/>
          <w:color w:val="auto"/>
          <w:szCs w:val="18"/>
        </w:rPr>
        <w:t xml:space="preserve"> </w:t>
      </w:r>
    </w:p>
    <w:p w14:paraId="0346D51C" w14:textId="77777777" w:rsidR="008D5172" w:rsidRPr="00674B8D" w:rsidRDefault="008D5172"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 xml:space="preserve">konieczności ułożenia zapasu kabla do celów przyszłych przyłączeń (np. w miejscach, gdzie w przyszłości ma być ustawione złącze) za ułożenie takiego zapasu przyjmuje się 0,5 wartości za metr wg. cen z tabeli elementów sieci. </w:t>
      </w:r>
    </w:p>
    <w:p w14:paraId="4F6A575B" w14:textId="77777777" w:rsidR="008D5172" w:rsidRPr="00206A7C" w:rsidRDefault="008D5172" w:rsidP="008D5172">
      <w:pPr>
        <w:numPr>
          <w:ilvl w:val="1"/>
          <w:numId w:val="5"/>
        </w:numPr>
        <w:spacing w:after="12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konieczności ułożenia drugiego toru przyłącza/linii kablowej we wspólnym wykopie przyjmuje się 0,5 wartości za metr wg cen z tabeli elementów</w:t>
      </w:r>
      <w:r>
        <w:rPr>
          <w:rFonts w:asciiTheme="minorHAnsi" w:hAnsiTheme="minorHAnsi" w:cstheme="minorHAnsi"/>
          <w:szCs w:val="18"/>
        </w:rPr>
        <w:t xml:space="preserve"> sieci.</w:t>
      </w:r>
    </w:p>
    <w:p w14:paraId="3DA62324" w14:textId="77777777" w:rsidR="006E1979" w:rsidRPr="00BE2AF0" w:rsidRDefault="006E1979" w:rsidP="00591FD6">
      <w:pPr>
        <w:numPr>
          <w:ilvl w:val="0"/>
          <w:numId w:val="2"/>
        </w:numPr>
        <w:spacing w:after="0" w:line="240" w:lineRule="auto"/>
        <w:ind w:left="142" w:right="14" w:hanging="346"/>
        <w:rPr>
          <w:rFonts w:asciiTheme="minorHAnsi" w:hAnsiTheme="minorHAnsi" w:cstheme="minorHAnsi"/>
          <w:color w:val="auto"/>
          <w:szCs w:val="18"/>
        </w:rPr>
      </w:pPr>
      <w:r w:rsidRPr="00BE2AF0">
        <w:rPr>
          <w:rFonts w:asciiTheme="minorHAnsi" w:hAnsiTheme="minorHAnsi" w:cstheme="minorHAnsi"/>
          <w:color w:val="auto"/>
          <w:szCs w:val="18"/>
        </w:rPr>
        <w:t xml:space="preserve">Zasady wykonywania usługi (dalej Zlecenia </w:t>
      </w:r>
      <w:r w:rsidR="00EF32C8">
        <w:rPr>
          <w:rFonts w:asciiTheme="minorHAnsi" w:hAnsiTheme="minorHAnsi" w:cstheme="minorHAnsi"/>
          <w:color w:val="auto"/>
          <w:szCs w:val="18"/>
        </w:rPr>
        <w:t>uszczegółowiającego/wykonawczego</w:t>
      </w:r>
      <w:r w:rsidRPr="00BE2AF0">
        <w:rPr>
          <w:rFonts w:asciiTheme="minorHAnsi" w:hAnsiTheme="minorHAnsi" w:cstheme="minorHAnsi"/>
          <w:color w:val="auto"/>
          <w:szCs w:val="18"/>
        </w:rPr>
        <w:t>).</w:t>
      </w:r>
    </w:p>
    <w:p w14:paraId="299EE7D5"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Wykonywanie poszczególnych dokumentacji zlecać będzie sukcesywnie wg potrzeb Rejon Energetyczny, na terenie którego zlokalizowane będzie projektowane lub/i budowane przyłącze.</w:t>
      </w:r>
    </w:p>
    <w:p w14:paraId="5030A25B"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Termin realizacji poszczególnych Zleceń </w:t>
      </w:r>
      <w:r w:rsidR="00EF32C8">
        <w:rPr>
          <w:rFonts w:asciiTheme="minorHAnsi" w:hAnsiTheme="minorHAnsi" w:cstheme="minorHAnsi"/>
          <w:color w:val="auto"/>
          <w:szCs w:val="18"/>
        </w:rPr>
        <w:t>uszczegółowiających/</w:t>
      </w:r>
      <w:r w:rsidR="00704175" w:rsidRPr="00BE2AF0">
        <w:rPr>
          <w:rFonts w:asciiTheme="minorHAnsi" w:hAnsiTheme="minorHAnsi" w:cstheme="minorHAnsi"/>
          <w:color w:val="auto"/>
          <w:szCs w:val="18"/>
        </w:rPr>
        <w:t>wykonawczych</w:t>
      </w:r>
      <w:r w:rsidRPr="00BE2AF0">
        <w:rPr>
          <w:rFonts w:asciiTheme="minorHAnsi" w:hAnsiTheme="minorHAnsi" w:cstheme="minorHAnsi"/>
          <w:color w:val="auto"/>
          <w:szCs w:val="18"/>
        </w:rPr>
        <w:t xml:space="preserve"> na opracowanie dokumentacji lub/i budowę przyłączy zostaje określony przez Zamawiającego.</w:t>
      </w:r>
    </w:p>
    <w:p w14:paraId="74D15DF0" w14:textId="77777777" w:rsidR="006E1979" w:rsidRPr="00BE2AF0" w:rsidRDefault="006E1E3B" w:rsidP="00591FD6">
      <w:pPr>
        <w:numPr>
          <w:ilvl w:val="1"/>
          <w:numId w:val="2"/>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Maksy</w:t>
      </w:r>
      <w:r w:rsidR="006E1979" w:rsidRPr="00BE2AF0">
        <w:rPr>
          <w:rFonts w:asciiTheme="minorHAnsi" w:hAnsiTheme="minorHAnsi" w:cstheme="minorHAnsi"/>
          <w:color w:val="auto"/>
          <w:szCs w:val="18"/>
        </w:rPr>
        <w:t>malne czasy:</w:t>
      </w:r>
    </w:p>
    <w:p w14:paraId="1F0DBB12"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47077839" wp14:editId="049BEE3D">
            <wp:extent cx="76205" cy="73155"/>
            <wp:effectExtent l="0" t="0" r="0" b="0"/>
            <wp:docPr id="7"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6</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w:t>
      </w:r>
      <w:r w:rsidRPr="00BE2AF0">
        <w:rPr>
          <w:rFonts w:asciiTheme="minorHAnsi" w:hAnsiTheme="minorHAnsi" w:cstheme="minorHAnsi"/>
          <w:color w:val="auto"/>
          <w:szCs w:val="18"/>
        </w:rPr>
        <w:t xml:space="preserve"> dla zleceń na budowę przyłączy,</w:t>
      </w:r>
    </w:p>
    <w:p w14:paraId="6CCE772E"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6D0F513B" wp14:editId="7FAC31AD">
            <wp:extent cx="76205" cy="73155"/>
            <wp:effectExtent l="0" t="0" r="0" b="0"/>
            <wp:docPr id="8"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9</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 dla zleceń na opracowywanie doku</w:t>
      </w:r>
      <w:r w:rsidRPr="00BE2AF0">
        <w:rPr>
          <w:rFonts w:asciiTheme="minorHAnsi" w:hAnsiTheme="minorHAnsi" w:cstheme="minorHAnsi"/>
          <w:color w:val="auto"/>
          <w:szCs w:val="18"/>
        </w:rPr>
        <w:t xml:space="preserve">mentacji projektowych przyłączy,  </w:t>
      </w:r>
    </w:p>
    <w:p w14:paraId="47BF1127" w14:textId="77777777" w:rsidR="006E1E3B" w:rsidRDefault="002F4593"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0BFAB3C2" wp14:editId="2BCEE156">
            <wp:extent cx="76205" cy="73155"/>
            <wp:effectExtent l="0" t="0" r="0" b="0"/>
            <wp:docPr id="9"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3D6F57" w:rsidRPr="00BE2AF0">
        <w:rPr>
          <w:rFonts w:asciiTheme="minorHAnsi" w:hAnsiTheme="minorHAnsi" w:cstheme="minorHAnsi"/>
          <w:color w:val="auto"/>
          <w:szCs w:val="18"/>
        </w:rPr>
        <w:t>1</w:t>
      </w:r>
      <w:r w:rsidR="00E621B0">
        <w:rPr>
          <w:rFonts w:asciiTheme="minorHAnsi" w:hAnsiTheme="minorHAnsi" w:cstheme="minorHAnsi"/>
          <w:color w:val="auto"/>
          <w:szCs w:val="18"/>
        </w:rPr>
        <w:t>5</w:t>
      </w:r>
      <w:r w:rsidR="00BD5AE6" w:rsidRPr="00BE2AF0">
        <w:rPr>
          <w:rFonts w:asciiTheme="minorHAnsi" w:hAnsiTheme="minorHAnsi" w:cstheme="minorHAnsi"/>
          <w:color w:val="auto"/>
          <w:szCs w:val="18"/>
        </w:rPr>
        <w:t>0</w:t>
      </w:r>
      <w:r w:rsidR="000543E7"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dni dla zleceń na opracowywanie dokumentacji projektowych i budowę przyłączy.</w:t>
      </w:r>
    </w:p>
    <w:p w14:paraId="0801DF4F" w14:textId="77777777" w:rsidR="0094662C" w:rsidRPr="005048D5" w:rsidRDefault="006E1E3B" w:rsidP="006E1E3B">
      <w:pPr>
        <w:spacing w:after="120" w:line="240" w:lineRule="auto"/>
        <w:ind w:left="283" w:right="-2" w:hanging="283"/>
        <w:rPr>
          <w:rFonts w:asciiTheme="minorHAnsi" w:hAnsiTheme="minorHAnsi" w:cstheme="minorHAnsi"/>
          <w:color w:val="auto"/>
          <w:szCs w:val="18"/>
        </w:rPr>
      </w:pPr>
      <w:r w:rsidRPr="005048D5">
        <w:rPr>
          <w:rFonts w:asciiTheme="minorHAnsi" w:hAnsiTheme="minorHAnsi" w:cstheme="minorHAnsi"/>
          <w:color w:val="auto"/>
          <w:szCs w:val="18"/>
        </w:rPr>
        <w:t>5.4</w:t>
      </w:r>
      <w:r w:rsidR="006E1979" w:rsidRPr="005048D5">
        <w:rPr>
          <w:rFonts w:asciiTheme="minorHAnsi" w:hAnsiTheme="minorHAnsi" w:cstheme="minorHAnsi"/>
          <w:color w:val="auto"/>
          <w:szCs w:val="18"/>
        </w:rPr>
        <w:t xml:space="preserve"> </w:t>
      </w:r>
      <w:r w:rsidRPr="005048D5">
        <w:rPr>
          <w:rFonts w:asciiTheme="minorHAnsi" w:hAnsiTheme="minorHAnsi" w:cstheme="minorHAnsi"/>
          <w:color w:val="auto"/>
          <w:szCs w:val="18"/>
        </w:rPr>
        <w:t xml:space="preserve"> W uzasadnionych przypadkach czasy maksymalne mogą ulec zmianie. Zmiana musi zostać zaakceptowana przez Zamawiającego.</w:t>
      </w:r>
    </w:p>
    <w:p w14:paraId="4AE0A0E1" w14:textId="77777777" w:rsidR="006E1979" w:rsidRPr="00BE2AF0" w:rsidRDefault="006E1979"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6</w:t>
      </w:r>
      <w:r w:rsidRPr="00BE2AF0">
        <w:rPr>
          <w:rFonts w:asciiTheme="minorHAnsi" w:hAnsiTheme="minorHAnsi" w:cstheme="minorHAnsi"/>
          <w:color w:val="auto"/>
          <w:szCs w:val="18"/>
        </w:rPr>
        <w:tab/>
        <w:t>Obowiązki Wykonawcy przed złożeniem oferty.</w:t>
      </w:r>
    </w:p>
    <w:p w14:paraId="2688C702" w14:textId="77777777" w:rsidR="006E1979"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i wymaganiami ofertowymi i zakresem prac określonych w SWZ.</w:t>
      </w:r>
    </w:p>
    <w:p w14:paraId="68476773" w14:textId="77777777" w:rsidR="00591FD6" w:rsidRPr="00BE2AF0" w:rsidRDefault="006E1E3B" w:rsidP="00591FD6">
      <w:pPr>
        <w:numPr>
          <w:ilvl w:val="1"/>
          <w:numId w:val="4"/>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Zapoznanie się z treścią umowy</w:t>
      </w:r>
      <w:r w:rsidR="006E1979" w:rsidRPr="00BE2AF0">
        <w:rPr>
          <w:rFonts w:asciiTheme="minorHAnsi" w:hAnsiTheme="minorHAnsi" w:cstheme="minorHAnsi"/>
          <w:color w:val="auto"/>
          <w:szCs w:val="18"/>
        </w:rPr>
        <w:t>.</w:t>
      </w:r>
      <w:r w:rsidR="00591FD6" w:rsidRPr="00BE2AF0">
        <w:rPr>
          <w:rFonts w:asciiTheme="minorHAnsi" w:hAnsiTheme="minorHAnsi" w:cstheme="minorHAnsi"/>
          <w:color w:val="auto"/>
          <w:szCs w:val="18"/>
        </w:rPr>
        <w:t xml:space="preserve"> </w:t>
      </w:r>
    </w:p>
    <w:p w14:paraId="16588ACF"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terenowymi w miejscu realizacji przedmiotu oferty.</w:t>
      </w:r>
      <w:r w:rsidR="00591FD6" w:rsidRPr="00BE2AF0">
        <w:rPr>
          <w:rFonts w:asciiTheme="minorHAnsi" w:hAnsiTheme="minorHAnsi" w:cstheme="minorHAnsi"/>
          <w:color w:val="auto"/>
          <w:szCs w:val="18"/>
        </w:rPr>
        <w:t xml:space="preserve"> </w:t>
      </w:r>
    </w:p>
    <w:p w14:paraId="5DD1ED7B"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ze standardowymi rozwiązaniami technicznymi przyłączy stosowanymi w PGE Dystrybucja S.A.</w:t>
      </w:r>
      <w:r w:rsidR="00591FD6" w:rsidRPr="00BE2AF0">
        <w:rPr>
          <w:rFonts w:asciiTheme="minorHAnsi" w:hAnsiTheme="minorHAnsi" w:cstheme="minorHAnsi"/>
          <w:color w:val="auto"/>
          <w:szCs w:val="18"/>
        </w:rPr>
        <w:t xml:space="preserve"> </w:t>
      </w:r>
    </w:p>
    <w:p w14:paraId="5990700F" w14:textId="77777777" w:rsidR="006E1979" w:rsidRPr="00BE2AF0" w:rsidRDefault="006E1979" w:rsidP="00591FD6">
      <w:pPr>
        <w:numPr>
          <w:ilvl w:val="1"/>
          <w:numId w:val="4"/>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Uwzględnienie ww. warunków w ofercie.</w:t>
      </w:r>
    </w:p>
    <w:p w14:paraId="1527CA44" w14:textId="33AAC573" w:rsidR="006E1979" w:rsidRPr="00BE2AF0" w:rsidRDefault="006E1979" w:rsidP="00A20E71">
      <w:pPr>
        <w:numPr>
          <w:ilvl w:val="0"/>
          <w:numId w:val="6"/>
        </w:numPr>
        <w:spacing w:after="12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 xml:space="preserve">Wykaz standardowych elementów przyłączy niskiego napięcia określa Zamawiający. Katalog prac </w:t>
      </w:r>
      <w:r w:rsidR="006E1E3B">
        <w:rPr>
          <w:rFonts w:asciiTheme="minorHAnsi" w:hAnsiTheme="minorHAnsi" w:cstheme="minorHAnsi"/>
          <w:color w:val="auto"/>
          <w:szCs w:val="18"/>
        </w:rPr>
        <w:t xml:space="preserve">został ujęty w pkt 2 </w:t>
      </w:r>
      <w:r w:rsidR="00EF32C8">
        <w:rPr>
          <w:rFonts w:asciiTheme="minorHAnsi" w:hAnsiTheme="minorHAnsi" w:cstheme="minorHAnsi"/>
          <w:color w:val="auto"/>
          <w:szCs w:val="18"/>
        </w:rPr>
        <w:t xml:space="preserve">OPZ. </w:t>
      </w:r>
    </w:p>
    <w:p w14:paraId="32874BE0"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Brak możliwości pozyskania zgód do dysponowania nieruchomościami na cele budowlane w zakresie przedmiotu zlecenia.</w:t>
      </w:r>
    </w:p>
    <w:p w14:paraId="0B769A8F" w14:textId="77777777" w:rsidR="006E1979" w:rsidRPr="00BE2AF0" w:rsidRDefault="006E1979" w:rsidP="00591FD6">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możliwości uzyskania zgód (potwierdzonych odmową lub decyzją), Wykonawca zobowiązany jest złożyć Zamawiającemu pisemne oświadczenie stwierdzające brak możliwości ich uzyskania. Do oświadczenia powinna być dołączona wszelka dokumentacja potwierdzająca wiarygodność oświadczenia i brak możliwości uzyskania wymaganej zgody.</w:t>
      </w:r>
    </w:p>
    <w:p w14:paraId="60140CAE" w14:textId="77777777" w:rsidR="006E1979" w:rsidRPr="00BE2AF0" w:rsidRDefault="006E1979" w:rsidP="00A20E71">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lastRenderedPageBreak/>
        <w:t>Złożenie przez Wykonawcę oświadczenia bez potwierdzenia jego wiarygodności może stanowić podstawę do odstąpienia przez Zamawiającego w całości lub w części od zlecenia.</w:t>
      </w:r>
    </w:p>
    <w:p w14:paraId="7C3759E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Sprawdzenie dokumentacji projektowej.</w:t>
      </w:r>
    </w:p>
    <w:p w14:paraId="72810C4B"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dostarczy wykonaną dokumentację do siedziby Zamawiającego.</w:t>
      </w:r>
    </w:p>
    <w:p w14:paraId="5BC1928E"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po zgłoszeniu dokumentacji do sprawdzenia, w terminie 5 dni roboczych od daty dostarczenia mu dokumentacji, zapozna się z dokumentacją i może:</w:t>
      </w:r>
    </w:p>
    <w:p w14:paraId="2C202E6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Przyjąć opracowaną dokumentację bez uwag i uznać za wykonaną zgodnie ze Zleceniem. W takim przypadku Strony podpiszą odpowiednio protokół odbioru dokumentacji projektowej.</w:t>
      </w:r>
    </w:p>
    <w:p w14:paraId="69A1C118"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Uznać, że przekazana dokumentacja zawiera wady, nie spełnia postawionych przez niego wymagań. W takiej sytuacji Zamawiający zwróci przedłożoną dokumentację Wykonawcy wraz z pisemnymi uwagami, w celu wprowadzenia poprawek lub uzupełnień.</w:t>
      </w:r>
    </w:p>
    <w:p w14:paraId="7D79AA14"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niezwłocznie dokona poprawek lub uzupełnień, w terminie do 5 dni roboczych od zwrotu. Zamawiający może:</w:t>
      </w:r>
    </w:p>
    <w:p w14:paraId="3F7EC4D7"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 przypadku braku poprawy lub uzupełnień we wskazanym terminie, lub ponownego złożenia Zamawiającemu dokumentacji zawierającej błędy lub braki, Zamawiający uzna, że prace zostały wykonane niezgodnie z Umową lub 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jest niewykonana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7D524471"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Uznać opracowaną dokumentację za wykonaną niezgodnie z Umową/Zleceniem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lub uznać Umowę, w tym opracowaną dokumentację, za niewykonaną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5818A92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dalszych zastrzeżeń Zamawiającego do dokumentacji po naniesieniu przez Wykonawcę poprawek lub uzupełnieniu braków, najpóźniej w ciągu 5 dni roboczych od daty przekazania przez Wykonawcę poprawionej lub uzupełnionej dokumentacji Strony podpiszą protokół odbioru dokumentacji projektowej.</w:t>
      </w:r>
    </w:p>
    <w:p w14:paraId="451EDC38"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razie upływu terminu 5 dni roboczych dokumentację projektową uznaje się za sprawdzoną bez uwag i przyjętą przez</w:t>
      </w:r>
    </w:p>
    <w:p w14:paraId="4BF32503" w14:textId="77777777" w:rsidR="006E1979" w:rsidRPr="00BE2AF0" w:rsidRDefault="00E1282C"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Zamawiającego.</w:t>
      </w:r>
    </w:p>
    <w:p w14:paraId="49DFC7AB" w14:textId="77777777" w:rsidR="006E1979" w:rsidRPr="00BE2AF0" w:rsidRDefault="006E1979" w:rsidP="008253E5">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Wykonanie dokumentacji projektowej musi być zgodne z obowiązującym prawem budowlanym, wiedzą techniczną, normami technicznymi, obowiązującymi przepisami prawa, a także z uwzględnieniem nowych uwarunkowań prawnych, które zaistnieją do dnia zakończenia realizacji przedmiotu Umowy.</w:t>
      </w:r>
    </w:p>
    <w:p w14:paraId="28FBD452"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Realizacja robót.</w:t>
      </w:r>
    </w:p>
    <w:p w14:paraId="600D2887"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Roboty budowlane będą prowadzone na podstawie dokumentacji projektowej opracowanej przez Wykonawcę </w:t>
      </w:r>
      <w:r w:rsidR="00E1282C"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zatwierdzonej przez Zamawiającego a w przypadkach gdy Zlecenie </w:t>
      </w:r>
      <w:r w:rsidR="00704175" w:rsidRPr="00BE2AF0">
        <w:rPr>
          <w:rFonts w:asciiTheme="minorHAnsi" w:hAnsiTheme="minorHAnsi" w:cstheme="minorHAnsi"/>
          <w:color w:val="auto"/>
          <w:szCs w:val="18"/>
        </w:rPr>
        <w:t>wykonawcze</w:t>
      </w:r>
      <w:r w:rsidRPr="00BE2AF0">
        <w:rPr>
          <w:rFonts w:asciiTheme="minorHAnsi" w:hAnsiTheme="minorHAnsi" w:cstheme="minorHAnsi"/>
          <w:color w:val="auto"/>
          <w:szCs w:val="18"/>
        </w:rPr>
        <w:t xml:space="preserve"> dotyczyć będzie tylko robót budowlanych na podstawie dokumentacji dostarczonej przez Zamawiającego.</w:t>
      </w:r>
    </w:p>
    <w:p w14:paraId="73D89B9B"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Wszelkie prace przyłączeniowe do linii nN należy wykonywać w technologii prac pod napięciem (PPN). Odstąpienie od ww. technologii może nastąpić tylko w uzasadnionych przypadkach.</w:t>
      </w:r>
    </w:p>
    <w:p w14:paraId="57D67DF9"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jest zobowiązany zawiadomić Podmiot Przyłączany o terminie realizacji robót.</w:t>
      </w:r>
    </w:p>
    <w:p w14:paraId="5AAB8C40"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informuje Zamawiającego o wykonaniu robót zanikających lub ulegających zakryciu, a Zamawiający obowiązany jest do sprawdzenia tych robót w ciągu 3 dni roboczych od daty zgłoszenia ich Zamawiającemu. Brak zgłoszenia uprawnia Zamawiającego do żądania odkrycia robót zanikających lub ulegających zakryciu, w celu ich odbioru.</w:t>
      </w:r>
    </w:p>
    <w:p w14:paraId="02306871" w14:textId="77777777" w:rsidR="006E1979" w:rsidRDefault="006E1979" w:rsidP="000F41A1">
      <w:pPr>
        <w:numPr>
          <w:ilvl w:val="1"/>
          <w:numId w:val="6"/>
        </w:numPr>
        <w:spacing w:after="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 xml:space="preserve">Wykonawca, po wykonaniu robót zgodnie ze Zleceniem </w:t>
      </w:r>
      <w:r w:rsidR="009F0612"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poinformuje Zamawiającego w formie pisemnej o gotowości do odbioru.</w:t>
      </w:r>
      <w:r w:rsidR="000F41A1">
        <w:rPr>
          <w:rFonts w:asciiTheme="minorHAnsi" w:hAnsiTheme="minorHAnsi" w:cstheme="minorHAnsi"/>
          <w:color w:val="auto"/>
          <w:szCs w:val="18"/>
        </w:rPr>
        <w:t xml:space="preserve"> </w:t>
      </w:r>
    </w:p>
    <w:p w14:paraId="16236DD4" w14:textId="77777777" w:rsidR="000F41A1" w:rsidRPr="000F41A1" w:rsidRDefault="000F41A1" w:rsidP="00A20E71">
      <w:pPr>
        <w:numPr>
          <w:ilvl w:val="1"/>
          <w:numId w:val="6"/>
        </w:numPr>
        <w:spacing w:before="120" w:after="120" w:line="240" w:lineRule="auto"/>
        <w:ind w:left="425" w:hanging="425"/>
        <w:contextualSpacing/>
        <w:rPr>
          <w:rFonts w:asciiTheme="minorHAnsi" w:hAnsiTheme="minorHAnsi" w:cstheme="minorHAnsi"/>
          <w:szCs w:val="18"/>
        </w:rPr>
      </w:pPr>
      <w:r w:rsidRPr="000F41A1">
        <w:rPr>
          <w:rFonts w:asciiTheme="minorHAnsi" w:hAnsiTheme="minorHAnsi" w:cstheme="minorHAnsi"/>
          <w:szCs w:val="18"/>
        </w:rPr>
        <w:t>Wszystkie zamykane obiekty/urządzenia elektroenergetyczne należy wyposażyć w system zamknięć (wkładki, kłódki) typu „Master Key” firmy LOB Master Key Sp. z o.o. Poziom dostępu do urządzeń i pomieszczeń ruchu elektrycznego należy każdorazowo uzgodnić w Rejonie Energetycznym odpowiadającym za daną inwestycję.</w:t>
      </w:r>
    </w:p>
    <w:p w14:paraId="68390906" w14:textId="77777777" w:rsidR="006E1979" w:rsidRPr="00BE2AF0" w:rsidRDefault="006E1979" w:rsidP="00A20E71">
      <w:pPr>
        <w:numPr>
          <w:ilvl w:val="0"/>
          <w:numId w:val="6"/>
        </w:numPr>
        <w:spacing w:before="120" w:after="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Wyznaczenie terminu odbioru.</w:t>
      </w:r>
    </w:p>
    <w:p w14:paraId="6F1C260F"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wyznaczy datę czynności protokolarnego odbioru robót objętych Zleceniem realizacyjnym, w ciągu 2 dni roboczych od daty zawiadomienia go przez Wykonawcę o gotowości do odbioru.</w:t>
      </w:r>
    </w:p>
    <w:p w14:paraId="25ED0975"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Zamawiający przystąpi do odbioru w terminie 7 dni roboczych od daty zawiadomienia go przez Wykonawcę o gotowości do odbioru.</w:t>
      </w:r>
    </w:p>
    <w:p w14:paraId="119098A9"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Odbiór.</w:t>
      </w:r>
    </w:p>
    <w:p w14:paraId="733D45FC"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Odbioru dokonuje komisja powołana przez Zamawiającego.</w:t>
      </w:r>
    </w:p>
    <w:p w14:paraId="10B2D667"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stwierdzenia wad:</w:t>
      </w:r>
    </w:p>
    <w:p w14:paraId="37D7D8A7"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nadających się do usunięcia, to Zamawiający może zażądać usunięcia wad, wyznaczając odpowiedni termin; fakt usunięcia wad zostanie stwierdzony protokolarnie,</w:t>
      </w:r>
    </w:p>
    <w:p w14:paraId="6E9F5116"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nienadające się do usunięcia i utrudniające prawidłowe użytkowanie obiektu, to Wykonawca jest zobowiązany do ponownego wykonania całości lub części kwestionowanych robót.</w:t>
      </w:r>
    </w:p>
    <w:p w14:paraId="70F6B1B3"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Jeżeli w toku czynności odbioru końcowego stwierdzony zostanie brak inwentaryzacji geodezyjnej powykonawczej (zgłoszonej i zaewidencjonowanej we właściwym ośrodku geodezyjnym), a wykonawca złoży oświadczenie sporządzone przez uprawnionego geodetę, zawierające jednoznaczne określenie, że przedmiot Umowy został zainwentaryzowany, oryginały inwentaryzacji zostaną dostarczone Zamawiającemu w czasie nie dłuższym niż</w:t>
      </w:r>
      <w:r w:rsidR="00F97057">
        <w:rPr>
          <w:rFonts w:asciiTheme="minorHAnsi" w:hAnsiTheme="minorHAnsi" w:cstheme="minorHAnsi"/>
          <w:color w:val="auto"/>
          <w:szCs w:val="18"/>
        </w:rPr>
        <w:t xml:space="preserve"> 8</w:t>
      </w:r>
      <w:r w:rsidRPr="00BE2AF0">
        <w:rPr>
          <w:rFonts w:asciiTheme="minorHAnsi" w:hAnsiTheme="minorHAnsi" w:cstheme="minorHAnsi"/>
          <w:color w:val="auto"/>
          <w:szCs w:val="18"/>
        </w:rPr>
        <w:t xml:space="preserve"> tygodni — odbiór </w:t>
      </w:r>
      <w:r w:rsidR="002828FC" w:rsidRPr="00BE2AF0">
        <w:rPr>
          <w:rFonts w:asciiTheme="minorHAnsi" w:hAnsiTheme="minorHAnsi" w:cstheme="minorHAnsi"/>
          <w:color w:val="auto"/>
          <w:szCs w:val="18"/>
        </w:rPr>
        <w:br/>
      </w:r>
      <w:r w:rsidRPr="00BE2AF0">
        <w:rPr>
          <w:rFonts w:asciiTheme="minorHAnsi" w:hAnsiTheme="minorHAnsi" w:cstheme="minorHAnsi"/>
          <w:color w:val="auto"/>
          <w:szCs w:val="18"/>
        </w:rPr>
        <w:t>i ewentualne czynności łączeniowe będą kontynuowane na ryzyko Wykonawcy.</w:t>
      </w:r>
    </w:p>
    <w:p w14:paraId="430C11D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Koordynacja prac ze strony Zamawiającego</w:t>
      </w:r>
    </w:p>
    <w:p w14:paraId="41156203"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Zlecenia na wykonanie poszczególnych przyłączy będzie udzielać Wydział Przyłączania i Rozwoju w Rejonie</w:t>
      </w:r>
    </w:p>
    <w:p w14:paraId="6C5DDF0F" w14:textId="77777777" w:rsidR="006E1979" w:rsidRPr="00BE2AF0" w:rsidRDefault="006E1979" w:rsidP="009F3804">
      <w:pPr>
        <w:spacing w:after="0" w:line="240" w:lineRule="auto"/>
        <w:ind w:left="426" w:right="14"/>
        <w:rPr>
          <w:rFonts w:asciiTheme="minorHAnsi" w:hAnsiTheme="minorHAnsi" w:cstheme="minorHAnsi"/>
          <w:color w:val="auto"/>
          <w:szCs w:val="18"/>
        </w:rPr>
      </w:pPr>
      <w:r w:rsidRPr="00BE2AF0">
        <w:rPr>
          <w:rFonts w:asciiTheme="minorHAnsi" w:hAnsiTheme="minorHAnsi" w:cstheme="minorHAnsi"/>
          <w:color w:val="auto"/>
          <w:szCs w:val="18"/>
        </w:rPr>
        <w:t>Energetycznym</w:t>
      </w:r>
      <w:r w:rsidR="009F3804">
        <w:rPr>
          <w:rFonts w:asciiTheme="minorHAnsi" w:hAnsiTheme="minorHAnsi" w:cstheme="minorHAnsi"/>
          <w:color w:val="auto"/>
          <w:szCs w:val="18"/>
        </w:rPr>
        <w:t xml:space="preserve"> którego dotyczy zlecenie. </w:t>
      </w:r>
      <w:r w:rsidR="00A20E71">
        <w:rPr>
          <w:rFonts w:asciiTheme="minorHAnsi" w:hAnsiTheme="minorHAnsi" w:cstheme="minorHAnsi"/>
          <w:color w:val="auto"/>
          <w:szCs w:val="18"/>
        </w:rPr>
        <w:t xml:space="preserve"> </w:t>
      </w:r>
    </w:p>
    <w:p w14:paraId="684337B6" w14:textId="77777777" w:rsidR="006E1979" w:rsidRPr="00F73439"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F73439">
        <w:rPr>
          <w:rFonts w:asciiTheme="minorHAnsi" w:hAnsiTheme="minorHAnsi" w:cstheme="minorHAnsi"/>
          <w:color w:val="auto"/>
          <w:szCs w:val="18"/>
        </w:rPr>
        <w:lastRenderedPageBreak/>
        <w:t>Wszelkich ustaleń istotnych dla prowadzenia prac dokonują upoważnieni pracownicy Rejonu Energetycznego. Ustalenia dokonywane są w formie notatek służbowych, które wymagają akceptacji Dyrektora lub upoważnionej przez Dyrektora osoby.</w:t>
      </w:r>
    </w:p>
    <w:p w14:paraId="75BD254B" w14:textId="77777777" w:rsidR="002F4593" w:rsidRPr="00F73439"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F73439">
        <w:rPr>
          <w:rFonts w:asciiTheme="minorHAnsi" w:hAnsiTheme="minorHAnsi" w:cstheme="minorHAnsi"/>
          <w:color w:val="auto"/>
          <w:szCs w:val="18"/>
        </w:rPr>
        <w:t xml:space="preserve">Sprawdzenia dokumentacji projektowej dokonuje Rejon Energetyczny. </w:t>
      </w:r>
    </w:p>
    <w:p w14:paraId="744CA8D3" w14:textId="77777777" w:rsidR="00703D7C" w:rsidRPr="00F73439" w:rsidRDefault="002F4593" w:rsidP="00703D7C">
      <w:pPr>
        <w:spacing w:after="0" w:line="240" w:lineRule="auto"/>
        <w:ind w:left="284" w:hanging="426"/>
        <w:contextualSpacing/>
        <w:rPr>
          <w:rFonts w:asciiTheme="minorHAnsi" w:eastAsia="Times New Roman" w:hAnsiTheme="minorHAnsi" w:cstheme="minorHAnsi"/>
          <w:color w:val="auto"/>
          <w:szCs w:val="18"/>
        </w:rPr>
      </w:pPr>
      <w:r w:rsidRPr="00F73439">
        <w:rPr>
          <w:rFonts w:asciiTheme="minorHAnsi" w:hAnsiTheme="minorHAnsi" w:cstheme="minorHAnsi"/>
          <w:color w:val="auto"/>
          <w:szCs w:val="18"/>
        </w:rPr>
        <w:t xml:space="preserve">14 </w:t>
      </w:r>
      <w:r w:rsidR="00541FF7" w:rsidRPr="00F73439">
        <w:rPr>
          <w:rFonts w:asciiTheme="minorHAnsi" w:hAnsiTheme="minorHAnsi" w:cstheme="minorHAnsi"/>
          <w:color w:val="auto"/>
          <w:szCs w:val="18"/>
        </w:rPr>
        <w:t xml:space="preserve">  </w:t>
      </w:r>
      <w:r w:rsidR="00F921DA" w:rsidRPr="00F73439">
        <w:rPr>
          <w:rFonts w:asciiTheme="minorHAnsi" w:hAnsiTheme="minorHAnsi" w:cstheme="minorHAnsi"/>
          <w:color w:val="auto"/>
          <w:szCs w:val="18"/>
        </w:rPr>
        <w:t xml:space="preserve">Ustalenia dodatkowe: </w:t>
      </w:r>
    </w:p>
    <w:p w14:paraId="3BF5AD26" w14:textId="77777777" w:rsidR="0053685F" w:rsidRPr="00F73439" w:rsidRDefault="00703D7C"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Wymagana gwarancja na wykonane prace - nie krócej niż 36 miesięcy oraz zgodnie z projektem Umowy stanowiącym Załącznik nr 5 do SWZ.</w:t>
      </w:r>
      <w:r w:rsidR="0053685F" w:rsidRPr="00F73439">
        <w:rPr>
          <w:rFonts w:asciiTheme="minorHAnsi" w:eastAsia="Times New Roman" w:hAnsiTheme="minorHAnsi" w:cstheme="minorHAnsi"/>
          <w:color w:val="000000" w:themeColor="text1"/>
          <w:szCs w:val="18"/>
        </w:rPr>
        <w:t xml:space="preserve"> </w:t>
      </w:r>
    </w:p>
    <w:p w14:paraId="5B006671" w14:textId="29988A56" w:rsidR="0053685F" w:rsidRPr="00F73439" w:rsidRDefault="00D36222"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 xml:space="preserve">Okres obowiązywania </w:t>
      </w:r>
      <w:r w:rsidR="006E1E3B">
        <w:rPr>
          <w:rFonts w:asciiTheme="minorHAnsi" w:eastAsia="Times New Roman" w:hAnsiTheme="minorHAnsi" w:cstheme="minorHAnsi"/>
          <w:color w:val="000000" w:themeColor="text1"/>
          <w:szCs w:val="18"/>
        </w:rPr>
        <w:t>umowy</w:t>
      </w:r>
      <w:r w:rsidRPr="00F73439">
        <w:rPr>
          <w:rFonts w:asciiTheme="minorHAnsi" w:eastAsia="Times New Roman" w:hAnsiTheme="minorHAnsi" w:cstheme="minorHAnsi"/>
          <w:color w:val="000000" w:themeColor="text1"/>
          <w:szCs w:val="18"/>
        </w:rPr>
        <w:t xml:space="preserve">: do dnia </w:t>
      </w:r>
      <w:r w:rsidR="00D605FD"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31.12.202</w:t>
      </w:r>
      <w:r w:rsidR="004C6067">
        <w:rPr>
          <w:rFonts w:asciiTheme="minorHAnsi" w:eastAsia="Times New Roman" w:hAnsiTheme="minorHAnsi" w:cstheme="minorHAnsi"/>
          <w:b/>
          <w:color w:val="000000" w:themeColor="text1"/>
          <w:szCs w:val="18"/>
        </w:rPr>
        <w:t>5</w:t>
      </w:r>
      <w:r w:rsidR="005048D5">
        <w:rPr>
          <w:rFonts w:asciiTheme="minorHAnsi" w:eastAsia="Times New Roman" w:hAnsiTheme="minorHAnsi" w:cstheme="minorHAnsi"/>
          <w:b/>
          <w:color w:val="000000" w:themeColor="text1"/>
          <w:szCs w:val="18"/>
        </w:rPr>
        <w:t xml:space="preserve"> </w:t>
      </w:r>
      <w:r w:rsidR="00D605FD" w:rsidRPr="00F73439">
        <w:rPr>
          <w:rFonts w:asciiTheme="minorHAnsi" w:eastAsia="Times New Roman" w:hAnsiTheme="minorHAnsi" w:cstheme="minorHAnsi"/>
          <w:b/>
          <w:color w:val="000000" w:themeColor="text1"/>
          <w:szCs w:val="18"/>
        </w:rPr>
        <w:t>r.</w:t>
      </w:r>
      <w:r w:rsidR="00D605FD" w:rsidRPr="00F73439">
        <w:rPr>
          <w:rFonts w:asciiTheme="minorHAnsi" w:eastAsia="Times New Roman" w:hAnsiTheme="minorHAnsi" w:cstheme="minorHAnsi"/>
          <w:color w:val="000000" w:themeColor="text1"/>
          <w:szCs w:val="18"/>
        </w:rPr>
        <w:t xml:space="preserve"> l</w:t>
      </w:r>
      <w:r w:rsidRPr="00F73439">
        <w:rPr>
          <w:rFonts w:asciiTheme="minorHAnsi" w:eastAsia="Times New Roman" w:hAnsiTheme="minorHAnsi" w:cstheme="minorHAnsi"/>
          <w:color w:val="000000" w:themeColor="text1"/>
          <w:szCs w:val="18"/>
        </w:rPr>
        <w:t xml:space="preserve">ub do dnia wyczerpania limitu Umowy w zależności od tego, które ze zdarzeń nastąpi wcześniej.  </w:t>
      </w:r>
    </w:p>
    <w:p w14:paraId="3966DC83" w14:textId="5A377532" w:rsidR="0055252F" w:rsidRPr="00F73439" w:rsidRDefault="006E1E3B" w:rsidP="0055252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Pr>
          <w:rFonts w:asciiTheme="minorHAnsi" w:eastAsia="Times New Roman" w:hAnsiTheme="minorHAnsi" w:cstheme="minorHAnsi"/>
          <w:color w:val="000000" w:themeColor="text1"/>
          <w:szCs w:val="18"/>
        </w:rPr>
        <w:t>Limit Umowy</w:t>
      </w:r>
      <w:r w:rsidR="00D36222" w:rsidRPr="00F73439">
        <w:rPr>
          <w:rFonts w:asciiTheme="minorHAnsi" w:eastAsia="Times New Roman" w:hAnsiTheme="minorHAnsi" w:cstheme="minorHAnsi"/>
          <w:color w:val="000000" w:themeColor="text1"/>
          <w:szCs w:val="18"/>
        </w:rPr>
        <w:t>:  Zamawiający może udzielać Zamówień</w:t>
      </w:r>
      <w:r w:rsidR="000E2AE5" w:rsidRPr="00F73439">
        <w:rPr>
          <w:rFonts w:asciiTheme="minorHAnsi" w:eastAsia="Times New Roman" w:hAnsiTheme="minorHAnsi" w:cstheme="minorHAnsi"/>
          <w:color w:val="000000" w:themeColor="text1"/>
          <w:szCs w:val="18"/>
        </w:rPr>
        <w:t xml:space="preserve"> Wykonawczych do łącznej kwoty</w:t>
      </w:r>
      <w:r w:rsidR="00AB62A3" w:rsidRPr="00F73439">
        <w:rPr>
          <w:rFonts w:asciiTheme="minorHAnsi" w:eastAsia="Times New Roman" w:hAnsiTheme="minorHAnsi" w:cstheme="minorHAnsi"/>
          <w:b/>
          <w:color w:val="000000" w:themeColor="text1"/>
          <w:szCs w:val="18"/>
        </w:rPr>
        <w:t xml:space="preserve"> </w:t>
      </w:r>
      <w:r w:rsidR="00D36222"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1 </w:t>
      </w:r>
      <w:r w:rsidR="004A40E5">
        <w:rPr>
          <w:rFonts w:asciiTheme="minorHAnsi" w:eastAsia="Times New Roman" w:hAnsiTheme="minorHAnsi" w:cstheme="minorHAnsi"/>
          <w:b/>
          <w:color w:val="000000" w:themeColor="text1"/>
          <w:szCs w:val="18"/>
        </w:rPr>
        <w:t>0</w:t>
      </w:r>
      <w:bookmarkStart w:id="0" w:name="_GoBack"/>
      <w:bookmarkEnd w:id="0"/>
      <w:r w:rsidR="00A20E71">
        <w:rPr>
          <w:rFonts w:asciiTheme="minorHAnsi" w:eastAsia="Times New Roman" w:hAnsiTheme="minorHAnsi" w:cstheme="minorHAnsi"/>
          <w:b/>
          <w:color w:val="000000" w:themeColor="text1"/>
          <w:szCs w:val="18"/>
        </w:rPr>
        <w:t xml:space="preserve">00 000,00 </w:t>
      </w:r>
      <w:r w:rsidR="00D36222" w:rsidRPr="00F73439">
        <w:rPr>
          <w:rFonts w:asciiTheme="minorHAnsi" w:eastAsia="Times New Roman" w:hAnsiTheme="minorHAnsi" w:cstheme="minorHAnsi"/>
          <w:b/>
          <w:color w:val="000000" w:themeColor="text1"/>
          <w:szCs w:val="18"/>
        </w:rPr>
        <w:t>zł netto</w:t>
      </w:r>
      <w:r w:rsidR="0055252F" w:rsidRPr="00F73439">
        <w:rPr>
          <w:rFonts w:asciiTheme="minorHAnsi" w:eastAsia="Times New Roman" w:hAnsiTheme="minorHAnsi" w:cstheme="minorHAnsi"/>
          <w:color w:val="000000" w:themeColor="text1"/>
          <w:szCs w:val="18"/>
        </w:rPr>
        <w:t xml:space="preserve">. </w:t>
      </w:r>
    </w:p>
    <w:p w14:paraId="3A2650CD" w14:textId="77777777" w:rsidR="005048D5" w:rsidRPr="005048D5" w:rsidRDefault="0055252F" w:rsidP="005048D5">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hAnsiTheme="minorHAnsi" w:cstheme="minorHAnsi"/>
          <w:szCs w:val="18"/>
        </w:rPr>
        <w:t>Wykonawca ma obowiązek wycenić wszystkie elementy tabeli</w:t>
      </w:r>
      <w:r w:rsidR="006E1E3B">
        <w:rPr>
          <w:rFonts w:asciiTheme="minorHAnsi" w:hAnsiTheme="minorHAnsi" w:cstheme="minorHAnsi"/>
          <w:szCs w:val="18"/>
        </w:rPr>
        <w:t xml:space="preserve"> zamieszczonej w pkt 2 </w:t>
      </w:r>
      <w:r w:rsidR="00655A22" w:rsidRPr="005048D5">
        <w:rPr>
          <w:rFonts w:asciiTheme="minorHAnsi" w:hAnsiTheme="minorHAnsi" w:cstheme="minorHAnsi"/>
          <w:szCs w:val="18"/>
        </w:rPr>
        <w:t>OPZ.</w:t>
      </w:r>
      <w:r w:rsidR="005048D5">
        <w:rPr>
          <w:rFonts w:asciiTheme="minorHAnsi" w:hAnsiTheme="minorHAnsi" w:cstheme="minorHAnsi"/>
          <w:szCs w:val="18"/>
        </w:rPr>
        <w:t xml:space="preserve"> </w:t>
      </w:r>
    </w:p>
    <w:p w14:paraId="6AF69FB0" w14:textId="77777777" w:rsidR="008C0051" w:rsidRPr="008C0051" w:rsidRDefault="0055252F" w:rsidP="008C0051">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5048D5">
        <w:rPr>
          <w:rFonts w:asciiTheme="minorHAnsi" w:hAnsiTheme="minorHAnsi" w:cstheme="minorHAnsi"/>
          <w:szCs w:val="18"/>
        </w:rPr>
        <w:t xml:space="preserve">Cena ofertowa jednostkowa musi się mieścić w granicach pomiędzy ceną minimalną i maksymalną.    </w:t>
      </w:r>
    </w:p>
    <w:p w14:paraId="12590D44" w14:textId="77777777" w:rsidR="008C0051" w:rsidRDefault="008C0051" w:rsidP="00EF3659">
      <w:pPr>
        <w:spacing w:before="120" w:after="0" w:line="240" w:lineRule="auto"/>
        <w:ind w:left="283" w:hanging="425"/>
        <w:contextualSpacing/>
        <w:rPr>
          <w:rFonts w:asciiTheme="minorHAnsi" w:hAnsiTheme="minorHAnsi" w:cstheme="minorHAnsi"/>
          <w:color w:val="auto"/>
          <w:szCs w:val="18"/>
        </w:rPr>
      </w:pPr>
      <w:r w:rsidRPr="008C0051">
        <w:rPr>
          <w:rFonts w:asciiTheme="minorHAnsi" w:hAnsiTheme="minorHAnsi" w:cstheme="minorHAnsi"/>
          <w:color w:val="auto"/>
          <w:szCs w:val="18"/>
        </w:rPr>
        <w:t xml:space="preserve">15   Podwykonawstwo: </w:t>
      </w:r>
    </w:p>
    <w:p w14:paraId="7D5E9396" w14:textId="051AF782"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15.1 </w:t>
      </w:r>
      <w:r w:rsidRPr="008C0051">
        <w:rPr>
          <w:rFonts w:asciiTheme="minorHAnsi" w:hAnsiTheme="minorHAnsi" w:cstheme="minorHAnsi"/>
          <w:color w:val="auto"/>
          <w:szCs w:val="18"/>
        </w:rPr>
        <w:t xml:space="preserve">Zamawiający </w:t>
      </w:r>
      <w:r w:rsidRPr="008C0051">
        <w:rPr>
          <w:rFonts w:asciiTheme="minorHAnsi" w:hAnsiTheme="minorHAnsi" w:cstheme="minorHAnsi"/>
          <w:b/>
          <w:color w:val="auto"/>
          <w:szCs w:val="18"/>
        </w:rPr>
        <w:t>dopuszcza</w:t>
      </w:r>
      <w:r w:rsidRPr="008C0051">
        <w:rPr>
          <w:rFonts w:asciiTheme="minorHAnsi" w:hAnsiTheme="minorHAnsi" w:cstheme="minorHAnsi"/>
          <w:color w:val="auto"/>
          <w:szCs w:val="18"/>
        </w:rPr>
        <w:t xml:space="preserve"> wykonywanie/a przedmiotu zakupu przez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w:t>
      </w:r>
    </w:p>
    <w:p w14:paraId="3050CFF0" w14:textId="4E1980B0"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15.2 </w:t>
      </w:r>
      <w:r w:rsidRPr="008C0051">
        <w:rPr>
          <w:rFonts w:asciiTheme="minorHAnsi" w:hAnsiTheme="minorHAnsi" w:cstheme="minorHAnsi"/>
          <w:color w:val="auto"/>
          <w:szCs w:val="18"/>
        </w:rPr>
        <w:t xml:space="preserve">W przypadku powierzenia realizacji zakupu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odwykonawcom, Wykonawca jest zobowiązany w Formularzu Oferty wprowadzić ich nazwy oraz określić, jaką część Zakupu zamierza im powierzyć, jeżeli Podwykonawcy są już znani. </w:t>
      </w:r>
    </w:p>
    <w:p w14:paraId="2745FA23" w14:textId="7BD435E3"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15.3 </w:t>
      </w:r>
      <w:r w:rsidRPr="008C0051">
        <w:rPr>
          <w:rFonts w:asciiTheme="minorHAnsi" w:hAnsiTheme="minorHAnsi" w:cstheme="minorHAnsi"/>
          <w:color w:val="auto"/>
          <w:szCs w:val="18"/>
        </w:rPr>
        <w:t xml:space="preserve">Wykonawca zobowiązany będzie przedłożyć w odniesieniu do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dokumenty wskazane w pkt. 3.9 Załącznika nr 2 do SWZ. </w:t>
      </w:r>
    </w:p>
    <w:p w14:paraId="4299E349"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24B147CE"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401C6CF9" w14:textId="77777777" w:rsidR="006E1979" w:rsidRPr="00BE2AF0" w:rsidRDefault="006E1979" w:rsidP="008832E7">
      <w:pPr>
        <w:spacing w:after="0" w:line="259" w:lineRule="auto"/>
        <w:ind w:left="284" w:hanging="10"/>
        <w:jc w:val="left"/>
        <w:rPr>
          <w:rFonts w:asciiTheme="minorHAnsi" w:hAnsiTheme="minorHAnsi" w:cstheme="minorHAnsi"/>
          <w:color w:val="auto"/>
          <w:szCs w:val="18"/>
        </w:rPr>
      </w:pPr>
      <w:r w:rsidRPr="00BE2AF0">
        <w:rPr>
          <w:rFonts w:asciiTheme="minorHAnsi" w:hAnsiTheme="minorHAnsi" w:cstheme="minorHAnsi"/>
          <w:color w:val="auto"/>
          <w:szCs w:val="18"/>
          <w:u w:val="single" w:color="000000"/>
        </w:rPr>
        <w:t>Załączniki:</w:t>
      </w:r>
    </w:p>
    <w:p w14:paraId="1D8D5CB5" w14:textId="77777777" w:rsidR="006E1979" w:rsidRDefault="006E1979" w:rsidP="0055252F">
      <w:pPr>
        <w:spacing w:after="0" w:line="240" w:lineRule="auto"/>
        <w:ind w:left="284" w:right="11"/>
        <w:rPr>
          <w:rFonts w:asciiTheme="minorHAnsi" w:hAnsiTheme="minorHAnsi" w:cstheme="minorHAnsi"/>
          <w:color w:val="auto"/>
          <w:szCs w:val="18"/>
        </w:rPr>
      </w:pPr>
      <w:r w:rsidRPr="00BE2AF0">
        <w:rPr>
          <w:rFonts w:asciiTheme="minorHAnsi" w:hAnsiTheme="minorHAnsi" w:cstheme="minorHAnsi"/>
          <w:color w:val="auto"/>
          <w:szCs w:val="18"/>
        </w:rPr>
        <w:t xml:space="preserve">Załącznik nr 1 </w:t>
      </w:r>
      <w:r w:rsidR="0055252F">
        <w:rPr>
          <w:rFonts w:asciiTheme="minorHAnsi" w:hAnsiTheme="minorHAnsi" w:cstheme="minorHAnsi"/>
          <w:color w:val="auto"/>
          <w:szCs w:val="18"/>
        </w:rPr>
        <w:t>– Wzór</w:t>
      </w:r>
      <w:r w:rsidRPr="00BE2AF0">
        <w:rPr>
          <w:rFonts w:asciiTheme="minorHAnsi" w:hAnsiTheme="minorHAnsi" w:cstheme="minorHAnsi"/>
          <w:color w:val="auto"/>
          <w:szCs w:val="18"/>
        </w:rPr>
        <w:t xml:space="preserve"> umowy o udostępnieniu nieruchomości w celu budowy urządzeń energetycznych</w:t>
      </w:r>
      <w:r w:rsidR="0055252F">
        <w:rPr>
          <w:rFonts w:asciiTheme="minorHAnsi" w:hAnsiTheme="minorHAnsi" w:cstheme="minorHAnsi"/>
          <w:color w:val="auto"/>
          <w:szCs w:val="18"/>
        </w:rPr>
        <w:t xml:space="preserve">. </w:t>
      </w:r>
    </w:p>
    <w:p w14:paraId="532A53D6" w14:textId="77777777" w:rsidR="006E1979" w:rsidRPr="00536531" w:rsidRDefault="00A251EB" w:rsidP="00536531">
      <w:pPr>
        <w:spacing w:after="0" w:line="240" w:lineRule="auto"/>
        <w:ind w:left="284" w:right="11"/>
        <w:rPr>
          <w:rFonts w:asciiTheme="minorHAnsi" w:hAnsiTheme="minorHAnsi" w:cstheme="minorHAnsi"/>
          <w:color w:val="auto"/>
          <w:szCs w:val="18"/>
        </w:rPr>
      </w:pPr>
      <w:r>
        <w:rPr>
          <w:rFonts w:asciiTheme="minorHAnsi" w:hAnsiTheme="minorHAnsi" w:cstheme="minorHAnsi"/>
          <w:color w:val="auto"/>
          <w:szCs w:val="18"/>
        </w:rPr>
        <w:t>Z</w:t>
      </w:r>
      <w:r w:rsidR="00536531">
        <w:rPr>
          <w:rFonts w:asciiTheme="minorHAnsi" w:hAnsiTheme="minorHAnsi" w:cstheme="minorHAnsi"/>
          <w:color w:val="auto"/>
          <w:szCs w:val="18"/>
        </w:rPr>
        <w:t>ałącznik nr 2 – Pełnomocnictwo.</w:t>
      </w:r>
    </w:p>
    <w:p w14:paraId="19DF088B"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1C578122"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6401B783"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30EA0557" w14:textId="77777777" w:rsidR="006A3A6A" w:rsidRPr="003C1D06" w:rsidRDefault="006A3A6A">
      <w:pPr>
        <w:rPr>
          <w:rFonts w:asciiTheme="minorHAnsi" w:hAnsiTheme="minorHAnsi" w:cstheme="minorHAnsi"/>
          <w:szCs w:val="18"/>
        </w:rPr>
      </w:pPr>
    </w:p>
    <w:sectPr w:rsidR="006A3A6A" w:rsidRPr="003C1D06" w:rsidSect="00A20E71">
      <w:headerReference w:type="default" r:id="rId19"/>
      <w:footerReference w:type="default" r:id="rId2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B1DB3" w14:textId="77777777" w:rsidR="00A20E71" w:rsidRDefault="00A20E71" w:rsidP="006E1979">
      <w:pPr>
        <w:spacing w:after="0" w:line="240" w:lineRule="auto"/>
      </w:pPr>
      <w:r>
        <w:separator/>
      </w:r>
    </w:p>
  </w:endnote>
  <w:endnote w:type="continuationSeparator" w:id="0">
    <w:p w14:paraId="08AF8E28" w14:textId="77777777" w:rsidR="00A20E71" w:rsidRDefault="00A20E71" w:rsidP="006E1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446369"/>
      <w:docPartObj>
        <w:docPartGallery w:val="Page Numbers (Bottom of Page)"/>
        <w:docPartUnique/>
      </w:docPartObj>
    </w:sdtPr>
    <w:sdtEndPr/>
    <w:sdtContent>
      <w:p w14:paraId="49650B32" w14:textId="08ABAC48" w:rsidR="00A20E71" w:rsidRDefault="00A20E71" w:rsidP="002828FC">
        <w:pPr>
          <w:pStyle w:val="Stopka"/>
          <w:jc w:val="right"/>
        </w:pPr>
        <w:r>
          <w:t xml:space="preserve">Strona | </w:t>
        </w:r>
        <w:r>
          <w:fldChar w:fldCharType="begin"/>
        </w:r>
        <w:r>
          <w:instrText>PAGE   \* MERGEFORMAT</w:instrText>
        </w:r>
        <w:r>
          <w:fldChar w:fldCharType="separate"/>
        </w:r>
        <w:r w:rsidR="004A40E5">
          <w:rPr>
            <w:noProof/>
          </w:rPr>
          <w:t>3</w:t>
        </w:r>
        <w:r>
          <w:fldChar w:fldCharType="end"/>
        </w:r>
      </w:p>
    </w:sdtContent>
  </w:sdt>
  <w:p w14:paraId="446B696F" w14:textId="77777777" w:rsidR="00A20E71" w:rsidRDefault="00A20E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310F1" w14:textId="77777777" w:rsidR="00A20E71" w:rsidRDefault="00A20E71" w:rsidP="006E1979">
      <w:pPr>
        <w:spacing w:after="0" w:line="240" w:lineRule="auto"/>
      </w:pPr>
      <w:r>
        <w:separator/>
      </w:r>
    </w:p>
  </w:footnote>
  <w:footnote w:type="continuationSeparator" w:id="0">
    <w:p w14:paraId="7CEBC506" w14:textId="77777777" w:rsidR="00A20E71" w:rsidRDefault="00A20E71" w:rsidP="006E19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3E2F7" w14:textId="77777777" w:rsidR="00A20E71" w:rsidRDefault="00A20E71" w:rsidP="00FD034A">
    <w:pPr>
      <w:pStyle w:val="Nagwek"/>
      <w:jc w:val="right"/>
    </w:pPr>
    <w:r>
      <w:t>Załącznik nr 1 do SWZ (Zał. Nr 2 do umowy)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pt;height:18pt;visibility:visible;mso-wrap-style:square" o:bullet="t">
        <v:imagedata r:id="rId1" o:title=""/>
      </v:shape>
    </w:pict>
  </w:numPicBullet>
  <w:abstractNum w:abstractNumId="0" w15:restartNumberingAfterBreak="0">
    <w:nsid w:val="01CB75B5"/>
    <w:multiLevelType w:val="multilevel"/>
    <w:tmpl w:val="CC601FCC"/>
    <w:lvl w:ilvl="0">
      <w:start w:val="3"/>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9"/>
      <w:numFmt w:val="decimal"/>
      <w:lvlText w:val="%1.%2"/>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5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9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D106111"/>
    <w:multiLevelType w:val="multilevel"/>
    <w:tmpl w:val="81E245C4"/>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E6908C7"/>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9685D4F"/>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E752F7"/>
    <w:multiLevelType w:val="hybridMultilevel"/>
    <w:tmpl w:val="0F929F98"/>
    <w:lvl w:ilvl="0" w:tplc="18F4C49C">
      <w:start w:val="1"/>
      <w:numFmt w:val="bullet"/>
      <w:lvlText w:val=""/>
      <w:lvlPicBulletId w:val="0"/>
      <w:lvlJc w:val="left"/>
      <w:pPr>
        <w:tabs>
          <w:tab w:val="num" w:pos="720"/>
        </w:tabs>
        <w:ind w:left="720" w:hanging="360"/>
      </w:pPr>
      <w:rPr>
        <w:rFonts w:ascii="Symbol" w:hAnsi="Symbol" w:hint="default"/>
      </w:rPr>
    </w:lvl>
    <w:lvl w:ilvl="1" w:tplc="4760A5DA" w:tentative="1">
      <w:start w:val="1"/>
      <w:numFmt w:val="bullet"/>
      <w:lvlText w:val=""/>
      <w:lvlJc w:val="left"/>
      <w:pPr>
        <w:tabs>
          <w:tab w:val="num" w:pos="1440"/>
        </w:tabs>
        <w:ind w:left="1440" w:hanging="360"/>
      </w:pPr>
      <w:rPr>
        <w:rFonts w:ascii="Symbol" w:hAnsi="Symbol" w:hint="default"/>
      </w:rPr>
    </w:lvl>
    <w:lvl w:ilvl="2" w:tplc="1D9A08D8" w:tentative="1">
      <w:start w:val="1"/>
      <w:numFmt w:val="bullet"/>
      <w:lvlText w:val=""/>
      <w:lvlJc w:val="left"/>
      <w:pPr>
        <w:tabs>
          <w:tab w:val="num" w:pos="2160"/>
        </w:tabs>
        <w:ind w:left="2160" w:hanging="360"/>
      </w:pPr>
      <w:rPr>
        <w:rFonts w:ascii="Symbol" w:hAnsi="Symbol" w:hint="default"/>
      </w:rPr>
    </w:lvl>
    <w:lvl w:ilvl="3" w:tplc="CBDEC004" w:tentative="1">
      <w:start w:val="1"/>
      <w:numFmt w:val="bullet"/>
      <w:lvlText w:val=""/>
      <w:lvlJc w:val="left"/>
      <w:pPr>
        <w:tabs>
          <w:tab w:val="num" w:pos="2880"/>
        </w:tabs>
        <w:ind w:left="2880" w:hanging="360"/>
      </w:pPr>
      <w:rPr>
        <w:rFonts w:ascii="Symbol" w:hAnsi="Symbol" w:hint="default"/>
      </w:rPr>
    </w:lvl>
    <w:lvl w:ilvl="4" w:tplc="DB7E32CE" w:tentative="1">
      <w:start w:val="1"/>
      <w:numFmt w:val="bullet"/>
      <w:lvlText w:val=""/>
      <w:lvlJc w:val="left"/>
      <w:pPr>
        <w:tabs>
          <w:tab w:val="num" w:pos="3600"/>
        </w:tabs>
        <w:ind w:left="3600" w:hanging="360"/>
      </w:pPr>
      <w:rPr>
        <w:rFonts w:ascii="Symbol" w:hAnsi="Symbol" w:hint="default"/>
      </w:rPr>
    </w:lvl>
    <w:lvl w:ilvl="5" w:tplc="7B968B78" w:tentative="1">
      <w:start w:val="1"/>
      <w:numFmt w:val="bullet"/>
      <w:lvlText w:val=""/>
      <w:lvlJc w:val="left"/>
      <w:pPr>
        <w:tabs>
          <w:tab w:val="num" w:pos="4320"/>
        </w:tabs>
        <w:ind w:left="4320" w:hanging="360"/>
      </w:pPr>
      <w:rPr>
        <w:rFonts w:ascii="Symbol" w:hAnsi="Symbol" w:hint="default"/>
      </w:rPr>
    </w:lvl>
    <w:lvl w:ilvl="6" w:tplc="0E9CCE2E" w:tentative="1">
      <w:start w:val="1"/>
      <w:numFmt w:val="bullet"/>
      <w:lvlText w:val=""/>
      <w:lvlJc w:val="left"/>
      <w:pPr>
        <w:tabs>
          <w:tab w:val="num" w:pos="5040"/>
        </w:tabs>
        <w:ind w:left="5040" w:hanging="360"/>
      </w:pPr>
      <w:rPr>
        <w:rFonts w:ascii="Symbol" w:hAnsi="Symbol" w:hint="default"/>
      </w:rPr>
    </w:lvl>
    <w:lvl w:ilvl="7" w:tplc="37842296" w:tentative="1">
      <w:start w:val="1"/>
      <w:numFmt w:val="bullet"/>
      <w:lvlText w:val=""/>
      <w:lvlJc w:val="left"/>
      <w:pPr>
        <w:tabs>
          <w:tab w:val="num" w:pos="5760"/>
        </w:tabs>
        <w:ind w:left="5760" w:hanging="360"/>
      </w:pPr>
      <w:rPr>
        <w:rFonts w:ascii="Symbol" w:hAnsi="Symbol" w:hint="default"/>
      </w:rPr>
    </w:lvl>
    <w:lvl w:ilvl="8" w:tplc="2AE2AC2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2652C36"/>
    <w:multiLevelType w:val="multilevel"/>
    <w:tmpl w:val="226274B8"/>
    <w:lvl w:ilvl="0">
      <w:start w:val="6"/>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6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97CF7"/>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B1E36FE"/>
    <w:multiLevelType w:val="hybridMultilevel"/>
    <w:tmpl w:val="BC602784"/>
    <w:lvl w:ilvl="0" w:tplc="5EC089A0">
      <w:start w:val="1"/>
      <w:numFmt w:val="decimal"/>
      <w:lvlText w:val="%1"/>
      <w:lvlJc w:val="left"/>
      <w:pPr>
        <w:ind w:left="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FACBEAE">
      <w:start w:val="1"/>
      <w:numFmt w:val="lowerLetter"/>
      <w:lvlText w:val="%2"/>
      <w:lvlJc w:val="left"/>
      <w:pPr>
        <w:ind w:left="10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62C7D90">
      <w:start w:val="1"/>
      <w:numFmt w:val="lowerRoman"/>
      <w:lvlText w:val="%3"/>
      <w:lvlJc w:val="left"/>
      <w:pPr>
        <w:ind w:left="18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DDEF3C2">
      <w:start w:val="1"/>
      <w:numFmt w:val="decimal"/>
      <w:lvlText w:val="%4"/>
      <w:lvlJc w:val="left"/>
      <w:pPr>
        <w:ind w:left="25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3D8B98A">
      <w:start w:val="1"/>
      <w:numFmt w:val="lowerLetter"/>
      <w:lvlText w:val="%5"/>
      <w:lvlJc w:val="left"/>
      <w:pPr>
        <w:ind w:left="324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56A2DAA">
      <w:start w:val="1"/>
      <w:numFmt w:val="lowerRoman"/>
      <w:lvlText w:val="%6"/>
      <w:lvlJc w:val="left"/>
      <w:pPr>
        <w:ind w:left="39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6BE753E">
      <w:start w:val="1"/>
      <w:numFmt w:val="decimal"/>
      <w:lvlText w:val="%7"/>
      <w:lvlJc w:val="left"/>
      <w:pPr>
        <w:ind w:left="46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CC42D7A">
      <w:start w:val="1"/>
      <w:numFmt w:val="lowerLetter"/>
      <w:lvlText w:val="%8"/>
      <w:lvlJc w:val="left"/>
      <w:pPr>
        <w:ind w:left="54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362C19C">
      <w:start w:val="1"/>
      <w:numFmt w:val="lowerRoman"/>
      <w:lvlText w:val="%9"/>
      <w:lvlJc w:val="left"/>
      <w:pPr>
        <w:ind w:left="61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3607228"/>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A253B02"/>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2760C5F"/>
    <w:multiLevelType w:val="hybridMultilevel"/>
    <w:tmpl w:val="94DAE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193C79"/>
    <w:multiLevelType w:val="multilevel"/>
    <w:tmpl w:val="3970E7E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575799C"/>
    <w:multiLevelType w:val="hybridMultilevel"/>
    <w:tmpl w:val="1EC8277C"/>
    <w:lvl w:ilvl="0" w:tplc="5AD0570E">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003079"/>
    <w:multiLevelType w:val="multilevel"/>
    <w:tmpl w:val="9A44A31E"/>
    <w:lvl w:ilvl="0">
      <w:start w:val="7"/>
      <w:numFmt w:val="decimal"/>
      <w:lvlText w:val="%1"/>
      <w:lvlJc w:val="left"/>
      <w:pPr>
        <w:ind w:left="13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21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7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6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3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60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7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76810056"/>
    <w:multiLevelType w:val="multilevel"/>
    <w:tmpl w:val="88A2149A"/>
    <w:lvl w:ilvl="0">
      <w:start w:val="1"/>
      <w:numFmt w:val="decimal"/>
      <w:lvlText w:val="%1."/>
      <w:lvlJc w:val="left"/>
      <w:pPr>
        <w:tabs>
          <w:tab w:val="num" w:pos="5039"/>
        </w:tabs>
        <w:ind w:left="5039" w:hanging="360"/>
      </w:pPr>
      <w:rPr>
        <w:rFonts w:hint="default"/>
        <w:b/>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789A0A86"/>
    <w:multiLevelType w:val="multilevel"/>
    <w:tmpl w:val="A036E62E"/>
    <w:lvl w:ilvl="0">
      <w:start w:val="3"/>
      <w:numFmt w:val="decimal"/>
      <w:lvlText w:val="%1"/>
      <w:lvlJc w:val="left"/>
      <w:pPr>
        <w:ind w:left="3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0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7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4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7"/>
  </w:num>
  <w:num w:numId="2">
    <w:abstractNumId w:val="15"/>
  </w:num>
  <w:num w:numId="3">
    <w:abstractNumId w:val="0"/>
  </w:num>
  <w:num w:numId="4">
    <w:abstractNumId w:val="5"/>
  </w:num>
  <w:num w:numId="5">
    <w:abstractNumId w:val="6"/>
  </w:num>
  <w:num w:numId="6">
    <w:abstractNumId w:val="13"/>
  </w:num>
  <w:num w:numId="7">
    <w:abstractNumId w:val="1"/>
  </w:num>
  <w:num w:numId="8">
    <w:abstractNumId w:val="11"/>
  </w:num>
  <w:num w:numId="9">
    <w:abstractNumId w:val="3"/>
  </w:num>
  <w:num w:numId="10">
    <w:abstractNumId w:val="12"/>
  </w:num>
  <w:num w:numId="11">
    <w:abstractNumId w:val="14"/>
  </w:num>
  <w:num w:numId="12">
    <w:abstractNumId w:val="10"/>
  </w:num>
  <w:num w:numId="13">
    <w:abstractNumId w:val="4"/>
  </w:num>
  <w:num w:numId="14">
    <w:abstractNumId w:val="9"/>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979"/>
    <w:rsid w:val="000543E7"/>
    <w:rsid w:val="0006518F"/>
    <w:rsid w:val="00072DA1"/>
    <w:rsid w:val="00075528"/>
    <w:rsid w:val="00084C5C"/>
    <w:rsid w:val="00091A9B"/>
    <w:rsid w:val="00096AED"/>
    <w:rsid w:val="000D2D82"/>
    <w:rsid w:val="000E2AE5"/>
    <w:rsid w:val="000F41A1"/>
    <w:rsid w:val="000F591C"/>
    <w:rsid w:val="00120889"/>
    <w:rsid w:val="00166996"/>
    <w:rsid w:val="00176605"/>
    <w:rsid w:val="001A4DD9"/>
    <w:rsid w:val="001C3F71"/>
    <w:rsid w:val="001C5C51"/>
    <w:rsid w:val="00206A7C"/>
    <w:rsid w:val="00211D19"/>
    <w:rsid w:val="00237469"/>
    <w:rsid w:val="002673CD"/>
    <w:rsid w:val="002828FC"/>
    <w:rsid w:val="002929AA"/>
    <w:rsid w:val="00294203"/>
    <w:rsid w:val="0029510E"/>
    <w:rsid w:val="002A12CA"/>
    <w:rsid w:val="002B645A"/>
    <w:rsid w:val="002C4A35"/>
    <w:rsid w:val="002D4E8E"/>
    <w:rsid w:val="002F4593"/>
    <w:rsid w:val="002F6322"/>
    <w:rsid w:val="00323D15"/>
    <w:rsid w:val="00335F63"/>
    <w:rsid w:val="00373F8E"/>
    <w:rsid w:val="00384792"/>
    <w:rsid w:val="003B7DB7"/>
    <w:rsid w:val="003C0118"/>
    <w:rsid w:val="003C1D06"/>
    <w:rsid w:val="003D6F57"/>
    <w:rsid w:val="003F7147"/>
    <w:rsid w:val="004506DD"/>
    <w:rsid w:val="004A40E5"/>
    <w:rsid w:val="004B5F70"/>
    <w:rsid w:val="004C6067"/>
    <w:rsid w:val="004C7908"/>
    <w:rsid w:val="005048D5"/>
    <w:rsid w:val="00536531"/>
    <w:rsid w:val="0053685F"/>
    <w:rsid w:val="00541FF7"/>
    <w:rsid w:val="0055252F"/>
    <w:rsid w:val="005650D4"/>
    <w:rsid w:val="00591FD6"/>
    <w:rsid w:val="005E42B2"/>
    <w:rsid w:val="005F195B"/>
    <w:rsid w:val="005F279F"/>
    <w:rsid w:val="006408FB"/>
    <w:rsid w:val="00655A22"/>
    <w:rsid w:val="00674B8D"/>
    <w:rsid w:val="00691D20"/>
    <w:rsid w:val="006A3A6A"/>
    <w:rsid w:val="006E1979"/>
    <w:rsid w:val="006E1E3B"/>
    <w:rsid w:val="00703D7C"/>
    <w:rsid w:val="00704175"/>
    <w:rsid w:val="0073123D"/>
    <w:rsid w:val="00755A58"/>
    <w:rsid w:val="00755F69"/>
    <w:rsid w:val="007F18D5"/>
    <w:rsid w:val="007F6180"/>
    <w:rsid w:val="008043D9"/>
    <w:rsid w:val="0082290E"/>
    <w:rsid w:val="008253E5"/>
    <w:rsid w:val="008265BA"/>
    <w:rsid w:val="00832FE9"/>
    <w:rsid w:val="008832E7"/>
    <w:rsid w:val="00897045"/>
    <w:rsid w:val="008C0051"/>
    <w:rsid w:val="008C36DB"/>
    <w:rsid w:val="008D2DF9"/>
    <w:rsid w:val="008D5172"/>
    <w:rsid w:val="00914F5D"/>
    <w:rsid w:val="00921472"/>
    <w:rsid w:val="00925730"/>
    <w:rsid w:val="00940484"/>
    <w:rsid w:val="0094662C"/>
    <w:rsid w:val="00970F1D"/>
    <w:rsid w:val="00977366"/>
    <w:rsid w:val="009A7EF9"/>
    <w:rsid w:val="009F0612"/>
    <w:rsid w:val="009F3804"/>
    <w:rsid w:val="009F52C4"/>
    <w:rsid w:val="00A14E50"/>
    <w:rsid w:val="00A20E71"/>
    <w:rsid w:val="00A251EB"/>
    <w:rsid w:val="00A30F47"/>
    <w:rsid w:val="00A47051"/>
    <w:rsid w:val="00A50D97"/>
    <w:rsid w:val="00A6655D"/>
    <w:rsid w:val="00A7458C"/>
    <w:rsid w:val="00AB62A3"/>
    <w:rsid w:val="00AE201B"/>
    <w:rsid w:val="00B212A8"/>
    <w:rsid w:val="00B31776"/>
    <w:rsid w:val="00B37F03"/>
    <w:rsid w:val="00B40DB8"/>
    <w:rsid w:val="00B71810"/>
    <w:rsid w:val="00BC2AB9"/>
    <w:rsid w:val="00BD136B"/>
    <w:rsid w:val="00BD5118"/>
    <w:rsid w:val="00BD5AE6"/>
    <w:rsid w:val="00BE2AF0"/>
    <w:rsid w:val="00C17A6B"/>
    <w:rsid w:val="00C31F20"/>
    <w:rsid w:val="00C37CD8"/>
    <w:rsid w:val="00C739FA"/>
    <w:rsid w:val="00C75F48"/>
    <w:rsid w:val="00CE157D"/>
    <w:rsid w:val="00D153F9"/>
    <w:rsid w:val="00D155A2"/>
    <w:rsid w:val="00D36222"/>
    <w:rsid w:val="00D40FB9"/>
    <w:rsid w:val="00D605FD"/>
    <w:rsid w:val="00D97C66"/>
    <w:rsid w:val="00DA43D0"/>
    <w:rsid w:val="00DE732A"/>
    <w:rsid w:val="00DF5516"/>
    <w:rsid w:val="00E1282C"/>
    <w:rsid w:val="00E203D8"/>
    <w:rsid w:val="00E27666"/>
    <w:rsid w:val="00E621B0"/>
    <w:rsid w:val="00E7234D"/>
    <w:rsid w:val="00EC5E53"/>
    <w:rsid w:val="00EF32C8"/>
    <w:rsid w:val="00EF3659"/>
    <w:rsid w:val="00EF6A38"/>
    <w:rsid w:val="00F12E35"/>
    <w:rsid w:val="00F53301"/>
    <w:rsid w:val="00F53774"/>
    <w:rsid w:val="00F6138E"/>
    <w:rsid w:val="00F73439"/>
    <w:rsid w:val="00F921DA"/>
    <w:rsid w:val="00F97057"/>
    <w:rsid w:val="00FB1986"/>
    <w:rsid w:val="00FD034A"/>
    <w:rsid w:val="00FD31F2"/>
    <w:rsid w:val="00FE2424"/>
    <w:rsid w:val="00FF0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A22CF"/>
  <w15:chartTrackingRefBased/>
  <w15:docId w15:val="{399D1F56-039A-4B3F-801C-22E0DB62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1979"/>
    <w:pPr>
      <w:spacing w:after="5" w:line="268" w:lineRule="auto"/>
      <w:jc w:val="both"/>
    </w:pPr>
    <w:rPr>
      <w:rFonts w:ascii="Calibri" w:eastAsia="Calibri" w:hAnsi="Calibri" w:cs="Calibri"/>
      <w:color w:val="000000"/>
      <w:sz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19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1979"/>
    <w:rPr>
      <w:rFonts w:ascii="Calibri" w:eastAsia="Calibri" w:hAnsi="Calibri" w:cs="Calibri"/>
      <w:color w:val="000000"/>
      <w:sz w:val="18"/>
      <w:lang w:eastAsia="pl-PL"/>
    </w:rPr>
  </w:style>
  <w:style w:type="paragraph" w:styleId="Stopka">
    <w:name w:val="footer"/>
    <w:basedOn w:val="Normalny"/>
    <w:link w:val="StopkaZnak"/>
    <w:uiPriority w:val="99"/>
    <w:unhideWhenUsed/>
    <w:rsid w:val="006E19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1979"/>
    <w:rPr>
      <w:rFonts w:ascii="Calibri" w:eastAsia="Calibri" w:hAnsi="Calibri" w:cs="Calibri"/>
      <w:color w:val="000000"/>
      <w:sz w:val="18"/>
      <w:lang w:eastAsia="pl-PL"/>
    </w:rPr>
  </w:style>
  <w:style w:type="paragraph" w:styleId="Akapitzlist">
    <w:name w:val="List Paragraph"/>
    <w:basedOn w:val="Normalny"/>
    <w:uiPriority w:val="34"/>
    <w:qFormat/>
    <w:rsid w:val="00591FD6"/>
    <w:pPr>
      <w:ind w:left="720"/>
      <w:contextualSpacing/>
    </w:pPr>
  </w:style>
  <w:style w:type="paragraph" w:styleId="Tekstprzypisukocowego">
    <w:name w:val="endnote text"/>
    <w:basedOn w:val="Normalny"/>
    <w:link w:val="TekstprzypisukocowegoZnak"/>
    <w:uiPriority w:val="99"/>
    <w:semiHidden/>
    <w:unhideWhenUsed/>
    <w:rsid w:val="005368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3685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53685F"/>
    <w:rPr>
      <w:vertAlign w:val="superscript"/>
    </w:rPr>
  </w:style>
  <w:style w:type="paragraph" w:styleId="Tytu">
    <w:name w:val="Title"/>
    <w:basedOn w:val="Normalny"/>
    <w:link w:val="TytuZnak"/>
    <w:qFormat/>
    <w:rsid w:val="00335F63"/>
    <w:pPr>
      <w:autoSpaceDE w:val="0"/>
      <w:autoSpaceDN w:val="0"/>
      <w:spacing w:after="0" w:line="240" w:lineRule="auto"/>
      <w:jc w:val="center"/>
    </w:pPr>
    <w:rPr>
      <w:rFonts w:ascii="Times New Roman" w:eastAsia="Times New Roman" w:hAnsi="Times New Roman" w:cs="Times New Roman"/>
      <w:b/>
      <w:bCs/>
      <w:color w:val="auto"/>
      <w:sz w:val="40"/>
      <w:szCs w:val="40"/>
    </w:rPr>
  </w:style>
  <w:style w:type="character" w:customStyle="1" w:styleId="TytuZnak">
    <w:name w:val="Tytuł Znak"/>
    <w:basedOn w:val="Domylnaczcionkaakapitu"/>
    <w:link w:val="Tytu"/>
    <w:rsid w:val="00335F63"/>
    <w:rPr>
      <w:rFonts w:ascii="Times New Roman" w:eastAsia="Times New Roman" w:hAnsi="Times New Roman" w:cs="Times New Roman"/>
      <w:b/>
      <w:bCs/>
      <w:sz w:val="40"/>
      <w:szCs w:val="40"/>
      <w:lang w:eastAsia="pl-PL"/>
    </w:rPr>
  </w:style>
  <w:style w:type="table" w:styleId="Tabela-Siatka">
    <w:name w:val="Table Grid"/>
    <w:basedOn w:val="Standardowy"/>
    <w:uiPriority w:val="39"/>
    <w:rsid w:val="00C37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8C0051"/>
    <w:rPr>
      <w:sz w:val="16"/>
      <w:szCs w:val="16"/>
    </w:rPr>
  </w:style>
  <w:style w:type="paragraph" w:styleId="Tekstkomentarza">
    <w:name w:val="annotation text"/>
    <w:basedOn w:val="Normalny"/>
    <w:link w:val="TekstkomentarzaZnak"/>
    <w:uiPriority w:val="99"/>
    <w:unhideWhenUsed/>
    <w:rsid w:val="008C0051"/>
    <w:pPr>
      <w:spacing w:line="240" w:lineRule="auto"/>
    </w:pPr>
    <w:rPr>
      <w:sz w:val="20"/>
      <w:szCs w:val="20"/>
    </w:rPr>
  </w:style>
  <w:style w:type="character" w:customStyle="1" w:styleId="TekstkomentarzaZnak">
    <w:name w:val="Tekst komentarza Znak"/>
    <w:basedOn w:val="Domylnaczcionkaakapitu"/>
    <w:link w:val="Tekstkomentarza"/>
    <w:uiPriority w:val="99"/>
    <w:rsid w:val="008C0051"/>
    <w:rPr>
      <w:rFonts w:ascii="Calibri" w:eastAsia="Calibri" w:hAnsi="Calibri" w:cs="Calibri"/>
      <w:color w:val="000000"/>
      <w:sz w:val="20"/>
      <w:szCs w:val="20"/>
      <w:lang w:eastAsia="pl-PL"/>
    </w:rPr>
  </w:style>
  <w:style w:type="paragraph" w:styleId="Tekstdymka">
    <w:name w:val="Balloon Text"/>
    <w:basedOn w:val="Normalny"/>
    <w:link w:val="TekstdymkaZnak"/>
    <w:uiPriority w:val="99"/>
    <w:semiHidden/>
    <w:unhideWhenUsed/>
    <w:rsid w:val="008C0051"/>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8C0051"/>
    <w:rPr>
      <w:rFonts w:ascii="Segoe UI" w:eastAsia="Calibri"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93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image" Target="media/image13.jpg"/><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image" Target="media/image12.jpg"/><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11.jp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10.jpg"/><Relationship Id="rId23" Type="http://schemas.openxmlformats.org/officeDocument/2006/relationships/customXml" Target="../customXml/item1.xml"/><Relationship Id="rId10" Type="http://schemas.openxmlformats.org/officeDocument/2006/relationships/image" Target="media/image5.jp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do SWZ - Opis przedmiotu zamówienia (OPZ) - część 1.docx</dmsv2BaseFileName>
    <dmsv2BaseDisplayName xmlns="http://schemas.microsoft.com/sharepoint/v3">Zał. nr 1 do SWZ - Opis przedmiotu zamówienia (OPZ) - część 1</dmsv2BaseDisplayName>
    <dmsv2SWPP2ObjectNumber xmlns="http://schemas.microsoft.com/sharepoint/v3">POST/DYS/OSK/LZA/03663/2024                       </dmsv2SWPP2ObjectNumber>
    <dmsv2SWPP2SumMD5 xmlns="http://schemas.microsoft.com/sharepoint/v3">48e608d9021f726d4d334188bd4f4294</dmsv2SWPP2SumMD5>
    <dmsv2BaseMoved xmlns="http://schemas.microsoft.com/sharepoint/v3">false</dmsv2BaseMoved>
    <dmsv2BaseIsSensitive xmlns="http://schemas.microsoft.com/sharepoint/v3">true</dmsv2BaseIsSensitive>
    <dmsv2SWPP2IDSWPP2 xmlns="http://schemas.microsoft.com/sharepoint/v3">665178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21301955</dmsv2BaseClientSystemDocumentID>
    <dmsv2BaseModifiedByID xmlns="http://schemas.microsoft.com/sharepoint/v3">12103898</dmsv2BaseModifiedByID>
    <dmsv2BaseCreatedByID xmlns="http://schemas.microsoft.com/sharepoint/v3">12103898</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KEZCQAFP6VDC-781675992-1871</_dlc_DocId>
    <_dlc_DocIdUrl xmlns="a19cb1c7-c5c7-46d4-85ae-d83685407bba">
      <Url>https://swpp2.dms.gkpge.pl/sites/33/_layouts/15/DocIdRedir.aspx?ID=KEZCQAFP6VDC-781675992-1871</Url>
      <Description>KEZCQAFP6VDC-781675992-1871</Description>
    </_dlc_DocIdUrl>
  </documentManagement>
</p:properties>
</file>

<file path=customXml/itemProps1.xml><?xml version="1.0" encoding="utf-8"?>
<ds:datastoreItem xmlns:ds="http://schemas.openxmlformats.org/officeDocument/2006/customXml" ds:itemID="{853116E4-89C8-4F58-9AE8-F6D1C936D9C4}"/>
</file>

<file path=customXml/itemProps2.xml><?xml version="1.0" encoding="utf-8"?>
<ds:datastoreItem xmlns:ds="http://schemas.openxmlformats.org/officeDocument/2006/customXml" ds:itemID="{99B243CC-F17E-4976-90EC-34B56A7EB0A9}"/>
</file>

<file path=customXml/itemProps3.xml><?xml version="1.0" encoding="utf-8"?>
<ds:datastoreItem xmlns:ds="http://schemas.openxmlformats.org/officeDocument/2006/customXml" ds:itemID="{8B0A5578-3170-4884-A068-5498E56DEA8B}"/>
</file>

<file path=customXml/itemProps4.xml><?xml version="1.0" encoding="utf-8"?>
<ds:datastoreItem xmlns:ds="http://schemas.openxmlformats.org/officeDocument/2006/customXml" ds:itemID="{61906F77-99A0-4216-91E7-A5A1E592D5A9}"/>
</file>

<file path=docProps/app.xml><?xml version="1.0" encoding="utf-8"?>
<Properties xmlns="http://schemas.openxmlformats.org/officeDocument/2006/extended-properties" xmlns:vt="http://schemas.openxmlformats.org/officeDocument/2006/docPropsVTypes">
  <Template>Normal.dotm</Template>
  <TotalTime>110</TotalTime>
  <Pages>8</Pages>
  <Words>4250</Words>
  <Characters>25502</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Juszczyk Andrzej [PGE Dystr. O.Skarżysko-Kam.]</dc:creator>
  <cp:keywords/>
  <dc:description/>
  <cp:lastModifiedBy>Świtowski Szymon [PGE Dystr. O.Skarżysko-Kam.]</cp:lastModifiedBy>
  <cp:revision>51</cp:revision>
  <cp:lastPrinted>2023-04-26T08:00:00Z</cp:lastPrinted>
  <dcterms:created xsi:type="dcterms:W3CDTF">2023-02-20T10:26:00Z</dcterms:created>
  <dcterms:modified xsi:type="dcterms:W3CDTF">2024-12-13T08:50:00Z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7b6386eb-e349-49a8-baf9-a23bad9d8a2b</vt:lpwstr>
  </property>
</Properties>
</file>