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2B435" w14:textId="1FED5918" w:rsidR="00A54FBD" w:rsidRPr="002D4D98" w:rsidRDefault="00A54FBD" w:rsidP="001B1ABC">
      <w:pPr>
        <w:pStyle w:val="Nagwek1"/>
        <w:keepNext w:val="0"/>
        <w:keepLines w:val="0"/>
        <w:widowControl w:val="0"/>
        <w:shd w:val="clear" w:color="auto" w:fill="C6D9F1" w:themeFill="text2" w:themeFillTint="33"/>
        <w:spacing w:before="120" w:after="120" w:line="276" w:lineRule="auto"/>
        <w:ind w:left="1418" w:hanging="1702"/>
        <w:rPr>
          <w:rFonts w:cstheme="minorHAnsi"/>
          <w:sz w:val="20"/>
          <w:szCs w:val="20"/>
        </w:rPr>
      </w:pPr>
      <w:bookmarkStart w:id="0" w:name="_Toc516738908"/>
      <w:bookmarkStart w:id="1" w:name="_Toc18928752"/>
      <w:bookmarkStart w:id="2" w:name="_Toc77846386"/>
      <w:r w:rsidRPr="002D4D98">
        <w:rPr>
          <w:rFonts w:cstheme="minorHAnsi"/>
          <w:sz w:val="20"/>
          <w:szCs w:val="20"/>
        </w:rPr>
        <w:t>ZAŁĄCZNIK NR 1 DO</w:t>
      </w:r>
      <w:r w:rsidR="005D658A" w:rsidRPr="002D4D98">
        <w:rPr>
          <w:rFonts w:cstheme="minorHAnsi"/>
          <w:sz w:val="20"/>
          <w:szCs w:val="20"/>
        </w:rPr>
        <w:t xml:space="preserve"> WNIOSEK ZAKUPOWY/ </w:t>
      </w:r>
      <w:r w:rsidRPr="002D4D98">
        <w:rPr>
          <w:rFonts w:cstheme="minorHAnsi"/>
          <w:sz w:val="20"/>
          <w:szCs w:val="20"/>
        </w:rPr>
        <w:t xml:space="preserve">SWZ – </w:t>
      </w:r>
      <w:bookmarkEnd w:id="0"/>
      <w:bookmarkEnd w:id="1"/>
      <w:r w:rsidRPr="002D4D98">
        <w:rPr>
          <w:rFonts w:cstheme="minorHAnsi"/>
          <w:sz w:val="20"/>
          <w:szCs w:val="20"/>
        </w:rPr>
        <w:t>SZCZEGÓŁOWY OPIS PRZEDMIOTU ZAMÓWIENIA</w:t>
      </w:r>
      <w:bookmarkEnd w:id="2"/>
    </w:p>
    <w:p w14:paraId="6ED67D2A" w14:textId="77777777" w:rsidR="009F73E0" w:rsidRPr="002D4D98" w:rsidRDefault="009F73E0" w:rsidP="009F73E0">
      <w:pPr>
        <w:spacing w:before="120" w:line="276" w:lineRule="auto"/>
        <w:ind w:left="284"/>
        <w:contextualSpacing/>
        <w:jc w:val="left"/>
        <w:outlineLvl w:val="0"/>
        <w:rPr>
          <w:rFonts w:asciiTheme="minorHAnsi" w:hAnsiTheme="minorHAnsi" w:cstheme="minorHAnsi"/>
          <w:b/>
          <w:sz w:val="20"/>
        </w:rPr>
      </w:pPr>
    </w:p>
    <w:p w14:paraId="5C747A81" w14:textId="2BA3569E" w:rsidR="009F73E0" w:rsidRPr="002D4D98" w:rsidRDefault="009F73E0" w:rsidP="00E972FF">
      <w:pPr>
        <w:numPr>
          <w:ilvl w:val="0"/>
          <w:numId w:val="2"/>
        </w:numPr>
        <w:spacing w:before="120" w:line="276" w:lineRule="auto"/>
        <w:ind w:left="284" w:hanging="284"/>
        <w:contextualSpacing/>
        <w:outlineLvl w:val="0"/>
        <w:rPr>
          <w:rFonts w:asciiTheme="minorHAnsi" w:hAnsiTheme="minorHAnsi" w:cstheme="minorHAnsi"/>
          <w:b/>
          <w:sz w:val="20"/>
        </w:rPr>
      </w:pPr>
      <w:r w:rsidRPr="002D4D98">
        <w:rPr>
          <w:rFonts w:asciiTheme="minorHAnsi" w:hAnsiTheme="minorHAnsi" w:cstheme="minorHAnsi"/>
          <w:b/>
          <w:sz w:val="20"/>
        </w:rPr>
        <w:t xml:space="preserve">Określenie przedmiotu zamówienia </w:t>
      </w:r>
    </w:p>
    <w:p w14:paraId="3B552645" w14:textId="17CD9C69" w:rsidR="00E972FF" w:rsidRPr="002D4D98" w:rsidRDefault="009F73E0" w:rsidP="009F73E0">
      <w:pPr>
        <w:numPr>
          <w:ilvl w:val="1"/>
          <w:numId w:val="2"/>
        </w:numPr>
        <w:spacing w:before="120" w:line="276" w:lineRule="auto"/>
        <w:ind w:hanging="436"/>
        <w:contextualSpacing/>
        <w:outlineLvl w:val="0"/>
        <w:rPr>
          <w:rFonts w:asciiTheme="minorHAnsi" w:hAnsiTheme="minorHAnsi" w:cstheme="minorHAnsi"/>
          <w:sz w:val="20"/>
        </w:rPr>
      </w:pPr>
      <w:r w:rsidRPr="002D4D98">
        <w:rPr>
          <w:rFonts w:asciiTheme="minorHAnsi" w:hAnsiTheme="minorHAnsi" w:cstheme="minorHAnsi"/>
          <w:sz w:val="20"/>
        </w:rPr>
        <w:t>Przedmiotem postępowania zakupowego jest wykonanie robót budowlanych zgodnie z umową o roboty budowlane</w:t>
      </w:r>
      <w:r w:rsidR="009E1648">
        <w:rPr>
          <w:rFonts w:asciiTheme="minorHAnsi" w:hAnsiTheme="minorHAnsi" w:cstheme="minorHAnsi"/>
          <w:sz w:val="20"/>
        </w:rPr>
        <w:t xml:space="preserve"> </w:t>
      </w:r>
      <w:r w:rsidR="009E1648" w:rsidRPr="005C23A4">
        <w:rPr>
          <w:rFonts w:asciiTheme="minorHAnsi" w:hAnsiTheme="minorHAnsi" w:cstheme="minorHAnsi"/>
          <w:b/>
          <w:sz w:val="20"/>
        </w:rPr>
        <w:t xml:space="preserve">(wraz z </w:t>
      </w:r>
      <w:r w:rsidR="009E1648">
        <w:rPr>
          <w:rFonts w:asciiTheme="minorHAnsi" w:hAnsiTheme="minorHAnsi" w:cstheme="minorHAnsi"/>
          <w:b/>
          <w:sz w:val="20"/>
        </w:rPr>
        <w:t>koniecznością uaktualnienia</w:t>
      </w:r>
      <w:r w:rsidR="009E1648" w:rsidRPr="005C23A4">
        <w:rPr>
          <w:rFonts w:asciiTheme="minorHAnsi" w:hAnsiTheme="minorHAnsi" w:cstheme="minorHAnsi"/>
          <w:b/>
          <w:sz w:val="20"/>
        </w:rPr>
        <w:t xml:space="preserve"> dokumentacji projektowej – pozyskaniem niezbędnych do realizacji prac decyzji, zgód, uzgodnień, pozwoleń itp., które są lub staną się nieaktualne w trakcie realizacji robót)</w:t>
      </w:r>
      <w:r w:rsidRPr="002D4D98">
        <w:rPr>
          <w:rFonts w:asciiTheme="minorHAnsi" w:hAnsiTheme="minorHAnsi" w:cstheme="minorHAnsi"/>
          <w:sz w:val="20"/>
        </w:rPr>
        <w:t>, dla zadania wyszczególnionego przez Zamawiającego poniżej</w:t>
      </w:r>
      <w:r w:rsidR="00E972FF" w:rsidRPr="002D4D98">
        <w:rPr>
          <w:rFonts w:asciiTheme="minorHAnsi" w:hAnsiTheme="minorHAnsi" w:cstheme="minorHAnsi"/>
          <w:sz w:val="20"/>
        </w:rPr>
        <w:t>:</w:t>
      </w:r>
    </w:p>
    <w:p w14:paraId="7B8C886B" w14:textId="0D2D3774" w:rsidR="009F73E0" w:rsidRPr="00174D97" w:rsidRDefault="00E50291" w:rsidP="00174D97">
      <w:pPr>
        <w:autoSpaceDE w:val="0"/>
        <w:autoSpaceDN w:val="0"/>
        <w:adjustRightInd w:val="0"/>
        <w:spacing w:line="240" w:lineRule="auto"/>
        <w:ind w:left="708"/>
        <w:jc w:val="left"/>
        <w:rPr>
          <w:rFonts w:asciiTheme="minorHAnsi" w:eastAsiaTheme="minorHAnsi" w:hAnsiTheme="minorHAnsi" w:cstheme="minorHAnsi"/>
          <w:b/>
          <w:bCs/>
          <w:sz w:val="20"/>
        </w:rPr>
      </w:pPr>
      <w:r w:rsidRPr="00174D97">
        <w:rPr>
          <w:rFonts w:asciiTheme="minorHAnsi" w:hAnsiTheme="minorHAnsi" w:cstheme="minorHAnsi"/>
          <w:b/>
          <w:sz w:val="20"/>
        </w:rPr>
        <w:t xml:space="preserve">Przyłączenie do sieci elektroenergetycznej odbiorców w m.:  </w:t>
      </w:r>
      <w:r w:rsidR="00174D97" w:rsidRPr="00174D97">
        <w:rPr>
          <w:rFonts w:asciiTheme="minorHAnsi" w:eastAsiaTheme="minorHAnsi" w:hAnsiTheme="minorHAnsi" w:cstheme="minorHAnsi"/>
          <w:b/>
          <w:bCs/>
          <w:sz w:val="20"/>
        </w:rPr>
        <w:t>Kielce ul. Gen. Andersa dz. 94/72, 94/74, 94/78, 94/80, 94/82, 94/84, 94/86, 94/88, 94/90, 94/92, 94/94, 94/96, 94/98, 94/100-101, Tumlin Wykień dz. 52/4-6, 52/8-15, 52/17-26, 53/1-2, 53/4-11, 53/13-22, 461/3-5, 462/5-12, 463/7-16 gm. Miedziana Góra, Domaszowice dz. nr 317, 318, 320, 321 gm. Masłów, Mąchocice Kapitulne ul. Łysogórska dz. 998/9 gm. Masłów - RE Kielce, grupa IV, V</w:t>
      </w:r>
      <w:r w:rsidR="00E972FF" w:rsidRPr="00174D97">
        <w:rPr>
          <w:rFonts w:asciiTheme="minorHAnsi" w:hAnsiTheme="minorHAnsi" w:cstheme="minorHAnsi"/>
          <w:b/>
          <w:sz w:val="20"/>
        </w:rPr>
        <w:t>.</w:t>
      </w:r>
    </w:p>
    <w:p w14:paraId="33AB1177" w14:textId="77777777" w:rsidR="00C5362C" w:rsidRDefault="009F73E0" w:rsidP="00C7579B">
      <w:pPr>
        <w:numPr>
          <w:ilvl w:val="1"/>
          <w:numId w:val="2"/>
        </w:numPr>
        <w:contextualSpacing/>
        <w:rPr>
          <w:rFonts w:asciiTheme="minorHAnsi" w:hAnsiTheme="minorHAnsi" w:cstheme="minorHAnsi"/>
          <w:b/>
          <w:sz w:val="20"/>
        </w:rPr>
      </w:pPr>
      <w:r w:rsidRPr="00A83539">
        <w:rPr>
          <w:rFonts w:asciiTheme="minorHAnsi" w:hAnsiTheme="minorHAnsi" w:cstheme="minorHAnsi"/>
          <w:b/>
          <w:sz w:val="20"/>
        </w:rPr>
        <w:t>Zakres rzeczowy i asortymentowy robót określa</w:t>
      </w:r>
      <w:r w:rsidR="00C5362C">
        <w:rPr>
          <w:rFonts w:asciiTheme="minorHAnsi" w:hAnsiTheme="minorHAnsi" w:cstheme="minorHAnsi"/>
          <w:b/>
          <w:sz w:val="20"/>
        </w:rPr>
        <w:t>ją</w:t>
      </w:r>
      <w:r w:rsidRPr="00A83539">
        <w:rPr>
          <w:rFonts w:asciiTheme="minorHAnsi" w:hAnsiTheme="minorHAnsi" w:cstheme="minorHAnsi"/>
          <w:b/>
          <w:sz w:val="20"/>
        </w:rPr>
        <w:t xml:space="preserve"> dokumentacj</w:t>
      </w:r>
      <w:r w:rsidR="00C5362C">
        <w:rPr>
          <w:rFonts w:asciiTheme="minorHAnsi" w:hAnsiTheme="minorHAnsi" w:cstheme="minorHAnsi"/>
          <w:b/>
          <w:sz w:val="20"/>
        </w:rPr>
        <w:t>e</w:t>
      </w:r>
      <w:r w:rsidRPr="00A83539">
        <w:rPr>
          <w:rFonts w:asciiTheme="minorHAnsi" w:hAnsiTheme="minorHAnsi" w:cstheme="minorHAnsi"/>
          <w:b/>
          <w:sz w:val="20"/>
        </w:rPr>
        <w:t xml:space="preserve"> projektow</w:t>
      </w:r>
      <w:r w:rsidR="00C5362C">
        <w:rPr>
          <w:rFonts w:asciiTheme="minorHAnsi" w:hAnsiTheme="minorHAnsi" w:cstheme="minorHAnsi"/>
          <w:b/>
          <w:sz w:val="20"/>
        </w:rPr>
        <w:t>e</w:t>
      </w:r>
      <w:r w:rsidR="00E972FF" w:rsidRPr="00A83539">
        <w:rPr>
          <w:rFonts w:asciiTheme="minorHAnsi" w:hAnsiTheme="minorHAnsi" w:cstheme="minorHAnsi"/>
          <w:b/>
          <w:sz w:val="20"/>
        </w:rPr>
        <w:t xml:space="preserve"> pt.</w:t>
      </w:r>
      <w:r w:rsidR="00C5362C">
        <w:rPr>
          <w:rFonts w:asciiTheme="minorHAnsi" w:hAnsiTheme="minorHAnsi" w:cstheme="minorHAnsi"/>
          <w:b/>
          <w:sz w:val="20"/>
        </w:rPr>
        <w:t>:</w:t>
      </w:r>
    </w:p>
    <w:p w14:paraId="237D7468" w14:textId="21E9BB90" w:rsidR="0002506F" w:rsidRDefault="00E972FF" w:rsidP="00C5362C">
      <w:pPr>
        <w:ind w:left="720"/>
        <w:contextualSpacing/>
        <w:rPr>
          <w:rFonts w:asciiTheme="minorHAnsi" w:hAnsiTheme="minorHAnsi" w:cstheme="minorHAnsi"/>
          <w:b/>
          <w:sz w:val="20"/>
        </w:rPr>
      </w:pPr>
      <w:r w:rsidRPr="00A83539">
        <w:rPr>
          <w:rFonts w:asciiTheme="minorHAnsi" w:hAnsiTheme="minorHAnsi" w:cstheme="minorHAnsi"/>
          <w:b/>
          <w:sz w:val="20"/>
        </w:rPr>
        <w:t>„</w:t>
      </w:r>
      <w:r w:rsidR="00174D97" w:rsidRPr="00174D97">
        <w:rPr>
          <w:rFonts w:asciiTheme="minorHAnsi" w:hAnsiTheme="minorHAnsi" w:cstheme="minorHAnsi"/>
          <w:b/>
          <w:sz w:val="20"/>
        </w:rPr>
        <w:t>PBW przyłączenie do sieci elektroenergetycznej budynku wielorodzinnego w m. Kielce ul. Gen. Andersa dz. 94/72, 94/74, 94/78, 94/80, 94/82, 94/84, 94/86, 94/88, 94/90, 94/92, 94/94, 94/96, 94/98, 94/100-101 - RE Kielce</w:t>
      </w:r>
      <w:r w:rsidR="00A83539">
        <w:rPr>
          <w:rFonts w:asciiTheme="minorHAnsi" w:hAnsiTheme="minorHAnsi" w:cstheme="minorHAnsi"/>
          <w:b/>
          <w:sz w:val="20"/>
        </w:rPr>
        <w:t>”</w:t>
      </w:r>
      <w:r w:rsidR="009E735E">
        <w:rPr>
          <w:rFonts w:asciiTheme="minorHAnsi" w:hAnsiTheme="minorHAnsi" w:cstheme="minorHAnsi"/>
          <w:b/>
          <w:sz w:val="20"/>
        </w:rPr>
        <w:t>.</w:t>
      </w:r>
      <w:r w:rsidR="002D43DA">
        <w:rPr>
          <w:rFonts w:asciiTheme="minorHAnsi" w:hAnsiTheme="minorHAnsi" w:cstheme="minorHAnsi"/>
          <w:b/>
          <w:sz w:val="20"/>
        </w:rPr>
        <w:t xml:space="preserve"> </w:t>
      </w:r>
      <w:r w:rsidR="00641F5E">
        <w:rPr>
          <w:rFonts w:asciiTheme="minorHAnsi" w:hAnsiTheme="minorHAnsi" w:cstheme="minorHAnsi"/>
          <w:b/>
          <w:sz w:val="20"/>
        </w:rPr>
        <w:t xml:space="preserve">PSP </w:t>
      </w:r>
      <w:r w:rsidR="00641F5E" w:rsidRPr="00641F5E">
        <w:rPr>
          <w:rFonts w:asciiTheme="minorHAnsi" w:hAnsiTheme="minorHAnsi" w:cstheme="minorHAnsi"/>
          <w:b/>
          <w:sz w:val="20"/>
        </w:rPr>
        <w:t>D1II/22PI201445</w:t>
      </w:r>
    </w:p>
    <w:p w14:paraId="299038AD" w14:textId="414A6699" w:rsidR="00C5362C" w:rsidRDefault="00C5362C" w:rsidP="0002506F">
      <w:pPr>
        <w:ind w:left="720"/>
        <w:contextualSpacing/>
        <w:rPr>
          <w:rFonts w:asciiTheme="minorHAnsi" w:hAnsiTheme="minorHAnsi" w:cstheme="minorHAnsi"/>
          <w:b/>
          <w:sz w:val="20"/>
        </w:rPr>
      </w:pPr>
      <w:r>
        <w:rPr>
          <w:rFonts w:asciiTheme="minorHAnsi" w:hAnsiTheme="minorHAnsi" w:cstheme="minorHAnsi"/>
          <w:b/>
          <w:sz w:val="20"/>
        </w:rPr>
        <w:t>„</w:t>
      </w:r>
      <w:r w:rsidR="00174D97" w:rsidRPr="00174D97">
        <w:rPr>
          <w:rFonts w:asciiTheme="minorHAnsi" w:hAnsiTheme="minorHAnsi" w:cstheme="minorHAnsi"/>
          <w:b/>
          <w:sz w:val="20"/>
        </w:rPr>
        <w:t>PBW przyłączenie do sieci budynków mieszkalnych P1, P3 w m. Tumlin Wykień dz. 52/4-6, 52/8-15, 52/17-26, 53/1-2, 53/4-11, 53/13-22, 461/3-5, 462/5-12, 463/7-16 gm. Miedziana Góra - RE Kielce</w:t>
      </w:r>
      <w:r>
        <w:rPr>
          <w:rFonts w:asciiTheme="minorHAnsi" w:hAnsiTheme="minorHAnsi" w:cstheme="minorHAnsi"/>
          <w:b/>
          <w:sz w:val="20"/>
        </w:rPr>
        <w:t>”</w:t>
      </w:r>
      <w:r w:rsidR="00641F5E">
        <w:rPr>
          <w:rFonts w:asciiTheme="minorHAnsi" w:hAnsiTheme="minorHAnsi" w:cstheme="minorHAnsi"/>
          <w:b/>
          <w:sz w:val="20"/>
        </w:rPr>
        <w:t xml:space="preserve">. PSP </w:t>
      </w:r>
      <w:r w:rsidR="00641F5E" w:rsidRPr="00641F5E">
        <w:rPr>
          <w:rFonts w:asciiTheme="minorHAnsi" w:hAnsiTheme="minorHAnsi" w:cstheme="minorHAnsi"/>
          <w:b/>
          <w:sz w:val="20"/>
        </w:rPr>
        <w:t>D1II/23PI200712</w:t>
      </w:r>
    </w:p>
    <w:p w14:paraId="53EDFB4B" w14:textId="4D6ADFD7" w:rsidR="00ED0989" w:rsidRDefault="00ED0989" w:rsidP="00ED0989">
      <w:pPr>
        <w:ind w:left="720"/>
        <w:contextualSpacing/>
        <w:rPr>
          <w:rFonts w:asciiTheme="minorHAnsi" w:hAnsiTheme="minorHAnsi" w:cstheme="minorHAnsi"/>
          <w:b/>
          <w:sz w:val="20"/>
        </w:rPr>
      </w:pPr>
      <w:r>
        <w:rPr>
          <w:rFonts w:asciiTheme="minorHAnsi" w:hAnsiTheme="minorHAnsi" w:cstheme="minorHAnsi"/>
          <w:b/>
          <w:sz w:val="20"/>
        </w:rPr>
        <w:t>„</w:t>
      </w:r>
      <w:r w:rsidR="00174D97" w:rsidRPr="00174D97">
        <w:rPr>
          <w:rFonts w:asciiTheme="minorHAnsi" w:hAnsiTheme="minorHAnsi" w:cstheme="minorHAnsi"/>
          <w:b/>
          <w:sz w:val="20"/>
        </w:rPr>
        <w:t>PBW przyłączenie do sieci elektroenergetycznej 31 budynków mieszkalnych w m. Domaszowice dz. nr 317, 318, 320, 321 gm. Masłów - RE Kielce</w:t>
      </w:r>
      <w:r>
        <w:rPr>
          <w:rFonts w:asciiTheme="minorHAnsi" w:hAnsiTheme="minorHAnsi" w:cstheme="minorHAnsi"/>
          <w:b/>
          <w:sz w:val="20"/>
        </w:rPr>
        <w:t>”</w:t>
      </w:r>
      <w:r w:rsidR="00641F5E">
        <w:rPr>
          <w:rFonts w:asciiTheme="minorHAnsi" w:hAnsiTheme="minorHAnsi" w:cstheme="minorHAnsi"/>
          <w:b/>
          <w:sz w:val="20"/>
        </w:rPr>
        <w:t xml:space="preserve">. PSP </w:t>
      </w:r>
      <w:r w:rsidR="00641F5E" w:rsidRPr="00641F5E">
        <w:rPr>
          <w:rFonts w:asciiTheme="minorHAnsi" w:hAnsiTheme="minorHAnsi" w:cstheme="minorHAnsi"/>
          <w:b/>
          <w:sz w:val="20"/>
        </w:rPr>
        <w:t>D1II/21PI200871</w:t>
      </w:r>
    </w:p>
    <w:p w14:paraId="25B020C4" w14:textId="704C082C" w:rsidR="00DC763D" w:rsidRDefault="00DC763D" w:rsidP="0002506F">
      <w:pPr>
        <w:ind w:left="720"/>
        <w:contextualSpacing/>
        <w:rPr>
          <w:rFonts w:asciiTheme="minorHAnsi" w:hAnsiTheme="minorHAnsi" w:cstheme="minorHAnsi"/>
          <w:b/>
          <w:sz w:val="20"/>
        </w:rPr>
      </w:pPr>
      <w:r>
        <w:rPr>
          <w:rFonts w:asciiTheme="minorHAnsi" w:hAnsiTheme="minorHAnsi" w:cstheme="minorHAnsi"/>
          <w:b/>
          <w:sz w:val="20"/>
        </w:rPr>
        <w:t>„</w:t>
      </w:r>
      <w:r w:rsidR="00174D97" w:rsidRPr="00174D97">
        <w:rPr>
          <w:rFonts w:asciiTheme="minorHAnsi" w:hAnsiTheme="minorHAnsi" w:cstheme="minorHAnsi"/>
          <w:b/>
          <w:sz w:val="20"/>
        </w:rPr>
        <w:t>PBW przyłączenie do sieci elektroenergetycznej budynku usługowego w m. Mąchocice Kapitulne ul. Łysogórska dz. 998/9 gm. Masłów - RE Kielce</w:t>
      </w:r>
      <w:r>
        <w:rPr>
          <w:rFonts w:asciiTheme="minorHAnsi" w:hAnsiTheme="minorHAnsi" w:cstheme="minorHAnsi"/>
          <w:b/>
          <w:sz w:val="20"/>
        </w:rPr>
        <w:t>”</w:t>
      </w:r>
      <w:r w:rsidR="00641F5E">
        <w:rPr>
          <w:rFonts w:asciiTheme="minorHAnsi" w:hAnsiTheme="minorHAnsi" w:cstheme="minorHAnsi"/>
          <w:b/>
          <w:sz w:val="20"/>
        </w:rPr>
        <w:t xml:space="preserve">. PSP </w:t>
      </w:r>
      <w:r w:rsidR="00641F5E" w:rsidRPr="00641F5E">
        <w:rPr>
          <w:rFonts w:asciiTheme="minorHAnsi" w:hAnsiTheme="minorHAnsi" w:cstheme="minorHAnsi"/>
          <w:b/>
          <w:sz w:val="20"/>
        </w:rPr>
        <w:t>D1II/23PI200713</w:t>
      </w:r>
    </w:p>
    <w:p w14:paraId="0439E097" w14:textId="03A12946" w:rsidR="00E50291" w:rsidRDefault="00E50291" w:rsidP="00E50291">
      <w:pPr>
        <w:ind w:left="720"/>
        <w:contextualSpacing/>
        <w:rPr>
          <w:rFonts w:asciiTheme="minorHAnsi" w:hAnsiTheme="minorHAnsi" w:cstheme="minorHAnsi"/>
          <w:b/>
          <w:sz w:val="20"/>
        </w:rPr>
      </w:pPr>
      <w:r w:rsidRPr="00105B05">
        <w:rPr>
          <w:rFonts w:asciiTheme="minorHAnsi" w:hAnsiTheme="minorHAnsi" w:cstheme="minorHAnsi"/>
          <w:b/>
          <w:color w:val="FF0000"/>
          <w:sz w:val="20"/>
        </w:rPr>
        <w:t xml:space="preserve">Ze zmianą polegającą na zastosowaniu kabla XRUHAKXs z żyła powrotną o przekroju </w:t>
      </w:r>
      <w:r>
        <w:rPr>
          <w:rFonts w:asciiTheme="minorHAnsi" w:hAnsiTheme="minorHAnsi" w:cstheme="minorHAnsi"/>
          <w:b/>
          <w:color w:val="FF0000"/>
          <w:sz w:val="20"/>
        </w:rPr>
        <w:t>25 mm²</w:t>
      </w:r>
      <w:r w:rsidRPr="00105B05">
        <w:rPr>
          <w:rFonts w:asciiTheme="minorHAnsi" w:hAnsiTheme="minorHAnsi" w:cstheme="minorHAnsi"/>
          <w:b/>
          <w:color w:val="FF0000"/>
          <w:sz w:val="20"/>
        </w:rPr>
        <w:t xml:space="preserve"> </w:t>
      </w:r>
      <w:r w:rsidRPr="00105B05">
        <w:rPr>
          <w:rFonts w:asciiTheme="minorHAnsi" w:hAnsiTheme="minorHAnsi" w:cstheme="minorHAnsi"/>
          <w:color w:val="FF0000"/>
          <w:sz w:val="20"/>
        </w:rPr>
        <w:t xml:space="preserve">(zamiast ujętego w dokumentacji projektowej kabla XRUHAKXs z żyłą powrotną </w:t>
      </w:r>
      <w:r>
        <w:rPr>
          <w:rFonts w:asciiTheme="minorHAnsi" w:hAnsiTheme="minorHAnsi" w:cstheme="minorHAnsi"/>
          <w:color w:val="FF0000"/>
          <w:sz w:val="20"/>
        </w:rPr>
        <w:t>50 mm²</w:t>
      </w:r>
      <w:r w:rsidRPr="00105B05">
        <w:rPr>
          <w:rFonts w:asciiTheme="minorHAnsi" w:hAnsiTheme="minorHAnsi" w:cstheme="minorHAnsi"/>
          <w:color w:val="FF0000"/>
          <w:sz w:val="20"/>
        </w:rPr>
        <w:t>)</w:t>
      </w:r>
    </w:p>
    <w:p w14:paraId="3FBB3E1A" w14:textId="77352C6C" w:rsidR="009F73E0" w:rsidRPr="002D4D98" w:rsidRDefault="009F73E0" w:rsidP="009F73E0">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w:t>
      </w:r>
      <w:r w:rsidR="006D6C95">
        <w:rPr>
          <w:rFonts w:asciiTheme="minorHAnsi" w:hAnsiTheme="minorHAnsi" w:cstheme="minorHAnsi"/>
          <w:sz w:val="20"/>
        </w:rPr>
        <w:t>ych nie gorszych od określonych</w:t>
      </w:r>
      <w:r w:rsidR="006D6C95">
        <w:rPr>
          <w:rFonts w:asciiTheme="minorHAnsi" w:hAnsiTheme="minorHAnsi" w:cstheme="minorHAnsi"/>
          <w:sz w:val="20"/>
        </w:rPr>
        <w:br/>
      </w:r>
      <w:r w:rsidRPr="002D4D98">
        <w:rPr>
          <w:rFonts w:asciiTheme="minorHAnsi" w:hAnsiTheme="minorHAnsi" w:cstheme="minorHAnsi"/>
          <w:sz w:val="20"/>
        </w:rPr>
        <w:t>w dokumentacji.</w:t>
      </w:r>
    </w:p>
    <w:p w14:paraId="0D4A3A6C" w14:textId="77777777" w:rsidR="009F73E0" w:rsidRPr="002D4D98" w:rsidRDefault="009F73E0" w:rsidP="009F73E0">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3B005F1" w14:textId="06A394D7" w:rsidR="009F73E0" w:rsidRPr="002D4D98" w:rsidRDefault="009F73E0" w:rsidP="009F73E0">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Do obowiązków Wykonawcy należy</w:t>
      </w:r>
      <w:r w:rsidR="00FF1E69" w:rsidRPr="002D4D98">
        <w:rPr>
          <w:rFonts w:asciiTheme="minorHAnsi" w:hAnsiTheme="minorHAnsi" w:cstheme="minorHAnsi"/>
          <w:sz w:val="20"/>
        </w:rPr>
        <w:t>:</w:t>
      </w:r>
    </w:p>
    <w:p w14:paraId="42E0DE0B" w14:textId="025D3D10" w:rsidR="009F73E0" w:rsidRPr="002D4D98" w:rsidRDefault="009F73E0" w:rsidP="009F73E0">
      <w:pPr>
        <w:numPr>
          <w:ilvl w:val="2"/>
          <w:numId w:val="2"/>
        </w:numPr>
        <w:spacing w:line="276" w:lineRule="auto"/>
        <w:ind w:left="1276" w:hanging="567"/>
        <w:contextualSpacing/>
        <w:rPr>
          <w:rFonts w:asciiTheme="minorHAnsi" w:hAnsiTheme="minorHAnsi" w:cstheme="minorHAnsi"/>
          <w:sz w:val="20"/>
        </w:rPr>
      </w:pPr>
      <w:r w:rsidRPr="002D4D98">
        <w:rPr>
          <w:rFonts w:asciiTheme="minorHAnsi" w:hAnsiTheme="minorHAnsi" w:cstheme="minorHAnsi"/>
          <w:sz w:val="20"/>
        </w:rPr>
        <w:t>Z</w:t>
      </w:r>
      <w:r w:rsidR="00956F75">
        <w:rPr>
          <w:rFonts w:asciiTheme="minorHAnsi" w:hAnsiTheme="minorHAnsi" w:cstheme="minorHAnsi"/>
          <w:sz w:val="20"/>
        </w:rPr>
        <w:t>a</w:t>
      </w:r>
      <w:r w:rsidRPr="002D4D98">
        <w:rPr>
          <w:rFonts w:asciiTheme="minorHAnsi" w:hAnsiTheme="minorHAnsi" w:cstheme="minorHAnsi"/>
          <w:sz w:val="20"/>
          <w:lang w:val="x-none"/>
        </w:rPr>
        <w:t>gospodarowa</w:t>
      </w:r>
      <w:r w:rsidRPr="002D4D98">
        <w:rPr>
          <w:rFonts w:asciiTheme="minorHAnsi" w:hAnsiTheme="minorHAnsi" w:cstheme="minorHAnsi"/>
          <w:sz w:val="20"/>
        </w:rPr>
        <w:t>nie</w:t>
      </w:r>
      <w:r w:rsidRPr="002D4D98">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2D4D98">
        <w:rPr>
          <w:rFonts w:asciiTheme="minorHAnsi" w:hAnsiTheme="minorHAnsi" w:cstheme="minorHAnsi"/>
          <w:sz w:val="20"/>
        </w:rPr>
        <w:t>Sposób zagospodarowania materiałów z rozbiórek należy w uzgodnieniu z Inspektorem Nadzoru odpowiednio udokumentować.</w:t>
      </w:r>
    </w:p>
    <w:p w14:paraId="47B330A0" w14:textId="57D36F70" w:rsidR="009F73E0" w:rsidRPr="002D4D98" w:rsidRDefault="00956F75" w:rsidP="009F73E0">
      <w:pPr>
        <w:numPr>
          <w:ilvl w:val="2"/>
          <w:numId w:val="2"/>
        </w:numPr>
        <w:spacing w:line="276" w:lineRule="auto"/>
        <w:ind w:left="1276" w:hanging="567"/>
        <w:contextualSpacing/>
        <w:rPr>
          <w:rFonts w:asciiTheme="minorHAnsi" w:hAnsiTheme="minorHAnsi" w:cstheme="minorHAnsi"/>
          <w:sz w:val="20"/>
        </w:rPr>
      </w:pPr>
      <w:r>
        <w:rPr>
          <w:rFonts w:asciiTheme="minorHAnsi" w:hAnsiTheme="minorHAnsi" w:cstheme="minorHAnsi"/>
          <w:sz w:val="20"/>
        </w:rPr>
        <w:t>Pra</w:t>
      </w:r>
      <w:r w:rsidR="009F73E0" w:rsidRPr="002D4D98">
        <w:rPr>
          <w:rFonts w:asciiTheme="minorHAnsi" w:hAnsiTheme="minorHAnsi" w:cstheme="minorHAnsi"/>
          <w:sz w:val="20"/>
          <w:lang w:val="x-none"/>
        </w:rPr>
        <w:t>widłowa, zgodn</w:t>
      </w:r>
      <w:r w:rsidR="009F73E0" w:rsidRPr="002D4D98">
        <w:rPr>
          <w:rFonts w:asciiTheme="minorHAnsi" w:hAnsiTheme="minorHAnsi" w:cstheme="minorHAnsi"/>
          <w:sz w:val="20"/>
        </w:rPr>
        <w:t>a</w:t>
      </w:r>
      <w:r w:rsidR="009F73E0" w:rsidRPr="002D4D98">
        <w:rPr>
          <w:rFonts w:asciiTheme="minorHAnsi" w:hAnsiTheme="minorHAnsi" w:cstheme="minorHAnsi"/>
          <w:sz w:val="20"/>
          <w:lang w:val="x-none"/>
        </w:rPr>
        <w:t xml:space="preserve"> z obowiązującymi przepisami</w:t>
      </w:r>
      <w:r w:rsidR="009F73E0" w:rsidRPr="002D4D98">
        <w:rPr>
          <w:rFonts w:asciiTheme="minorHAnsi" w:hAnsiTheme="minorHAnsi" w:cstheme="minorHAnsi"/>
          <w:sz w:val="20"/>
        </w:rPr>
        <w:t>,</w:t>
      </w:r>
      <w:r w:rsidR="009F73E0" w:rsidRPr="002D4D98">
        <w:rPr>
          <w:rFonts w:asciiTheme="minorHAnsi" w:hAnsiTheme="minorHAnsi" w:cstheme="minorHAnsi"/>
          <w:sz w:val="20"/>
          <w:lang w:val="x-none"/>
        </w:rPr>
        <w:t xml:space="preserve"> utylizacj</w:t>
      </w:r>
      <w:r w:rsidR="009F73E0" w:rsidRPr="002D4D98">
        <w:rPr>
          <w:rFonts w:asciiTheme="minorHAnsi" w:hAnsiTheme="minorHAnsi" w:cstheme="minorHAnsi"/>
          <w:sz w:val="20"/>
        </w:rPr>
        <w:t>a</w:t>
      </w:r>
      <w:r w:rsidR="009F73E0" w:rsidRPr="002D4D98">
        <w:rPr>
          <w:rFonts w:asciiTheme="minorHAnsi" w:hAnsiTheme="minorHAnsi" w:cstheme="minorHAnsi"/>
          <w:sz w:val="20"/>
          <w:lang w:val="x-none"/>
        </w:rPr>
        <w:t xml:space="preserve"> materiałów z rozbiórki.</w:t>
      </w:r>
    </w:p>
    <w:p w14:paraId="405D41CB" w14:textId="30E8A49F" w:rsidR="009F73E0" w:rsidRPr="002D4D98" w:rsidRDefault="00956F75" w:rsidP="009F73E0">
      <w:pPr>
        <w:numPr>
          <w:ilvl w:val="2"/>
          <w:numId w:val="2"/>
        </w:numPr>
        <w:spacing w:line="276" w:lineRule="auto"/>
        <w:ind w:left="1276" w:hanging="567"/>
        <w:contextualSpacing/>
        <w:rPr>
          <w:rFonts w:asciiTheme="minorHAnsi" w:hAnsiTheme="minorHAnsi" w:cstheme="minorHAnsi"/>
          <w:sz w:val="20"/>
        </w:rPr>
      </w:pPr>
      <w:r>
        <w:rPr>
          <w:rFonts w:asciiTheme="minorHAnsi" w:hAnsiTheme="minorHAnsi" w:cstheme="minorHAnsi"/>
          <w:sz w:val="20"/>
        </w:rPr>
        <w:t xml:space="preserve">Ewidencjonowanie </w:t>
      </w:r>
      <w:r w:rsidR="009F73E0" w:rsidRPr="002D4D98">
        <w:rPr>
          <w:rFonts w:asciiTheme="minorHAnsi" w:hAnsiTheme="minorHAnsi" w:cstheme="minorHAnsi"/>
          <w:sz w:val="20"/>
          <w:lang w:val="x-none"/>
        </w:rPr>
        <w:t>wszystkich odpadów i materiałów uzyskanych z rozbiórki w formie tabelarycznej ze wskazaniem ilości i miejsca przeznaczenia oraz sposobu ich zagospodarowania lub utylizacji.</w:t>
      </w:r>
    </w:p>
    <w:p w14:paraId="54B1D027" w14:textId="2B757FEA" w:rsidR="009F73E0" w:rsidRDefault="00956F75" w:rsidP="009F73E0">
      <w:pPr>
        <w:numPr>
          <w:ilvl w:val="2"/>
          <w:numId w:val="2"/>
        </w:numPr>
        <w:spacing w:line="276" w:lineRule="auto"/>
        <w:ind w:left="1276" w:hanging="567"/>
        <w:contextualSpacing/>
        <w:rPr>
          <w:rFonts w:asciiTheme="minorHAnsi" w:hAnsiTheme="minorHAnsi" w:cstheme="minorHAnsi"/>
          <w:sz w:val="20"/>
        </w:rPr>
      </w:pPr>
      <w:r>
        <w:rPr>
          <w:rFonts w:asciiTheme="minorHAnsi" w:hAnsiTheme="minorHAnsi" w:cstheme="minorHAnsi"/>
          <w:sz w:val="20"/>
        </w:rPr>
        <w:t>Odpowiedzialność</w:t>
      </w:r>
      <w:r w:rsidR="009F73E0" w:rsidRPr="002D4D98">
        <w:rPr>
          <w:rFonts w:asciiTheme="minorHAnsi" w:hAnsiTheme="minorHAnsi" w:cstheme="minorHAnsi"/>
          <w:sz w:val="20"/>
          <w:lang w:val="x-none"/>
        </w:rPr>
        <w:t xml:space="preserve"> za wszelkie roszczenia rzeczowe i finansowe osób trzecich związane z</w:t>
      </w:r>
      <w:r w:rsidR="009F73E0" w:rsidRPr="002D4D98">
        <w:rPr>
          <w:rFonts w:asciiTheme="minorHAnsi" w:hAnsiTheme="minorHAnsi" w:cstheme="minorHAnsi"/>
          <w:sz w:val="20"/>
        </w:rPr>
        <w:t> prowadzonymi robotami,</w:t>
      </w:r>
      <w:r w:rsidR="009F73E0" w:rsidRPr="002D4D98">
        <w:rPr>
          <w:rFonts w:asciiTheme="minorHAnsi" w:hAnsiTheme="minorHAnsi" w:cstheme="minorHAnsi"/>
          <w:sz w:val="20"/>
          <w:lang w:val="x-none"/>
        </w:rPr>
        <w:t xml:space="preserve"> niewłaściwym zagospodarowaniem, składowaniem lub utylizacją odpadów i materiałów uzyskanych z rozbiórki</w:t>
      </w:r>
      <w:r w:rsidR="009F73E0" w:rsidRPr="002D4D98">
        <w:rPr>
          <w:rFonts w:asciiTheme="minorHAnsi" w:hAnsiTheme="minorHAnsi" w:cstheme="minorHAnsi"/>
          <w:sz w:val="20"/>
        </w:rPr>
        <w:t>.</w:t>
      </w:r>
    </w:p>
    <w:p w14:paraId="0AFDD36B" w14:textId="77777777" w:rsidR="00956F75" w:rsidRPr="00F41ABC" w:rsidRDefault="00956F75" w:rsidP="00956F75">
      <w:pPr>
        <w:numPr>
          <w:ilvl w:val="2"/>
          <w:numId w:val="2"/>
        </w:numPr>
        <w:spacing w:line="276" w:lineRule="auto"/>
        <w:ind w:left="1276" w:hanging="567"/>
        <w:contextualSpacing/>
        <w:rPr>
          <w:rFonts w:asciiTheme="minorHAnsi" w:hAnsiTheme="minorHAnsi" w:cstheme="minorHAnsi"/>
          <w:sz w:val="20"/>
          <w:szCs w:val="22"/>
        </w:rPr>
      </w:pPr>
      <w:r w:rsidRPr="00956F75">
        <w:rPr>
          <w:rFonts w:asciiTheme="minorHAnsi" w:hAnsiTheme="minorHAnsi" w:cstheme="minorHAnsi"/>
          <w:sz w:val="20"/>
          <w:lang w:val="x-none"/>
        </w:rPr>
        <w:t>Zamawiający</w:t>
      </w:r>
      <w:r w:rsidRPr="00F41ABC">
        <w:rPr>
          <w:rFonts w:asciiTheme="minorHAnsi" w:hAnsiTheme="minorHAnsi" w:cstheme="minorHAnsi"/>
          <w:sz w:val="20"/>
          <w:szCs w:val="22"/>
        </w:rPr>
        <w:t xml:space="preserve"> dopuszcza możliwość zastosowania zamiennych urządzeń do wykonania zadania. Proponowane urządzenia muszą posiadać równoważne parametry techniczne, eksploatacyjne </w:t>
      </w:r>
      <w:r w:rsidRPr="00F41ABC">
        <w:rPr>
          <w:rFonts w:asciiTheme="minorHAnsi" w:hAnsiTheme="minorHAnsi" w:cstheme="minorHAnsi"/>
          <w:sz w:val="20"/>
          <w:szCs w:val="22"/>
        </w:rPr>
        <w:br/>
        <w:t>i funkcjonalne w stosunku do zaprojektowanych w dokumentacji projektowej oraz posiadać wymagane atesty i certyfikaty. Wykonawca, którego oferta będzie zawierać równoważne urządzenia,  winien załączyć do oferty:</w:t>
      </w:r>
    </w:p>
    <w:p w14:paraId="46A45B2E" w14:textId="77777777" w:rsidR="00956F75" w:rsidRPr="00F41ABC" w:rsidRDefault="00956F75" w:rsidP="00956F75">
      <w:pPr>
        <w:pStyle w:val="Akapitzlist"/>
        <w:numPr>
          <w:ilvl w:val="0"/>
          <w:numId w:val="31"/>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t>opis zaproponowanych urządzeń z podaniem typu, parametrów potwierdzających równoważność, podaniem nazwy producenta,</w:t>
      </w:r>
    </w:p>
    <w:p w14:paraId="2A4ACD1A" w14:textId="77777777" w:rsidR="00956F75" w:rsidRPr="00F41ABC" w:rsidRDefault="00956F75" w:rsidP="00956F75">
      <w:pPr>
        <w:pStyle w:val="Akapitzlist"/>
        <w:numPr>
          <w:ilvl w:val="0"/>
          <w:numId w:val="31"/>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lastRenderedPageBreak/>
        <w:t>karty katalogowe oferowanych równoważnych urządzeń,</w:t>
      </w:r>
    </w:p>
    <w:p w14:paraId="12AB2CAC" w14:textId="77777777" w:rsidR="00956F75" w:rsidRPr="00F41ABC" w:rsidRDefault="00956F75" w:rsidP="00956F75">
      <w:pPr>
        <w:pStyle w:val="Akapitzlist"/>
        <w:numPr>
          <w:ilvl w:val="0"/>
          <w:numId w:val="31"/>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t>wymagane atesty, certyfikaty,</w:t>
      </w:r>
    </w:p>
    <w:p w14:paraId="4BDD8E3D" w14:textId="77777777" w:rsidR="00956F75" w:rsidRPr="00F41ABC" w:rsidRDefault="00956F75" w:rsidP="00956F75">
      <w:pPr>
        <w:pStyle w:val="Akapitzlist"/>
        <w:numPr>
          <w:ilvl w:val="0"/>
          <w:numId w:val="31"/>
        </w:numPr>
        <w:spacing w:line="276" w:lineRule="auto"/>
        <w:ind w:left="1560" w:hanging="219"/>
        <w:rPr>
          <w:rFonts w:asciiTheme="minorHAnsi" w:hAnsiTheme="minorHAnsi" w:cstheme="minorHAnsi"/>
          <w:sz w:val="20"/>
          <w:szCs w:val="22"/>
        </w:rPr>
      </w:pPr>
      <w:r w:rsidRPr="00F41ABC">
        <w:rPr>
          <w:rFonts w:asciiTheme="minorHAnsi" w:hAnsiTheme="minorHAnsi" w:cstheme="minorHAnsi"/>
          <w:sz w:val="20"/>
          <w:szCs w:val="22"/>
        </w:rPr>
        <w:t xml:space="preserve">oświadczenie podpisane przez Wykonawcę o równoważności parametrów technicznych, eksploatacyjnych i funkcjonalnych urządzeń zamiennych w stosunku do zaprojektowanych </w:t>
      </w:r>
      <w:r w:rsidRPr="00F41ABC">
        <w:rPr>
          <w:rFonts w:asciiTheme="minorHAnsi" w:hAnsiTheme="minorHAnsi" w:cstheme="minorHAnsi"/>
          <w:sz w:val="20"/>
          <w:szCs w:val="22"/>
        </w:rPr>
        <w:br/>
        <w:t>w dokumentacji projektowej.</w:t>
      </w:r>
    </w:p>
    <w:p w14:paraId="0DA68624" w14:textId="77777777" w:rsidR="00956F75" w:rsidRPr="00F41ABC" w:rsidRDefault="00956F75" w:rsidP="00956F75">
      <w:pPr>
        <w:pStyle w:val="Akapitzlist"/>
        <w:spacing w:line="276" w:lineRule="auto"/>
        <w:ind w:left="1276"/>
        <w:rPr>
          <w:rFonts w:asciiTheme="minorHAnsi" w:hAnsiTheme="minorHAnsi" w:cstheme="minorHAnsi"/>
          <w:sz w:val="20"/>
          <w:szCs w:val="22"/>
        </w:rPr>
      </w:pPr>
      <w:r w:rsidRPr="00F41ABC">
        <w:rPr>
          <w:rFonts w:asciiTheme="minorHAnsi" w:hAnsiTheme="minorHAnsi" w:cstheme="minorHAnsi"/>
          <w:sz w:val="20"/>
          <w:szCs w:val="22"/>
        </w:rPr>
        <w:t>Wykonawca jest odpowiedzialny za dokonanie zmian w dokumentacji projektowej wynikających z zaproponowania równoważnych urządzeń, uzgodnienia dokumentacji zamiennej z wykonawcą dokumentacji projektowej, oraz ponosi wszelkie koszty z tym związane.</w:t>
      </w:r>
    </w:p>
    <w:p w14:paraId="4874CD99" w14:textId="77777777" w:rsidR="00956F75" w:rsidRPr="00F41ABC" w:rsidRDefault="00956F75" w:rsidP="00956F75">
      <w:pPr>
        <w:pStyle w:val="Akapitzlist"/>
        <w:spacing w:line="276" w:lineRule="auto"/>
        <w:ind w:left="1276"/>
        <w:rPr>
          <w:rFonts w:asciiTheme="minorHAnsi" w:hAnsiTheme="minorHAnsi" w:cstheme="minorHAnsi"/>
          <w:sz w:val="20"/>
          <w:szCs w:val="22"/>
        </w:rPr>
      </w:pPr>
      <w:r w:rsidRPr="00F41ABC">
        <w:rPr>
          <w:rFonts w:asciiTheme="minorHAnsi" w:hAnsiTheme="minorHAnsi" w:cstheme="minorHAnsi"/>
          <w:sz w:val="20"/>
          <w:szCs w:val="22"/>
        </w:rPr>
        <w:t>Dokumentację zamienną uzgodnioną z projektantem Wykonawca wykona w terminie 1 miesiąca od daty podpisania umowy na realizację zamówienia. Termin wykonania przedmiotu umowy określony w SWZ (Specyfikacji Technicznej) nie może ulec zmianie</w:t>
      </w:r>
    </w:p>
    <w:p w14:paraId="44003B1A" w14:textId="44A46779" w:rsidR="00956F75" w:rsidRPr="00F72373" w:rsidRDefault="00792429" w:rsidP="00956F75">
      <w:pPr>
        <w:numPr>
          <w:ilvl w:val="2"/>
          <w:numId w:val="2"/>
        </w:numPr>
        <w:spacing w:line="276" w:lineRule="auto"/>
        <w:ind w:left="1276" w:hanging="567"/>
        <w:contextualSpacing/>
        <w:rPr>
          <w:rFonts w:asciiTheme="minorHAnsi" w:hAnsiTheme="minorHAnsi" w:cstheme="minorHAnsi"/>
          <w:sz w:val="20"/>
          <w:szCs w:val="22"/>
        </w:rPr>
      </w:pPr>
      <w:r w:rsidRPr="00B80F3E">
        <w:rPr>
          <w:rFonts w:asciiTheme="minorHAnsi" w:hAnsiTheme="minorHAnsi" w:cstheme="minorHAnsi"/>
          <w:b/>
          <w:sz w:val="20"/>
          <w:u w:val="single"/>
        </w:rPr>
        <w:t>Zamawiający dostarcza</w:t>
      </w:r>
      <w:r w:rsidRPr="00C7579B">
        <w:rPr>
          <w:rFonts w:asciiTheme="minorHAnsi" w:hAnsiTheme="minorHAnsi" w:cstheme="minorHAnsi"/>
          <w:b/>
          <w:sz w:val="20"/>
          <w:u w:val="single"/>
        </w:rPr>
        <w:t xml:space="preserve"> </w:t>
      </w:r>
      <w:r w:rsidRPr="00B30ADB">
        <w:rPr>
          <w:rFonts w:asciiTheme="minorHAnsi" w:hAnsiTheme="minorHAnsi" w:cstheme="minorHAnsi"/>
          <w:b/>
          <w:strike/>
          <w:sz w:val="20"/>
          <w:u w:val="single"/>
        </w:rPr>
        <w:t>transformator</w:t>
      </w:r>
      <w:r w:rsidRPr="00F72373">
        <w:rPr>
          <w:rFonts w:asciiTheme="minorHAnsi" w:hAnsiTheme="minorHAnsi" w:cstheme="minorHAnsi"/>
          <w:b/>
          <w:sz w:val="20"/>
          <w:u w:val="single"/>
        </w:rPr>
        <w:t>,</w:t>
      </w:r>
      <w:r w:rsidR="00E50291">
        <w:rPr>
          <w:rFonts w:asciiTheme="minorHAnsi" w:hAnsiTheme="minorHAnsi" w:cstheme="minorHAnsi"/>
          <w:b/>
          <w:sz w:val="20"/>
          <w:u w:val="single"/>
        </w:rPr>
        <w:t xml:space="preserve"> </w:t>
      </w:r>
      <w:r w:rsidR="0078597D">
        <w:rPr>
          <w:rFonts w:asciiTheme="minorHAnsi" w:hAnsiTheme="minorHAnsi" w:cstheme="minorHAnsi"/>
          <w:b/>
          <w:color w:val="FF0000"/>
          <w:sz w:val="20"/>
          <w:u w:val="single"/>
        </w:rPr>
        <w:t>kable</w:t>
      </w:r>
      <w:r w:rsidR="0009343F">
        <w:rPr>
          <w:rFonts w:asciiTheme="minorHAnsi" w:hAnsiTheme="minorHAnsi" w:cstheme="minorHAnsi"/>
          <w:b/>
          <w:color w:val="FF0000"/>
          <w:sz w:val="20"/>
          <w:u w:val="single"/>
        </w:rPr>
        <w:t xml:space="preserve"> typu XRUHAKXS 1x12</w:t>
      </w:r>
      <w:r w:rsidR="00E50291" w:rsidRPr="00D63402">
        <w:rPr>
          <w:rFonts w:asciiTheme="minorHAnsi" w:hAnsiTheme="minorHAnsi" w:cstheme="minorHAnsi"/>
          <w:b/>
          <w:color w:val="FF0000"/>
          <w:sz w:val="20"/>
          <w:u w:val="single"/>
        </w:rPr>
        <w:t>0/25 mm</w:t>
      </w:r>
      <w:r w:rsidR="0009343F">
        <w:rPr>
          <w:rFonts w:asciiTheme="minorHAnsi" w:hAnsiTheme="minorHAnsi" w:cstheme="minorHAnsi"/>
          <w:b/>
          <w:color w:val="FF0000"/>
          <w:sz w:val="20"/>
          <w:u w:val="single"/>
          <w:vertAlign w:val="superscript"/>
        </w:rPr>
        <w:t>²</w:t>
      </w:r>
      <w:r w:rsidR="0078597D">
        <w:rPr>
          <w:rFonts w:asciiTheme="minorHAnsi" w:hAnsiTheme="minorHAnsi" w:cstheme="minorHAnsi"/>
          <w:b/>
          <w:sz w:val="20"/>
          <w:u w:val="single"/>
        </w:rPr>
        <w:t xml:space="preserve">, </w:t>
      </w:r>
      <w:r w:rsidRPr="00F72373">
        <w:rPr>
          <w:rFonts w:asciiTheme="minorHAnsi" w:hAnsiTheme="minorHAnsi" w:cstheme="minorHAnsi"/>
          <w:b/>
          <w:sz w:val="20"/>
          <w:u w:val="single"/>
        </w:rPr>
        <w:t>licznik bilansując</w:t>
      </w:r>
      <w:r w:rsidR="0078597D">
        <w:rPr>
          <w:rFonts w:asciiTheme="minorHAnsi" w:hAnsiTheme="minorHAnsi" w:cstheme="minorHAnsi"/>
          <w:b/>
          <w:sz w:val="20"/>
          <w:u w:val="single"/>
        </w:rPr>
        <w:t xml:space="preserve">y wraz z modemem komunikacyjnym </w:t>
      </w:r>
      <w:r w:rsidRPr="00F72373">
        <w:rPr>
          <w:rFonts w:asciiTheme="minorHAnsi" w:hAnsiTheme="minorHAnsi" w:cstheme="minorHAnsi"/>
          <w:b/>
          <w:sz w:val="20"/>
          <w:u w:val="single"/>
        </w:rPr>
        <w:t xml:space="preserve">i z kartą SIM </w:t>
      </w:r>
      <w:r w:rsidR="006D6C95" w:rsidRPr="00F72373">
        <w:rPr>
          <w:rFonts w:asciiTheme="minorHAnsi" w:hAnsiTheme="minorHAnsi" w:cstheme="minorHAnsi"/>
          <w:b/>
          <w:sz w:val="20"/>
          <w:u w:val="single"/>
        </w:rPr>
        <w:t xml:space="preserve">– </w:t>
      </w:r>
      <w:r w:rsidR="0078597D">
        <w:rPr>
          <w:rFonts w:asciiTheme="minorHAnsi" w:hAnsiTheme="minorHAnsi" w:cstheme="minorHAnsi"/>
          <w:b/>
          <w:sz w:val="20"/>
          <w:u w:val="single"/>
        </w:rPr>
        <w:t xml:space="preserve">są to tzw. </w:t>
      </w:r>
      <w:r w:rsidRPr="00F72373">
        <w:rPr>
          <w:rFonts w:asciiTheme="minorHAnsi" w:hAnsiTheme="minorHAnsi" w:cstheme="minorHAnsi"/>
          <w:b/>
          <w:sz w:val="20"/>
          <w:u w:val="single"/>
        </w:rPr>
        <w:t>dostawy inwestorskie. Wykon</w:t>
      </w:r>
      <w:r w:rsidR="006D6C95" w:rsidRPr="00F72373">
        <w:rPr>
          <w:rFonts w:asciiTheme="minorHAnsi" w:hAnsiTheme="minorHAnsi" w:cstheme="minorHAnsi"/>
          <w:b/>
          <w:sz w:val="20"/>
          <w:u w:val="single"/>
        </w:rPr>
        <w:t>awca jest zobowiązany zabudow</w:t>
      </w:r>
      <w:r w:rsidR="0078597D">
        <w:rPr>
          <w:rFonts w:asciiTheme="minorHAnsi" w:hAnsiTheme="minorHAnsi" w:cstheme="minorHAnsi"/>
          <w:b/>
          <w:sz w:val="20"/>
          <w:u w:val="single"/>
        </w:rPr>
        <w:t xml:space="preserve">ać </w:t>
      </w:r>
      <w:r w:rsidR="006D6C95" w:rsidRPr="00F72373">
        <w:rPr>
          <w:rFonts w:asciiTheme="minorHAnsi" w:hAnsiTheme="minorHAnsi" w:cstheme="minorHAnsi"/>
          <w:b/>
          <w:sz w:val="20"/>
          <w:u w:val="single"/>
        </w:rPr>
        <w:t>i uruchomić ww.</w:t>
      </w:r>
      <w:r w:rsidRPr="00F72373">
        <w:rPr>
          <w:rFonts w:asciiTheme="minorHAnsi" w:hAnsiTheme="minorHAnsi" w:cstheme="minorHAnsi"/>
          <w:b/>
          <w:sz w:val="20"/>
          <w:u w:val="single"/>
        </w:rPr>
        <w:t xml:space="preserve"> urządzenia w ramach przedmiotowego zadania, przy czym pozycję montażu licznika bilansującego wraz z modemem komunikacyjnym należy ująć w wycenie budowy stacji transformatorowej i nie może ona przekraczać 200,00 zł netto.</w:t>
      </w:r>
      <w:r w:rsidR="00956F75" w:rsidRPr="00F72373">
        <w:rPr>
          <w:rFonts w:asciiTheme="minorHAnsi" w:hAnsiTheme="minorHAnsi" w:cstheme="minorHAnsi"/>
          <w:sz w:val="20"/>
          <w:szCs w:val="22"/>
        </w:rPr>
        <w:t xml:space="preserve"> </w:t>
      </w:r>
    </w:p>
    <w:p w14:paraId="57E82A16" w14:textId="77777777" w:rsidR="00956F75" w:rsidRPr="00F41ABC" w:rsidRDefault="00956F75" w:rsidP="00956F75">
      <w:pPr>
        <w:numPr>
          <w:ilvl w:val="2"/>
          <w:numId w:val="2"/>
        </w:numPr>
        <w:spacing w:line="276" w:lineRule="auto"/>
        <w:ind w:left="1276" w:hanging="567"/>
        <w:contextualSpacing/>
        <w:rPr>
          <w:rFonts w:asciiTheme="minorHAnsi" w:hAnsiTheme="minorHAnsi" w:cstheme="minorHAnsi"/>
          <w:sz w:val="20"/>
          <w:szCs w:val="22"/>
        </w:rPr>
      </w:pPr>
      <w:r w:rsidRPr="00F41ABC">
        <w:rPr>
          <w:rFonts w:asciiTheme="minorHAnsi" w:hAnsiTheme="minorHAnsi" w:cstheme="minorHAnsi"/>
          <w:sz w:val="20"/>
          <w:szCs w:val="22"/>
        </w:rPr>
        <w:t xml:space="preserve">Do </w:t>
      </w:r>
      <w:r w:rsidRPr="00956F75">
        <w:rPr>
          <w:rFonts w:asciiTheme="minorHAnsi" w:hAnsiTheme="minorHAnsi" w:cstheme="minorHAnsi"/>
          <w:sz w:val="20"/>
          <w:lang w:val="x-none"/>
        </w:rPr>
        <w:t>odbioru</w:t>
      </w:r>
      <w:r w:rsidRPr="00F41ABC">
        <w:rPr>
          <w:rFonts w:asciiTheme="minorHAnsi" w:hAnsiTheme="minorHAnsi" w:cstheme="minorHAnsi"/>
          <w:sz w:val="20"/>
          <w:szCs w:val="22"/>
        </w:rPr>
        <w:t xml:space="preserve"> końcowego należy dostarczyć: projekt powykonawczy, protokoły pomiarów wynikające z obowiązujących instrukcji.</w:t>
      </w:r>
    </w:p>
    <w:p w14:paraId="00A37F70" w14:textId="77777777" w:rsidR="00956F75" w:rsidRPr="00F41ABC" w:rsidRDefault="00956F75" w:rsidP="00956F75">
      <w:pPr>
        <w:numPr>
          <w:ilvl w:val="2"/>
          <w:numId w:val="2"/>
        </w:numPr>
        <w:spacing w:line="276" w:lineRule="auto"/>
        <w:ind w:left="1276" w:hanging="567"/>
        <w:contextualSpacing/>
        <w:rPr>
          <w:rFonts w:asciiTheme="minorHAnsi" w:hAnsiTheme="minorHAnsi" w:cstheme="minorHAnsi"/>
          <w:sz w:val="20"/>
          <w:szCs w:val="22"/>
        </w:rPr>
      </w:pPr>
      <w:r w:rsidRPr="00956F75">
        <w:rPr>
          <w:rFonts w:asciiTheme="minorHAnsi" w:hAnsiTheme="minorHAnsi" w:cstheme="minorHAnsi"/>
          <w:sz w:val="20"/>
          <w:lang w:val="x-none"/>
        </w:rPr>
        <w:t>Ochronę</w:t>
      </w:r>
      <w:r w:rsidRPr="00F41ABC">
        <w:rPr>
          <w:rFonts w:asciiTheme="minorHAnsi" w:hAnsiTheme="minorHAnsi" w:cstheme="minorHAnsi"/>
          <w:sz w:val="20"/>
          <w:szCs w:val="22"/>
        </w:rPr>
        <w:t xml:space="preserve"> przeciwporażeniową i przeciwprzepięciową zastosować zgodnie z projektem oraz obowiązującymi przepisami</w:t>
      </w:r>
    </w:p>
    <w:p w14:paraId="43E8E8E1" w14:textId="6051BFDA" w:rsidR="00956F75" w:rsidRPr="00956F75" w:rsidRDefault="00956F75" w:rsidP="00956F75">
      <w:pPr>
        <w:numPr>
          <w:ilvl w:val="2"/>
          <w:numId w:val="2"/>
        </w:numPr>
        <w:spacing w:line="276" w:lineRule="auto"/>
        <w:ind w:left="1276" w:hanging="567"/>
        <w:contextualSpacing/>
        <w:rPr>
          <w:rFonts w:asciiTheme="minorHAnsi" w:hAnsiTheme="minorHAnsi" w:cstheme="minorHAnsi"/>
          <w:sz w:val="20"/>
          <w:szCs w:val="22"/>
        </w:rPr>
      </w:pPr>
      <w:r w:rsidRPr="00956F75">
        <w:rPr>
          <w:rFonts w:asciiTheme="minorHAnsi" w:hAnsiTheme="minorHAnsi" w:cstheme="minorHAnsi"/>
          <w:sz w:val="20"/>
          <w:lang w:val="x-none"/>
        </w:rPr>
        <w:t>Załącznikiem</w:t>
      </w:r>
      <w:r w:rsidRPr="00F41ABC">
        <w:rPr>
          <w:rFonts w:asciiTheme="minorHAnsi" w:hAnsiTheme="minorHAnsi" w:cstheme="minorHAnsi"/>
          <w:sz w:val="20"/>
          <w:szCs w:val="22"/>
        </w:rPr>
        <w:t xml:space="preserve"> do wystawionej faktury winna być kopia „polecenia (poleceń) wykonania pracy” lub oświadczenie, że prace (na które Wykonawca wystawił fakturę), były wykonane bez poleceń</w:t>
      </w:r>
    </w:p>
    <w:p w14:paraId="448B45FA" w14:textId="3260C553" w:rsidR="009F73E0" w:rsidRPr="002D4D98" w:rsidRDefault="009F73E0" w:rsidP="009F73E0">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 xml:space="preserve">Termin wykonania robót budowlanych może ulec przesunięciu </w:t>
      </w:r>
      <w:r w:rsidR="006D6C95">
        <w:rPr>
          <w:rFonts w:asciiTheme="minorHAnsi" w:hAnsiTheme="minorHAnsi" w:cstheme="minorHAnsi"/>
          <w:sz w:val="20"/>
        </w:rPr>
        <w:t>tylko w przypadkach określonych</w:t>
      </w:r>
      <w:r w:rsidR="006D6C95">
        <w:rPr>
          <w:rFonts w:asciiTheme="minorHAnsi" w:hAnsiTheme="minorHAnsi" w:cstheme="minorHAnsi"/>
          <w:sz w:val="20"/>
        </w:rPr>
        <w:br/>
      </w:r>
      <w:r w:rsidRPr="002D4D98">
        <w:rPr>
          <w:rFonts w:asciiTheme="minorHAnsi" w:hAnsiTheme="minorHAnsi" w:cstheme="minorHAnsi"/>
          <w:sz w:val="20"/>
        </w:rPr>
        <w:t>w Umowie.</w:t>
      </w:r>
    </w:p>
    <w:p w14:paraId="2E08718C" w14:textId="77777777" w:rsidR="009F73E0" w:rsidRPr="002D4D98" w:rsidRDefault="009F73E0" w:rsidP="009F73E0">
      <w:pPr>
        <w:numPr>
          <w:ilvl w:val="1"/>
          <w:numId w:val="2"/>
        </w:numPr>
        <w:spacing w:line="276" w:lineRule="auto"/>
        <w:ind w:hanging="436"/>
        <w:contextualSpacing/>
        <w:rPr>
          <w:rFonts w:asciiTheme="minorHAnsi" w:hAnsiTheme="minorHAnsi" w:cstheme="minorHAnsi"/>
          <w:sz w:val="20"/>
        </w:rPr>
      </w:pPr>
      <w:r w:rsidRPr="002D4D98">
        <w:rPr>
          <w:rFonts w:asciiTheme="minorHAnsi" w:hAnsiTheme="minorHAnsi" w:cstheme="minorHAnsi"/>
          <w:sz w:val="20"/>
        </w:rPr>
        <w:t>Prace elektroenergetyczne należy wykonać w technologii PPN w obszarze sieci nN (z uwzględnieniem ograniczeń technologii).</w:t>
      </w:r>
    </w:p>
    <w:p w14:paraId="5160835E" w14:textId="20CEBA6F" w:rsidR="001B1ABC" w:rsidRDefault="009F73E0" w:rsidP="009F73E0">
      <w:pPr>
        <w:numPr>
          <w:ilvl w:val="1"/>
          <w:numId w:val="2"/>
        </w:numPr>
        <w:spacing w:line="276" w:lineRule="auto"/>
        <w:ind w:hanging="436"/>
        <w:contextualSpacing/>
        <w:rPr>
          <w:rFonts w:asciiTheme="minorHAnsi" w:hAnsiTheme="minorHAnsi" w:cstheme="minorHAnsi"/>
          <w:b/>
          <w:sz w:val="20"/>
        </w:rPr>
      </w:pPr>
      <w:r w:rsidRPr="00FB49C8">
        <w:rPr>
          <w:rFonts w:asciiTheme="minorHAnsi" w:hAnsiTheme="minorHAnsi" w:cstheme="minorHAnsi"/>
          <w:b/>
          <w:sz w:val="20"/>
        </w:rPr>
        <w:t>Maksymalny czas wyłączeń odbiorców dla całej realizacji nie będzie trwał, łącznie w całym okresie wykonywania, dłużej niż:</w:t>
      </w:r>
    </w:p>
    <w:p w14:paraId="35D3095E" w14:textId="44003CB1" w:rsidR="00C5362C" w:rsidRPr="00830CDB" w:rsidRDefault="007C6497" w:rsidP="00E97BDA">
      <w:pPr>
        <w:spacing w:line="276" w:lineRule="auto"/>
        <w:ind w:left="720"/>
        <w:contextualSpacing/>
        <w:rPr>
          <w:rFonts w:asciiTheme="minorHAnsi" w:hAnsiTheme="minorHAnsi" w:cstheme="minorHAnsi"/>
          <w:b/>
          <w:sz w:val="20"/>
        </w:rPr>
      </w:pPr>
      <w:r w:rsidRPr="00830CDB">
        <w:rPr>
          <w:rFonts w:asciiTheme="minorHAnsi" w:hAnsiTheme="minorHAnsi" w:cstheme="minorHAnsi"/>
          <w:b/>
          <w:sz w:val="20"/>
        </w:rPr>
        <w:t xml:space="preserve">Część 1 </w:t>
      </w:r>
      <w:r w:rsidR="00174D97" w:rsidRPr="00174D97">
        <w:rPr>
          <w:rFonts w:asciiTheme="minorHAnsi" w:eastAsiaTheme="minorHAnsi" w:hAnsiTheme="minorHAnsi" w:cstheme="minorHAnsi"/>
          <w:b/>
          <w:bCs/>
          <w:sz w:val="20"/>
        </w:rPr>
        <w:t>Kielce ul. Gen. Andersa dz. 94/72, 94/74, 94/78, 94/80, 94/82, 94/84, 94/86, 94/88, 94/90, 94/92, 94/94, 94/96, 94/98, 94/100-101</w:t>
      </w:r>
      <w:r w:rsidR="00146C3B" w:rsidRPr="00830CDB">
        <w:rPr>
          <w:rFonts w:asciiTheme="minorHAnsi" w:eastAsia="Calibri" w:hAnsiTheme="minorHAnsi" w:cstheme="minorHAnsi"/>
          <w:sz w:val="20"/>
        </w:rPr>
        <w:t>:</w:t>
      </w:r>
    </w:p>
    <w:p w14:paraId="37CCF529" w14:textId="639A1C65" w:rsidR="001B1ABC" w:rsidRPr="00830CDB" w:rsidRDefault="00876A75" w:rsidP="001B1ABC">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nN – </w:t>
      </w:r>
      <w:r w:rsidR="00F22445">
        <w:rPr>
          <w:rFonts w:asciiTheme="minorHAnsi" w:hAnsiTheme="minorHAnsi" w:cstheme="minorHAnsi"/>
          <w:sz w:val="20"/>
        </w:rPr>
        <w:t>0</w:t>
      </w:r>
      <w:r w:rsidR="00095232" w:rsidRPr="00830CDB">
        <w:rPr>
          <w:rFonts w:asciiTheme="minorHAnsi" w:hAnsiTheme="minorHAnsi" w:cstheme="minorHAnsi"/>
          <w:sz w:val="20"/>
        </w:rPr>
        <w:t>h</w:t>
      </w:r>
      <w:r w:rsidRPr="00830CDB">
        <w:rPr>
          <w:rFonts w:asciiTheme="minorHAnsi" w:hAnsiTheme="minorHAnsi" w:cstheme="minorHAnsi"/>
          <w:sz w:val="20"/>
        </w:rPr>
        <w:t xml:space="preserve"> </w:t>
      </w:r>
      <w:r w:rsidR="001B1ABC" w:rsidRPr="00830CDB">
        <w:rPr>
          <w:rFonts w:asciiTheme="minorHAnsi" w:hAnsiTheme="minorHAnsi" w:cstheme="minorHAnsi"/>
          <w:sz w:val="20"/>
        </w:rPr>
        <w:t>(</w:t>
      </w:r>
      <w:r w:rsidR="003A22E2">
        <w:rPr>
          <w:rFonts w:asciiTheme="minorHAnsi" w:hAnsiTheme="minorHAnsi" w:cstheme="minorHAnsi"/>
          <w:sz w:val="20"/>
        </w:rPr>
        <w:t>zero</w:t>
      </w:r>
      <w:r w:rsidR="00724E58" w:rsidRPr="00830CDB">
        <w:rPr>
          <w:rFonts w:asciiTheme="minorHAnsi" w:hAnsiTheme="minorHAnsi" w:cstheme="minorHAnsi"/>
          <w:sz w:val="20"/>
        </w:rPr>
        <w:t xml:space="preserve"> </w:t>
      </w:r>
      <w:r w:rsidR="00095232" w:rsidRPr="00830CDB">
        <w:rPr>
          <w:rFonts w:asciiTheme="minorHAnsi" w:hAnsiTheme="minorHAnsi" w:cstheme="minorHAnsi"/>
          <w:sz w:val="20"/>
        </w:rPr>
        <w:t>godzin</w:t>
      </w:r>
      <w:r w:rsidR="001B1ABC" w:rsidRPr="00830CDB">
        <w:rPr>
          <w:rFonts w:asciiTheme="minorHAnsi" w:hAnsiTheme="minorHAnsi" w:cstheme="minorHAnsi"/>
          <w:sz w:val="20"/>
        </w:rPr>
        <w:t xml:space="preserve">), </w:t>
      </w:r>
    </w:p>
    <w:p w14:paraId="14F8C6A7" w14:textId="5EE8F179" w:rsidR="009F73E0" w:rsidRPr="00830CDB" w:rsidRDefault="001B1ABC" w:rsidP="001B1ABC">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SN – </w:t>
      </w:r>
      <w:r w:rsidR="00FA7498" w:rsidRPr="00830CDB">
        <w:rPr>
          <w:rFonts w:asciiTheme="minorHAnsi" w:hAnsiTheme="minorHAnsi" w:cstheme="minorHAnsi"/>
          <w:sz w:val="20"/>
        </w:rPr>
        <w:t>0</w:t>
      </w:r>
      <w:r w:rsidR="00FB49C8" w:rsidRPr="00830CDB">
        <w:rPr>
          <w:rFonts w:asciiTheme="minorHAnsi" w:hAnsiTheme="minorHAnsi" w:cstheme="minorHAnsi"/>
          <w:sz w:val="20"/>
        </w:rPr>
        <w:t>h (</w:t>
      </w:r>
      <w:r w:rsidR="00FA7498" w:rsidRPr="00830CDB">
        <w:rPr>
          <w:rFonts w:asciiTheme="minorHAnsi" w:hAnsiTheme="minorHAnsi" w:cstheme="minorHAnsi"/>
          <w:sz w:val="20"/>
        </w:rPr>
        <w:t>zero</w:t>
      </w:r>
      <w:r w:rsidR="00FB49C8" w:rsidRPr="00830CDB">
        <w:rPr>
          <w:rFonts w:asciiTheme="minorHAnsi" w:hAnsiTheme="minorHAnsi" w:cstheme="minorHAnsi"/>
          <w:sz w:val="20"/>
        </w:rPr>
        <w:t xml:space="preserve"> godzin).</w:t>
      </w:r>
    </w:p>
    <w:p w14:paraId="451A0B58" w14:textId="0E493C2D" w:rsidR="00313241" w:rsidRPr="00ED0989" w:rsidRDefault="00FB49C8" w:rsidP="007C6497">
      <w:pPr>
        <w:spacing w:line="276" w:lineRule="auto"/>
        <w:ind w:left="709"/>
        <w:rPr>
          <w:rFonts w:asciiTheme="minorHAnsi" w:hAnsiTheme="minorHAnsi" w:cstheme="minorHAnsi"/>
          <w:strike/>
          <w:sz w:val="20"/>
        </w:rPr>
      </w:pPr>
      <w:r w:rsidRPr="00ED0989">
        <w:rPr>
          <w:rFonts w:asciiTheme="minorHAnsi" w:hAnsiTheme="minorHAnsi" w:cstheme="minorHAnsi"/>
          <w:strike/>
          <w:sz w:val="20"/>
        </w:rPr>
        <w:t xml:space="preserve">W celu spełnienia w/w warunków </w:t>
      </w:r>
      <w:r w:rsidR="003870D7" w:rsidRPr="00ED0989">
        <w:rPr>
          <w:rFonts w:asciiTheme="minorHAnsi" w:hAnsiTheme="minorHAnsi" w:cstheme="minorHAnsi"/>
          <w:strike/>
          <w:sz w:val="20"/>
        </w:rPr>
        <w:t>jest konieczne</w:t>
      </w:r>
      <w:r w:rsidRPr="00ED0989">
        <w:rPr>
          <w:rFonts w:asciiTheme="minorHAnsi" w:hAnsiTheme="minorHAnsi" w:cstheme="minorHAnsi"/>
          <w:strike/>
          <w:sz w:val="20"/>
        </w:rPr>
        <w:t xml:space="preserve"> zastosow</w:t>
      </w:r>
      <w:r w:rsidR="003870D7" w:rsidRPr="00ED0989">
        <w:rPr>
          <w:rFonts w:asciiTheme="minorHAnsi" w:hAnsiTheme="minorHAnsi" w:cstheme="minorHAnsi"/>
          <w:strike/>
          <w:sz w:val="20"/>
        </w:rPr>
        <w:t>anie</w:t>
      </w:r>
      <w:r w:rsidR="00A83539" w:rsidRPr="00ED0989">
        <w:rPr>
          <w:rFonts w:asciiTheme="minorHAnsi" w:hAnsiTheme="minorHAnsi" w:cstheme="minorHAnsi"/>
          <w:strike/>
          <w:sz w:val="20"/>
        </w:rPr>
        <w:t xml:space="preserve"> agregat</w:t>
      </w:r>
      <w:r w:rsidR="003870D7" w:rsidRPr="00ED0989">
        <w:rPr>
          <w:rFonts w:asciiTheme="minorHAnsi" w:hAnsiTheme="minorHAnsi" w:cstheme="minorHAnsi"/>
          <w:strike/>
          <w:sz w:val="20"/>
        </w:rPr>
        <w:t>ów prądotwórczych</w:t>
      </w:r>
      <w:r w:rsidR="00105CB8" w:rsidRPr="00ED0989">
        <w:rPr>
          <w:rFonts w:asciiTheme="minorHAnsi" w:hAnsiTheme="minorHAnsi" w:cstheme="minorHAnsi"/>
          <w:strike/>
          <w:sz w:val="20"/>
        </w:rPr>
        <w:t>:</w:t>
      </w:r>
      <w:r w:rsidR="00CA0FA6" w:rsidRPr="00ED0989">
        <w:rPr>
          <w:rFonts w:asciiTheme="minorHAnsi" w:hAnsiTheme="minorHAnsi" w:cstheme="minorHAnsi"/>
          <w:strike/>
          <w:sz w:val="20"/>
        </w:rPr>
        <w:t>.</w:t>
      </w:r>
    </w:p>
    <w:p w14:paraId="7AC56167" w14:textId="0F5CFA58" w:rsidR="00C5362C" w:rsidRPr="00830CDB" w:rsidRDefault="00C5362C" w:rsidP="00105CB8">
      <w:pPr>
        <w:pStyle w:val="Zwykytekst"/>
        <w:spacing w:line="240" w:lineRule="auto"/>
        <w:ind w:left="708"/>
        <w:rPr>
          <w:rFonts w:asciiTheme="minorHAnsi" w:hAnsiTheme="minorHAnsi" w:cstheme="minorHAnsi"/>
          <w:b/>
        </w:rPr>
      </w:pPr>
      <w:r w:rsidRPr="00830CDB">
        <w:rPr>
          <w:rFonts w:asciiTheme="minorHAnsi" w:hAnsiTheme="minorHAnsi" w:cstheme="minorHAnsi"/>
          <w:b/>
        </w:rPr>
        <w:t xml:space="preserve">Część 2 </w:t>
      </w:r>
      <w:r w:rsidR="00174D97" w:rsidRPr="00E72BF2">
        <w:rPr>
          <w:rFonts w:asciiTheme="minorHAnsi" w:hAnsiTheme="minorHAnsi" w:cstheme="minorHAnsi"/>
          <w:b/>
        </w:rPr>
        <w:t>Tumlin Wykień dz. 52/4-6, 52/8-15, 52/17-26, 53/1-2, 53/4-11, 53/13-22, 461/3-5, 462/5-12, 463/7-16 gm. Miedziana Góra</w:t>
      </w:r>
      <w:r w:rsidR="00830CDB" w:rsidRPr="00830CDB">
        <w:rPr>
          <w:rFonts w:asciiTheme="minorHAnsi" w:hAnsiTheme="minorHAnsi" w:cstheme="minorHAnsi"/>
          <w:b/>
        </w:rPr>
        <w:t>:</w:t>
      </w:r>
    </w:p>
    <w:p w14:paraId="75CE4ED8" w14:textId="68AEADC7" w:rsidR="00C5362C" w:rsidRPr="00830CDB" w:rsidRDefault="00C5362C" w:rsidP="00C5362C">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nN – </w:t>
      </w:r>
      <w:r w:rsidR="003A22E2">
        <w:rPr>
          <w:rFonts w:asciiTheme="minorHAnsi" w:hAnsiTheme="minorHAnsi" w:cstheme="minorHAnsi"/>
          <w:sz w:val="20"/>
        </w:rPr>
        <w:t>8</w:t>
      </w:r>
      <w:r w:rsidRPr="00830CDB">
        <w:rPr>
          <w:rFonts w:asciiTheme="minorHAnsi" w:hAnsiTheme="minorHAnsi" w:cstheme="minorHAnsi"/>
          <w:sz w:val="20"/>
        </w:rPr>
        <w:t>h (</w:t>
      </w:r>
      <w:r w:rsidR="003A22E2">
        <w:rPr>
          <w:rFonts w:asciiTheme="minorHAnsi" w:hAnsiTheme="minorHAnsi" w:cstheme="minorHAnsi"/>
          <w:sz w:val="20"/>
        </w:rPr>
        <w:t>osiem</w:t>
      </w:r>
      <w:r w:rsidRPr="00830CDB">
        <w:rPr>
          <w:rFonts w:asciiTheme="minorHAnsi" w:hAnsiTheme="minorHAnsi" w:cstheme="minorHAnsi"/>
          <w:sz w:val="20"/>
        </w:rPr>
        <w:t xml:space="preserve"> godzin), </w:t>
      </w:r>
    </w:p>
    <w:p w14:paraId="06B3AE28" w14:textId="25C526BB" w:rsidR="00C5362C" w:rsidRPr="00830CDB" w:rsidRDefault="00C5362C" w:rsidP="00C5362C">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SN – </w:t>
      </w:r>
      <w:r w:rsidR="005B5A1D" w:rsidRPr="00830CDB">
        <w:rPr>
          <w:rFonts w:asciiTheme="minorHAnsi" w:hAnsiTheme="minorHAnsi" w:cstheme="minorHAnsi"/>
          <w:sz w:val="20"/>
        </w:rPr>
        <w:t>0</w:t>
      </w:r>
      <w:r w:rsidRPr="00830CDB">
        <w:rPr>
          <w:rFonts w:asciiTheme="minorHAnsi" w:hAnsiTheme="minorHAnsi" w:cstheme="minorHAnsi"/>
          <w:sz w:val="20"/>
        </w:rPr>
        <w:t>h (</w:t>
      </w:r>
      <w:r w:rsidR="005B5A1D" w:rsidRPr="00830CDB">
        <w:rPr>
          <w:rFonts w:asciiTheme="minorHAnsi" w:hAnsiTheme="minorHAnsi" w:cstheme="minorHAnsi"/>
          <w:sz w:val="20"/>
        </w:rPr>
        <w:t>zero</w:t>
      </w:r>
      <w:r w:rsidRPr="00830CDB">
        <w:rPr>
          <w:rFonts w:asciiTheme="minorHAnsi" w:hAnsiTheme="minorHAnsi" w:cstheme="minorHAnsi"/>
          <w:sz w:val="20"/>
        </w:rPr>
        <w:t xml:space="preserve"> godzin).</w:t>
      </w:r>
    </w:p>
    <w:p w14:paraId="176BA648" w14:textId="56C310BA" w:rsidR="007E3C2A" w:rsidRPr="00830CDB" w:rsidRDefault="007E3C2A" w:rsidP="00663F55">
      <w:pPr>
        <w:spacing w:line="276" w:lineRule="auto"/>
        <w:ind w:left="708"/>
        <w:rPr>
          <w:rFonts w:asciiTheme="minorHAnsi" w:hAnsiTheme="minorHAnsi" w:cstheme="minorHAnsi"/>
          <w:sz w:val="20"/>
        </w:rPr>
      </w:pPr>
      <w:r w:rsidRPr="000168BD">
        <w:rPr>
          <w:rFonts w:asciiTheme="minorHAnsi" w:hAnsiTheme="minorHAnsi" w:cstheme="minorHAnsi"/>
          <w:strike/>
          <w:sz w:val="20"/>
        </w:rPr>
        <w:t>W celu spełnienia w/w warunków jest konieczne zastosowanie agregatów prądotwórczych:</w:t>
      </w:r>
    </w:p>
    <w:p w14:paraId="6BDED16F" w14:textId="2E6728E9" w:rsidR="00DC763D" w:rsidRPr="00830CDB" w:rsidRDefault="00DC763D" w:rsidP="00DC763D">
      <w:pPr>
        <w:pStyle w:val="Zwykytekst"/>
        <w:spacing w:line="240" w:lineRule="auto"/>
        <w:ind w:left="708"/>
        <w:rPr>
          <w:rFonts w:asciiTheme="minorHAnsi" w:hAnsiTheme="minorHAnsi" w:cstheme="minorHAnsi"/>
          <w:b/>
        </w:rPr>
      </w:pPr>
      <w:r w:rsidRPr="00830CDB">
        <w:rPr>
          <w:rFonts w:asciiTheme="minorHAnsi" w:hAnsiTheme="minorHAnsi" w:cstheme="minorHAnsi"/>
          <w:b/>
        </w:rPr>
        <w:t xml:space="preserve">Część 3 </w:t>
      </w:r>
      <w:r w:rsidR="00174D97" w:rsidRPr="00E72BF2">
        <w:rPr>
          <w:rFonts w:asciiTheme="minorHAnsi" w:hAnsiTheme="minorHAnsi" w:cstheme="minorHAnsi"/>
          <w:b/>
        </w:rPr>
        <w:t>Domaszowice dz. nr 317, 318, 320, 321 gm. Masłów</w:t>
      </w:r>
      <w:r w:rsidR="00830CDB" w:rsidRPr="00830CDB">
        <w:rPr>
          <w:rFonts w:asciiTheme="minorHAnsi" w:hAnsiTheme="minorHAnsi" w:cstheme="minorHAnsi"/>
          <w:b/>
        </w:rPr>
        <w:t>:</w:t>
      </w:r>
    </w:p>
    <w:p w14:paraId="5E158C01" w14:textId="64866CB9" w:rsidR="00DC763D" w:rsidRPr="00830CDB" w:rsidRDefault="00723599" w:rsidP="00DC763D">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nN – </w:t>
      </w:r>
      <w:r w:rsidR="003A22E2">
        <w:rPr>
          <w:rFonts w:asciiTheme="minorHAnsi" w:hAnsiTheme="minorHAnsi" w:cstheme="minorHAnsi"/>
          <w:sz w:val="20"/>
        </w:rPr>
        <w:t>0</w:t>
      </w:r>
      <w:r w:rsidR="00DC763D" w:rsidRPr="00830CDB">
        <w:rPr>
          <w:rFonts w:asciiTheme="minorHAnsi" w:hAnsiTheme="minorHAnsi" w:cstheme="minorHAnsi"/>
          <w:sz w:val="20"/>
        </w:rPr>
        <w:t>h (</w:t>
      </w:r>
      <w:r w:rsidR="003A22E2">
        <w:rPr>
          <w:rFonts w:asciiTheme="minorHAnsi" w:hAnsiTheme="minorHAnsi" w:cstheme="minorHAnsi"/>
          <w:sz w:val="20"/>
        </w:rPr>
        <w:t>zero</w:t>
      </w:r>
      <w:r w:rsidR="00DC763D" w:rsidRPr="00830CDB">
        <w:rPr>
          <w:rFonts w:asciiTheme="minorHAnsi" w:hAnsiTheme="minorHAnsi" w:cstheme="minorHAnsi"/>
          <w:sz w:val="20"/>
        </w:rPr>
        <w:t xml:space="preserve"> godzin</w:t>
      </w:r>
      <w:r w:rsidR="00F22445">
        <w:rPr>
          <w:rFonts w:asciiTheme="minorHAnsi" w:hAnsiTheme="minorHAnsi" w:cstheme="minorHAnsi"/>
          <w:sz w:val="20"/>
        </w:rPr>
        <w:t>)</w:t>
      </w:r>
      <w:r w:rsidR="00DC763D" w:rsidRPr="00830CDB">
        <w:rPr>
          <w:rFonts w:asciiTheme="minorHAnsi" w:hAnsiTheme="minorHAnsi" w:cstheme="minorHAnsi"/>
          <w:sz w:val="20"/>
        </w:rPr>
        <w:t xml:space="preserve">, </w:t>
      </w:r>
    </w:p>
    <w:p w14:paraId="7BA8E5CA" w14:textId="77777777" w:rsidR="00DC763D" w:rsidRPr="00830CDB" w:rsidRDefault="00DC763D" w:rsidP="00DC763D">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 xml:space="preserve">ograniczenia po stronie  SN – </w:t>
      </w:r>
      <w:r w:rsidRPr="00CA0E09">
        <w:rPr>
          <w:rFonts w:asciiTheme="minorHAnsi" w:hAnsiTheme="minorHAnsi" w:cstheme="minorHAnsi"/>
          <w:sz w:val="20"/>
        </w:rPr>
        <w:t>0</w:t>
      </w:r>
      <w:r w:rsidRPr="00830CDB">
        <w:rPr>
          <w:rFonts w:asciiTheme="minorHAnsi" w:hAnsiTheme="minorHAnsi" w:cstheme="minorHAnsi"/>
          <w:sz w:val="20"/>
        </w:rPr>
        <w:t>h (zero godzin).</w:t>
      </w:r>
    </w:p>
    <w:p w14:paraId="74619E90" w14:textId="6364C442" w:rsidR="00DC763D" w:rsidRPr="00BD0819" w:rsidRDefault="00F63CA9" w:rsidP="007807BB">
      <w:pPr>
        <w:spacing w:line="276" w:lineRule="auto"/>
        <w:ind w:left="708"/>
        <w:rPr>
          <w:rFonts w:asciiTheme="minorHAnsi" w:hAnsiTheme="minorHAnsi" w:cstheme="minorHAnsi"/>
          <w:strike/>
          <w:sz w:val="20"/>
        </w:rPr>
      </w:pPr>
      <w:r w:rsidRPr="00BD0819">
        <w:rPr>
          <w:rFonts w:asciiTheme="minorHAnsi" w:hAnsiTheme="minorHAnsi" w:cstheme="minorHAnsi"/>
          <w:strike/>
          <w:sz w:val="20"/>
        </w:rPr>
        <w:t>W celu spełnienia w/w warunków</w:t>
      </w:r>
      <w:r w:rsidR="00723599" w:rsidRPr="00BD0819">
        <w:rPr>
          <w:rFonts w:asciiTheme="minorHAnsi" w:hAnsiTheme="minorHAnsi" w:cstheme="minorHAnsi"/>
          <w:strike/>
          <w:sz w:val="20"/>
        </w:rPr>
        <w:t xml:space="preserve"> </w:t>
      </w:r>
      <w:r w:rsidR="00DC763D" w:rsidRPr="00BD0819">
        <w:rPr>
          <w:rFonts w:asciiTheme="minorHAnsi" w:hAnsiTheme="minorHAnsi" w:cstheme="minorHAnsi"/>
          <w:strike/>
          <w:sz w:val="20"/>
        </w:rPr>
        <w:t>jest konieczne zastos</w:t>
      </w:r>
      <w:r w:rsidR="007807BB" w:rsidRPr="00BD0819">
        <w:rPr>
          <w:rFonts w:asciiTheme="minorHAnsi" w:hAnsiTheme="minorHAnsi" w:cstheme="minorHAnsi"/>
          <w:strike/>
          <w:sz w:val="20"/>
        </w:rPr>
        <w:t>o</w:t>
      </w:r>
      <w:r w:rsidR="00BD0819" w:rsidRPr="00BD0819">
        <w:rPr>
          <w:rFonts w:asciiTheme="minorHAnsi" w:hAnsiTheme="minorHAnsi" w:cstheme="minorHAnsi"/>
          <w:strike/>
          <w:sz w:val="20"/>
        </w:rPr>
        <w:t>wanie agregatów prądotwórczych:</w:t>
      </w:r>
    </w:p>
    <w:p w14:paraId="25758E02" w14:textId="4EF41112" w:rsidR="00FA2A6C" w:rsidRPr="00830CDB" w:rsidRDefault="00FA2A6C" w:rsidP="00FA2A6C">
      <w:pPr>
        <w:pStyle w:val="Zwykytekst"/>
        <w:spacing w:line="240" w:lineRule="auto"/>
        <w:ind w:left="708"/>
        <w:rPr>
          <w:rFonts w:asciiTheme="minorHAnsi" w:hAnsiTheme="minorHAnsi" w:cstheme="minorHAnsi"/>
          <w:b/>
        </w:rPr>
      </w:pPr>
      <w:r w:rsidRPr="00830CDB">
        <w:rPr>
          <w:rFonts w:asciiTheme="minorHAnsi" w:hAnsiTheme="minorHAnsi" w:cstheme="minorHAnsi"/>
          <w:b/>
        </w:rPr>
        <w:t xml:space="preserve">Część 4 </w:t>
      </w:r>
      <w:r w:rsidR="00174D97" w:rsidRPr="00E72BF2">
        <w:rPr>
          <w:rFonts w:asciiTheme="minorHAnsi" w:hAnsiTheme="minorHAnsi" w:cstheme="minorHAnsi"/>
          <w:b/>
        </w:rPr>
        <w:t>Mąchocice Kapitulne ul. Łysogórska dz. 998/9 gm. Masłów</w:t>
      </w:r>
      <w:r w:rsidR="00830CDB" w:rsidRPr="00830CDB">
        <w:rPr>
          <w:rFonts w:asciiTheme="minorHAnsi" w:hAnsiTheme="minorHAnsi" w:cstheme="minorHAnsi"/>
          <w:b/>
        </w:rPr>
        <w:t>:</w:t>
      </w:r>
    </w:p>
    <w:p w14:paraId="29D598FA" w14:textId="3EED7DC3" w:rsidR="00FA2A6C" w:rsidRPr="00830CDB" w:rsidRDefault="00FA2A6C" w:rsidP="00FA2A6C">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ograniczenia po stronie nN –</w:t>
      </w:r>
      <w:r w:rsidR="00BD0819">
        <w:rPr>
          <w:rFonts w:asciiTheme="minorHAnsi" w:hAnsiTheme="minorHAnsi" w:cstheme="minorHAnsi"/>
          <w:sz w:val="20"/>
        </w:rPr>
        <w:t>0</w:t>
      </w:r>
      <w:r w:rsidRPr="00830CDB">
        <w:rPr>
          <w:rFonts w:asciiTheme="minorHAnsi" w:hAnsiTheme="minorHAnsi" w:cstheme="minorHAnsi"/>
          <w:sz w:val="20"/>
        </w:rPr>
        <w:t xml:space="preserve"> (</w:t>
      </w:r>
      <w:r w:rsidR="00BD0819">
        <w:rPr>
          <w:rFonts w:asciiTheme="minorHAnsi" w:hAnsiTheme="minorHAnsi" w:cstheme="minorHAnsi"/>
          <w:sz w:val="20"/>
        </w:rPr>
        <w:t>zero</w:t>
      </w:r>
      <w:r w:rsidRPr="00830CDB">
        <w:rPr>
          <w:rFonts w:asciiTheme="minorHAnsi" w:hAnsiTheme="minorHAnsi" w:cstheme="minorHAnsi"/>
          <w:sz w:val="20"/>
        </w:rPr>
        <w:t xml:space="preserve"> godzin), </w:t>
      </w:r>
    </w:p>
    <w:p w14:paraId="025A75C8" w14:textId="475B3855" w:rsidR="00FA2A6C" w:rsidRDefault="00FA2A6C" w:rsidP="00FA2A6C">
      <w:pPr>
        <w:pStyle w:val="Akapitzlist"/>
        <w:numPr>
          <w:ilvl w:val="0"/>
          <w:numId w:val="29"/>
        </w:numPr>
        <w:spacing w:line="276" w:lineRule="auto"/>
        <w:rPr>
          <w:rFonts w:asciiTheme="minorHAnsi" w:hAnsiTheme="minorHAnsi" w:cstheme="minorHAnsi"/>
          <w:sz w:val="20"/>
        </w:rPr>
      </w:pPr>
      <w:r w:rsidRPr="00830CDB">
        <w:rPr>
          <w:rFonts w:asciiTheme="minorHAnsi" w:hAnsiTheme="minorHAnsi" w:cstheme="minorHAnsi"/>
          <w:sz w:val="20"/>
        </w:rPr>
        <w:t>ograniczenia po stronie  SN – 0h (zero godzin).</w:t>
      </w:r>
    </w:p>
    <w:p w14:paraId="118CF6D0" w14:textId="6B3D11EF" w:rsidR="000168BD" w:rsidRPr="00F22445" w:rsidRDefault="000168BD" w:rsidP="000168BD">
      <w:pPr>
        <w:spacing w:line="276" w:lineRule="auto"/>
        <w:ind w:left="708"/>
        <w:rPr>
          <w:rFonts w:asciiTheme="minorHAnsi" w:hAnsiTheme="minorHAnsi" w:cstheme="minorHAnsi"/>
          <w:sz w:val="20"/>
        </w:rPr>
      </w:pPr>
      <w:r w:rsidRPr="00F22445">
        <w:rPr>
          <w:rFonts w:asciiTheme="minorHAnsi" w:hAnsiTheme="minorHAnsi" w:cstheme="minorHAnsi"/>
          <w:sz w:val="20"/>
        </w:rPr>
        <w:t xml:space="preserve">W </w:t>
      </w:r>
      <w:r w:rsidR="00F63CA9" w:rsidRPr="00F22445">
        <w:rPr>
          <w:rFonts w:asciiTheme="minorHAnsi" w:hAnsiTheme="minorHAnsi" w:cstheme="minorHAnsi"/>
          <w:sz w:val="20"/>
        </w:rPr>
        <w:t>celu spełnienia w/w warunków</w:t>
      </w:r>
      <w:r w:rsidRPr="00F22445">
        <w:rPr>
          <w:rFonts w:asciiTheme="minorHAnsi" w:hAnsiTheme="minorHAnsi" w:cstheme="minorHAnsi"/>
          <w:sz w:val="20"/>
        </w:rPr>
        <w:t xml:space="preserve"> jest konieczne zastosowanie agregatów prądotwórczych: </w:t>
      </w:r>
      <w:r w:rsidR="00F22445">
        <w:rPr>
          <w:rFonts w:asciiTheme="minorHAnsi" w:hAnsiTheme="minorHAnsi" w:cstheme="minorHAnsi"/>
          <w:sz w:val="20"/>
        </w:rPr>
        <w:t xml:space="preserve">3x63kVA, </w:t>
      </w:r>
      <w:r w:rsidR="00BD0819">
        <w:rPr>
          <w:rFonts w:asciiTheme="minorHAnsi" w:hAnsiTheme="minorHAnsi" w:cstheme="minorHAnsi"/>
          <w:sz w:val="20"/>
        </w:rPr>
        <w:t>1</w:t>
      </w:r>
      <w:r w:rsidR="00F22445">
        <w:rPr>
          <w:rFonts w:asciiTheme="minorHAnsi" w:hAnsiTheme="minorHAnsi" w:cstheme="minorHAnsi"/>
          <w:sz w:val="20"/>
        </w:rPr>
        <w:t>x</w:t>
      </w:r>
      <w:r w:rsidR="00BD0819">
        <w:rPr>
          <w:rFonts w:asciiTheme="minorHAnsi" w:hAnsiTheme="minorHAnsi" w:cstheme="minorHAnsi"/>
          <w:sz w:val="20"/>
        </w:rPr>
        <w:t>4</w:t>
      </w:r>
      <w:r w:rsidR="00F22445">
        <w:rPr>
          <w:rFonts w:asciiTheme="minorHAnsi" w:hAnsiTheme="minorHAnsi" w:cstheme="minorHAnsi"/>
          <w:sz w:val="20"/>
        </w:rPr>
        <w:t>0kVA</w:t>
      </w:r>
      <w:r w:rsidR="00BD0819">
        <w:rPr>
          <w:rFonts w:asciiTheme="minorHAnsi" w:hAnsiTheme="minorHAnsi" w:cstheme="minorHAnsi"/>
          <w:sz w:val="20"/>
        </w:rPr>
        <w:t>, 1x63kVA, 2x160kVA, 1x250kVA</w:t>
      </w:r>
    </w:p>
    <w:p w14:paraId="26E9B063" w14:textId="587D3699" w:rsidR="009F73E0" w:rsidRPr="002D4D98" w:rsidRDefault="009F73E0" w:rsidP="003B0A5A">
      <w:pPr>
        <w:spacing w:line="276" w:lineRule="auto"/>
        <w:ind w:left="708"/>
        <w:rPr>
          <w:rFonts w:asciiTheme="minorHAnsi" w:hAnsiTheme="minorHAnsi" w:cstheme="minorHAnsi"/>
          <w:sz w:val="20"/>
        </w:rPr>
      </w:pPr>
      <w:r w:rsidRPr="002D4D98">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t>
      </w:r>
      <w:r w:rsidRPr="002D4D98">
        <w:rPr>
          <w:rFonts w:asciiTheme="minorHAnsi" w:hAnsiTheme="minorHAnsi" w:cstheme="minorHAnsi"/>
          <w:sz w:val="20"/>
        </w:rPr>
        <w:lastRenderedPageBreak/>
        <w:t>w zakresie zamknięć typu „MASTER KEY” wskazanymi w pkt. 2 poniżej. Zakupów systemów zamknięć należy dokonywać w firmie LOB MASTER KEY Sp. z o.o. ul. Magazynowa 4, 64-100 Leszno, na podstawie odrębnego upoważnienia do zakupu wydawanego przez Zamawiającego.</w:t>
      </w:r>
    </w:p>
    <w:p w14:paraId="734962E5" w14:textId="21318163" w:rsidR="009F73E0" w:rsidRPr="002D4D98" w:rsidRDefault="009F73E0" w:rsidP="00FF1E69">
      <w:pPr>
        <w:numPr>
          <w:ilvl w:val="1"/>
          <w:numId w:val="2"/>
        </w:numPr>
        <w:spacing w:before="120" w:line="276" w:lineRule="auto"/>
        <w:ind w:left="709" w:hanging="425"/>
        <w:contextualSpacing/>
        <w:outlineLvl w:val="0"/>
        <w:rPr>
          <w:rFonts w:asciiTheme="minorHAnsi" w:hAnsiTheme="minorHAnsi" w:cstheme="minorHAnsi"/>
          <w:sz w:val="20"/>
        </w:rPr>
      </w:pPr>
      <w:r w:rsidRPr="002D4D98">
        <w:rPr>
          <w:rFonts w:asciiTheme="minorHAnsi" w:hAnsiTheme="minorHAnsi" w:cstheme="minorHAnsi"/>
          <w:sz w:val="20"/>
        </w:rPr>
        <w:t xml:space="preserve">Zasady realizacji zamówienia określa Projekt Umowy zakupowej stanowiący </w:t>
      </w:r>
      <w:r w:rsidRPr="002D4D98">
        <w:rPr>
          <w:rFonts w:asciiTheme="minorHAnsi" w:hAnsiTheme="minorHAnsi" w:cstheme="minorHAnsi"/>
          <w:b/>
          <w:sz w:val="20"/>
        </w:rPr>
        <w:t>Załącznik nr 5 do SWZ</w:t>
      </w:r>
      <w:r w:rsidRPr="002D4D98">
        <w:rPr>
          <w:rFonts w:asciiTheme="minorHAnsi" w:hAnsiTheme="minorHAnsi" w:cstheme="minorHAnsi"/>
          <w:sz w:val="20"/>
        </w:rPr>
        <w:t>.</w:t>
      </w:r>
    </w:p>
    <w:p w14:paraId="6163E2B3" w14:textId="77777777" w:rsidR="009F73E0" w:rsidRPr="002D4D98" w:rsidRDefault="009F73E0" w:rsidP="009F73E0">
      <w:pPr>
        <w:numPr>
          <w:ilvl w:val="1"/>
          <w:numId w:val="2"/>
        </w:numPr>
        <w:spacing w:before="120" w:line="276" w:lineRule="auto"/>
        <w:ind w:left="709" w:hanging="425"/>
        <w:contextualSpacing/>
        <w:outlineLvl w:val="0"/>
        <w:rPr>
          <w:rFonts w:asciiTheme="minorHAnsi" w:hAnsiTheme="minorHAnsi" w:cstheme="minorHAnsi"/>
          <w:sz w:val="20"/>
        </w:rPr>
      </w:pPr>
      <w:r w:rsidRPr="002D4D98">
        <w:rPr>
          <w:rFonts w:asciiTheme="minorHAnsi" w:hAnsiTheme="minorHAnsi" w:cstheme="minorHAnsi"/>
          <w:sz w:val="20"/>
        </w:rPr>
        <w:t>W celu złożenia oferty Wykonawca zobowiązany jest w szczególności do:</w:t>
      </w:r>
    </w:p>
    <w:p w14:paraId="4FFCE270" w14:textId="77777777" w:rsidR="009F73E0" w:rsidRPr="002D4D98" w:rsidRDefault="009F73E0" w:rsidP="009F73E0">
      <w:pPr>
        <w:numPr>
          <w:ilvl w:val="2"/>
          <w:numId w:val="2"/>
        </w:numPr>
        <w:spacing w:before="120" w:line="276" w:lineRule="auto"/>
        <w:contextualSpacing/>
        <w:outlineLvl w:val="0"/>
        <w:rPr>
          <w:rFonts w:asciiTheme="minorHAnsi" w:hAnsiTheme="minorHAnsi" w:cstheme="minorHAnsi"/>
          <w:sz w:val="20"/>
        </w:rPr>
      </w:pPr>
      <w:r w:rsidRPr="002D4D98">
        <w:rPr>
          <w:rFonts w:asciiTheme="minorHAnsi" w:hAnsiTheme="minorHAnsi" w:cstheme="minorHAnsi"/>
          <w:sz w:val="20"/>
        </w:rPr>
        <w:t>Zapoznania się z dokumentacją projektową oraz z planowaną lokalizacją robót budowlanych, warunkami terenowymi, uwarunkowaniami zagospodarowania terenu (tereny zamknięte, kategoria dróg, administracja - gminy, starostwa itp.).</w:t>
      </w:r>
    </w:p>
    <w:p w14:paraId="3387D4BB" w14:textId="77777777" w:rsidR="009F73E0" w:rsidRPr="002D4D98" w:rsidRDefault="009F73E0" w:rsidP="009F73E0">
      <w:pPr>
        <w:numPr>
          <w:ilvl w:val="2"/>
          <w:numId w:val="2"/>
        </w:numPr>
        <w:spacing w:before="120" w:line="276" w:lineRule="auto"/>
        <w:contextualSpacing/>
        <w:outlineLvl w:val="0"/>
        <w:rPr>
          <w:rFonts w:asciiTheme="minorHAnsi" w:hAnsiTheme="minorHAnsi" w:cstheme="minorHAnsi"/>
          <w:sz w:val="20"/>
        </w:rPr>
      </w:pPr>
      <w:r w:rsidRPr="002D4D98">
        <w:rPr>
          <w:rFonts w:asciiTheme="minorHAnsi" w:hAnsiTheme="minorHAnsi" w:cstheme="minorHAnsi"/>
          <w:sz w:val="20"/>
        </w:rPr>
        <w:t xml:space="preserve">Zapoznania się z warunkami i wymaganiami SWZ, w tym z treścią Projektu Umowy stanowiącego </w:t>
      </w:r>
      <w:r w:rsidRPr="002D4D98">
        <w:rPr>
          <w:rFonts w:asciiTheme="minorHAnsi" w:hAnsiTheme="minorHAnsi" w:cstheme="minorHAnsi"/>
          <w:b/>
          <w:sz w:val="20"/>
        </w:rPr>
        <w:t>Załącznik nr 5 do SWZ</w:t>
      </w:r>
      <w:r w:rsidRPr="002D4D98">
        <w:rPr>
          <w:rFonts w:asciiTheme="minorHAnsi" w:hAnsiTheme="minorHAnsi" w:cstheme="minorHAnsi"/>
          <w:sz w:val="20"/>
        </w:rPr>
        <w:t>.</w:t>
      </w:r>
    </w:p>
    <w:p w14:paraId="7CF8CEF0" w14:textId="77777777" w:rsidR="009F73E0" w:rsidRPr="002D4D98" w:rsidRDefault="009F73E0" w:rsidP="009F73E0">
      <w:pPr>
        <w:numPr>
          <w:ilvl w:val="2"/>
          <w:numId w:val="2"/>
        </w:numPr>
        <w:spacing w:before="120" w:line="276" w:lineRule="auto"/>
        <w:contextualSpacing/>
        <w:outlineLvl w:val="0"/>
        <w:rPr>
          <w:rFonts w:asciiTheme="minorHAnsi" w:hAnsiTheme="minorHAnsi" w:cstheme="minorHAnsi"/>
          <w:sz w:val="20"/>
        </w:rPr>
      </w:pPr>
      <w:r w:rsidRPr="002D4D98">
        <w:rPr>
          <w:rFonts w:asciiTheme="minorHAnsi" w:hAnsiTheme="minorHAnsi" w:cstheme="minorHAnsi"/>
          <w:sz w:val="20"/>
        </w:rPr>
        <w:t>Uwzględnienia w ofercie wymaganych przez Zamawiającego warunków (przedmiar robót nie stanowi podstawy do wyceny oferty).</w:t>
      </w:r>
    </w:p>
    <w:p w14:paraId="7027D88D" w14:textId="77777777" w:rsidR="009F73E0" w:rsidRPr="002D4D98" w:rsidRDefault="009F73E0" w:rsidP="009F73E0">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Obowiązki Wykonawcy przed złożeniem oferty:</w:t>
      </w:r>
    </w:p>
    <w:p w14:paraId="43AB93BB" w14:textId="77777777" w:rsidR="009F73E0" w:rsidRPr="002D4D98" w:rsidRDefault="009F73E0" w:rsidP="009F73E0">
      <w:pPr>
        <w:numPr>
          <w:ilvl w:val="0"/>
          <w:numId w:val="17"/>
        </w:numPr>
        <w:spacing w:line="276" w:lineRule="auto"/>
        <w:rPr>
          <w:rFonts w:asciiTheme="minorHAnsi" w:hAnsiTheme="minorHAnsi" w:cstheme="minorHAnsi"/>
          <w:vanish/>
          <w:sz w:val="20"/>
        </w:rPr>
      </w:pPr>
    </w:p>
    <w:p w14:paraId="284F462D" w14:textId="77777777" w:rsidR="009F73E0" w:rsidRPr="002D4D98" w:rsidRDefault="009F73E0" w:rsidP="009F73E0">
      <w:pPr>
        <w:numPr>
          <w:ilvl w:val="0"/>
          <w:numId w:val="17"/>
        </w:numPr>
        <w:spacing w:line="276" w:lineRule="auto"/>
        <w:rPr>
          <w:rFonts w:asciiTheme="minorHAnsi" w:hAnsiTheme="minorHAnsi" w:cstheme="minorHAnsi"/>
          <w:vanish/>
          <w:sz w:val="20"/>
        </w:rPr>
      </w:pPr>
    </w:p>
    <w:p w14:paraId="0443ECA4" w14:textId="77777777" w:rsidR="009F73E0" w:rsidRPr="002D4D98" w:rsidRDefault="009F73E0" w:rsidP="009F73E0">
      <w:pPr>
        <w:numPr>
          <w:ilvl w:val="1"/>
          <w:numId w:val="17"/>
        </w:numPr>
        <w:tabs>
          <w:tab w:val="num" w:pos="454"/>
        </w:tabs>
        <w:spacing w:line="276" w:lineRule="auto"/>
        <w:ind w:left="454"/>
        <w:rPr>
          <w:rFonts w:asciiTheme="minorHAnsi" w:hAnsiTheme="minorHAnsi" w:cstheme="minorHAnsi"/>
          <w:sz w:val="20"/>
        </w:rPr>
      </w:pPr>
      <w:r w:rsidRPr="002D4D98">
        <w:rPr>
          <w:rFonts w:asciiTheme="minorHAnsi" w:hAnsiTheme="minorHAnsi" w:cstheme="minorHAnsi"/>
          <w:sz w:val="20"/>
        </w:rPr>
        <w:t>Zapoznanie się z dokumentacją projektową,</w:t>
      </w:r>
    </w:p>
    <w:p w14:paraId="3CD9FD36" w14:textId="77777777" w:rsidR="009F73E0" w:rsidRPr="002D4D98" w:rsidRDefault="009F73E0" w:rsidP="009F73E0">
      <w:pPr>
        <w:numPr>
          <w:ilvl w:val="1"/>
          <w:numId w:val="17"/>
        </w:numPr>
        <w:spacing w:line="276" w:lineRule="auto"/>
        <w:ind w:left="426" w:hanging="426"/>
        <w:rPr>
          <w:rFonts w:asciiTheme="minorHAnsi" w:hAnsiTheme="minorHAnsi" w:cstheme="minorHAnsi"/>
          <w:sz w:val="20"/>
        </w:rPr>
      </w:pPr>
      <w:r w:rsidRPr="002D4D98">
        <w:rPr>
          <w:rFonts w:asciiTheme="minorHAnsi" w:hAnsiTheme="minorHAnsi" w:cstheme="minorHAnsi"/>
          <w:sz w:val="20"/>
        </w:rPr>
        <w:t>Zapoznanie się z planowaną lokalizacją sieci, warunkami terenowymi, uwarunkowaniami zagospodarowania (tereny zamknięte, kategoria dróg, administracja - gminy, starostwa itp.)</w:t>
      </w:r>
    </w:p>
    <w:p w14:paraId="11D3CBD9" w14:textId="77777777" w:rsidR="009F73E0" w:rsidRPr="002D4D98" w:rsidRDefault="009F73E0" w:rsidP="009F73E0">
      <w:pPr>
        <w:numPr>
          <w:ilvl w:val="1"/>
          <w:numId w:val="17"/>
        </w:numPr>
        <w:spacing w:line="276" w:lineRule="auto"/>
        <w:ind w:left="426" w:hanging="426"/>
        <w:rPr>
          <w:rFonts w:asciiTheme="minorHAnsi" w:hAnsiTheme="minorHAnsi" w:cstheme="minorHAnsi"/>
          <w:sz w:val="20"/>
        </w:rPr>
      </w:pPr>
      <w:r w:rsidRPr="002D4D98">
        <w:rPr>
          <w:rFonts w:asciiTheme="minorHAnsi" w:hAnsiTheme="minorHAnsi" w:cstheme="minorHAnsi"/>
          <w:sz w:val="20"/>
        </w:rPr>
        <w:t>Zapoznanie się z warunkami i wymaganiami ofertowymi i treścią projektu umowy o roboty budowlane,</w:t>
      </w:r>
    </w:p>
    <w:p w14:paraId="05400566" w14:textId="77777777" w:rsidR="009F73E0" w:rsidRPr="002D4D98" w:rsidRDefault="009F73E0" w:rsidP="009F73E0">
      <w:pPr>
        <w:numPr>
          <w:ilvl w:val="1"/>
          <w:numId w:val="17"/>
        </w:numPr>
        <w:spacing w:line="276" w:lineRule="auto"/>
        <w:ind w:left="426" w:hanging="426"/>
        <w:rPr>
          <w:rFonts w:asciiTheme="minorHAnsi" w:hAnsiTheme="minorHAnsi" w:cstheme="minorHAnsi"/>
          <w:sz w:val="20"/>
        </w:rPr>
      </w:pPr>
      <w:r w:rsidRPr="002D4D98">
        <w:rPr>
          <w:rFonts w:asciiTheme="minorHAnsi" w:hAnsiTheme="minorHAnsi" w:cstheme="minorHAnsi"/>
          <w:sz w:val="20"/>
        </w:rPr>
        <w:t>Uwzględnienie ww. warunków w ofercie.</w:t>
      </w:r>
    </w:p>
    <w:p w14:paraId="041BCB10" w14:textId="79D76A29"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Dokumentacja projektowa jest d</w:t>
      </w:r>
      <w:r w:rsidR="00FF1E69" w:rsidRPr="002D4D98">
        <w:rPr>
          <w:rFonts w:asciiTheme="minorHAnsi" w:hAnsiTheme="minorHAnsi" w:cstheme="minorHAnsi"/>
          <w:b/>
          <w:sz w:val="20"/>
        </w:rPr>
        <w:t>ostępna</w:t>
      </w:r>
      <w:r w:rsidRPr="002D4D98">
        <w:rPr>
          <w:rFonts w:asciiTheme="minorHAnsi" w:hAnsiTheme="minorHAnsi" w:cstheme="minorHAnsi"/>
          <w:b/>
          <w:sz w:val="20"/>
        </w:rPr>
        <w:t xml:space="preserve"> w Systemie Zakupowym</w:t>
      </w:r>
      <w:r w:rsidR="00FF1E69" w:rsidRPr="002D4D98">
        <w:rPr>
          <w:rFonts w:asciiTheme="minorHAnsi" w:hAnsiTheme="minorHAnsi" w:cstheme="minorHAnsi"/>
          <w:b/>
          <w:sz w:val="20"/>
        </w:rPr>
        <w:t>.</w:t>
      </w:r>
    </w:p>
    <w:p w14:paraId="3949D059"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Szczegółowy opis:</w:t>
      </w:r>
    </w:p>
    <w:p w14:paraId="7389952B" w14:textId="460DE0FC" w:rsidR="009F73E0" w:rsidRDefault="00FF1E69" w:rsidP="00FF1E69">
      <w:pPr>
        <w:tabs>
          <w:tab w:val="num" w:pos="851"/>
        </w:tabs>
        <w:ind w:left="426"/>
        <w:contextualSpacing/>
        <w:rPr>
          <w:rFonts w:asciiTheme="minorHAnsi" w:hAnsiTheme="minorHAnsi" w:cstheme="minorHAnsi"/>
          <w:b/>
          <w:sz w:val="20"/>
        </w:rPr>
      </w:pPr>
      <w:r w:rsidRPr="002D4D98">
        <w:rPr>
          <w:rFonts w:asciiTheme="minorHAnsi" w:hAnsiTheme="minorHAnsi" w:cstheme="minorHAnsi"/>
          <w:b/>
          <w:sz w:val="20"/>
        </w:rPr>
        <w:t>Realizacja robót budowlanych w zakresie:</w:t>
      </w:r>
    </w:p>
    <w:p w14:paraId="1D7CF871" w14:textId="5703022D" w:rsidR="00C5362C" w:rsidRDefault="00C5362C" w:rsidP="00FF1E69">
      <w:pPr>
        <w:tabs>
          <w:tab w:val="num" w:pos="851"/>
        </w:tabs>
        <w:ind w:left="426"/>
        <w:contextualSpacing/>
        <w:rPr>
          <w:rFonts w:asciiTheme="minorHAnsi" w:hAnsiTheme="minorHAnsi" w:cstheme="minorHAnsi"/>
          <w:b/>
          <w:sz w:val="20"/>
        </w:rPr>
      </w:pPr>
      <w:r w:rsidRPr="00830CDB">
        <w:rPr>
          <w:rFonts w:asciiTheme="minorHAnsi" w:hAnsiTheme="minorHAnsi" w:cstheme="minorHAnsi"/>
          <w:b/>
          <w:sz w:val="20"/>
        </w:rPr>
        <w:t>Część 1:</w:t>
      </w:r>
      <w:r w:rsidR="006C3061" w:rsidRPr="00830CDB">
        <w:rPr>
          <w:rFonts w:asciiTheme="minorHAnsi" w:hAnsiTheme="minorHAnsi" w:cstheme="minorHAnsi"/>
          <w:b/>
          <w:sz w:val="20"/>
        </w:rPr>
        <w:t xml:space="preserve"> </w:t>
      </w:r>
      <w:r w:rsidR="00174D97" w:rsidRPr="00E72BF2">
        <w:rPr>
          <w:rFonts w:asciiTheme="minorHAnsi" w:hAnsiTheme="minorHAnsi" w:cstheme="minorHAnsi"/>
          <w:b/>
          <w:sz w:val="20"/>
        </w:rPr>
        <w:t>Kielce ul. Gen. Andersa dz. 94/72, 94/74, 94/78, 94/80, 94/82, 94/84, 94/86, 94/88, 94/90, 94/92, 94/94, 94/96, 94/98, 94/100-101</w:t>
      </w:r>
      <w:r w:rsidR="005B7730" w:rsidRPr="00830CDB">
        <w:rPr>
          <w:rFonts w:asciiTheme="minorHAnsi" w:hAnsiTheme="minorHAnsi" w:cstheme="minorHAnsi"/>
          <w:b/>
          <w:sz w:val="20"/>
        </w:rPr>
        <w:t>.</w:t>
      </w:r>
    </w:p>
    <w:p w14:paraId="24F1E2AB" w14:textId="3D26B787" w:rsidR="00174D97" w:rsidRPr="005100AF" w:rsidRDefault="00174D97" w:rsidP="005100AF">
      <w:pPr>
        <w:pStyle w:val="Akapitzlist"/>
        <w:ind w:left="360"/>
        <w:rPr>
          <w:rFonts w:asciiTheme="minorHAnsi" w:hAnsiTheme="minorHAnsi" w:cstheme="minorHAnsi"/>
          <w:sz w:val="20"/>
        </w:rPr>
      </w:pPr>
      <w:r w:rsidRPr="00E83F9D">
        <w:rPr>
          <w:rFonts w:asciiTheme="minorHAnsi" w:hAnsiTheme="minorHAnsi" w:cstheme="minorHAnsi"/>
          <w:sz w:val="20"/>
        </w:rPr>
        <w:t xml:space="preserve">- Linia kablowa </w:t>
      </w:r>
      <w:r>
        <w:rPr>
          <w:rFonts w:asciiTheme="minorHAnsi" w:hAnsiTheme="minorHAnsi" w:cstheme="minorHAnsi"/>
          <w:sz w:val="20"/>
        </w:rPr>
        <w:t xml:space="preserve">SN - </w:t>
      </w:r>
      <w:r w:rsidRPr="006F17A6">
        <w:rPr>
          <w:rFonts w:asciiTheme="minorHAnsi" w:hAnsiTheme="minorHAnsi" w:cstheme="minorHAnsi"/>
          <w:color w:val="FF0000"/>
          <w:sz w:val="20"/>
        </w:rPr>
        <w:t>Zamawiający w ramach dostaw inwestorskich zapewnia</w:t>
      </w:r>
      <w:r>
        <w:rPr>
          <w:rFonts w:asciiTheme="minorHAnsi" w:hAnsiTheme="minorHAnsi" w:cstheme="minorHAnsi"/>
          <w:color w:val="FF0000"/>
          <w:sz w:val="20"/>
        </w:rPr>
        <w:t xml:space="preserve"> </w:t>
      </w:r>
      <w:r w:rsidR="005100AF">
        <w:rPr>
          <w:rFonts w:asciiTheme="minorHAnsi" w:hAnsiTheme="minorHAnsi" w:cstheme="minorHAnsi"/>
          <w:color w:val="FF0000"/>
          <w:sz w:val="20"/>
        </w:rPr>
        <w:t>132</w:t>
      </w:r>
      <w:r>
        <w:rPr>
          <w:rFonts w:asciiTheme="minorHAnsi" w:hAnsiTheme="minorHAnsi" w:cstheme="minorHAnsi"/>
          <w:color w:val="FF0000"/>
          <w:sz w:val="20"/>
        </w:rPr>
        <w:t>m</w:t>
      </w:r>
      <w:r w:rsidRPr="006F17A6">
        <w:rPr>
          <w:rFonts w:asciiTheme="minorHAnsi" w:hAnsiTheme="minorHAnsi" w:cstheme="minorHAnsi"/>
          <w:color w:val="FF0000"/>
          <w:sz w:val="20"/>
        </w:rPr>
        <w:t xml:space="preserve"> </w:t>
      </w:r>
      <w:r>
        <w:rPr>
          <w:rFonts w:asciiTheme="minorHAnsi" w:hAnsiTheme="minorHAnsi" w:cstheme="minorHAnsi"/>
          <w:color w:val="FF0000"/>
          <w:sz w:val="20"/>
        </w:rPr>
        <w:t>kabla</w:t>
      </w:r>
      <w:r w:rsidRPr="006F17A6">
        <w:rPr>
          <w:rFonts w:asciiTheme="minorHAnsi" w:hAnsiTheme="minorHAnsi" w:cstheme="minorHAnsi"/>
          <w:color w:val="FF0000"/>
          <w:sz w:val="20"/>
        </w:rPr>
        <w:t xml:space="preserve"> typu XRUHAKXS 1x120/25 mm</w:t>
      </w:r>
      <w:r w:rsidRPr="006F17A6">
        <w:rPr>
          <w:rFonts w:asciiTheme="minorHAnsi" w:hAnsiTheme="minorHAnsi" w:cstheme="minorHAnsi"/>
          <w:color w:val="FF0000"/>
          <w:sz w:val="20"/>
          <w:vertAlign w:val="superscript"/>
        </w:rPr>
        <w:t>2</w:t>
      </w:r>
      <w:r w:rsidRPr="00E83F9D">
        <w:rPr>
          <w:rFonts w:asciiTheme="minorHAnsi" w:hAnsiTheme="minorHAnsi" w:cstheme="minorHAnsi"/>
          <w:sz w:val="20"/>
        </w:rPr>
        <w:t>,</w:t>
      </w:r>
    </w:p>
    <w:p w14:paraId="6E91808D" w14:textId="59BCE59C" w:rsidR="00174D97" w:rsidRDefault="00174D97" w:rsidP="00174D97">
      <w:pPr>
        <w:pStyle w:val="Akapitzlist"/>
        <w:ind w:left="360"/>
        <w:rPr>
          <w:rFonts w:asciiTheme="minorHAnsi" w:hAnsiTheme="minorHAnsi" w:cstheme="minorHAnsi"/>
          <w:sz w:val="20"/>
        </w:rPr>
      </w:pPr>
      <w:r>
        <w:rPr>
          <w:rFonts w:asciiTheme="minorHAnsi" w:hAnsiTheme="minorHAnsi" w:cstheme="minorHAnsi"/>
          <w:sz w:val="20"/>
        </w:rPr>
        <w:t xml:space="preserve">- Stacja transformatorowa </w:t>
      </w:r>
      <w:r w:rsidR="00A377AD">
        <w:rPr>
          <w:rFonts w:asciiTheme="minorHAnsi" w:hAnsiTheme="minorHAnsi" w:cstheme="minorHAnsi"/>
          <w:sz w:val="20"/>
        </w:rPr>
        <w:t>wnętrzowa</w:t>
      </w:r>
      <w:r>
        <w:rPr>
          <w:rFonts w:asciiTheme="minorHAnsi" w:hAnsiTheme="minorHAnsi" w:cstheme="minorHAnsi"/>
          <w:sz w:val="20"/>
        </w:rPr>
        <w:t>,</w:t>
      </w:r>
    </w:p>
    <w:p w14:paraId="5EFD9788" w14:textId="77777777" w:rsidR="00174D97" w:rsidRPr="00E83F9D" w:rsidRDefault="00174D97" w:rsidP="00174D97">
      <w:pPr>
        <w:pStyle w:val="Akapitzlist"/>
        <w:ind w:left="360"/>
        <w:rPr>
          <w:rFonts w:asciiTheme="minorHAnsi" w:hAnsiTheme="minorHAnsi" w:cstheme="minorHAnsi"/>
          <w:sz w:val="20"/>
        </w:rPr>
      </w:pPr>
      <w:r>
        <w:rPr>
          <w:rFonts w:asciiTheme="minorHAnsi" w:hAnsiTheme="minorHAnsi" w:cstheme="minorHAnsi"/>
          <w:sz w:val="20"/>
        </w:rPr>
        <w:t>- Linia kablowa nN,</w:t>
      </w:r>
    </w:p>
    <w:p w14:paraId="41AB356A" w14:textId="77777777" w:rsidR="00174D97" w:rsidRDefault="00174D97" w:rsidP="00174D97">
      <w:pPr>
        <w:pStyle w:val="Akapitzlist"/>
        <w:ind w:left="360"/>
        <w:rPr>
          <w:rFonts w:asciiTheme="minorHAnsi" w:hAnsiTheme="minorHAnsi" w:cstheme="minorHAnsi"/>
          <w:sz w:val="20"/>
        </w:rPr>
      </w:pPr>
      <w:r w:rsidRPr="00E83F9D">
        <w:rPr>
          <w:rFonts w:asciiTheme="minorHAnsi" w:hAnsiTheme="minorHAnsi" w:cstheme="minorHAnsi"/>
          <w:sz w:val="20"/>
        </w:rPr>
        <w:t>- Złącza kablowe nN,</w:t>
      </w:r>
    </w:p>
    <w:p w14:paraId="602D0AC2" w14:textId="77777777" w:rsidR="00174D97" w:rsidRPr="00830CDB" w:rsidRDefault="00174D97" w:rsidP="00174D97">
      <w:pPr>
        <w:pStyle w:val="Akapitzlist"/>
        <w:ind w:left="360"/>
        <w:rPr>
          <w:rFonts w:asciiTheme="minorHAnsi" w:hAnsiTheme="minorHAnsi" w:cstheme="minorHAnsi"/>
          <w:sz w:val="20"/>
        </w:rPr>
      </w:pPr>
      <w:r w:rsidRPr="00830CDB">
        <w:rPr>
          <w:rFonts w:asciiTheme="minorHAnsi" w:hAnsiTheme="minorHAnsi" w:cstheme="minorHAnsi"/>
          <w:sz w:val="20"/>
        </w:rPr>
        <w:t>- Transformator,</w:t>
      </w:r>
    </w:p>
    <w:p w14:paraId="3B0299DB" w14:textId="77777777" w:rsidR="00174D97" w:rsidRPr="008B7EB0" w:rsidRDefault="00174D97" w:rsidP="00174D97">
      <w:pPr>
        <w:tabs>
          <w:tab w:val="num" w:pos="851"/>
        </w:tabs>
        <w:ind w:left="360"/>
        <w:contextualSpacing/>
        <w:rPr>
          <w:rFonts w:asciiTheme="minorHAnsi" w:hAnsiTheme="minorHAnsi" w:cstheme="minorHAnsi"/>
          <w:sz w:val="20"/>
        </w:rPr>
      </w:pPr>
      <w:r w:rsidRPr="00830CDB">
        <w:rPr>
          <w:rFonts w:asciiTheme="minorHAnsi" w:hAnsiTheme="minorHAnsi" w:cstheme="minorHAnsi"/>
          <w:sz w:val="20"/>
        </w:rPr>
        <w:t>- Montaż transformatora</w:t>
      </w:r>
      <w:r>
        <w:rPr>
          <w:rFonts w:asciiTheme="minorHAnsi" w:hAnsiTheme="minorHAnsi" w:cstheme="minorHAnsi"/>
          <w:sz w:val="20"/>
        </w:rPr>
        <w:t>.</w:t>
      </w:r>
    </w:p>
    <w:p w14:paraId="3AEA2C61" w14:textId="214F8580" w:rsidR="007E3C2A" w:rsidRPr="00830CDB" w:rsidRDefault="006C3061" w:rsidP="007E3C2A">
      <w:pPr>
        <w:ind w:left="397" w:firstLine="29"/>
        <w:rPr>
          <w:rFonts w:asciiTheme="minorHAnsi" w:hAnsiTheme="minorHAnsi" w:cstheme="minorHAnsi"/>
          <w:sz w:val="20"/>
        </w:rPr>
      </w:pPr>
      <w:r w:rsidRPr="00830CDB">
        <w:rPr>
          <w:rFonts w:asciiTheme="minorHAnsi" w:hAnsiTheme="minorHAnsi" w:cstheme="minorHAnsi"/>
          <w:b/>
          <w:sz w:val="20"/>
        </w:rPr>
        <w:t xml:space="preserve">Część 2: </w:t>
      </w:r>
      <w:r w:rsidR="00174D97" w:rsidRPr="00E72BF2">
        <w:rPr>
          <w:rFonts w:asciiTheme="minorHAnsi" w:hAnsiTheme="minorHAnsi" w:cstheme="minorHAnsi"/>
          <w:b/>
          <w:sz w:val="20"/>
        </w:rPr>
        <w:t>Tumlin Wykień dz. 52/4-6, 52/8-15, 52/17-26, 53/1-2, 53/4-11, 53/13-22, 461/3-5, 462/5-12, 463/7-16 gm. Miedziana Góra</w:t>
      </w:r>
      <w:r w:rsidR="005B7730" w:rsidRPr="00830CDB">
        <w:rPr>
          <w:rFonts w:asciiTheme="minorHAnsi" w:hAnsiTheme="minorHAnsi" w:cstheme="minorHAnsi"/>
          <w:b/>
          <w:sz w:val="20"/>
        </w:rPr>
        <w:t>.</w:t>
      </w:r>
      <w:r w:rsidR="007E3C2A" w:rsidRPr="00830CDB">
        <w:rPr>
          <w:rFonts w:asciiTheme="minorHAnsi" w:hAnsiTheme="minorHAnsi" w:cstheme="minorHAnsi"/>
          <w:sz w:val="20"/>
        </w:rPr>
        <w:t xml:space="preserve"> </w:t>
      </w:r>
    </w:p>
    <w:p w14:paraId="0122165E" w14:textId="77777777" w:rsidR="00C06704" w:rsidRPr="00E83F9D" w:rsidRDefault="00C06704" w:rsidP="00C06704">
      <w:pPr>
        <w:pStyle w:val="Akapitzlist"/>
        <w:ind w:left="360"/>
        <w:rPr>
          <w:rFonts w:asciiTheme="minorHAnsi" w:hAnsiTheme="minorHAnsi" w:cstheme="minorHAnsi"/>
          <w:sz w:val="20"/>
        </w:rPr>
      </w:pPr>
      <w:r>
        <w:rPr>
          <w:rFonts w:asciiTheme="minorHAnsi" w:hAnsiTheme="minorHAnsi" w:cstheme="minorHAnsi"/>
          <w:sz w:val="20"/>
        </w:rPr>
        <w:t>- Linia kablowa nN,</w:t>
      </w:r>
    </w:p>
    <w:p w14:paraId="13C0BCFD" w14:textId="3DAF9F68" w:rsidR="00C06704" w:rsidRDefault="00C06704" w:rsidP="00C06704">
      <w:pPr>
        <w:pStyle w:val="Akapitzlist"/>
        <w:ind w:left="360"/>
        <w:rPr>
          <w:rFonts w:asciiTheme="minorHAnsi" w:hAnsiTheme="minorHAnsi" w:cstheme="minorHAnsi"/>
          <w:sz w:val="20"/>
        </w:rPr>
      </w:pPr>
      <w:r w:rsidRPr="00E83F9D">
        <w:rPr>
          <w:rFonts w:asciiTheme="minorHAnsi" w:hAnsiTheme="minorHAnsi" w:cstheme="minorHAnsi"/>
          <w:sz w:val="20"/>
        </w:rPr>
        <w:t>- Złącza kablowe nN,</w:t>
      </w:r>
    </w:p>
    <w:p w14:paraId="27D3532F" w14:textId="77777777" w:rsidR="005100AF" w:rsidRPr="00830CDB" w:rsidRDefault="005100AF" w:rsidP="005100AF">
      <w:pPr>
        <w:pStyle w:val="Akapitzlist"/>
        <w:ind w:left="360"/>
        <w:rPr>
          <w:rFonts w:asciiTheme="minorHAnsi" w:hAnsiTheme="minorHAnsi" w:cstheme="minorHAnsi"/>
          <w:sz w:val="20"/>
        </w:rPr>
      </w:pPr>
      <w:r w:rsidRPr="00830CDB">
        <w:rPr>
          <w:rFonts w:asciiTheme="minorHAnsi" w:hAnsiTheme="minorHAnsi" w:cstheme="minorHAnsi"/>
          <w:sz w:val="20"/>
        </w:rPr>
        <w:t>- Transformator,</w:t>
      </w:r>
    </w:p>
    <w:p w14:paraId="1583376B" w14:textId="25065782" w:rsidR="005100AF" w:rsidRPr="005100AF" w:rsidRDefault="005100AF" w:rsidP="005100AF">
      <w:pPr>
        <w:tabs>
          <w:tab w:val="num" w:pos="851"/>
        </w:tabs>
        <w:ind w:left="360"/>
        <w:contextualSpacing/>
        <w:rPr>
          <w:rFonts w:asciiTheme="minorHAnsi" w:hAnsiTheme="minorHAnsi" w:cstheme="minorHAnsi"/>
          <w:sz w:val="20"/>
        </w:rPr>
      </w:pPr>
      <w:r w:rsidRPr="00830CDB">
        <w:rPr>
          <w:rFonts w:asciiTheme="minorHAnsi" w:hAnsiTheme="minorHAnsi" w:cstheme="minorHAnsi"/>
          <w:sz w:val="20"/>
        </w:rPr>
        <w:t>- Montaż transformatora</w:t>
      </w:r>
      <w:r>
        <w:rPr>
          <w:rFonts w:asciiTheme="minorHAnsi" w:hAnsiTheme="minorHAnsi" w:cstheme="minorHAnsi"/>
          <w:sz w:val="20"/>
        </w:rPr>
        <w:t>.</w:t>
      </w:r>
    </w:p>
    <w:p w14:paraId="66BFD5BA" w14:textId="3D96424E" w:rsidR="00146C3B" w:rsidRDefault="00DC763D" w:rsidP="00612AF5">
      <w:pPr>
        <w:ind w:left="397" w:firstLine="29"/>
        <w:rPr>
          <w:rFonts w:asciiTheme="minorHAnsi" w:hAnsiTheme="minorHAnsi" w:cstheme="minorHAnsi"/>
          <w:b/>
          <w:sz w:val="20"/>
        </w:rPr>
      </w:pPr>
      <w:r w:rsidRPr="00830CDB">
        <w:rPr>
          <w:rFonts w:asciiTheme="minorHAnsi" w:hAnsiTheme="minorHAnsi" w:cstheme="minorHAnsi"/>
          <w:b/>
          <w:sz w:val="20"/>
        </w:rPr>
        <w:t xml:space="preserve">Część 3: </w:t>
      </w:r>
      <w:r w:rsidR="00174D97" w:rsidRPr="00E72BF2">
        <w:rPr>
          <w:rFonts w:asciiTheme="minorHAnsi" w:hAnsiTheme="minorHAnsi" w:cstheme="minorHAnsi"/>
          <w:b/>
          <w:sz w:val="20"/>
        </w:rPr>
        <w:t>Domaszowice dz. nr 317, 318, 320, 321 gm. Masłów</w:t>
      </w:r>
      <w:r w:rsidR="00146C3B" w:rsidRPr="00830CDB">
        <w:rPr>
          <w:rFonts w:asciiTheme="minorHAnsi" w:hAnsiTheme="minorHAnsi" w:cstheme="minorHAnsi"/>
          <w:b/>
          <w:sz w:val="20"/>
        </w:rPr>
        <w:t>.</w:t>
      </w:r>
    </w:p>
    <w:p w14:paraId="31FB871F" w14:textId="74706336" w:rsidR="00C06704" w:rsidRPr="005100AF" w:rsidRDefault="00C06704" w:rsidP="005100AF">
      <w:pPr>
        <w:pStyle w:val="Akapitzlist"/>
        <w:ind w:left="360"/>
        <w:rPr>
          <w:rFonts w:asciiTheme="minorHAnsi" w:hAnsiTheme="minorHAnsi" w:cstheme="minorHAnsi"/>
          <w:sz w:val="20"/>
        </w:rPr>
      </w:pPr>
      <w:r w:rsidRPr="00E83F9D">
        <w:rPr>
          <w:rFonts w:asciiTheme="minorHAnsi" w:hAnsiTheme="minorHAnsi" w:cstheme="minorHAnsi"/>
          <w:sz w:val="20"/>
        </w:rPr>
        <w:t xml:space="preserve">- Linia kablowa </w:t>
      </w:r>
      <w:r>
        <w:rPr>
          <w:rFonts w:asciiTheme="minorHAnsi" w:hAnsiTheme="minorHAnsi" w:cstheme="minorHAnsi"/>
          <w:sz w:val="20"/>
        </w:rPr>
        <w:t xml:space="preserve">SN - </w:t>
      </w:r>
      <w:r w:rsidRPr="006F17A6">
        <w:rPr>
          <w:rFonts w:asciiTheme="minorHAnsi" w:hAnsiTheme="minorHAnsi" w:cstheme="minorHAnsi"/>
          <w:color w:val="FF0000"/>
          <w:sz w:val="20"/>
        </w:rPr>
        <w:t>Zamawiający w ramach dostaw inwestorskich zapewnia</w:t>
      </w:r>
      <w:r>
        <w:rPr>
          <w:rFonts w:asciiTheme="minorHAnsi" w:hAnsiTheme="minorHAnsi" w:cstheme="minorHAnsi"/>
          <w:color w:val="FF0000"/>
          <w:sz w:val="20"/>
        </w:rPr>
        <w:t xml:space="preserve"> </w:t>
      </w:r>
      <w:r w:rsidR="005100AF">
        <w:rPr>
          <w:rFonts w:asciiTheme="minorHAnsi" w:hAnsiTheme="minorHAnsi" w:cstheme="minorHAnsi"/>
          <w:color w:val="FF0000"/>
          <w:sz w:val="20"/>
        </w:rPr>
        <w:t>30</w:t>
      </w:r>
      <w:r w:rsidR="00A352D7">
        <w:rPr>
          <w:rFonts w:asciiTheme="minorHAnsi" w:hAnsiTheme="minorHAnsi" w:cstheme="minorHAnsi"/>
          <w:color w:val="FF0000"/>
          <w:sz w:val="20"/>
        </w:rPr>
        <w:t>m</w:t>
      </w:r>
      <w:r w:rsidRPr="006F17A6">
        <w:rPr>
          <w:rFonts w:asciiTheme="minorHAnsi" w:hAnsiTheme="minorHAnsi" w:cstheme="minorHAnsi"/>
          <w:color w:val="FF0000"/>
          <w:sz w:val="20"/>
        </w:rPr>
        <w:t xml:space="preserve"> </w:t>
      </w:r>
      <w:r w:rsidR="00A352D7">
        <w:rPr>
          <w:rFonts w:asciiTheme="minorHAnsi" w:hAnsiTheme="minorHAnsi" w:cstheme="minorHAnsi"/>
          <w:color w:val="FF0000"/>
          <w:sz w:val="20"/>
        </w:rPr>
        <w:t>kabla</w:t>
      </w:r>
      <w:r w:rsidRPr="006F17A6">
        <w:rPr>
          <w:rFonts w:asciiTheme="minorHAnsi" w:hAnsiTheme="minorHAnsi" w:cstheme="minorHAnsi"/>
          <w:color w:val="FF0000"/>
          <w:sz w:val="20"/>
        </w:rPr>
        <w:t xml:space="preserve"> typu XRUHAKXS 1x120/25 mm</w:t>
      </w:r>
      <w:r w:rsidRPr="006F17A6">
        <w:rPr>
          <w:rFonts w:asciiTheme="minorHAnsi" w:hAnsiTheme="minorHAnsi" w:cstheme="minorHAnsi"/>
          <w:color w:val="FF0000"/>
          <w:sz w:val="20"/>
          <w:vertAlign w:val="superscript"/>
        </w:rPr>
        <w:t>2</w:t>
      </w:r>
      <w:r w:rsidRPr="00E83F9D">
        <w:rPr>
          <w:rFonts w:asciiTheme="minorHAnsi" w:hAnsiTheme="minorHAnsi" w:cstheme="minorHAnsi"/>
          <w:sz w:val="20"/>
        </w:rPr>
        <w:t>,</w:t>
      </w:r>
    </w:p>
    <w:p w14:paraId="0F0B2AD2" w14:textId="3FCF1CFF" w:rsidR="00C06704" w:rsidRDefault="00C06704" w:rsidP="00C06704">
      <w:pPr>
        <w:pStyle w:val="Akapitzlist"/>
        <w:ind w:left="360"/>
        <w:rPr>
          <w:rFonts w:asciiTheme="minorHAnsi" w:hAnsiTheme="minorHAnsi" w:cstheme="minorHAnsi"/>
          <w:sz w:val="20"/>
        </w:rPr>
      </w:pPr>
      <w:r>
        <w:rPr>
          <w:rFonts w:asciiTheme="minorHAnsi" w:hAnsiTheme="minorHAnsi" w:cstheme="minorHAnsi"/>
          <w:sz w:val="20"/>
        </w:rPr>
        <w:t>- Stac</w:t>
      </w:r>
      <w:r w:rsidR="005100AF">
        <w:rPr>
          <w:rFonts w:asciiTheme="minorHAnsi" w:hAnsiTheme="minorHAnsi" w:cstheme="minorHAnsi"/>
          <w:sz w:val="20"/>
        </w:rPr>
        <w:t>ja transformatorowa wnętrzowa</w:t>
      </w:r>
      <w:bookmarkStart w:id="3" w:name="_GoBack"/>
      <w:bookmarkEnd w:id="3"/>
      <w:r>
        <w:rPr>
          <w:rFonts w:asciiTheme="minorHAnsi" w:hAnsiTheme="minorHAnsi" w:cstheme="minorHAnsi"/>
          <w:sz w:val="20"/>
        </w:rPr>
        <w:t>,</w:t>
      </w:r>
    </w:p>
    <w:p w14:paraId="6AA8DD88" w14:textId="77777777" w:rsidR="00C06704" w:rsidRPr="00E83F9D" w:rsidRDefault="00C06704" w:rsidP="00C06704">
      <w:pPr>
        <w:pStyle w:val="Akapitzlist"/>
        <w:ind w:left="360"/>
        <w:rPr>
          <w:rFonts w:asciiTheme="minorHAnsi" w:hAnsiTheme="minorHAnsi" w:cstheme="minorHAnsi"/>
          <w:sz w:val="20"/>
        </w:rPr>
      </w:pPr>
      <w:r>
        <w:rPr>
          <w:rFonts w:asciiTheme="minorHAnsi" w:hAnsiTheme="minorHAnsi" w:cstheme="minorHAnsi"/>
          <w:sz w:val="20"/>
        </w:rPr>
        <w:t>- Linia kablowa nN,</w:t>
      </w:r>
    </w:p>
    <w:p w14:paraId="6B479062" w14:textId="77777777" w:rsidR="00C06704" w:rsidRDefault="00C06704" w:rsidP="00C06704">
      <w:pPr>
        <w:pStyle w:val="Akapitzlist"/>
        <w:ind w:left="360"/>
        <w:rPr>
          <w:rFonts w:asciiTheme="minorHAnsi" w:hAnsiTheme="minorHAnsi" w:cstheme="minorHAnsi"/>
          <w:sz w:val="20"/>
        </w:rPr>
      </w:pPr>
      <w:r w:rsidRPr="00E83F9D">
        <w:rPr>
          <w:rFonts w:asciiTheme="minorHAnsi" w:hAnsiTheme="minorHAnsi" w:cstheme="minorHAnsi"/>
          <w:sz w:val="20"/>
        </w:rPr>
        <w:t>- Złącza kablowe nN,</w:t>
      </w:r>
    </w:p>
    <w:p w14:paraId="337AE19C" w14:textId="77777777" w:rsidR="00C06704" w:rsidRPr="00830CDB" w:rsidRDefault="00C06704" w:rsidP="00C06704">
      <w:pPr>
        <w:pStyle w:val="Akapitzlist"/>
        <w:ind w:left="360"/>
        <w:rPr>
          <w:rFonts w:asciiTheme="minorHAnsi" w:hAnsiTheme="minorHAnsi" w:cstheme="minorHAnsi"/>
          <w:sz w:val="20"/>
        </w:rPr>
      </w:pPr>
      <w:r w:rsidRPr="00830CDB">
        <w:rPr>
          <w:rFonts w:asciiTheme="minorHAnsi" w:hAnsiTheme="minorHAnsi" w:cstheme="minorHAnsi"/>
          <w:sz w:val="20"/>
        </w:rPr>
        <w:t>- Transformator,</w:t>
      </w:r>
    </w:p>
    <w:p w14:paraId="055D8C31" w14:textId="57DA305D" w:rsidR="008B7EB0" w:rsidRPr="008B7EB0" w:rsidRDefault="00C06704" w:rsidP="00174D97">
      <w:pPr>
        <w:tabs>
          <w:tab w:val="num" w:pos="851"/>
        </w:tabs>
        <w:ind w:left="360"/>
        <w:contextualSpacing/>
        <w:rPr>
          <w:rFonts w:asciiTheme="minorHAnsi" w:hAnsiTheme="minorHAnsi" w:cstheme="minorHAnsi"/>
          <w:sz w:val="20"/>
        </w:rPr>
      </w:pPr>
      <w:r w:rsidRPr="00830CDB">
        <w:rPr>
          <w:rFonts w:asciiTheme="minorHAnsi" w:hAnsiTheme="minorHAnsi" w:cstheme="minorHAnsi"/>
          <w:sz w:val="20"/>
        </w:rPr>
        <w:t>- Montaż transformatora</w:t>
      </w:r>
      <w:r>
        <w:rPr>
          <w:rFonts w:asciiTheme="minorHAnsi" w:hAnsiTheme="minorHAnsi" w:cstheme="minorHAnsi"/>
          <w:sz w:val="20"/>
        </w:rPr>
        <w:t>.</w:t>
      </w:r>
    </w:p>
    <w:p w14:paraId="22D9A4E0" w14:textId="067E765C" w:rsidR="00E83F9D" w:rsidRPr="00830CDB" w:rsidRDefault="00E83F9D" w:rsidP="00E83F9D">
      <w:pPr>
        <w:ind w:left="397" w:firstLine="29"/>
        <w:rPr>
          <w:rFonts w:asciiTheme="minorHAnsi" w:hAnsiTheme="minorHAnsi" w:cstheme="minorHAnsi"/>
          <w:sz w:val="20"/>
        </w:rPr>
      </w:pPr>
      <w:r w:rsidRPr="00830CDB">
        <w:rPr>
          <w:rFonts w:asciiTheme="minorHAnsi" w:hAnsiTheme="minorHAnsi" w:cstheme="minorHAnsi"/>
          <w:b/>
          <w:sz w:val="20"/>
        </w:rPr>
        <w:t xml:space="preserve">Część 4: </w:t>
      </w:r>
      <w:r w:rsidR="00174D97" w:rsidRPr="00E72BF2">
        <w:rPr>
          <w:rFonts w:asciiTheme="minorHAnsi" w:hAnsiTheme="minorHAnsi" w:cstheme="minorHAnsi"/>
          <w:b/>
          <w:sz w:val="20"/>
        </w:rPr>
        <w:t>Mąchocice Kapitulne ul. Łysogórska dz. 998/9 gm. Masłów</w:t>
      </w:r>
      <w:r w:rsidRPr="00830CDB">
        <w:rPr>
          <w:rFonts w:asciiTheme="minorHAnsi" w:hAnsiTheme="minorHAnsi" w:cstheme="minorHAnsi"/>
          <w:b/>
          <w:sz w:val="20"/>
        </w:rPr>
        <w:t>.</w:t>
      </w:r>
      <w:r w:rsidRPr="00830CDB">
        <w:rPr>
          <w:rFonts w:asciiTheme="minorHAnsi" w:hAnsiTheme="minorHAnsi" w:cstheme="minorHAnsi"/>
          <w:sz w:val="20"/>
        </w:rPr>
        <w:t xml:space="preserve"> </w:t>
      </w:r>
    </w:p>
    <w:p w14:paraId="60E5141C" w14:textId="381FE9AF" w:rsidR="00C06704" w:rsidRDefault="00C06704" w:rsidP="00C06704">
      <w:pPr>
        <w:pStyle w:val="Akapitzlist"/>
        <w:ind w:left="360"/>
        <w:rPr>
          <w:rFonts w:asciiTheme="minorHAnsi" w:hAnsiTheme="minorHAnsi" w:cstheme="minorHAnsi"/>
          <w:sz w:val="20"/>
        </w:rPr>
      </w:pPr>
      <w:r w:rsidRPr="00E83F9D">
        <w:rPr>
          <w:rFonts w:asciiTheme="minorHAnsi" w:hAnsiTheme="minorHAnsi" w:cstheme="minorHAnsi"/>
          <w:sz w:val="20"/>
        </w:rPr>
        <w:t xml:space="preserve">- Linia kablowa </w:t>
      </w:r>
      <w:r>
        <w:rPr>
          <w:rFonts w:asciiTheme="minorHAnsi" w:hAnsiTheme="minorHAnsi" w:cstheme="minorHAnsi"/>
          <w:sz w:val="20"/>
        </w:rPr>
        <w:t xml:space="preserve">SN - </w:t>
      </w:r>
      <w:r w:rsidRPr="006F17A6">
        <w:rPr>
          <w:rFonts w:asciiTheme="minorHAnsi" w:hAnsiTheme="minorHAnsi" w:cstheme="minorHAnsi"/>
          <w:color w:val="FF0000"/>
          <w:sz w:val="20"/>
        </w:rPr>
        <w:t xml:space="preserve">Zamawiający w ramach dostaw inwestorskich zapewnia </w:t>
      </w:r>
      <w:r w:rsidR="005100AF">
        <w:rPr>
          <w:rFonts w:asciiTheme="minorHAnsi" w:hAnsiTheme="minorHAnsi" w:cstheme="minorHAnsi"/>
          <w:color w:val="FF0000"/>
          <w:sz w:val="20"/>
        </w:rPr>
        <w:t>33</w:t>
      </w:r>
      <w:r w:rsidR="00A352D7">
        <w:rPr>
          <w:rFonts w:asciiTheme="minorHAnsi" w:hAnsiTheme="minorHAnsi" w:cstheme="minorHAnsi"/>
          <w:color w:val="FF0000"/>
          <w:sz w:val="20"/>
        </w:rPr>
        <w:t xml:space="preserve">3m </w:t>
      </w:r>
      <w:r>
        <w:rPr>
          <w:rFonts w:asciiTheme="minorHAnsi" w:hAnsiTheme="minorHAnsi" w:cstheme="minorHAnsi"/>
          <w:color w:val="FF0000"/>
          <w:sz w:val="20"/>
        </w:rPr>
        <w:t>kab</w:t>
      </w:r>
      <w:r w:rsidR="00A352D7">
        <w:rPr>
          <w:rFonts w:asciiTheme="minorHAnsi" w:hAnsiTheme="minorHAnsi" w:cstheme="minorHAnsi"/>
          <w:color w:val="FF0000"/>
          <w:sz w:val="20"/>
        </w:rPr>
        <w:t>la</w:t>
      </w:r>
      <w:r w:rsidRPr="006F17A6">
        <w:rPr>
          <w:rFonts w:asciiTheme="minorHAnsi" w:hAnsiTheme="minorHAnsi" w:cstheme="minorHAnsi"/>
          <w:color w:val="FF0000"/>
          <w:sz w:val="20"/>
        </w:rPr>
        <w:t xml:space="preserve"> typu XRUHAKXS 1x120/25 mm</w:t>
      </w:r>
      <w:r w:rsidRPr="006F17A6">
        <w:rPr>
          <w:rFonts w:asciiTheme="minorHAnsi" w:hAnsiTheme="minorHAnsi" w:cstheme="minorHAnsi"/>
          <w:color w:val="FF0000"/>
          <w:sz w:val="20"/>
          <w:vertAlign w:val="superscript"/>
        </w:rPr>
        <w:t>2</w:t>
      </w:r>
      <w:r w:rsidRPr="00E83F9D">
        <w:rPr>
          <w:rFonts w:asciiTheme="minorHAnsi" w:hAnsiTheme="minorHAnsi" w:cstheme="minorHAnsi"/>
          <w:sz w:val="20"/>
        </w:rPr>
        <w:t>,</w:t>
      </w:r>
    </w:p>
    <w:p w14:paraId="4F4169EF" w14:textId="77777777" w:rsidR="00C06704" w:rsidRDefault="00C06704" w:rsidP="00C06704">
      <w:pPr>
        <w:pStyle w:val="Akapitzlist"/>
        <w:ind w:left="360"/>
        <w:rPr>
          <w:rFonts w:asciiTheme="minorHAnsi" w:hAnsiTheme="minorHAnsi" w:cstheme="minorHAnsi"/>
          <w:sz w:val="20"/>
        </w:rPr>
      </w:pPr>
      <w:r>
        <w:rPr>
          <w:rFonts w:asciiTheme="minorHAnsi" w:hAnsiTheme="minorHAnsi" w:cstheme="minorHAnsi"/>
          <w:sz w:val="20"/>
        </w:rPr>
        <w:lastRenderedPageBreak/>
        <w:t>- Bramka rozłącznikowa,</w:t>
      </w:r>
    </w:p>
    <w:p w14:paraId="1B89E804" w14:textId="77777777" w:rsidR="00C06704" w:rsidRDefault="00C06704" w:rsidP="00C06704">
      <w:pPr>
        <w:pStyle w:val="Akapitzlist"/>
        <w:ind w:left="360"/>
        <w:rPr>
          <w:rFonts w:asciiTheme="minorHAnsi" w:hAnsiTheme="minorHAnsi" w:cstheme="minorHAnsi"/>
          <w:sz w:val="20"/>
        </w:rPr>
      </w:pPr>
      <w:r>
        <w:rPr>
          <w:rFonts w:asciiTheme="minorHAnsi" w:hAnsiTheme="minorHAnsi" w:cstheme="minorHAnsi"/>
          <w:sz w:val="20"/>
        </w:rPr>
        <w:t>- Stacja transformatorowa napowietrzna,</w:t>
      </w:r>
    </w:p>
    <w:p w14:paraId="1496B467" w14:textId="77777777" w:rsidR="00C06704" w:rsidRPr="00E83F9D" w:rsidRDefault="00C06704" w:rsidP="00C06704">
      <w:pPr>
        <w:pStyle w:val="Akapitzlist"/>
        <w:ind w:left="360"/>
        <w:rPr>
          <w:rFonts w:asciiTheme="minorHAnsi" w:hAnsiTheme="minorHAnsi" w:cstheme="minorHAnsi"/>
          <w:sz w:val="20"/>
        </w:rPr>
      </w:pPr>
      <w:r>
        <w:rPr>
          <w:rFonts w:asciiTheme="minorHAnsi" w:hAnsiTheme="minorHAnsi" w:cstheme="minorHAnsi"/>
          <w:sz w:val="20"/>
        </w:rPr>
        <w:t>- Linia kablowa nN,</w:t>
      </w:r>
    </w:p>
    <w:p w14:paraId="749389D0" w14:textId="77777777" w:rsidR="00C06704" w:rsidRDefault="00C06704" w:rsidP="00C06704">
      <w:pPr>
        <w:pStyle w:val="Akapitzlist"/>
        <w:ind w:left="360"/>
        <w:rPr>
          <w:rFonts w:asciiTheme="minorHAnsi" w:hAnsiTheme="minorHAnsi" w:cstheme="minorHAnsi"/>
          <w:sz w:val="20"/>
        </w:rPr>
      </w:pPr>
      <w:r w:rsidRPr="00E83F9D">
        <w:rPr>
          <w:rFonts w:asciiTheme="minorHAnsi" w:hAnsiTheme="minorHAnsi" w:cstheme="minorHAnsi"/>
          <w:sz w:val="20"/>
        </w:rPr>
        <w:t>- Złącza kablowe nN,</w:t>
      </w:r>
    </w:p>
    <w:p w14:paraId="5B1AEBD1" w14:textId="77777777" w:rsidR="00C06704" w:rsidRPr="00830CDB" w:rsidRDefault="00C06704" w:rsidP="00C06704">
      <w:pPr>
        <w:pStyle w:val="Akapitzlist"/>
        <w:ind w:left="360"/>
        <w:rPr>
          <w:rFonts w:asciiTheme="minorHAnsi" w:hAnsiTheme="minorHAnsi" w:cstheme="minorHAnsi"/>
          <w:sz w:val="20"/>
        </w:rPr>
      </w:pPr>
      <w:r w:rsidRPr="00830CDB">
        <w:rPr>
          <w:rFonts w:asciiTheme="minorHAnsi" w:hAnsiTheme="minorHAnsi" w:cstheme="minorHAnsi"/>
          <w:sz w:val="20"/>
        </w:rPr>
        <w:t>- Transformator,</w:t>
      </w:r>
    </w:p>
    <w:p w14:paraId="4D4116C7" w14:textId="49DF649C" w:rsidR="008B7EB0" w:rsidRDefault="00C06704" w:rsidP="00C06704">
      <w:pPr>
        <w:tabs>
          <w:tab w:val="num" w:pos="851"/>
        </w:tabs>
        <w:ind w:left="360"/>
        <w:contextualSpacing/>
        <w:rPr>
          <w:rFonts w:asciiTheme="minorHAnsi" w:hAnsiTheme="minorHAnsi" w:cstheme="minorHAnsi"/>
          <w:sz w:val="20"/>
        </w:rPr>
      </w:pPr>
      <w:r w:rsidRPr="00830CDB">
        <w:rPr>
          <w:rFonts w:asciiTheme="minorHAnsi" w:hAnsiTheme="minorHAnsi" w:cstheme="minorHAnsi"/>
          <w:sz w:val="20"/>
        </w:rPr>
        <w:t>- Montaż transformatora</w:t>
      </w:r>
      <w:r w:rsidR="008B7EB0">
        <w:rPr>
          <w:rFonts w:asciiTheme="minorHAnsi" w:hAnsiTheme="minorHAnsi" w:cstheme="minorHAnsi"/>
          <w:sz w:val="20"/>
        </w:rPr>
        <w:t>.</w:t>
      </w:r>
    </w:p>
    <w:p w14:paraId="6AE0CC39" w14:textId="4693DE1C" w:rsidR="000003A6" w:rsidRPr="005100AF" w:rsidRDefault="000003A6" w:rsidP="00A352D7">
      <w:pPr>
        <w:ind w:left="397" w:firstLine="29"/>
        <w:rPr>
          <w:rFonts w:asciiTheme="minorHAnsi" w:hAnsiTheme="minorHAnsi" w:cstheme="minorHAnsi"/>
          <w:color w:val="FF0000"/>
          <w:sz w:val="20"/>
        </w:rPr>
      </w:pPr>
      <w:r w:rsidRPr="005100AF">
        <w:rPr>
          <w:rFonts w:asciiTheme="minorHAnsi" w:hAnsiTheme="minorHAnsi" w:cstheme="minorHAnsi"/>
          <w:b/>
          <w:color w:val="FF0000"/>
          <w:sz w:val="20"/>
        </w:rPr>
        <w:t>Uwaga:</w:t>
      </w:r>
      <w:r w:rsidR="00A352D7" w:rsidRPr="005100AF">
        <w:rPr>
          <w:rFonts w:asciiTheme="minorHAnsi" w:hAnsiTheme="minorHAnsi" w:cstheme="minorHAnsi"/>
          <w:b/>
          <w:color w:val="FF0000"/>
          <w:sz w:val="20"/>
        </w:rPr>
        <w:t>.</w:t>
      </w:r>
      <w:r w:rsidR="0078597D" w:rsidRPr="005100AF">
        <w:rPr>
          <w:rFonts w:asciiTheme="minorHAnsi" w:hAnsiTheme="minorHAnsi" w:cstheme="minorHAnsi"/>
          <w:b/>
          <w:color w:val="FF0000"/>
          <w:sz w:val="20"/>
        </w:rPr>
        <w:t xml:space="preserve"> </w:t>
      </w:r>
      <w:r w:rsidR="00A352D7" w:rsidRPr="005100AF">
        <w:rPr>
          <w:rFonts w:asciiTheme="minorHAnsi" w:hAnsiTheme="minorHAnsi" w:cstheme="minorHAnsi"/>
          <w:b/>
          <w:color w:val="FF0000"/>
          <w:sz w:val="20"/>
        </w:rPr>
        <w:t xml:space="preserve">Dla zadań: </w:t>
      </w:r>
      <w:r w:rsidR="005100AF" w:rsidRPr="005100AF">
        <w:rPr>
          <w:rFonts w:asciiTheme="minorHAnsi" w:hAnsiTheme="minorHAnsi" w:cstheme="minorHAnsi"/>
          <w:b/>
          <w:color w:val="FF0000"/>
          <w:sz w:val="20"/>
        </w:rPr>
        <w:t>Część 1: Kielce ul. Gen. Andersa dz. 94/72, 94/74, 94/78, 94/80, 94/82, 94/84, 94/86, 94/88, 94/90, 94/92, 94/94, 94/96, 94/98, 94/100-101</w:t>
      </w:r>
      <w:r w:rsidR="00A352D7" w:rsidRPr="005100AF">
        <w:rPr>
          <w:rFonts w:asciiTheme="minorHAnsi" w:hAnsiTheme="minorHAnsi" w:cstheme="minorHAnsi"/>
          <w:b/>
          <w:color w:val="FF0000"/>
          <w:sz w:val="20"/>
        </w:rPr>
        <w:t xml:space="preserve">,  </w:t>
      </w:r>
      <w:r w:rsidR="005100AF" w:rsidRPr="005100AF">
        <w:rPr>
          <w:rFonts w:asciiTheme="minorHAnsi" w:hAnsiTheme="minorHAnsi" w:cstheme="minorHAnsi"/>
          <w:b/>
          <w:color w:val="FF0000"/>
          <w:sz w:val="20"/>
        </w:rPr>
        <w:t>Część 3: Domaszowice dz. nr 317, 318, 320, 321 gm. Masłów, Część 4: Mąchocice Kapitulne ul. Łysogórska dz. 998/9 gm. Masłów,</w:t>
      </w:r>
      <w:r w:rsidR="00A352D7" w:rsidRPr="005100AF">
        <w:rPr>
          <w:rFonts w:asciiTheme="minorHAnsi" w:hAnsiTheme="minorHAnsi" w:cstheme="minorHAnsi"/>
          <w:b/>
          <w:color w:val="FF0000"/>
          <w:sz w:val="20"/>
        </w:rPr>
        <w:t xml:space="preserve"> należy zastosować kabel XRUHAKXs z żyła powrotną o przekroju 25 mm²</w:t>
      </w:r>
      <w:r w:rsidR="00AF28C2">
        <w:rPr>
          <w:rFonts w:asciiTheme="minorHAnsi" w:hAnsiTheme="minorHAnsi" w:cstheme="minorHAnsi"/>
          <w:b/>
          <w:color w:val="FF0000"/>
          <w:sz w:val="20"/>
        </w:rPr>
        <w:t xml:space="preserve">. </w:t>
      </w:r>
      <w:r w:rsidR="00ED72ED" w:rsidRPr="005100AF">
        <w:rPr>
          <w:rFonts w:asciiTheme="minorHAnsi" w:hAnsiTheme="minorHAnsi" w:cstheme="minorHAnsi"/>
          <w:b/>
          <w:color w:val="FF0000"/>
          <w:sz w:val="20"/>
        </w:rPr>
        <w:t>Wykonawca dostarcza transformator</w:t>
      </w:r>
    </w:p>
    <w:p w14:paraId="407E30C0" w14:textId="77777777" w:rsidR="00654733" w:rsidRPr="002D4D98" w:rsidRDefault="00654733" w:rsidP="00654733">
      <w:pPr>
        <w:ind w:firstLine="397"/>
        <w:contextualSpacing/>
        <w:rPr>
          <w:rFonts w:asciiTheme="minorHAnsi" w:hAnsiTheme="minorHAnsi" w:cs="Arial"/>
          <w:b/>
          <w:vanish/>
          <w:sz w:val="20"/>
        </w:rPr>
      </w:pPr>
    </w:p>
    <w:p w14:paraId="33D9EC76" w14:textId="77777777" w:rsidR="002D4D98" w:rsidRPr="002D4D98" w:rsidRDefault="002D4D98" w:rsidP="002D4D98">
      <w:pPr>
        <w:pStyle w:val="Akapitzlist"/>
        <w:numPr>
          <w:ilvl w:val="0"/>
          <w:numId w:val="17"/>
        </w:numPr>
        <w:spacing w:line="276" w:lineRule="auto"/>
        <w:contextualSpacing w:val="0"/>
        <w:rPr>
          <w:rFonts w:asciiTheme="minorHAnsi" w:hAnsiTheme="minorHAnsi" w:cs="Arial"/>
          <w:b/>
          <w:vanish/>
          <w:sz w:val="20"/>
        </w:rPr>
      </w:pPr>
    </w:p>
    <w:p w14:paraId="73A0539A" w14:textId="30AD026D" w:rsidR="00707EDE" w:rsidRDefault="002D4D98" w:rsidP="009949EA">
      <w:pPr>
        <w:spacing w:line="276" w:lineRule="auto"/>
        <w:ind w:left="397"/>
        <w:rPr>
          <w:rFonts w:asciiTheme="minorHAnsi" w:hAnsiTheme="minorHAnsi" w:cs="Arial"/>
          <w:b/>
          <w:sz w:val="20"/>
        </w:rPr>
      </w:pPr>
      <w:r w:rsidRPr="001E23FA">
        <w:rPr>
          <w:rFonts w:asciiTheme="minorHAnsi" w:hAnsiTheme="minorHAnsi" w:cs="Arial"/>
          <w:b/>
          <w:sz w:val="20"/>
        </w:rPr>
        <w:t>Oferta winna zawierać rozbicie ceny ofertowej  danej cz</w:t>
      </w:r>
      <w:r w:rsidR="00791B02" w:rsidRPr="001E23FA">
        <w:rPr>
          <w:rFonts w:asciiTheme="minorHAnsi" w:hAnsiTheme="minorHAnsi" w:cs="Arial"/>
          <w:b/>
          <w:sz w:val="20"/>
        </w:rPr>
        <w:t>ęści na pozycje  wskazane w p. 4</w:t>
      </w:r>
      <w:r w:rsidRPr="001E23FA">
        <w:rPr>
          <w:rFonts w:asciiTheme="minorHAnsi" w:hAnsiTheme="minorHAnsi" w:cs="Arial"/>
          <w:b/>
          <w:sz w:val="20"/>
        </w:rPr>
        <w:t xml:space="preserve"> w ujęciu kwotowym zgodnie z  harmonogramem rzeczowo-</w:t>
      </w:r>
      <w:r w:rsidR="001E6160">
        <w:rPr>
          <w:rFonts w:asciiTheme="minorHAnsi" w:hAnsiTheme="minorHAnsi" w:cs="Arial"/>
          <w:b/>
          <w:sz w:val="20"/>
        </w:rPr>
        <w:t xml:space="preserve">finansowym, </w:t>
      </w:r>
      <w:r w:rsidRPr="001E23FA">
        <w:rPr>
          <w:rFonts w:asciiTheme="minorHAnsi" w:hAnsiTheme="minorHAnsi" w:cs="Arial"/>
          <w:b/>
          <w:sz w:val="20"/>
        </w:rPr>
        <w:t>którego wzór jest załącznikiem</w:t>
      </w:r>
      <w:r w:rsidR="007B5449" w:rsidRPr="001E23FA">
        <w:rPr>
          <w:rFonts w:asciiTheme="minorHAnsi" w:hAnsiTheme="minorHAnsi" w:cs="Arial"/>
          <w:b/>
          <w:sz w:val="20"/>
        </w:rPr>
        <w:t xml:space="preserve"> 3A</w:t>
      </w:r>
      <w:r w:rsidRPr="001E23FA">
        <w:rPr>
          <w:rFonts w:asciiTheme="minorHAnsi" w:hAnsiTheme="minorHAnsi" w:cs="Arial"/>
          <w:b/>
          <w:sz w:val="20"/>
        </w:rPr>
        <w:t xml:space="preserve"> do SWZ.</w:t>
      </w:r>
    </w:p>
    <w:p w14:paraId="3F0E76C9"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Wytyczne w zakresie stosowania zamknięć typu Master Key</w:t>
      </w:r>
    </w:p>
    <w:p w14:paraId="28EFD4EA" w14:textId="77777777" w:rsidR="009F73E0" w:rsidRPr="002D4D98" w:rsidRDefault="009F73E0" w:rsidP="009F73E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2D4D98">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13C7CAF6"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W1:</w:t>
      </w:r>
      <w:r w:rsidRPr="002D4D98">
        <w:rPr>
          <w:rFonts w:asciiTheme="minorHAnsi" w:hAnsiTheme="minorHAnsi" w:cstheme="minorHAnsi"/>
          <w:sz w:val="20"/>
          <w:lang w:eastAsia="pl-PL"/>
        </w:rPr>
        <w:t xml:space="preserve"> zamknięcia obiektów systemem MK zastosowane do pomieszczeń oraz urządzeń w stacjach 110 kV oraz SN/SN, kolor kłódki: niebieski RAL 5015.</w:t>
      </w:r>
    </w:p>
    <w:p w14:paraId="72C1EA73"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W/O1:</w:t>
      </w:r>
      <w:r w:rsidRPr="002D4D98">
        <w:rPr>
          <w:rFonts w:asciiTheme="minorHAnsi" w:hAnsiTheme="minorHAnsi" w:cstheme="minorHAnsi"/>
          <w:sz w:val="20"/>
          <w:lang w:eastAsia="pl-PL"/>
        </w:rPr>
        <w:t xml:space="preserve"> zamknięcia obiektów współdzielonych systemu MK zastosowane do pomieszczeń oraz urządzeń w stacjach 110 kV oraz SN/SN, kolor kłódki: niebieski RAL 5015.</w:t>
      </w:r>
    </w:p>
    <w:p w14:paraId="144C28A1"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S1</w:t>
      </w:r>
      <w:r w:rsidRPr="002D4D98">
        <w:rPr>
          <w:rFonts w:asciiTheme="minorHAnsi" w:hAnsiTheme="minorHAnsi" w:cstheme="minorHAnsi"/>
          <w:sz w:val="20"/>
          <w:lang w:eastAsia="pl-PL"/>
        </w:rPr>
        <w:t>: zamknięcia systemu MK zastosowane w stacjach SN/nN, złączach kablowych SN, łącznikach SN, kolor kłódki: czarny RAL 9005.</w:t>
      </w:r>
    </w:p>
    <w:p w14:paraId="48BF5CDD"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S/O1</w:t>
      </w:r>
      <w:r w:rsidRPr="002D4D98">
        <w:rPr>
          <w:rFonts w:asciiTheme="minorHAnsi" w:hAnsiTheme="minorHAnsi" w:cstheme="minorHAnsi"/>
          <w:sz w:val="20"/>
          <w:lang w:eastAsia="pl-PL"/>
        </w:rPr>
        <w:t>: zamknięcia obiektów współdzielonych systemu MK zastosowane w stacjach SN/nN, złączach kablowych SN, łącznikach SN, kolor kłódki: czarny RAL 9005.</w:t>
      </w:r>
    </w:p>
    <w:p w14:paraId="705A62D9"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D1</w:t>
      </w:r>
      <w:r w:rsidRPr="002D4D98">
        <w:rPr>
          <w:rFonts w:asciiTheme="minorHAnsi" w:hAnsiTheme="minorHAnsi" w:cstheme="minorHAnsi"/>
          <w:sz w:val="20"/>
          <w:lang w:eastAsia="pl-PL"/>
        </w:rPr>
        <w:t xml:space="preserve">: zamknięcia systemu MK zastosowane w złączach kablowych nN, kolor kłódki: brązowy RAL 8016. </w:t>
      </w:r>
    </w:p>
    <w:p w14:paraId="568F137F" w14:textId="77777777" w:rsidR="009F73E0" w:rsidRPr="002D4D98" w:rsidRDefault="009F73E0" w:rsidP="009F73E0">
      <w:pPr>
        <w:widowControl w:val="0"/>
        <w:numPr>
          <w:ilvl w:val="0"/>
          <w:numId w:val="9"/>
        </w:numPr>
        <w:adjustRightInd w:val="0"/>
        <w:spacing w:line="276" w:lineRule="auto"/>
        <w:ind w:left="709" w:right="28" w:hanging="425"/>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O1</w:t>
      </w:r>
      <w:r w:rsidRPr="002D4D98">
        <w:rPr>
          <w:rFonts w:asciiTheme="minorHAnsi" w:hAnsiTheme="minorHAnsi" w:cstheme="minorHAnsi"/>
          <w:sz w:val="20"/>
          <w:lang w:eastAsia="pl-PL"/>
        </w:rPr>
        <w:t>: zamknięcia systemu MK zastosowane do urządzeń oświetlenia drogowego, kolor kłódki: pomarańczowy RAL 2000.</w:t>
      </w:r>
    </w:p>
    <w:p w14:paraId="2F766A75" w14:textId="55E01EF0" w:rsidR="002D4D98" w:rsidRPr="002D4D98" w:rsidRDefault="009F73E0" w:rsidP="002D4D98">
      <w:pPr>
        <w:widowControl w:val="0"/>
        <w:numPr>
          <w:ilvl w:val="0"/>
          <w:numId w:val="9"/>
        </w:numPr>
        <w:adjustRightInd w:val="0"/>
        <w:spacing w:line="276" w:lineRule="auto"/>
        <w:ind w:left="709" w:right="28" w:hanging="425"/>
        <w:contextualSpacing/>
        <w:textAlignment w:val="baseline"/>
        <w:rPr>
          <w:rFonts w:asciiTheme="minorHAnsi" w:hAnsiTheme="minorHAnsi" w:cstheme="minorHAnsi"/>
          <w:sz w:val="20"/>
          <w:lang w:eastAsia="pl-PL"/>
        </w:rPr>
      </w:pPr>
      <w:r w:rsidRPr="002D4D98">
        <w:rPr>
          <w:rFonts w:asciiTheme="minorHAnsi" w:hAnsiTheme="minorHAnsi" w:cstheme="minorHAnsi"/>
          <w:b/>
          <w:sz w:val="20"/>
          <w:lang w:eastAsia="pl-PL"/>
        </w:rPr>
        <w:t>Poziom K1</w:t>
      </w:r>
      <w:r w:rsidRPr="002D4D98">
        <w:rPr>
          <w:rFonts w:asciiTheme="minorHAnsi" w:hAnsiTheme="minorHAnsi" w:cstheme="minorHAnsi"/>
          <w:sz w:val="20"/>
          <w:lang w:eastAsia="pl-PL"/>
        </w:rPr>
        <w:t>: zamknięcia systemu MK zastosowane do szafek licznikowych nN odbiorców indywidualnych w Oddziale (klucze są przeznaczone do dyspozycji odbiorców indywidualnych), kolor kłódki: szary RAL 7035.</w:t>
      </w:r>
    </w:p>
    <w:p w14:paraId="24D40580"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Termin realizacji zamówienia</w:t>
      </w:r>
    </w:p>
    <w:p w14:paraId="364E3479" w14:textId="77777777" w:rsidR="006C3061" w:rsidRDefault="006C3061" w:rsidP="002D4D98">
      <w:pPr>
        <w:spacing w:before="120" w:line="276" w:lineRule="auto"/>
        <w:ind w:left="284"/>
        <w:contextualSpacing/>
        <w:outlineLvl w:val="0"/>
        <w:rPr>
          <w:rFonts w:asciiTheme="minorHAnsi" w:hAnsiTheme="minorHAnsi" w:cstheme="minorHAnsi"/>
          <w:sz w:val="20"/>
        </w:rPr>
      </w:pPr>
      <w:r>
        <w:rPr>
          <w:rFonts w:asciiTheme="minorHAnsi" w:hAnsiTheme="minorHAnsi" w:cstheme="minorHAnsi"/>
          <w:sz w:val="20"/>
        </w:rPr>
        <w:t>Zakończenie prac</w:t>
      </w:r>
    </w:p>
    <w:p w14:paraId="5EA77887" w14:textId="1CBA4531" w:rsidR="006C3061" w:rsidRPr="007807BB" w:rsidRDefault="00ED72ED" w:rsidP="002D4D98">
      <w:pPr>
        <w:spacing w:before="120" w:line="276" w:lineRule="auto"/>
        <w:ind w:left="284"/>
        <w:contextualSpacing/>
        <w:outlineLvl w:val="0"/>
        <w:rPr>
          <w:rFonts w:asciiTheme="minorHAnsi" w:hAnsiTheme="minorHAnsi" w:cstheme="minorHAnsi"/>
          <w:b/>
          <w:sz w:val="20"/>
        </w:rPr>
      </w:pPr>
      <w:r>
        <w:rPr>
          <w:rFonts w:asciiTheme="minorHAnsi" w:hAnsiTheme="minorHAnsi" w:cstheme="minorHAnsi"/>
          <w:sz w:val="20"/>
        </w:rPr>
        <w:t>Część 1</w:t>
      </w:r>
      <w:r w:rsidR="006C3061" w:rsidRPr="007807BB">
        <w:rPr>
          <w:rFonts w:asciiTheme="minorHAnsi" w:hAnsiTheme="minorHAnsi" w:cstheme="minorHAnsi"/>
          <w:sz w:val="20"/>
        </w:rPr>
        <w:t>:</w:t>
      </w:r>
      <w:r w:rsidR="00313C2A">
        <w:rPr>
          <w:rFonts w:asciiTheme="minorHAnsi" w:hAnsiTheme="minorHAnsi" w:cstheme="minorHAnsi"/>
          <w:sz w:val="20"/>
        </w:rPr>
        <w:t xml:space="preserve"> </w:t>
      </w:r>
      <w:r w:rsidR="00313C2A" w:rsidRPr="00313C2A">
        <w:rPr>
          <w:rFonts w:asciiTheme="minorHAnsi" w:hAnsiTheme="minorHAnsi" w:cstheme="minorHAnsi"/>
          <w:b/>
          <w:sz w:val="20"/>
        </w:rPr>
        <w:t>osiem</w:t>
      </w:r>
      <w:r w:rsidR="00F268FA" w:rsidRPr="007807BB">
        <w:rPr>
          <w:rFonts w:asciiTheme="minorHAnsi" w:hAnsiTheme="minorHAnsi" w:cstheme="minorHAnsi"/>
          <w:b/>
          <w:sz w:val="20"/>
        </w:rPr>
        <w:t xml:space="preserve"> miesięcy od daty zawarcia umowy.</w:t>
      </w:r>
    </w:p>
    <w:p w14:paraId="6E3CD564" w14:textId="5D9D0D1E" w:rsidR="007D7809" w:rsidRPr="007807BB" w:rsidRDefault="006C3061" w:rsidP="005B7730">
      <w:pPr>
        <w:spacing w:before="120" w:line="276" w:lineRule="auto"/>
        <w:ind w:left="284"/>
        <w:contextualSpacing/>
        <w:outlineLvl w:val="0"/>
        <w:rPr>
          <w:rFonts w:asciiTheme="minorHAnsi" w:hAnsiTheme="minorHAnsi" w:cstheme="minorHAnsi"/>
          <w:b/>
          <w:sz w:val="20"/>
        </w:rPr>
      </w:pPr>
      <w:r w:rsidRPr="007807BB">
        <w:rPr>
          <w:rFonts w:asciiTheme="minorHAnsi" w:hAnsiTheme="minorHAnsi" w:cstheme="minorHAnsi"/>
          <w:sz w:val="20"/>
        </w:rPr>
        <w:t>Część 2</w:t>
      </w:r>
      <w:r w:rsidR="007D7809" w:rsidRPr="007807BB">
        <w:rPr>
          <w:rFonts w:asciiTheme="minorHAnsi" w:hAnsiTheme="minorHAnsi" w:cstheme="minorHAnsi"/>
          <w:sz w:val="20"/>
        </w:rPr>
        <w:t xml:space="preserve">: </w:t>
      </w:r>
      <w:r w:rsidR="0099657A">
        <w:rPr>
          <w:rFonts w:asciiTheme="minorHAnsi" w:hAnsiTheme="minorHAnsi" w:cstheme="minorHAnsi"/>
          <w:b/>
          <w:sz w:val="20"/>
        </w:rPr>
        <w:t>trzy</w:t>
      </w:r>
      <w:r w:rsidR="007D7809" w:rsidRPr="007807BB">
        <w:rPr>
          <w:rFonts w:asciiTheme="minorHAnsi" w:hAnsiTheme="minorHAnsi" w:cstheme="minorHAnsi"/>
          <w:b/>
          <w:sz w:val="20"/>
        </w:rPr>
        <w:t xml:space="preserve"> miesi</w:t>
      </w:r>
      <w:r w:rsidR="0099657A">
        <w:rPr>
          <w:rFonts w:asciiTheme="minorHAnsi" w:hAnsiTheme="minorHAnsi" w:cstheme="minorHAnsi"/>
          <w:b/>
          <w:sz w:val="20"/>
        </w:rPr>
        <w:t>ące</w:t>
      </w:r>
      <w:r w:rsidR="007D7809" w:rsidRPr="007807BB">
        <w:rPr>
          <w:rFonts w:asciiTheme="minorHAnsi" w:hAnsiTheme="minorHAnsi" w:cstheme="minorHAnsi"/>
          <w:b/>
          <w:sz w:val="20"/>
        </w:rPr>
        <w:t xml:space="preserve"> od daty zawarcia umowy</w:t>
      </w:r>
      <w:r w:rsidRPr="007807BB">
        <w:rPr>
          <w:rFonts w:asciiTheme="minorHAnsi" w:hAnsiTheme="minorHAnsi" w:cstheme="minorHAnsi"/>
          <w:b/>
          <w:sz w:val="20"/>
        </w:rPr>
        <w:t>.</w:t>
      </w:r>
    </w:p>
    <w:p w14:paraId="514B15BC" w14:textId="79FC636F" w:rsidR="00DC763D" w:rsidRPr="007807BB" w:rsidRDefault="00ED72ED" w:rsidP="00B51EDD">
      <w:pPr>
        <w:ind w:firstLine="284"/>
        <w:rPr>
          <w:rFonts w:asciiTheme="minorHAnsi" w:hAnsiTheme="minorHAnsi" w:cstheme="minorHAnsi"/>
          <w:b/>
          <w:sz w:val="20"/>
        </w:rPr>
      </w:pPr>
      <w:r>
        <w:rPr>
          <w:rFonts w:asciiTheme="minorHAnsi" w:hAnsiTheme="minorHAnsi" w:cstheme="minorHAnsi"/>
          <w:sz w:val="20"/>
        </w:rPr>
        <w:t>Część 3</w:t>
      </w:r>
      <w:r w:rsidR="00DC763D" w:rsidRPr="007807BB">
        <w:rPr>
          <w:rFonts w:asciiTheme="minorHAnsi" w:hAnsiTheme="minorHAnsi" w:cstheme="minorHAnsi"/>
          <w:sz w:val="20"/>
        </w:rPr>
        <w:t xml:space="preserve">: </w:t>
      </w:r>
      <w:r w:rsidR="00313C2A">
        <w:rPr>
          <w:rFonts w:asciiTheme="minorHAnsi" w:hAnsiTheme="minorHAnsi" w:cstheme="minorHAnsi"/>
          <w:b/>
          <w:sz w:val="20"/>
        </w:rPr>
        <w:t>osiem</w:t>
      </w:r>
      <w:r w:rsidR="00DC763D" w:rsidRPr="007807BB">
        <w:rPr>
          <w:rFonts w:asciiTheme="minorHAnsi" w:hAnsiTheme="minorHAnsi" w:cstheme="minorHAnsi"/>
          <w:b/>
          <w:sz w:val="20"/>
        </w:rPr>
        <w:t xml:space="preserve"> miesi</w:t>
      </w:r>
      <w:r w:rsidR="00A3705E">
        <w:rPr>
          <w:rFonts w:asciiTheme="minorHAnsi" w:hAnsiTheme="minorHAnsi" w:cstheme="minorHAnsi"/>
          <w:b/>
          <w:sz w:val="20"/>
        </w:rPr>
        <w:t>ęcy</w:t>
      </w:r>
      <w:r w:rsidR="00DC763D" w:rsidRPr="007807BB">
        <w:rPr>
          <w:rFonts w:asciiTheme="minorHAnsi" w:hAnsiTheme="minorHAnsi" w:cstheme="minorHAnsi"/>
          <w:b/>
          <w:sz w:val="20"/>
        </w:rPr>
        <w:t xml:space="preserve"> od daty zawarcia umowy.</w:t>
      </w:r>
    </w:p>
    <w:p w14:paraId="194FF924" w14:textId="2FA46306" w:rsidR="00E83F9D" w:rsidRDefault="00ED72ED" w:rsidP="00B51EDD">
      <w:pPr>
        <w:ind w:firstLine="284"/>
        <w:rPr>
          <w:rFonts w:asciiTheme="minorHAnsi" w:hAnsiTheme="minorHAnsi" w:cstheme="minorHAnsi"/>
          <w:b/>
          <w:sz w:val="20"/>
        </w:rPr>
      </w:pPr>
      <w:r>
        <w:rPr>
          <w:rFonts w:asciiTheme="minorHAnsi" w:hAnsiTheme="minorHAnsi" w:cstheme="minorHAnsi"/>
          <w:sz w:val="20"/>
        </w:rPr>
        <w:t>Część 4</w:t>
      </w:r>
      <w:r w:rsidR="00E83F9D" w:rsidRPr="007807BB">
        <w:rPr>
          <w:rFonts w:asciiTheme="minorHAnsi" w:hAnsiTheme="minorHAnsi" w:cstheme="minorHAnsi"/>
          <w:sz w:val="20"/>
        </w:rPr>
        <w:t xml:space="preserve">: </w:t>
      </w:r>
      <w:r w:rsidR="0099657A">
        <w:rPr>
          <w:rFonts w:asciiTheme="minorHAnsi" w:hAnsiTheme="minorHAnsi" w:cstheme="minorHAnsi"/>
          <w:b/>
          <w:sz w:val="20"/>
        </w:rPr>
        <w:t>sześć</w:t>
      </w:r>
      <w:r w:rsidR="00A142A4">
        <w:rPr>
          <w:rFonts w:asciiTheme="minorHAnsi" w:hAnsiTheme="minorHAnsi" w:cstheme="minorHAnsi"/>
          <w:b/>
          <w:sz w:val="20"/>
        </w:rPr>
        <w:t xml:space="preserve"> miesi</w:t>
      </w:r>
      <w:r w:rsidR="0099657A">
        <w:rPr>
          <w:rFonts w:asciiTheme="minorHAnsi" w:hAnsiTheme="minorHAnsi" w:cstheme="minorHAnsi"/>
          <w:b/>
          <w:sz w:val="20"/>
        </w:rPr>
        <w:t>ęcy</w:t>
      </w:r>
      <w:r w:rsidR="00E83F9D" w:rsidRPr="007807BB">
        <w:rPr>
          <w:rFonts w:asciiTheme="minorHAnsi" w:hAnsiTheme="minorHAnsi" w:cstheme="minorHAnsi"/>
          <w:b/>
          <w:sz w:val="20"/>
        </w:rPr>
        <w:t xml:space="preserve"> od daty zawarcia umowy.</w:t>
      </w:r>
    </w:p>
    <w:p w14:paraId="341924A2" w14:textId="77777777" w:rsidR="002664B6" w:rsidRPr="007807BB" w:rsidRDefault="002664B6" w:rsidP="00594D35">
      <w:pPr>
        <w:pStyle w:val="Zwykytekst"/>
        <w:spacing w:line="240" w:lineRule="auto"/>
        <w:ind w:left="284"/>
        <w:rPr>
          <w:rFonts w:asciiTheme="minorHAnsi" w:hAnsiTheme="minorHAnsi" w:cstheme="minorHAnsi"/>
          <w:b/>
        </w:rPr>
      </w:pPr>
    </w:p>
    <w:p w14:paraId="60E27522"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Miejsce realizacji zamówienia</w:t>
      </w:r>
    </w:p>
    <w:p w14:paraId="6AB48A6B" w14:textId="641461A3" w:rsidR="009F73E0" w:rsidRPr="00594D35" w:rsidRDefault="00001F02" w:rsidP="00594D35">
      <w:pPr>
        <w:pStyle w:val="Zwykytekst"/>
        <w:spacing w:line="240" w:lineRule="auto"/>
        <w:ind w:left="708"/>
        <w:rPr>
          <w:rFonts w:asciiTheme="minorHAnsi" w:hAnsiTheme="minorHAnsi" w:cstheme="minorHAnsi"/>
          <w:b/>
        </w:rPr>
      </w:pPr>
      <w:r w:rsidRPr="00181AD3">
        <w:rPr>
          <w:rFonts w:asciiTheme="minorHAnsi" w:hAnsiTheme="minorHAnsi" w:cstheme="minorHAnsi"/>
        </w:rPr>
        <w:t xml:space="preserve">Miejscowość: </w:t>
      </w:r>
      <w:r w:rsidR="005100AF" w:rsidRPr="00174D97">
        <w:rPr>
          <w:rFonts w:asciiTheme="minorHAnsi" w:eastAsiaTheme="minorHAnsi" w:hAnsiTheme="minorHAnsi" w:cstheme="minorHAnsi"/>
          <w:b/>
          <w:bCs/>
        </w:rPr>
        <w:t>Kielce ul. Gen. Andersa dz. 94/72, 94/74, 94/78, 94/80, 94/82, 94/84, 94/86, 94/88, 94/90, 94/92, 94/94, 94/96, 94/98, 94/100-101, Tumlin Wykień dz. 52/4-6, 52/8-15, 52/17-26, 53/1-2, 53/4-11, 53/13-22, 461/3-5, 462/5-12, 463/7-16 gm. Miedziana Góra, Domaszowice dz. nr 317, 318, 320, 321 gm. Masłów, Mąchocice Kapitulne ul. Łysogórska dz. 998/9 gm. Masłów</w:t>
      </w:r>
      <w:r w:rsidR="00157F00" w:rsidRPr="00181AD3">
        <w:rPr>
          <w:rFonts w:asciiTheme="minorHAnsi" w:hAnsiTheme="minorHAnsi" w:cstheme="minorHAnsi"/>
        </w:rPr>
        <w:t xml:space="preserve">. </w:t>
      </w:r>
    </w:p>
    <w:p w14:paraId="2B2F0862" w14:textId="19FB86A0" w:rsidR="009F73E0" w:rsidRDefault="00001F02"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Dostawy inwestorskie</w:t>
      </w:r>
    </w:p>
    <w:p w14:paraId="054ACAB9" w14:textId="7B587EBB" w:rsidR="0078597D" w:rsidRDefault="0078597D" w:rsidP="0078597D">
      <w:pPr>
        <w:numPr>
          <w:ilvl w:val="2"/>
          <w:numId w:val="2"/>
        </w:numPr>
        <w:spacing w:line="276" w:lineRule="auto"/>
        <w:ind w:left="567" w:hanging="491"/>
        <w:contextualSpacing/>
        <w:rPr>
          <w:rFonts w:asciiTheme="minorHAnsi" w:hAnsiTheme="minorHAnsi" w:cstheme="minorHAnsi"/>
          <w:b/>
          <w:color w:val="FF0000"/>
          <w:sz w:val="20"/>
          <w:u w:val="single"/>
        </w:rPr>
      </w:pPr>
      <w:r w:rsidRPr="00323D0A">
        <w:rPr>
          <w:rFonts w:asciiTheme="minorHAnsi" w:hAnsiTheme="minorHAnsi" w:cstheme="minorHAnsi"/>
          <w:b/>
          <w:color w:val="FF0000"/>
          <w:sz w:val="20"/>
          <w:u w:val="single"/>
        </w:rPr>
        <w:lastRenderedPageBreak/>
        <w:t xml:space="preserve">Zamawiający w ramach dostaw inwestorskich </w:t>
      </w:r>
      <w:r w:rsidR="00ED72ED">
        <w:rPr>
          <w:rFonts w:asciiTheme="minorHAnsi" w:hAnsiTheme="minorHAnsi" w:cstheme="minorHAnsi"/>
          <w:b/>
          <w:color w:val="FF0000"/>
          <w:sz w:val="20"/>
          <w:u w:val="single"/>
        </w:rPr>
        <w:t>zapewnia dla całego zakresu zadań kable typu</w:t>
      </w:r>
      <w:r>
        <w:rPr>
          <w:rFonts w:asciiTheme="minorHAnsi" w:hAnsiTheme="minorHAnsi" w:cstheme="minorHAnsi"/>
          <w:b/>
          <w:color w:val="FF0000"/>
          <w:sz w:val="20"/>
          <w:u w:val="single"/>
        </w:rPr>
        <w:t xml:space="preserve"> </w:t>
      </w:r>
      <w:r w:rsidRPr="00D63402">
        <w:rPr>
          <w:rFonts w:asciiTheme="minorHAnsi" w:hAnsiTheme="minorHAnsi" w:cstheme="minorHAnsi"/>
          <w:b/>
          <w:color w:val="FF0000"/>
          <w:sz w:val="20"/>
          <w:u w:val="single"/>
        </w:rPr>
        <w:t>XRUHAKXS 1x</w:t>
      </w:r>
      <w:r>
        <w:rPr>
          <w:rFonts w:asciiTheme="minorHAnsi" w:hAnsiTheme="minorHAnsi" w:cstheme="minorHAnsi"/>
          <w:b/>
          <w:color w:val="FF0000"/>
          <w:sz w:val="20"/>
          <w:u w:val="single"/>
        </w:rPr>
        <w:t>12</w:t>
      </w:r>
      <w:r w:rsidRPr="00D63402">
        <w:rPr>
          <w:rFonts w:asciiTheme="minorHAnsi" w:hAnsiTheme="minorHAnsi" w:cstheme="minorHAnsi"/>
          <w:b/>
          <w:color w:val="FF0000"/>
          <w:sz w:val="20"/>
          <w:u w:val="single"/>
        </w:rPr>
        <w:t>0/25 mm</w:t>
      </w:r>
      <w:r w:rsidRPr="00D63402">
        <w:rPr>
          <w:rFonts w:asciiTheme="minorHAnsi" w:hAnsiTheme="minorHAnsi" w:cstheme="minorHAnsi"/>
          <w:b/>
          <w:color w:val="FF0000"/>
          <w:sz w:val="20"/>
          <w:u w:val="single"/>
          <w:vertAlign w:val="superscript"/>
        </w:rPr>
        <w:t>2</w:t>
      </w:r>
      <w:r>
        <w:rPr>
          <w:rFonts w:asciiTheme="minorHAnsi" w:hAnsiTheme="minorHAnsi" w:cstheme="minorHAnsi"/>
          <w:b/>
          <w:color w:val="FF0000"/>
          <w:sz w:val="20"/>
          <w:u w:val="single"/>
        </w:rPr>
        <w:t xml:space="preserve"> </w:t>
      </w:r>
      <w:r w:rsidRPr="00323D0A">
        <w:rPr>
          <w:rFonts w:asciiTheme="minorHAnsi" w:hAnsiTheme="minorHAnsi" w:cstheme="minorHAnsi"/>
          <w:b/>
          <w:color w:val="FF0000"/>
          <w:sz w:val="20"/>
          <w:u w:val="single"/>
        </w:rPr>
        <w:t>do odebrania z magazynu Zamawiającego pod adresem ul. Szydłowiecka 26A, 26-110 Skarżysko-Kamienna.</w:t>
      </w:r>
      <w:r w:rsidRPr="00323D0A">
        <w:rPr>
          <w:rFonts w:asciiTheme="minorHAnsi" w:hAnsiTheme="minorHAnsi" w:cstheme="minorHAnsi"/>
          <w:color w:val="FF0000"/>
          <w:sz w:val="20"/>
        </w:rPr>
        <w:t xml:space="preserve"> </w:t>
      </w:r>
    </w:p>
    <w:p w14:paraId="214FD91A" w14:textId="314A2E52" w:rsidR="0078597D" w:rsidRPr="00E07FD1" w:rsidRDefault="0078597D" w:rsidP="0078597D">
      <w:pPr>
        <w:numPr>
          <w:ilvl w:val="2"/>
          <w:numId w:val="2"/>
        </w:numPr>
        <w:spacing w:line="276" w:lineRule="auto"/>
        <w:ind w:left="567" w:hanging="491"/>
        <w:contextualSpacing/>
        <w:rPr>
          <w:rFonts w:asciiTheme="minorHAnsi" w:hAnsiTheme="minorHAnsi" w:cstheme="minorHAnsi"/>
          <w:b/>
          <w:color w:val="FF0000"/>
          <w:sz w:val="20"/>
          <w:u w:val="single"/>
        </w:rPr>
      </w:pPr>
      <w:r w:rsidRPr="00E07FD1">
        <w:rPr>
          <w:rFonts w:asciiTheme="minorHAnsi" w:hAnsiTheme="minorHAnsi" w:cstheme="minorHAnsi"/>
          <w:b/>
          <w:color w:val="FF0000"/>
          <w:sz w:val="20"/>
          <w:u w:val="single"/>
        </w:rPr>
        <w:t>Wykonawca zobowiązany jest do odbioru kabla wraz z bębnami ze wskazanej powyżej lokalizacji w terminie nie przekraczającym 30 dni od dnia podpisania umowy.</w:t>
      </w:r>
    </w:p>
    <w:p w14:paraId="0F486F46" w14:textId="77777777" w:rsidR="0078597D" w:rsidRPr="00323D0A" w:rsidRDefault="0078597D" w:rsidP="0078597D">
      <w:pPr>
        <w:numPr>
          <w:ilvl w:val="2"/>
          <w:numId w:val="2"/>
        </w:numPr>
        <w:spacing w:line="276" w:lineRule="auto"/>
        <w:ind w:left="567" w:hanging="491"/>
        <w:contextualSpacing/>
        <w:rPr>
          <w:rFonts w:asciiTheme="minorHAnsi" w:hAnsiTheme="minorHAnsi" w:cstheme="minorHAnsi"/>
          <w:b/>
          <w:color w:val="FF0000"/>
          <w:sz w:val="20"/>
          <w:u w:val="single"/>
        </w:rPr>
      </w:pPr>
      <w:r w:rsidRPr="00323D0A">
        <w:rPr>
          <w:rFonts w:asciiTheme="minorHAnsi" w:hAnsiTheme="minorHAnsi" w:cstheme="minorHAnsi"/>
          <w:b/>
          <w:color w:val="FF0000"/>
          <w:sz w:val="20"/>
          <w:u w:val="single"/>
        </w:rPr>
        <w:t xml:space="preserve">Po odbiorze kabla wraz z bębnem z magazynu Zamawiającego, za wszelkie uszkodzenia kabla </w:t>
      </w:r>
      <w:r w:rsidRPr="00323D0A">
        <w:rPr>
          <w:rFonts w:asciiTheme="minorHAnsi" w:hAnsiTheme="minorHAnsi" w:cstheme="minorHAnsi"/>
          <w:b/>
          <w:color w:val="FF0000"/>
          <w:sz w:val="20"/>
          <w:u w:val="single"/>
        </w:rPr>
        <w:br/>
        <w:t>i bębnów odpowiada Wykonawca.</w:t>
      </w:r>
    </w:p>
    <w:p w14:paraId="68E18614" w14:textId="77777777" w:rsidR="0078597D" w:rsidRPr="00323D0A" w:rsidRDefault="0078597D" w:rsidP="0078597D">
      <w:pPr>
        <w:numPr>
          <w:ilvl w:val="2"/>
          <w:numId w:val="2"/>
        </w:numPr>
        <w:spacing w:line="276" w:lineRule="auto"/>
        <w:ind w:left="567" w:hanging="491"/>
        <w:contextualSpacing/>
        <w:rPr>
          <w:rFonts w:asciiTheme="minorHAnsi" w:hAnsiTheme="minorHAnsi" w:cstheme="minorHAnsi"/>
          <w:b/>
          <w:color w:val="FF0000"/>
          <w:sz w:val="20"/>
          <w:u w:val="single"/>
        </w:rPr>
      </w:pPr>
      <w:r w:rsidRPr="00323D0A">
        <w:rPr>
          <w:rFonts w:asciiTheme="minorHAnsi" w:hAnsiTheme="minorHAnsi" w:cstheme="minorHAnsi"/>
          <w:b/>
          <w:color w:val="FF0000"/>
          <w:sz w:val="20"/>
          <w:u w:val="single"/>
        </w:rPr>
        <w:t>Wykonawca zobowiązany jest do zwrotu pustych</w:t>
      </w:r>
      <w:r>
        <w:rPr>
          <w:rFonts w:asciiTheme="minorHAnsi" w:hAnsiTheme="minorHAnsi" w:cstheme="minorHAnsi"/>
          <w:b/>
          <w:color w:val="FF0000"/>
          <w:sz w:val="20"/>
          <w:u w:val="single"/>
        </w:rPr>
        <w:t xml:space="preserve"> (nieuszkodzonych) bębnów kablowych w terminie 6</w:t>
      </w:r>
      <w:r w:rsidRPr="00323D0A">
        <w:rPr>
          <w:rFonts w:asciiTheme="minorHAnsi" w:hAnsiTheme="minorHAnsi" w:cstheme="minorHAnsi"/>
          <w:b/>
          <w:color w:val="FF0000"/>
          <w:sz w:val="20"/>
          <w:u w:val="single"/>
        </w:rPr>
        <w:t>0 dni od dnia podpisania umowy.</w:t>
      </w:r>
    </w:p>
    <w:p w14:paraId="108D6FE3" w14:textId="301A64AB" w:rsidR="0078597D" w:rsidRPr="00ED72ED" w:rsidRDefault="0078597D" w:rsidP="00ED72ED">
      <w:pPr>
        <w:spacing w:before="120" w:after="120" w:line="240" w:lineRule="auto"/>
        <w:ind w:left="567"/>
        <w:jc w:val="left"/>
        <w:outlineLvl w:val="0"/>
        <w:rPr>
          <w:rFonts w:asciiTheme="minorHAnsi" w:hAnsiTheme="minorHAnsi" w:cstheme="minorHAnsi"/>
          <w:b/>
          <w:color w:val="FF0000"/>
          <w:sz w:val="20"/>
          <w:u w:val="single"/>
        </w:rPr>
      </w:pPr>
      <w:r w:rsidRPr="00323D0A">
        <w:rPr>
          <w:rFonts w:asciiTheme="minorHAnsi" w:hAnsiTheme="minorHAnsi" w:cstheme="minorHAnsi"/>
          <w:b/>
          <w:color w:val="FF0000"/>
          <w:sz w:val="20"/>
          <w:u w:val="single"/>
        </w:rPr>
        <w:t>Za niedotrzymanie terminu zwrotu pustych bębnów kablowych lub zwrot bębnów nie spełniających warunków przydatności do użytku (np. uszkodzenia w postaci przekoszeń, złamań flanszy lub rdzeni</w:t>
      </w:r>
      <w:r>
        <w:rPr>
          <w:rFonts w:asciiTheme="minorHAnsi" w:hAnsiTheme="minorHAnsi" w:cstheme="minorHAnsi"/>
          <w:b/>
          <w:color w:val="FF0000"/>
          <w:sz w:val="20"/>
          <w:u w:val="single"/>
        </w:rPr>
        <w:t>a)</w:t>
      </w:r>
      <w:r w:rsidRPr="00323D0A">
        <w:rPr>
          <w:rFonts w:asciiTheme="minorHAnsi" w:hAnsiTheme="minorHAnsi" w:cstheme="minorHAnsi"/>
          <w:b/>
          <w:color w:val="FF0000"/>
          <w:sz w:val="20"/>
          <w:u w:val="single"/>
        </w:rPr>
        <w:t xml:space="preserve"> Wykonawca zapłaci karę w wysokości 3000 zł </w:t>
      </w:r>
      <w:r>
        <w:rPr>
          <w:rFonts w:asciiTheme="minorHAnsi" w:hAnsiTheme="minorHAnsi" w:cstheme="minorHAnsi"/>
          <w:b/>
          <w:color w:val="FF0000"/>
          <w:sz w:val="20"/>
          <w:u w:val="single"/>
        </w:rPr>
        <w:t xml:space="preserve">netto </w:t>
      </w:r>
      <w:r w:rsidRPr="00323D0A">
        <w:rPr>
          <w:rFonts w:asciiTheme="minorHAnsi" w:hAnsiTheme="minorHAnsi" w:cstheme="minorHAnsi"/>
          <w:b/>
          <w:color w:val="FF0000"/>
          <w:sz w:val="20"/>
          <w:u w:val="single"/>
        </w:rPr>
        <w:t>za każdy nieoddany lub uszkodzony bęben</w:t>
      </w:r>
    </w:p>
    <w:p w14:paraId="21ABDCBB" w14:textId="4789A282" w:rsidR="002D4D98" w:rsidRPr="002D4D98" w:rsidRDefault="002D4D98" w:rsidP="0078597D">
      <w:pPr>
        <w:numPr>
          <w:ilvl w:val="2"/>
          <w:numId w:val="2"/>
        </w:numPr>
        <w:spacing w:line="276" w:lineRule="auto"/>
        <w:ind w:left="567" w:hanging="491"/>
        <w:contextualSpacing/>
        <w:rPr>
          <w:rFonts w:asciiTheme="minorHAnsi" w:hAnsiTheme="minorHAnsi" w:cstheme="minorHAnsi"/>
          <w:sz w:val="20"/>
        </w:rPr>
      </w:pPr>
      <w:r w:rsidRPr="0078597D">
        <w:rPr>
          <w:rFonts w:asciiTheme="minorHAnsi" w:hAnsiTheme="minorHAnsi" w:cstheme="minorHAnsi"/>
          <w:b/>
          <w:sz w:val="20"/>
          <w:u w:val="single"/>
        </w:rPr>
        <w:t>PGE</w:t>
      </w:r>
      <w:r w:rsidRPr="003870D7">
        <w:rPr>
          <w:rFonts w:asciiTheme="minorHAnsi" w:hAnsiTheme="minorHAnsi" w:cstheme="minorHAnsi"/>
          <w:sz w:val="20"/>
        </w:rPr>
        <w:t xml:space="preserve"> Dystrybucja S.A. Oddział  Skarżysko-Kamienna  zapewnia w ramach dostaw inwestorskich </w:t>
      </w:r>
      <w:r w:rsidRPr="00B30ADB">
        <w:rPr>
          <w:rFonts w:asciiTheme="minorHAnsi" w:hAnsiTheme="minorHAnsi" w:cstheme="minorHAnsi"/>
          <w:strike/>
          <w:sz w:val="20"/>
        </w:rPr>
        <w:t>transformator</w:t>
      </w:r>
      <w:r w:rsidRPr="009D7E17">
        <w:rPr>
          <w:rFonts w:asciiTheme="minorHAnsi" w:hAnsiTheme="minorHAnsi" w:cstheme="minorHAnsi"/>
          <w:sz w:val="20"/>
        </w:rPr>
        <w:t xml:space="preserve"> oraz</w:t>
      </w:r>
      <w:r w:rsidRPr="003870D7">
        <w:rPr>
          <w:rFonts w:asciiTheme="minorHAnsi" w:hAnsiTheme="minorHAnsi" w:cstheme="minorHAnsi"/>
          <w:sz w:val="20"/>
        </w:rPr>
        <w:t xml:space="preserve"> licznik bilansujący z modemem komunikacyjnym. Odbiór urządzeń odbędzie się w magazynie RE </w:t>
      </w:r>
      <w:r w:rsidR="00F53B1B" w:rsidRPr="003870D7">
        <w:rPr>
          <w:rFonts w:asciiTheme="minorHAnsi" w:hAnsiTheme="minorHAnsi" w:cstheme="minorHAnsi"/>
          <w:sz w:val="20"/>
        </w:rPr>
        <w:t>Kielce</w:t>
      </w:r>
      <w:r w:rsidR="00157F00">
        <w:rPr>
          <w:rFonts w:asciiTheme="minorHAnsi" w:hAnsiTheme="minorHAnsi" w:cstheme="minorHAnsi"/>
          <w:sz w:val="20"/>
        </w:rPr>
        <w:t xml:space="preserve">. </w:t>
      </w:r>
      <w:r w:rsidRPr="002D4D98">
        <w:rPr>
          <w:rFonts w:asciiTheme="minorHAnsi" w:hAnsiTheme="minorHAnsi" w:cstheme="minorHAnsi"/>
          <w:sz w:val="20"/>
        </w:rPr>
        <w:t xml:space="preserve"> </w:t>
      </w:r>
    </w:p>
    <w:p w14:paraId="217DE26B" w14:textId="77777777" w:rsidR="009F73E0" w:rsidRPr="002D4D98" w:rsidRDefault="009F73E0" w:rsidP="00D92E7B">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 xml:space="preserve">Gwarancja </w:t>
      </w:r>
    </w:p>
    <w:p w14:paraId="72CC24B8" w14:textId="5A38C47C" w:rsidR="00001F02" w:rsidRPr="002D4D98" w:rsidRDefault="00001F02" w:rsidP="00F41ABC">
      <w:pPr>
        <w:spacing w:before="120" w:line="276" w:lineRule="auto"/>
        <w:ind w:left="284"/>
        <w:contextualSpacing/>
        <w:outlineLvl w:val="0"/>
        <w:rPr>
          <w:rFonts w:asciiTheme="minorHAnsi" w:hAnsiTheme="minorHAnsi" w:cstheme="minorHAnsi"/>
          <w:sz w:val="20"/>
        </w:rPr>
      </w:pPr>
      <w:r w:rsidRPr="002D4D98">
        <w:rPr>
          <w:rFonts w:asciiTheme="minorHAnsi" w:hAnsiTheme="minorHAnsi" w:cstheme="minorHAnsi"/>
          <w:sz w:val="20"/>
        </w:rPr>
        <w:t xml:space="preserve">Wykonawca udziela Zamawiającemu rękojmi i 36 miesięcznej gwarancji na wykonany przedmiot Umowy wraz z zamontowanymi urządzeniami, licząc od dnia odbioru końcowego i przekazania w użytkowanie wszystkich robót budowlanych, będących przedmiotem odbioru. </w:t>
      </w:r>
    </w:p>
    <w:p w14:paraId="13259A5E" w14:textId="77777777" w:rsidR="009F73E0" w:rsidRPr="002D4D98" w:rsidRDefault="009F73E0" w:rsidP="00956F75">
      <w:pPr>
        <w:numPr>
          <w:ilvl w:val="0"/>
          <w:numId w:val="2"/>
        </w:numPr>
        <w:spacing w:before="120" w:after="120" w:line="240" w:lineRule="auto"/>
        <w:ind w:left="425" w:hanging="425"/>
        <w:jc w:val="left"/>
        <w:outlineLvl w:val="0"/>
        <w:rPr>
          <w:rFonts w:asciiTheme="minorHAnsi" w:hAnsiTheme="minorHAnsi" w:cstheme="minorHAnsi"/>
          <w:b/>
          <w:sz w:val="20"/>
        </w:rPr>
      </w:pPr>
      <w:r w:rsidRPr="002D4D98">
        <w:rPr>
          <w:rFonts w:asciiTheme="minorHAnsi" w:hAnsiTheme="minorHAnsi" w:cstheme="minorHAnsi"/>
          <w:b/>
          <w:sz w:val="20"/>
        </w:rPr>
        <w:t xml:space="preserve"> Podwykonawstwo</w:t>
      </w:r>
    </w:p>
    <w:p w14:paraId="249FC7EA" w14:textId="4F6608EE" w:rsidR="009F73E0" w:rsidRPr="002D4D98" w:rsidRDefault="009F73E0" w:rsidP="009F73E0">
      <w:pPr>
        <w:numPr>
          <w:ilvl w:val="1"/>
          <w:numId w:val="2"/>
        </w:numPr>
        <w:spacing w:before="120" w:line="276" w:lineRule="auto"/>
        <w:ind w:left="426" w:hanging="426"/>
        <w:contextualSpacing/>
        <w:outlineLvl w:val="0"/>
        <w:rPr>
          <w:rFonts w:asciiTheme="minorHAnsi" w:hAnsiTheme="minorHAnsi" w:cstheme="minorHAnsi"/>
          <w:color w:val="FF0000"/>
          <w:sz w:val="20"/>
        </w:rPr>
      </w:pPr>
      <w:r w:rsidRPr="002D4D98">
        <w:rPr>
          <w:rFonts w:asciiTheme="minorHAnsi" w:hAnsiTheme="minorHAnsi" w:cstheme="minorHAnsi"/>
          <w:sz w:val="20"/>
        </w:rPr>
        <w:t xml:space="preserve">Zamawiający </w:t>
      </w:r>
      <w:r w:rsidRPr="002D4D98">
        <w:rPr>
          <w:rFonts w:asciiTheme="minorHAnsi" w:hAnsiTheme="minorHAnsi" w:cstheme="minorHAnsi"/>
          <w:b/>
          <w:sz w:val="20"/>
        </w:rPr>
        <w:t>dopuszcza</w:t>
      </w:r>
      <w:r w:rsidRPr="002D4D98">
        <w:rPr>
          <w:rFonts w:asciiTheme="minorHAnsi" w:hAnsiTheme="minorHAnsi" w:cstheme="minorHAnsi"/>
          <w:sz w:val="20"/>
        </w:rPr>
        <w:t xml:space="preserve"> wykonywanie/a przedmiotu zakupu przez podwykonawców. </w:t>
      </w:r>
    </w:p>
    <w:p w14:paraId="20C52597" w14:textId="5325200C" w:rsidR="009F73E0" w:rsidRPr="002D4D98" w:rsidRDefault="009F73E0" w:rsidP="009F73E0">
      <w:pPr>
        <w:numPr>
          <w:ilvl w:val="1"/>
          <w:numId w:val="2"/>
        </w:numPr>
        <w:spacing w:before="120" w:line="276" w:lineRule="auto"/>
        <w:ind w:left="426" w:hanging="426"/>
        <w:contextualSpacing/>
        <w:outlineLvl w:val="0"/>
        <w:rPr>
          <w:rFonts w:asciiTheme="minorHAnsi" w:hAnsiTheme="minorHAnsi" w:cstheme="minorHAnsi"/>
          <w:color w:val="FF0000"/>
          <w:sz w:val="20"/>
        </w:rPr>
      </w:pPr>
      <w:r w:rsidRPr="002D4D98">
        <w:rPr>
          <w:rFonts w:asciiTheme="minorHAnsi" w:hAnsiTheme="minorHAnsi" w:cstheme="minorHAnsi"/>
          <w:sz w:val="20"/>
        </w:rPr>
        <w:t xml:space="preserve">W przypadku powierzenia realizacji zakupu podwykonawcom, Wykonawca jest zobowiązany w Formularzu Oferty wprowadzić ich nazwy oraz określić, jaką część Zakupu zamierza im powierzyć, jeżeli Podwykonawcy są już znani. </w:t>
      </w:r>
    </w:p>
    <w:p w14:paraId="463FD391" w14:textId="4B7F9AC9" w:rsidR="009F73E0" w:rsidRPr="002D4D98" w:rsidRDefault="009F73E0" w:rsidP="009F73E0">
      <w:pPr>
        <w:numPr>
          <w:ilvl w:val="1"/>
          <w:numId w:val="2"/>
        </w:numPr>
        <w:spacing w:before="120" w:line="276" w:lineRule="auto"/>
        <w:ind w:left="426" w:hanging="426"/>
        <w:contextualSpacing/>
        <w:outlineLvl w:val="0"/>
        <w:rPr>
          <w:rFonts w:asciiTheme="minorHAnsi" w:hAnsiTheme="minorHAnsi" w:cstheme="minorHAnsi"/>
          <w:strike/>
          <w:color w:val="FF0000"/>
          <w:sz w:val="20"/>
        </w:rPr>
      </w:pPr>
      <w:r w:rsidRPr="002D4D98">
        <w:rPr>
          <w:rFonts w:asciiTheme="minorHAnsi" w:hAnsiTheme="minorHAnsi" w:cstheme="minorHAnsi"/>
          <w:strike/>
          <w:sz w:val="20"/>
        </w:rPr>
        <w:t xml:space="preserve">Zamawiający </w:t>
      </w:r>
      <w:r w:rsidRPr="002D4D98">
        <w:rPr>
          <w:rFonts w:asciiTheme="minorHAnsi" w:hAnsiTheme="minorHAnsi" w:cstheme="minorHAnsi"/>
          <w:b/>
          <w:strike/>
          <w:sz w:val="20"/>
        </w:rPr>
        <w:t>zastrzega</w:t>
      </w:r>
      <w:r w:rsidRPr="002D4D98">
        <w:rPr>
          <w:rFonts w:asciiTheme="minorHAnsi" w:hAnsiTheme="minorHAnsi" w:cstheme="minorHAnsi"/>
          <w:strike/>
          <w:sz w:val="20"/>
        </w:rPr>
        <w:t xml:space="preserve"> obowiązek osobistego wykonania przez Wykonawcę następującego zakresu/części Zamówienia</w:t>
      </w:r>
      <w:r w:rsidRPr="002D4D98">
        <w:rPr>
          <w:rFonts w:asciiTheme="minorHAnsi" w:hAnsiTheme="minorHAnsi" w:cstheme="minorHAnsi"/>
          <w:strike/>
          <w:color w:val="FF0000"/>
          <w:sz w:val="20"/>
        </w:rPr>
        <w:t xml:space="preserve"> </w:t>
      </w:r>
    </w:p>
    <w:p w14:paraId="18E43E59" w14:textId="55F6407F" w:rsidR="005B4DE5" w:rsidRPr="00313C2A" w:rsidRDefault="009F73E0" w:rsidP="00E14F99">
      <w:pPr>
        <w:numPr>
          <w:ilvl w:val="1"/>
          <w:numId w:val="2"/>
        </w:numPr>
        <w:spacing w:before="120" w:line="276" w:lineRule="auto"/>
        <w:ind w:left="426" w:hanging="426"/>
        <w:contextualSpacing/>
        <w:outlineLvl w:val="0"/>
        <w:rPr>
          <w:rFonts w:asciiTheme="minorHAnsi" w:hAnsiTheme="minorHAnsi" w:cstheme="minorHAnsi"/>
          <w:sz w:val="20"/>
        </w:rPr>
      </w:pPr>
      <w:r w:rsidRPr="002D4D98">
        <w:rPr>
          <w:rFonts w:asciiTheme="minorHAnsi" w:hAnsiTheme="minorHAnsi" w:cstheme="minorHAnsi"/>
          <w:sz w:val="20"/>
        </w:rPr>
        <w:t xml:space="preserve">Wykonawca zobowiązany będzie przedłożyć w odniesieniu do podwykonawców dokumenty </w:t>
      </w:r>
      <w:r w:rsidR="008E23DE">
        <w:rPr>
          <w:rFonts w:asciiTheme="minorHAnsi" w:hAnsiTheme="minorHAnsi" w:cstheme="minorHAnsi"/>
          <w:b/>
          <w:sz w:val="20"/>
        </w:rPr>
        <w:t>wskazane</w:t>
      </w:r>
      <w:r w:rsidR="008E23DE">
        <w:rPr>
          <w:rFonts w:asciiTheme="minorHAnsi" w:hAnsiTheme="minorHAnsi" w:cstheme="minorHAnsi"/>
          <w:b/>
          <w:sz w:val="20"/>
        </w:rPr>
        <w:br/>
      </w:r>
      <w:r w:rsidRPr="002D4D98">
        <w:rPr>
          <w:rFonts w:asciiTheme="minorHAnsi" w:hAnsiTheme="minorHAnsi" w:cstheme="minorHAnsi"/>
          <w:b/>
          <w:sz w:val="20"/>
        </w:rPr>
        <w:t>w</w:t>
      </w:r>
      <w:r w:rsidRPr="002D4D98">
        <w:rPr>
          <w:rFonts w:asciiTheme="minorHAnsi" w:hAnsiTheme="minorHAnsi" w:cstheme="minorHAnsi"/>
          <w:sz w:val="20"/>
        </w:rPr>
        <w:t xml:space="preserve"> </w:t>
      </w:r>
      <w:r w:rsidRPr="002D4D98">
        <w:rPr>
          <w:rFonts w:asciiTheme="minorHAnsi" w:hAnsiTheme="minorHAnsi" w:cstheme="minorHAnsi"/>
          <w:b/>
          <w:sz w:val="20"/>
        </w:rPr>
        <w:t>pkt. 3.9</w:t>
      </w:r>
      <w:r w:rsidRPr="002D4D98">
        <w:rPr>
          <w:rFonts w:asciiTheme="minorHAnsi" w:hAnsiTheme="minorHAnsi" w:cstheme="minorHAnsi"/>
          <w:sz w:val="20"/>
        </w:rPr>
        <w:t xml:space="preserve"> </w:t>
      </w:r>
      <w:r w:rsidRPr="002D4D98">
        <w:rPr>
          <w:rFonts w:asciiTheme="minorHAnsi" w:hAnsiTheme="minorHAnsi" w:cstheme="minorHAnsi"/>
          <w:b/>
          <w:sz w:val="20"/>
        </w:rPr>
        <w:t>Załącznika nr 2 do SWZ</w:t>
      </w:r>
      <w:r w:rsidR="00B80F3E">
        <w:rPr>
          <w:rFonts w:asciiTheme="minorHAnsi" w:hAnsiTheme="minorHAnsi" w:cstheme="minorHAnsi"/>
          <w:b/>
          <w:sz w:val="20"/>
        </w:rPr>
        <w:t>.</w:t>
      </w:r>
    </w:p>
    <w:p w14:paraId="63151E61" w14:textId="39057AC3" w:rsidR="00313C2A" w:rsidRDefault="00313C2A" w:rsidP="00313C2A">
      <w:pPr>
        <w:spacing w:before="120" w:line="276" w:lineRule="auto"/>
        <w:contextualSpacing/>
        <w:outlineLvl w:val="0"/>
        <w:rPr>
          <w:rFonts w:asciiTheme="minorHAnsi" w:hAnsiTheme="minorHAnsi" w:cstheme="minorHAnsi"/>
          <w:sz w:val="20"/>
        </w:rPr>
      </w:pPr>
    </w:p>
    <w:p w14:paraId="224359E4" w14:textId="5B23D27D" w:rsidR="00313C2A" w:rsidRDefault="00313C2A" w:rsidP="00313C2A">
      <w:pPr>
        <w:spacing w:before="120" w:line="276" w:lineRule="auto"/>
        <w:contextualSpacing/>
        <w:outlineLvl w:val="0"/>
        <w:rPr>
          <w:rFonts w:asciiTheme="minorHAnsi" w:hAnsiTheme="minorHAnsi" w:cstheme="minorHAnsi"/>
          <w:sz w:val="20"/>
        </w:rPr>
      </w:pPr>
    </w:p>
    <w:p w14:paraId="084EF1E9" w14:textId="635AD421" w:rsidR="00313C2A" w:rsidRDefault="00313C2A" w:rsidP="00313C2A">
      <w:pPr>
        <w:spacing w:before="120" w:line="276" w:lineRule="auto"/>
        <w:contextualSpacing/>
        <w:outlineLvl w:val="0"/>
        <w:rPr>
          <w:rFonts w:asciiTheme="minorHAnsi" w:hAnsiTheme="minorHAnsi" w:cstheme="minorHAnsi"/>
          <w:sz w:val="20"/>
        </w:rPr>
      </w:pPr>
    </w:p>
    <w:p w14:paraId="2E88E808" w14:textId="334A3A9A" w:rsidR="00313C2A" w:rsidRDefault="00313C2A" w:rsidP="00313C2A">
      <w:pPr>
        <w:spacing w:before="120" w:line="276" w:lineRule="auto"/>
        <w:contextualSpacing/>
        <w:outlineLvl w:val="0"/>
        <w:rPr>
          <w:rFonts w:asciiTheme="minorHAnsi" w:hAnsiTheme="minorHAnsi" w:cstheme="minorHAnsi"/>
          <w:sz w:val="20"/>
        </w:rPr>
      </w:pPr>
    </w:p>
    <w:p w14:paraId="41B6F8E4" w14:textId="11B58511" w:rsidR="00313C2A" w:rsidRDefault="00313C2A" w:rsidP="00313C2A">
      <w:pPr>
        <w:spacing w:before="120" w:line="276" w:lineRule="auto"/>
        <w:contextualSpacing/>
        <w:outlineLvl w:val="0"/>
        <w:rPr>
          <w:rFonts w:asciiTheme="minorHAnsi" w:hAnsiTheme="minorHAnsi" w:cstheme="minorHAnsi"/>
          <w:sz w:val="20"/>
        </w:rPr>
      </w:pPr>
    </w:p>
    <w:p w14:paraId="7BBE8A34" w14:textId="47045620" w:rsidR="00313C2A" w:rsidRDefault="00313C2A" w:rsidP="00313C2A">
      <w:pPr>
        <w:spacing w:before="120" w:line="276" w:lineRule="auto"/>
        <w:contextualSpacing/>
        <w:outlineLvl w:val="0"/>
        <w:rPr>
          <w:rFonts w:asciiTheme="minorHAnsi" w:hAnsiTheme="minorHAnsi" w:cstheme="minorHAnsi"/>
          <w:sz w:val="20"/>
        </w:rPr>
      </w:pPr>
    </w:p>
    <w:p w14:paraId="0C68F59A" w14:textId="7CACF495" w:rsidR="00313C2A" w:rsidRDefault="00313C2A" w:rsidP="00313C2A">
      <w:pPr>
        <w:spacing w:before="120" w:line="276" w:lineRule="auto"/>
        <w:contextualSpacing/>
        <w:outlineLvl w:val="0"/>
        <w:rPr>
          <w:rFonts w:asciiTheme="minorHAnsi" w:hAnsiTheme="minorHAnsi" w:cstheme="minorHAnsi"/>
          <w:sz w:val="20"/>
        </w:rPr>
      </w:pPr>
    </w:p>
    <w:p w14:paraId="122FEB26" w14:textId="33123B16" w:rsidR="00313C2A" w:rsidRDefault="00313C2A" w:rsidP="00313C2A">
      <w:pPr>
        <w:spacing w:before="120" w:line="276" w:lineRule="auto"/>
        <w:contextualSpacing/>
        <w:outlineLvl w:val="0"/>
        <w:rPr>
          <w:rFonts w:asciiTheme="minorHAnsi" w:hAnsiTheme="minorHAnsi" w:cstheme="minorHAnsi"/>
          <w:sz w:val="20"/>
        </w:rPr>
      </w:pPr>
    </w:p>
    <w:p w14:paraId="5D71882B" w14:textId="182B5124" w:rsidR="00313C2A" w:rsidRDefault="00313C2A" w:rsidP="00313C2A">
      <w:pPr>
        <w:spacing w:before="120" w:line="276" w:lineRule="auto"/>
        <w:contextualSpacing/>
        <w:outlineLvl w:val="0"/>
        <w:rPr>
          <w:rFonts w:asciiTheme="minorHAnsi" w:hAnsiTheme="minorHAnsi" w:cstheme="minorHAnsi"/>
          <w:sz w:val="20"/>
        </w:rPr>
      </w:pPr>
    </w:p>
    <w:p w14:paraId="50D48BEC" w14:textId="5AF7A646" w:rsidR="00313C2A" w:rsidRDefault="00313C2A" w:rsidP="00313C2A">
      <w:pPr>
        <w:spacing w:before="120" w:line="276" w:lineRule="auto"/>
        <w:contextualSpacing/>
        <w:outlineLvl w:val="0"/>
        <w:rPr>
          <w:rFonts w:asciiTheme="minorHAnsi" w:hAnsiTheme="minorHAnsi" w:cstheme="minorHAnsi"/>
          <w:sz w:val="20"/>
        </w:rPr>
      </w:pPr>
    </w:p>
    <w:p w14:paraId="69B2A4D1" w14:textId="6EFCDCFB" w:rsidR="00313C2A" w:rsidRDefault="00313C2A" w:rsidP="00313C2A">
      <w:pPr>
        <w:spacing w:before="120" w:line="276" w:lineRule="auto"/>
        <w:contextualSpacing/>
        <w:outlineLvl w:val="0"/>
        <w:rPr>
          <w:rFonts w:asciiTheme="minorHAnsi" w:hAnsiTheme="minorHAnsi" w:cstheme="minorHAnsi"/>
          <w:sz w:val="20"/>
        </w:rPr>
      </w:pPr>
    </w:p>
    <w:p w14:paraId="75B67959" w14:textId="36A98260" w:rsidR="00313C2A" w:rsidRDefault="00313C2A" w:rsidP="00313C2A">
      <w:pPr>
        <w:spacing w:before="120" w:line="276" w:lineRule="auto"/>
        <w:contextualSpacing/>
        <w:outlineLvl w:val="0"/>
        <w:rPr>
          <w:rFonts w:asciiTheme="minorHAnsi" w:hAnsiTheme="minorHAnsi" w:cstheme="minorHAnsi"/>
          <w:sz w:val="20"/>
        </w:rPr>
      </w:pPr>
    </w:p>
    <w:p w14:paraId="1FFB6E8D" w14:textId="3356C477" w:rsidR="00313C2A" w:rsidRDefault="00313C2A" w:rsidP="00313C2A">
      <w:pPr>
        <w:spacing w:before="120" w:line="276" w:lineRule="auto"/>
        <w:contextualSpacing/>
        <w:outlineLvl w:val="0"/>
        <w:rPr>
          <w:rFonts w:asciiTheme="minorHAnsi" w:hAnsiTheme="minorHAnsi" w:cstheme="minorHAnsi"/>
          <w:sz w:val="20"/>
        </w:rPr>
      </w:pPr>
    </w:p>
    <w:p w14:paraId="22BBCACB" w14:textId="51B173B8" w:rsidR="00313C2A" w:rsidRDefault="00313C2A" w:rsidP="00313C2A">
      <w:pPr>
        <w:spacing w:before="120" w:line="276" w:lineRule="auto"/>
        <w:contextualSpacing/>
        <w:outlineLvl w:val="0"/>
        <w:rPr>
          <w:rFonts w:asciiTheme="minorHAnsi" w:hAnsiTheme="minorHAnsi" w:cstheme="minorHAnsi"/>
          <w:sz w:val="20"/>
        </w:rPr>
      </w:pPr>
    </w:p>
    <w:p w14:paraId="1FB12FA4" w14:textId="76CA5A0F" w:rsidR="00313C2A" w:rsidRDefault="00313C2A" w:rsidP="00313C2A">
      <w:pPr>
        <w:spacing w:before="120" w:line="276" w:lineRule="auto"/>
        <w:contextualSpacing/>
        <w:outlineLvl w:val="0"/>
        <w:rPr>
          <w:rFonts w:asciiTheme="minorHAnsi" w:hAnsiTheme="minorHAnsi" w:cstheme="minorHAnsi"/>
          <w:sz w:val="20"/>
        </w:rPr>
      </w:pPr>
    </w:p>
    <w:p w14:paraId="4BEDE24A" w14:textId="551645BE" w:rsidR="00313C2A" w:rsidRDefault="00313C2A" w:rsidP="00313C2A">
      <w:pPr>
        <w:spacing w:before="120" w:line="276" w:lineRule="auto"/>
        <w:contextualSpacing/>
        <w:outlineLvl w:val="0"/>
        <w:rPr>
          <w:rFonts w:asciiTheme="minorHAnsi" w:hAnsiTheme="minorHAnsi" w:cstheme="minorHAnsi"/>
          <w:sz w:val="20"/>
        </w:rPr>
      </w:pPr>
    </w:p>
    <w:p w14:paraId="527E5A7F" w14:textId="243FDBB2" w:rsidR="00313C2A" w:rsidRDefault="00313C2A" w:rsidP="00313C2A">
      <w:pPr>
        <w:spacing w:before="120" w:line="276" w:lineRule="auto"/>
        <w:contextualSpacing/>
        <w:outlineLvl w:val="0"/>
        <w:rPr>
          <w:rFonts w:asciiTheme="minorHAnsi" w:hAnsiTheme="minorHAnsi" w:cstheme="minorHAnsi"/>
          <w:sz w:val="20"/>
        </w:rPr>
      </w:pPr>
    </w:p>
    <w:p w14:paraId="40DC0CF6" w14:textId="3F2B7C19" w:rsidR="00313C2A" w:rsidRDefault="00313C2A" w:rsidP="00313C2A">
      <w:pPr>
        <w:spacing w:before="120" w:line="276" w:lineRule="auto"/>
        <w:contextualSpacing/>
        <w:outlineLvl w:val="0"/>
        <w:rPr>
          <w:rFonts w:asciiTheme="minorHAnsi" w:hAnsiTheme="minorHAnsi" w:cstheme="minorHAnsi"/>
          <w:sz w:val="20"/>
        </w:rPr>
      </w:pPr>
    </w:p>
    <w:p w14:paraId="0244A993" w14:textId="2373B17A" w:rsidR="00313C2A" w:rsidRDefault="00313C2A" w:rsidP="00313C2A">
      <w:pPr>
        <w:spacing w:before="120" w:line="276" w:lineRule="auto"/>
        <w:contextualSpacing/>
        <w:outlineLvl w:val="0"/>
        <w:rPr>
          <w:rFonts w:asciiTheme="minorHAnsi" w:hAnsiTheme="minorHAnsi" w:cstheme="minorHAnsi"/>
          <w:sz w:val="20"/>
        </w:rPr>
      </w:pPr>
    </w:p>
    <w:p w14:paraId="286C4B32" w14:textId="0E467F6E" w:rsidR="00313C2A" w:rsidRDefault="00313C2A" w:rsidP="00313C2A">
      <w:pPr>
        <w:spacing w:before="120" w:line="276" w:lineRule="auto"/>
        <w:contextualSpacing/>
        <w:outlineLvl w:val="0"/>
        <w:rPr>
          <w:rFonts w:asciiTheme="minorHAnsi" w:hAnsiTheme="minorHAnsi" w:cstheme="minorHAnsi"/>
          <w:sz w:val="20"/>
        </w:rPr>
      </w:pPr>
    </w:p>
    <w:p w14:paraId="419360F9" w14:textId="77777777" w:rsidR="00313C2A" w:rsidRPr="0099657A" w:rsidRDefault="00313C2A" w:rsidP="00313C2A">
      <w:pPr>
        <w:spacing w:before="120" w:line="276" w:lineRule="auto"/>
        <w:contextualSpacing/>
        <w:outlineLvl w:val="0"/>
        <w:rPr>
          <w:rFonts w:asciiTheme="minorHAnsi" w:hAnsiTheme="minorHAnsi" w:cstheme="minorHAnsi"/>
          <w:sz w:val="20"/>
        </w:rPr>
      </w:pPr>
    </w:p>
    <w:p w14:paraId="486C962A" w14:textId="77777777" w:rsidR="001A4ADC" w:rsidRPr="004C6A99" w:rsidRDefault="001A4ADC" w:rsidP="00E14F99">
      <w:pPr>
        <w:spacing w:before="120" w:line="276" w:lineRule="auto"/>
        <w:contextualSpacing/>
        <w:outlineLvl w:val="0"/>
        <w:rPr>
          <w:rFonts w:asciiTheme="minorHAnsi" w:hAnsiTheme="minorHAnsi" w:cstheme="minorHAnsi"/>
          <w:sz w:val="20"/>
        </w:rPr>
      </w:pPr>
    </w:p>
    <w:p w14:paraId="31C47D87" w14:textId="77777777" w:rsidR="006431AD" w:rsidRPr="009F73E0" w:rsidRDefault="006431AD" w:rsidP="006431AD">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4" w:name="_Toc18928753"/>
      <w:bookmarkStart w:id="5" w:name="_Toc80698721"/>
      <w:r w:rsidRPr="009F73E0">
        <w:rPr>
          <w:rFonts w:asciiTheme="minorHAnsi" w:eastAsiaTheme="majorEastAsia" w:hAnsiTheme="minorHAnsi" w:cstheme="minorHAnsi"/>
          <w:b/>
          <w:bCs/>
          <w:color w:val="365F91" w:themeColor="accent1" w:themeShade="BF"/>
          <w:sz w:val="20"/>
          <w:szCs w:val="22"/>
        </w:rPr>
        <w:t>ZAŁĄCZNIK NR 2</w:t>
      </w:r>
      <w:r w:rsidRPr="005D658A">
        <w:rPr>
          <w:rFonts w:cstheme="minorHAnsi"/>
          <w:sz w:val="20"/>
        </w:rPr>
        <w:t xml:space="preserve"> </w:t>
      </w:r>
      <w:r w:rsidRPr="005D658A">
        <w:rPr>
          <w:rFonts w:asciiTheme="minorHAnsi" w:eastAsiaTheme="majorEastAsia" w:hAnsiTheme="minorHAnsi" w:cstheme="minorHAnsi"/>
          <w:b/>
          <w:bCs/>
          <w:color w:val="365F91" w:themeColor="accent1" w:themeShade="BF"/>
          <w:sz w:val="20"/>
          <w:szCs w:val="22"/>
        </w:rPr>
        <w:t>DO WNIOSEK ZAKUPOWY/</w:t>
      </w:r>
      <w:r w:rsidRPr="005D658A">
        <w:rPr>
          <w:rFonts w:cstheme="minorHAnsi"/>
          <w:sz w:val="20"/>
        </w:rPr>
        <w:t xml:space="preserve"> </w:t>
      </w:r>
      <w:r w:rsidRPr="009F73E0">
        <w:rPr>
          <w:rFonts w:asciiTheme="minorHAnsi" w:eastAsiaTheme="majorEastAsia" w:hAnsiTheme="minorHAnsi" w:cstheme="minorHAnsi"/>
          <w:b/>
          <w:bCs/>
          <w:color w:val="365F91" w:themeColor="accent1" w:themeShade="BF"/>
          <w:sz w:val="20"/>
          <w:szCs w:val="22"/>
        </w:rPr>
        <w:t>SWZ – WARUNKI UDZIAŁU W POSTĘPOWANIU ORAZ PRZESŁANKI WYKLUCZENIA, OPIS SPOSOBU OCENY, ELEMENTY SKŁADOWE OFERTY</w:t>
      </w:r>
      <w:bookmarkEnd w:id="4"/>
      <w:bookmarkEnd w:id="5"/>
    </w:p>
    <w:p w14:paraId="5A1081C7" w14:textId="77777777" w:rsidR="006431AD" w:rsidRPr="009F73E0" w:rsidRDefault="006431AD" w:rsidP="006431AD">
      <w:pPr>
        <w:widowControl w:val="0"/>
        <w:adjustRightInd w:val="0"/>
        <w:spacing w:before="120" w:after="120" w:line="240" w:lineRule="auto"/>
        <w:ind w:left="425"/>
        <w:contextualSpacing/>
        <w:rPr>
          <w:rFonts w:asciiTheme="minorHAnsi" w:eastAsia="Calibri" w:hAnsiTheme="minorHAnsi" w:cstheme="minorHAnsi"/>
          <w:b/>
          <w:sz w:val="20"/>
        </w:rPr>
      </w:pPr>
    </w:p>
    <w:p w14:paraId="464F920C" w14:textId="77777777" w:rsidR="006431AD" w:rsidRPr="009F73E0" w:rsidRDefault="006431AD" w:rsidP="006431AD">
      <w:pPr>
        <w:widowControl w:val="0"/>
        <w:numPr>
          <w:ilvl w:val="0"/>
          <w:numId w:val="10"/>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9F73E0">
        <w:rPr>
          <w:rFonts w:asciiTheme="minorHAnsi" w:eastAsia="Calibri" w:hAnsiTheme="minorHAnsi" w:cstheme="minorHAnsi"/>
          <w:b/>
          <w:sz w:val="20"/>
        </w:rPr>
        <w:t>Warunki udziału w postępowaniu oraz przesłanki wykluczenia</w:t>
      </w:r>
    </w:p>
    <w:p w14:paraId="75A2BFA1" w14:textId="77777777" w:rsidR="006431AD" w:rsidRPr="00316F27" w:rsidRDefault="006431AD" w:rsidP="006431AD">
      <w:pPr>
        <w:tabs>
          <w:tab w:val="left" w:pos="0"/>
          <w:tab w:val="left" w:pos="284"/>
        </w:tabs>
        <w:spacing w:before="120" w:after="120" w:line="240" w:lineRule="auto"/>
        <w:contextualSpacing/>
        <w:jc w:val="left"/>
        <w:rPr>
          <w:rFonts w:asciiTheme="minorHAnsi" w:eastAsia="Calibri" w:hAnsiTheme="minorHAnsi" w:cstheme="minorHAnsi"/>
          <w:b/>
          <w:bCs/>
          <w:i/>
          <w:sz w:val="20"/>
          <w:u w:val="single"/>
        </w:rPr>
      </w:pPr>
      <w:r w:rsidRPr="00316F27">
        <w:rPr>
          <w:rFonts w:asciiTheme="minorHAnsi" w:eastAsia="Calibri" w:hAnsiTheme="minorHAnsi" w:cstheme="minorHAnsi"/>
          <w:bCs/>
          <w:sz w:val="20"/>
        </w:rPr>
        <w:t xml:space="preserve">udzielenie zamówienia </w:t>
      </w:r>
      <w:r w:rsidRPr="00316F27">
        <w:rPr>
          <w:rFonts w:asciiTheme="minorHAnsi" w:eastAsia="Calibri" w:hAnsiTheme="minorHAnsi" w:cstheme="minorHAnsi"/>
          <w:b/>
          <w:bCs/>
          <w:sz w:val="20"/>
        </w:rPr>
        <w:t xml:space="preserve">mogą ubiegać się Wykonawcy, którzy: </w:t>
      </w:r>
    </w:p>
    <w:p w14:paraId="7F9E8B8E" w14:textId="77777777" w:rsidR="006431AD" w:rsidRPr="00316F27" w:rsidRDefault="006431AD" w:rsidP="006431AD">
      <w:pPr>
        <w:pStyle w:val="Akapitzlist"/>
        <w:numPr>
          <w:ilvl w:val="1"/>
          <w:numId w:val="11"/>
        </w:numPr>
        <w:tabs>
          <w:tab w:val="left" w:pos="0"/>
          <w:tab w:val="left" w:pos="284"/>
        </w:tabs>
        <w:spacing w:before="60" w:after="60" w:line="240" w:lineRule="auto"/>
        <w:ind w:left="357" w:hanging="357"/>
        <w:contextualSpacing w:val="0"/>
        <w:jc w:val="left"/>
        <w:rPr>
          <w:rFonts w:asciiTheme="minorHAnsi" w:eastAsia="Calibri" w:hAnsiTheme="minorHAnsi" w:cstheme="minorHAnsi"/>
          <w:b/>
          <w:bCs/>
          <w:sz w:val="20"/>
        </w:rPr>
      </w:pPr>
      <w:r w:rsidRPr="00316F27">
        <w:rPr>
          <w:rFonts w:asciiTheme="minorHAnsi" w:eastAsia="Calibri" w:hAnsiTheme="minorHAnsi" w:cstheme="minorHAnsi"/>
          <w:b/>
          <w:bCs/>
          <w:sz w:val="20"/>
        </w:rPr>
        <w:t xml:space="preserve">Nie podlegają wykluczeniu na podstawie pkt. </w:t>
      </w:r>
      <w:r w:rsidRPr="00316F27">
        <w:rPr>
          <w:rFonts w:asciiTheme="minorHAnsi" w:eastAsia="Calibri" w:hAnsiTheme="minorHAnsi" w:cstheme="minorHAnsi"/>
          <w:b/>
          <w:bCs/>
          <w:iCs/>
          <w:sz w:val="20"/>
        </w:rPr>
        <w:t>9.4.2. oraz 9.4.3 Procedury Zakupów PGE Dystrybucja S.A.</w:t>
      </w:r>
      <w:r w:rsidRPr="00316F27">
        <w:rPr>
          <w:rFonts w:asciiTheme="minorHAnsi" w:eastAsia="Calibri" w:hAnsiTheme="minorHAnsi" w:cstheme="minorHAnsi"/>
          <w:b/>
          <w:bCs/>
          <w:sz w:val="20"/>
        </w:rPr>
        <w:t xml:space="preserve"> tj. z Postępowania zakupowego wyklucza się: </w:t>
      </w:r>
    </w:p>
    <w:p w14:paraId="005CC166" w14:textId="77777777" w:rsidR="006431AD" w:rsidRPr="00316F27" w:rsidRDefault="006431AD" w:rsidP="006431AD">
      <w:pPr>
        <w:pStyle w:val="Akapitzlist"/>
        <w:numPr>
          <w:ilvl w:val="0"/>
          <w:numId w:val="37"/>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9.4.3.1 Procedury Zakupów)</w:t>
      </w:r>
      <w:r w:rsidRPr="00316F27">
        <w:rPr>
          <w:rFonts w:asciiTheme="minorHAnsi" w:hAnsiTheme="minorHAnsi" w:cstheme="minorHAnsi"/>
          <w:sz w:val="20"/>
          <w:lang w:eastAsia="pl-PL"/>
        </w:rPr>
        <w:t xml:space="preserve"> Wykonawcę wymienionego w wykazach określonych w </w:t>
      </w:r>
      <w:r w:rsidRPr="00316F27">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316F27">
        <w:rPr>
          <w:rFonts w:asciiTheme="minorHAnsi" w:hAnsiTheme="minorHAnsi" w:cstheme="minorHAnsi"/>
          <w:sz w:val="20"/>
          <w:lang w:eastAsia="pl-PL"/>
        </w:rPr>
        <w:t xml:space="preserve">(Dz. Urz. UE L 134 z 20.05.2006, str. 1, z późn. zm.) (dalej: Rozporządzenie 765/2006) i </w:t>
      </w:r>
      <w:r w:rsidRPr="00316F27">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316F27">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01740E72" w14:textId="77777777" w:rsidR="006431AD" w:rsidRPr="00316F27" w:rsidRDefault="006431AD" w:rsidP="006431AD">
      <w:pPr>
        <w:pStyle w:val="Akapitzlist"/>
        <w:numPr>
          <w:ilvl w:val="0"/>
          <w:numId w:val="37"/>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9.4.3.2 Procedury Zakupów)</w:t>
      </w:r>
      <w:r w:rsidRPr="00316F27">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5C5ADB38" w14:textId="77777777" w:rsidR="006431AD" w:rsidRPr="00316F27" w:rsidRDefault="006431AD" w:rsidP="006431AD">
      <w:pPr>
        <w:pStyle w:val="Akapitzlist"/>
        <w:numPr>
          <w:ilvl w:val="0"/>
          <w:numId w:val="37"/>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9.4.3.3 Procedury Zakupów)</w:t>
      </w:r>
      <w:r w:rsidRPr="00316F27">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2498D736" w14:textId="77777777" w:rsidR="006431AD" w:rsidRPr="00316F27" w:rsidRDefault="006431AD" w:rsidP="006431AD">
      <w:pPr>
        <w:pStyle w:val="Akapitzlist"/>
        <w:numPr>
          <w:ilvl w:val="0"/>
          <w:numId w:val="37"/>
        </w:numPr>
        <w:spacing w:before="60" w:after="60" w:line="240" w:lineRule="auto"/>
        <w:contextualSpacing w:val="0"/>
        <w:rPr>
          <w:rFonts w:asciiTheme="minorHAnsi" w:eastAsia="Calibri" w:hAnsiTheme="minorHAnsi" w:cstheme="minorHAnsi"/>
          <w:bCs/>
          <w:sz w:val="20"/>
        </w:rPr>
      </w:pPr>
      <w:r w:rsidRPr="00316F27">
        <w:rPr>
          <w:rFonts w:asciiTheme="minorHAnsi" w:hAnsiTheme="minorHAnsi" w:cstheme="minorHAnsi"/>
          <w:b/>
          <w:sz w:val="20"/>
          <w:lang w:eastAsia="pl-PL"/>
        </w:rPr>
        <w:t>(zgodnie z pkt. 9.4.3.4 Procedury Zakupów)</w:t>
      </w:r>
      <w:r w:rsidRPr="00316F27">
        <w:rPr>
          <w:rFonts w:asciiTheme="minorHAnsi" w:hAnsiTheme="minorHAnsi" w:cstheme="minorHAnsi"/>
          <w:sz w:val="20"/>
          <w:lang w:eastAsia="pl-PL"/>
        </w:rPr>
        <w:t xml:space="preserve"> Wykonawcę z udziałem:</w:t>
      </w:r>
    </w:p>
    <w:p w14:paraId="168505F1" w14:textId="77777777" w:rsidR="006431AD" w:rsidRPr="00316F27" w:rsidRDefault="006431AD" w:rsidP="006431AD">
      <w:pPr>
        <w:numPr>
          <w:ilvl w:val="0"/>
          <w:numId w:val="38"/>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316F27">
        <w:rPr>
          <w:rFonts w:asciiTheme="minorHAnsi" w:hAnsiTheme="minorHAnsi" w:cstheme="minorHAnsi"/>
          <w:sz w:val="20"/>
          <w:lang w:eastAsia="pl-PL"/>
        </w:rPr>
        <w:t>obywateli rosyjskich lub osób fizycznych lub prawnych, podmiotów lub organów z siedzibą w Rosji;</w:t>
      </w:r>
    </w:p>
    <w:p w14:paraId="0841A16E" w14:textId="77777777" w:rsidR="006431AD" w:rsidRPr="00316F27" w:rsidRDefault="006431AD" w:rsidP="006431AD">
      <w:pPr>
        <w:numPr>
          <w:ilvl w:val="0"/>
          <w:numId w:val="38"/>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316F27">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58DAB940" w14:textId="77777777" w:rsidR="006431AD" w:rsidRPr="00316F27" w:rsidRDefault="006431AD" w:rsidP="006431AD">
      <w:pPr>
        <w:numPr>
          <w:ilvl w:val="0"/>
          <w:numId w:val="38"/>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316F27">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A01A03E" w14:textId="77777777" w:rsidR="006431AD" w:rsidRPr="00316F27" w:rsidRDefault="006431AD" w:rsidP="006431AD">
      <w:pPr>
        <w:shd w:val="clear" w:color="auto" w:fill="FFFFFF" w:themeFill="background1"/>
        <w:spacing w:before="60" w:after="60" w:line="260" w:lineRule="exact"/>
        <w:ind w:left="993"/>
        <w:contextualSpacing/>
        <w:rPr>
          <w:rFonts w:asciiTheme="minorHAnsi" w:hAnsiTheme="minorHAnsi" w:cstheme="minorHAnsi"/>
          <w:sz w:val="20"/>
          <w:lang w:eastAsia="pl-PL"/>
        </w:rPr>
      </w:pPr>
      <w:r w:rsidRPr="00316F27">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316F27">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316F27">
        <w:rPr>
          <w:rFonts w:asciiTheme="minorHAnsi" w:hAnsiTheme="minorHAnsi" w:cstheme="minorHAnsi"/>
          <w:sz w:val="20"/>
          <w:lang w:eastAsia="pl-PL"/>
        </w:rPr>
        <w:t>) w przypadku gdy przypada na nich ponad 10 % wartości Zamówienia.</w:t>
      </w:r>
    </w:p>
    <w:p w14:paraId="0B6D5C1E" w14:textId="77777777" w:rsidR="006431AD" w:rsidRPr="00316F27" w:rsidRDefault="006431AD" w:rsidP="006431AD">
      <w:pPr>
        <w:shd w:val="clear" w:color="auto" w:fill="FFFFFF" w:themeFill="background1"/>
        <w:spacing w:before="60" w:after="60" w:line="260" w:lineRule="exact"/>
        <w:ind w:left="993"/>
        <w:contextualSpacing/>
        <w:rPr>
          <w:rFonts w:asciiTheme="minorHAnsi" w:hAnsiTheme="minorHAnsi" w:cstheme="minorHAnsi"/>
          <w:sz w:val="20"/>
          <w:lang w:eastAsia="pl-PL"/>
        </w:rPr>
      </w:pPr>
    </w:p>
    <w:p w14:paraId="7D73AC75" w14:textId="77777777" w:rsidR="006431AD" w:rsidRPr="00316F27" w:rsidRDefault="006431AD" w:rsidP="006431AD">
      <w:pPr>
        <w:shd w:val="clear" w:color="auto" w:fill="FFFFFF" w:themeFill="background1"/>
        <w:spacing w:before="60" w:after="60" w:line="260" w:lineRule="exact"/>
        <w:ind w:left="426"/>
        <w:contextualSpacing/>
        <w:rPr>
          <w:rFonts w:asciiTheme="minorHAnsi" w:hAnsiTheme="minorHAnsi" w:cstheme="minorHAnsi"/>
          <w:b/>
          <w:sz w:val="20"/>
          <w:lang w:eastAsia="pl-PL"/>
        </w:rPr>
      </w:pPr>
      <w:r w:rsidRPr="00316F27">
        <w:rPr>
          <w:rFonts w:asciiTheme="minorHAnsi" w:hAnsiTheme="minorHAnsi" w:cstheme="minorHAnsi"/>
          <w:b/>
          <w:sz w:val="20"/>
          <w:lang w:eastAsia="pl-PL"/>
        </w:rPr>
        <w:t>Ponadto z postępowania wyklucza się Wykonawcę, jeżeli:</w:t>
      </w:r>
    </w:p>
    <w:p w14:paraId="59AC023B"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9.4.2.2 Procedury Zakupów)</w:t>
      </w:r>
      <w:r w:rsidRPr="00316F27">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6DE89D8"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125AF957"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handlu ludźmi, o którym mowa w art. 189a Kodeksu karnego,</w:t>
      </w:r>
    </w:p>
    <w:p w14:paraId="471C383A"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20A5D6B3"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2A4B66"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o charakterze terrorystycznym, o którym mowa w art. 115 § 20 Kodeksu karnego, lub mające na celu popełnienie tego przestępstwa,</w:t>
      </w:r>
    </w:p>
    <w:p w14:paraId="129B4EA4"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6B24A119" w14:textId="77777777" w:rsidR="006431AD" w:rsidRPr="00316F27" w:rsidRDefault="006431AD" w:rsidP="006431AD">
      <w:pPr>
        <w:pStyle w:val="Akapitzlist"/>
        <w:numPr>
          <w:ilvl w:val="0"/>
          <w:numId w:val="39"/>
        </w:numPr>
        <w:shd w:val="clear" w:color="auto" w:fill="FFFFFF" w:themeFill="background1"/>
        <w:spacing w:before="60" w:after="60" w:line="260" w:lineRule="exact"/>
        <w:contextualSpacing w:val="0"/>
        <w:rPr>
          <w:rFonts w:asciiTheme="minorHAnsi" w:hAnsiTheme="minorHAnsi" w:cstheme="minorHAnsi"/>
          <w:sz w:val="20"/>
          <w:lang w:eastAsia="pl-PL"/>
        </w:rPr>
      </w:pPr>
      <w:r w:rsidRPr="00316F27">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7452CC5" w14:textId="77777777" w:rsidR="006431AD" w:rsidRPr="00316F27" w:rsidRDefault="006431AD" w:rsidP="006431AD">
      <w:pPr>
        <w:shd w:val="clear" w:color="auto" w:fill="FFFFFF" w:themeFill="background1"/>
        <w:spacing w:before="60" w:after="60" w:line="260" w:lineRule="exact"/>
        <w:ind w:left="993" w:firstLine="360"/>
        <w:rPr>
          <w:rFonts w:asciiTheme="minorHAnsi" w:hAnsiTheme="minorHAnsi" w:cstheme="minorHAnsi"/>
          <w:sz w:val="20"/>
          <w:lang w:eastAsia="pl-PL"/>
        </w:rPr>
      </w:pPr>
      <w:r w:rsidRPr="00316F27">
        <w:rPr>
          <w:rFonts w:asciiTheme="minorHAnsi" w:hAnsiTheme="minorHAnsi" w:cstheme="minorHAnsi"/>
          <w:sz w:val="20"/>
          <w:lang w:eastAsia="pl-PL"/>
        </w:rPr>
        <w:t xml:space="preserve">- lub za odpowiedni czyn zabroniony określony w przepisach prawa obcego. </w:t>
      </w:r>
    </w:p>
    <w:p w14:paraId="33D388F7"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9.4.2.3 Procedury Zakupów)</w:t>
      </w:r>
      <w:r w:rsidRPr="00316F27">
        <w:rPr>
          <w:rFonts w:asciiTheme="minorHAnsi" w:hAnsiTheme="minorHAnsi" w:cstheme="minorHAnsi"/>
          <w:sz w:val="20"/>
          <w:lang w:eastAsia="pl-PL"/>
        </w:rPr>
        <w:t xml:space="preserve"> Wobec Wykonawcy orzeczono zakaz ubiegania się o zamówienia publiczne,</w:t>
      </w:r>
    </w:p>
    <w:p w14:paraId="553A27E6"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9.4.2.4 Procedury Zakupów)</w:t>
      </w:r>
      <w:r w:rsidRPr="00316F27">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331976ED"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9.4.2.5 Procedury Zakupów)</w:t>
      </w:r>
      <w:r w:rsidRPr="00316F27">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2F429CD"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9.4.2.6 Procedury Zakupów)</w:t>
      </w:r>
      <w:r w:rsidRPr="00316F27">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BF49729"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9.4.2.7 Procedury Zakupów)</w:t>
      </w:r>
      <w:r w:rsidRPr="00316F27">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157B2C6"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9.4.2.8 Procedury Zakupów)</w:t>
      </w:r>
      <w:r w:rsidRPr="00316F27">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6C721637"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9.4.2.9 Procedury Zakupów)</w:t>
      </w:r>
      <w:r w:rsidRPr="00316F27">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6FCB3656"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9.4.2.10 Procedury Zakupów)</w:t>
      </w:r>
      <w:r w:rsidRPr="00316F27">
        <w:rPr>
          <w:rFonts w:asciiTheme="minorHAnsi" w:hAnsiTheme="minorHAnsi" w:cstheme="minorHAnsi"/>
          <w:sz w:val="20"/>
          <w:lang w:eastAsia="pl-PL"/>
        </w:rPr>
        <w:t xml:space="preserve"> Wykonawca nie wykonał Umowy zakupowej zawartej przez danego Zamawiającego lub wykonał ją nienależycie, </w:t>
      </w:r>
    </w:p>
    <w:p w14:paraId="61F072E8"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lastRenderedPageBreak/>
        <w:t>(zgodnie z pkt. 9.4.2.11 Procedury Zakupów)</w:t>
      </w:r>
      <w:r w:rsidRPr="00316F27">
        <w:rPr>
          <w:rFonts w:asciiTheme="minorHAnsi" w:hAnsiTheme="minorHAnsi" w:cstheme="minorHAnsi"/>
          <w:sz w:val="20"/>
          <w:lang w:eastAsia="pl-PL"/>
        </w:rPr>
        <w:t xml:space="preserve"> Wykonawca odmówił zawarcia Umowy po przeprowadzonym Postępowaniu zakupowym, </w:t>
      </w:r>
    </w:p>
    <w:p w14:paraId="60751D40"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9.4.2.12 Procedury Zakupów)</w:t>
      </w:r>
      <w:r w:rsidRPr="00316F27">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07EFFA78"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9.4.2.13 Procedury Zakupów)</w:t>
      </w:r>
      <w:r w:rsidRPr="00316F27">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1C687562" w14:textId="77777777" w:rsidR="006431AD" w:rsidRPr="00316F27" w:rsidRDefault="006431AD" w:rsidP="006431AD">
      <w:pPr>
        <w:pStyle w:val="Akapitzlist"/>
        <w:numPr>
          <w:ilvl w:val="0"/>
          <w:numId w:val="37"/>
        </w:numPr>
        <w:spacing w:before="60" w:after="60" w:line="240" w:lineRule="auto"/>
        <w:contextualSpacing w:val="0"/>
        <w:rPr>
          <w:rFonts w:asciiTheme="minorHAnsi" w:hAnsiTheme="minorHAnsi" w:cstheme="minorHAnsi"/>
          <w:sz w:val="20"/>
          <w:lang w:eastAsia="pl-PL"/>
        </w:rPr>
      </w:pPr>
      <w:r w:rsidRPr="00316F27">
        <w:rPr>
          <w:rFonts w:asciiTheme="minorHAnsi" w:hAnsiTheme="minorHAnsi" w:cstheme="minorHAnsi"/>
          <w:b/>
          <w:sz w:val="20"/>
          <w:lang w:eastAsia="pl-PL"/>
        </w:rPr>
        <w:t>(zgodnie z pkt. 9.4.2.14 Procedury Zakupów)</w:t>
      </w:r>
      <w:r w:rsidRPr="00316F27">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6E6BF562" w14:textId="77777777" w:rsidR="006431AD" w:rsidRPr="009F73E0" w:rsidRDefault="006431AD" w:rsidP="006431AD">
      <w:pPr>
        <w:numPr>
          <w:ilvl w:val="1"/>
          <w:numId w:val="11"/>
        </w:numPr>
        <w:spacing w:before="60" w:after="60" w:line="240" w:lineRule="auto"/>
        <w:ind w:hanging="513"/>
        <w:rPr>
          <w:rFonts w:asciiTheme="minorHAnsi" w:eastAsia="Calibri" w:hAnsiTheme="minorHAnsi" w:cstheme="minorHAnsi"/>
          <w:bCs/>
          <w:sz w:val="20"/>
        </w:rPr>
      </w:pPr>
      <w:r w:rsidRPr="009F73E0">
        <w:rPr>
          <w:rFonts w:asciiTheme="minorHAnsi" w:eastAsia="Calibri" w:hAnsiTheme="minorHAnsi" w:cstheme="minorHAnsi"/>
          <w:bCs/>
          <w:sz w:val="20"/>
        </w:rPr>
        <w:t>Spełniają warunki udziału w postępowaniu, jak niżej</w:t>
      </w:r>
      <w:r w:rsidRPr="009F73E0">
        <w:rPr>
          <w:rFonts w:asciiTheme="minorHAnsi" w:eastAsia="Calibri" w:hAnsiTheme="minorHAnsi" w:cstheme="minorHAnsi"/>
          <w:sz w:val="20"/>
        </w:rPr>
        <w:t>:</w:t>
      </w:r>
    </w:p>
    <w:p w14:paraId="3EB1A710" w14:textId="77777777" w:rsidR="006431AD" w:rsidRPr="009F73E0" w:rsidRDefault="006431AD" w:rsidP="006431AD">
      <w:pPr>
        <w:numPr>
          <w:ilvl w:val="2"/>
          <w:numId w:val="11"/>
        </w:numPr>
        <w:spacing w:before="60" w:after="60" w:line="240" w:lineRule="auto"/>
        <w:ind w:hanging="579"/>
        <w:rPr>
          <w:rFonts w:asciiTheme="minorHAnsi" w:hAnsiTheme="minorHAnsi" w:cstheme="minorHAnsi"/>
          <w:sz w:val="20"/>
          <w:lang w:eastAsia="pl-PL"/>
        </w:rPr>
      </w:pPr>
      <w:r w:rsidRPr="009F73E0">
        <w:rPr>
          <w:rFonts w:asciiTheme="minorHAnsi" w:hAnsiTheme="minorHAnsi" w:cstheme="minorHAnsi"/>
          <w:b/>
          <w:sz w:val="20"/>
          <w:lang w:eastAsia="pl-PL"/>
        </w:rPr>
        <w:t xml:space="preserve">Posiadają niezbędne zdolności techniczne lub zawodowe do zrealizowania Zakupu, w szczególności  wiedzę i doświadczenie oraz dysponują potencjałem technicznym i osobami zdolnymi do realizacji Zakupu </w:t>
      </w:r>
      <w:r w:rsidRPr="009F73E0">
        <w:rPr>
          <w:rFonts w:asciiTheme="minorHAnsi" w:hAnsiTheme="minorHAnsi" w:cstheme="minorHAnsi"/>
          <w:sz w:val="20"/>
          <w:lang w:eastAsia="pl-PL"/>
        </w:rPr>
        <w:t xml:space="preserve"> </w:t>
      </w:r>
    </w:p>
    <w:p w14:paraId="4062F165" w14:textId="77777777" w:rsidR="006431AD" w:rsidRPr="00DE2D12" w:rsidRDefault="006431AD" w:rsidP="006431AD">
      <w:pPr>
        <w:numPr>
          <w:ilvl w:val="0"/>
          <w:numId w:val="14"/>
        </w:numPr>
        <w:spacing w:before="60" w:after="60" w:line="240" w:lineRule="auto"/>
        <w:ind w:hanging="295"/>
        <w:contextualSpacing/>
        <w:rPr>
          <w:rFonts w:asciiTheme="minorHAnsi" w:hAnsiTheme="minorHAnsi"/>
          <w:sz w:val="20"/>
        </w:rPr>
      </w:pPr>
      <w:r w:rsidRPr="009F73E0">
        <w:rPr>
          <w:rFonts w:asciiTheme="minorHAnsi" w:hAnsiTheme="minorHAnsi" w:cstheme="minorHAnsi"/>
          <w:sz w:val="20"/>
          <w:lang w:eastAsia="pl-PL"/>
        </w:rPr>
        <w:t>W celu potwierdzenia spełnienia warunku Wykonawca wykaże,</w:t>
      </w:r>
    </w:p>
    <w:p w14:paraId="2ED38EB4" w14:textId="77777777" w:rsidR="006431AD" w:rsidRPr="00DE2D12" w:rsidRDefault="006431AD" w:rsidP="006431AD">
      <w:pPr>
        <w:pStyle w:val="Akapitzlist"/>
        <w:numPr>
          <w:ilvl w:val="0"/>
          <w:numId w:val="40"/>
        </w:numPr>
        <w:spacing w:before="60" w:after="60" w:line="240" w:lineRule="auto"/>
        <w:rPr>
          <w:rFonts w:asciiTheme="minorHAnsi" w:hAnsiTheme="minorHAnsi"/>
          <w:sz w:val="20"/>
        </w:rPr>
      </w:pPr>
      <w:r w:rsidRPr="00DE2D12">
        <w:rPr>
          <w:rFonts w:asciiTheme="minorHAnsi" w:hAnsiTheme="minorHAnsi" w:cstheme="minorHAnsi"/>
          <w:sz w:val="20"/>
          <w:lang w:eastAsia="pl-PL"/>
        </w:rPr>
        <w:t xml:space="preserve">że </w:t>
      </w:r>
      <w:r w:rsidRPr="00DE2D12">
        <w:rPr>
          <w:rFonts w:asciiTheme="minorHAnsi" w:hAnsiTheme="minorHAnsi"/>
          <w:sz w:val="20"/>
        </w:rPr>
        <w:t xml:space="preserve">w okresie ostatnich pięciu lat należycie wykonał minimum trzy roboty budowlane odpowiadające swoim </w:t>
      </w:r>
      <w:r w:rsidRPr="00DE2D12">
        <w:rPr>
          <w:rFonts w:asciiTheme="minorHAnsi" w:hAnsiTheme="minorHAnsi"/>
          <w:sz w:val="20"/>
          <w:shd w:val="clear" w:color="auto" w:fill="FFFFFF" w:themeFill="background1"/>
        </w:rPr>
        <w:t xml:space="preserve">rodzajem robotom budowlanym stanowiącym przedmiot zakupu. zgodnie z formularzem stanowiącym </w:t>
      </w:r>
      <w:r w:rsidRPr="00DE2D12">
        <w:rPr>
          <w:rFonts w:asciiTheme="minorHAnsi" w:hAnsiTheme="minorHAnsi"/>
          <w:b/>
          <w:sz w:val="20"/>
          <w:shd w:val="clear" w:color="auto" w:fill="FFFFFF" w:themeFill="background1"/>
        </w:rPr>
        <w:t>Załącznik</w:t>
      </w:r>
      <w:r w:rsidRPr="00DE2D12">
        <w:rPr>
          <w:rFonts w:asciiTheme="minorHAnsi" w:hAnsiTheme="minorHAnsi"/>
          <w:b/>
          <w:sz w:val="20"/>
        </w:rPr>
        <w:t xml:space="preserve"> nr 7 do SWZ.</w:t>
      </w:r>
    </w:p>
    <w:p w14:paraId="05164F29" w14:textId="77777777" w:rsidR="006431AD" w:rsidRPr="009F73E0" w:rsidRDefault="006431AD" w:rsidP="006431AD">
      <w:pPr>
        <w:widowControl w:val="0"/>
        <w:tabs>
          <w:tab w:val="num" w:pos="709"/>
        </w:tabs>
        <w:adjustRightInd w:val="0"/>
        <w:spacing w:before="60" w:after="60" w:line="240" w:lineRule="auto"/>
        <w:ind w:left="709"/>
        <w:textAlignment w:val="baseline"/>
        <w:rPr>
          <w:rFonts w:asciiTheme="minorHAnsi" w:hAnsiTheme="minorHAnsi"/>
          <w:sz w:val="20"/>
        </w:rPr>
      </w:pPr>
      <w:r w:rsidRPr="009F73E0">
        <w:rPr>
          <w:rFonts w:asciiTheme="minorHAnsi" w:hAnsiTheme="minorHAnsi"/>
          <w:sz w:val="20"/>
        </w:rPr>
        <w:t>Należy załączyć listy referencyjne, potwierdzające że roboty budowlane zostały wykonane należycie. W liście referencyjnym winne być zawarte następujące informacje:</w:t>
      </w:r>
    </w:p>
    <w:p w14:paraId="43E77B1C" w14:textId="77777777" w:rsidR="006431AD" w:rsidRPr="009F73E0" w:rsidRDefault="006431AD" w:rsidP="006431AD">
      <w:pPr>
        <w:widowControl w:val="0"/>
        <w:tabs>
          <w:tab w:val="num" w:pos="709"/>
        </w:tabs>
        <w:adjustRightInd w:val="0"/>
        <w:spacing w:before="60" w:after="60" w:line="240" w:lineRule="auto"/>
        <w:ind w:left="709"/>
        <w:jc w:val="left"/>
        <w:textAlignment w:val="baseline"/>
        <w:rPr>
          <w:rFonts w:asciiTheme="minorHAnsi" w:hAnsiTheme="minorHAnsi"/>
          <w:sz w:val="20"/>
        </w:rPr>
      </w:pPr>
      <w:r w:rsidRPr="009F73E0">
        <w:rPr>
          <w:rFonts w:asciiTheme="minorHAnsi" w:hAnsiTheme="minorHAnsi"/>
          <w:sz w:val="20"/>
        </w:rPr>
        <w:t>a) nazwa inwestora dla którego wykonane były roboty budowlane,</w:t>
      </w:r>
    </w:p>
    <w:p w14:paraId="226AC940" w14:textId="77777777" w:rsidR="006431AD" w:rsidRPr="009F73E0" w:rsidRDefault="006431AD" w:rsidP="006431AD">
      <w:pPr>
        <w:widowControl w:val="0"/>
        <w:tabs>
          <w:tab w:val="num" w:pos="709"/>
        </w:tabs>
        <w:adjustRightInd w:val="0"/>
        <w:spacing w:before="60" w:after="60" w:line="240" w:lineRule="auto"/>
        <w:ind w:left="709"/>
        <w:jc w:val="left"/>
        <w:textAlignment w:val="baseline"/>
        <w:rPr>
          <w:rFonts w:asciiTheme="minorHAnsi" w:hAnsiTheme="minorHAnsi"/>
          <w:sz w:val="20"/>
        </w:rPr>
      </w:pPr>
      <w:r w:rsidRPr="009F73E0">
        <w:rPr>
          <w:rFonts w:asciiTheme="minorHAnsi" w:hAnsiTheme="minorHAnsi"/>
          <w:sz w:val="20"/>
        </w:rPr>
        <w:t>b) nazwa zadania budowlanego,</w:t>
      </w:r>
    </w:p>
    <w:p w14:paraId="75B75B30" w14:textId="77777777" w:rsidR="006431AD" w:rsidRPr="009F73E0" w:rsidRDefault="006431AD" w:rsidP="006431AD">
      <w:pPr>
        <w:widowControl w:val="0"/>
        <w:tabs>
          <w:tab w:val="num" w:pos="709"/>
        </w:tabs>
        <w:adjustRightInd w:val="0"/>
        <w:spacing w:before="60" w:after="60" w:line="240" w:lineRule="auto"/>
        <w:ind w:left="709"/>
        <w:jc w:val="left"/>
        <w:textAlignment w:val="baseline"/>
        <w:rPr>
          <w:rFonts w:asciiTheme="minorHAnsi" w:hAnsiTheme="minorHAnsi"/>
          <w:sz w:val="20"/>
        </w:rPr>
      </w:pPr>
      <w:r w:rsidRPr="009F73E0">
        <w:rPr>
          <w:rFonts w:asciiTheme="minorHAnsi" w:hAnsiTheme="minorHAnsi"/>
          <w:sz w:val="20"/>
        </w:rPr>
        <w:t>c) okres w jakim roboty budowlane były wykonywane,</w:t>
      </w:r>
    </w:p>
    <w:p w14:paraId="16323075" w14:textId="77777777" w:rsidR="006431AD" w:rsidRPr="009F73E0" w:rsidRDefault="006431AD" w:rsidP="006431AD">
      <w:pPr>
        <w:widowControl w:val="0"/>
        <w:tabs>
          <w:tab w:val="num" w:pos="709"/>
        </w:tabs>
        <w:adjustRightInd w:val="0"/>
        <w:spacing w:before="60" w:after="60" w:line="240" w:lineRule="auto"/>
        <w:ind w:left="709"/>
        <w:jc w:val="left"/>
        <w:textAlignment w:val="baseline"/>
        <w:rPr>
          <w:rFonts w:asciiTheme="minorHAnsi" w:hAnsiTheme="minorHAnsi"/>
          <w:sz w:val="20"/>
        </w:rPr>
      </w:pPr>
      <w:r w:rsidRPr="009F73E0">
        <w:rPr>
          <w:rFonts w:asciiTheme="minorHAnsi" w:hAnsiTheme="minorHAnsi"/>
          <w:sz w:val="20"/>
        </w:rPr>
        <w:t>d) zakres robót budowlanych,</w:t>
      </w:r>
    </w:p>
    <w:p w14:paraId="1E79C143" w14:textId="77777777" w:rsidR="006431AD" w:rsidRPr="009F73E0" w:rsidRDefault="006431AD" w:rsidP="006431AD">
      <w:pPr>
        <w:widowControl w:val="0"/>
        <w:tabs>
          <w:tab w:val="num" w:pos="709"/>
        </w:tabs>
        <w:adjustRightInd w:val="0"/>
        <w:spacing w:before="60" w:after="60" w:line="240" w:lineRule="auto"/>
        <w:ind w:left="709"/>
        <w:jc w:val="left"/>
        <w:textAlignment w:val="baseline"/>
        <w:rPr>
          <w:rFonts w:asciiTheme="minorHAnsi" w:hAnsiTheme="minorHAnsi"/>
          <w:sz w:val="20"/>
        </w:rPr>
      </w:pPr>
      <w:r w:rsidRPr="009F73E0">
        <w:rPr>
          <w:rFonts w:asciiTheme="minorHAnsi" w:hAnsiTheme="minorHAnsi"/>
          <w:sz w:val="20"/>
        </w:rPr>
        <w:t>e) wartość robót budowlanych.</w:t>
      </w:r>
    </w:p>
    <w:p w14:paraId="3FF7E921" w14:textId="77777777" w:rsidR="006431AD" w:rsidRPr="009F73E0" w:rsidRDefault="006431AD" w:rsidP="006431AD">
      <w:pPr>
        <w:widowControl w:val="0"/>
        <w:tabs>
          <w:tab w:val="num" w:pos="709"/>
        </w:tabs>
        <w:adjustRightInd w:val="0"/>
        <w:spacing w:before="60" w:after="60" w:line="240" w:lineRule="auto"/>
        <w:ind w:left="709"/>
        <w:textAlignment w:val="baseline"/>
        <w:rPr>
          <w:rFonts w:asciiTheme="minorHAnsi" w:hAnsiTheme="minorHAnsi"/>
          <w:sz w:val="20"/>
        </w:rPr>
      </w:pPr>
      <w:r w:rsidRPr="009F73E0">
        <w:rPr>
          <w:rFonts w:asciiTheme="minorHAnsi" w:hAnsiTheme="minorHAnsi"/>
          <w:sz w:val="20"/>
        </w:rPr>
        <w:t>List referencyjny, który nie będzie zawierał wszystkich powyższych informacji, nie będzie brany pod uwagę przy rozpatrywaniu oferty pod względem jej kompletności.</w:t>
      </w:r>
    </w:p>
    <w:p w14:paraId="24B75CE6" w14:textId="77777777" w:rsidR="006431AD" w:rsidRPr="008F73CD" w:rsidRDefault="006431AD" w:rsidP="006431AD">
      <w:pPr>
        <w:pStyle w:val="Akapitzlist"/>
        <w:numPr>
          <w:ilvl w:val="0"/>
          <w:numId w:val="41"/>
        </w:numPr>
        <w:spacing w:before="60" w:after="60" w:line="240" w:lineRule="auto"/>
        <w:ind w:left="993" w:hanging="284"/>
        <w:rPr>
          <w:rFonts w:asciiTheme="minorHAnsi" w:hAnsiTheme="minorHAnsi"/>
          <w:strike/>
          <w:sz w:val="20"/>
        </w:rPr>
      </w:pPr>
      <w:r w:rsidRPr="008F73CD">
        <w:rPr>
          <w:rFonts w:asciiTheme="minorHAnsi" w:hAnsiTheme="minorHAnsi"/>
          <w:strike/>
          <w:sz w:val="20"/>
        </w:rPr>
        <w:t xml:space="preserve">posiada oświadczenie </w:t>
      </w:r>
      <w:r w:rsidRPr="008F73CD">
        <w:rPr>
          <w:rFonts w:asciiTheme="minorHAnsi" w:hAnsiTheme="minorHAnsi"/>
          <w:b/>
          <w:strike/>
          <w:sz w:val="20"/>
        </w:rPr>
        <w:t xml:space="preserve">producenta systemu </w:t>
      </w:r>
      <w:r w:rsidRPr="008F73CD">
        <w:rPr>
          <w:rFonts w:asciiTheme="minorHAnsi" w:hAnsiTheme="minorHAnsi"/>
          <w:b/>
          <w:bCs/>
          <w:strike/>
          <w:sz w:val="20"/>
        </w:rPr>
        <w:t>dyspozytorskiego zainstalowanego</w:t>
      </w:r>
      <w:r w:rsidRPr="008F73CD">
        <w:rPr>
          <w:rFonts w:asciiTheme="minorHAnsi" w:hAnsiTheme="minorHAnsi"/>
          <w:b/>
          <w:bCs/>
          <w:strike/>
          <w:sz w:val="20"/>
        </w:rPr>
        <w:br/>
        <w:t>w Obszarowym Centrum Dyspozytorskim do wykonania prac edycyjnych i konfiguracyjnych.</w:t>
      </w:r>
    </w:p>
    <w:p w14:paraId="2973A917" w14:textId="77777777" w:rsidR="006431AD" w:rsidRPr="008F73CD" w:rsidRDefault="006431AD" w:rsidP="006431AD">
      <w:pPr>
        <w:pStyle w:val="Akapitzlist"/>
        <w:numPr>
          <w:ilvl w:val="0"/>
          <w:numId w:val="41"/>
        </w:numPr>
        <w:spacing w:before="60" w:after="60" w:line="240" w:lineRule="auto"/>
        <w:ind w:left="993" w:hanging="284"/>
        <w:rPr>
          <w:rFonts w:asciiTheme="minorHAnsi" w:hAnsiTheme="minorHAnsi"/>
          <w:b/>
          <w:strike/>
          <w:sz w:val="20"/>
        </w:rPr>
      </w:pPr>
      <w:r w:rsidRPr="008F73CD">
        <w:rPr>
          <w:rFonts w:asciiTheme="minorHAnsi" w:hAnsiTheme="minorHAnsi"/>
          <w:strike/>
          <w:sz w:val="20"/>
        </w:rPr>
        <w:t xml:space="preserve">posiada </w:t>
      </w:r>
      <w:r w:rsidRPr="008F73CD">
        <w:rPr>
          <w:rFonts w:asciiTheme="minorHAnsi" w:hAnsiTheme="minorHAnsi"/>
          <w:b/>
          <w:bCs/>
          <w:strike/>
          <w:sz w:val="20"/>
        </w:rPr>
        <w:t>certyfikat lub oświadczenie producenta uprawniające do wykonania prac konfiguracyjnych i uruchomieniowych w sterownikach telemechaniki</w:t>
      </w:r>
      <w:r w:rsidRPr="008F73CD">
        <w:rPr>
          <w:rFonts w:asciiTheme="minorHAnsi" w:hAnsiTheme="minorHAnsi"/>
          <w:strike/>
          <w:sz w:val="20"/>
        </w:rPr>
        <w:t>.</w:t>
      </w:r>
    </w:p>
    <w:p w14:paraId="552AA069" w14:textId="77777777" w:rsidR="006431AD" w:rsidRPr="008F73CD" w:rsidRDefault="006431AD" w:rsidP="006431AD">
      <w:pPr>
        <w:spacing w:before="60" w:after="60" w:line="240" w:lineRule="auto"/>
        <w:ind w:left="284"/>
        <w:rPr>
          <w:rFonts w:ascii="Calibri" w:hAnsi="Calibri"/>
          <w:sz w:val="20"/>
        </w:rPr>
      </w:pPr>
      <w:r w:rsidRPr="008F73CD">
        <w:rPr>
          <w:rFonts w:ascii="Calibri" w:hAnsi="Calibri"/>
          <w:sz w:val="20"/>
        </w:rPr>
        <w:t>W razie konieczności, szczególnie gdy wykaz lub dowody, o których mowa w pkt 2  budzą wątpliwości zamawiającego lub gdy z poświadczenia albo z innego dokumentu wynika, że zamówienie nie zostało wykonane lub zostało wykonane nienależycie, zamawiający może zwrócić się bezpośrednio do właściwego podmiotu, na rzecz którego roboty budowlane lub usługi były lub miały zostać wykonane, o przedłożenie dodatkowych informacji lub dokumentów bezpośrednio zamawiającemu.</w:t>
      </w:r>
    </w:p>
    <w:p w14:paraId="5F58B9CE" w14:textId="77777777" w:rsidR="006431AD" w:rsidRPr="008F73CD" w:rsidRDefault="006431AD" w:rsidP="006431AD">
      <w:pPr>
        <w:spacing w:before="60" w:after="60" w:line="240" w:lineRule="auto"/>
        <w:ind w:left="284"/>
        <w:rPr>
          <w:rFonts w:ascii="Calibri" w:hAnsi="Calibri"/>
          <w:b/>
          <w:bCs/>
          <w:strike/>
          <w:sz w:val="20"/>
        </w:rPr>
      </w:pPr>
      <w:r w:rsidRPr="008F73CD">
        <w:rPr>
          <w:rFonts w:ascii="Calibri" w:hAnsi="Calibri"/>
          <w:b/>
          <w:bCs/>
          <w:strike/>
          <w:sz w:val="20"/>
        </w:rPr>
        <w:t>Z uwagi na konieczność zapewnienia bezpieczeństwa systemu dyspozytorskiego prace edycyjne</w:t>
      </w:r>
      <w:r w:rsidRPr="008F73CD">
        <w:rPr>
          <w:rFonts w:ascii="Calibri" w:hAnsi="Calibri"/>
          <w:b/>
          <w:bCs/>
          <w:strike/>
          <w:sz w:val="20"/>
        </w:rPr>
        <w:br/>
        <w:t>i konfiguracyjne w systemie dyspozytorskim funkcjonującym w Obszarowym Centrum Dyspozytorskim winny być wykonane wyłącznie przez producenta tego systemu. Wykonawca powinien przedstawić oświadczenie producenta systemu dyspozytorskiego do wykonania ww. prac (załącznik nr 14 do SWZ)</w:t>
      </w:r>
      <w:r w:rsidRPr="008F73CD">
        <w:rPr>
          <w:rFonts w:ascii="Calibri" w:hAnsi="Calibri" w:cs="Calibri"/>
          <w:b/>
          <w:strike/>
          <w:sz w:val="20"/>
          <w:lang w:eastAsia="pl-PL"/>
        </w:rPr>
        <w:t>.</w:t>
      </w:r>
    </w:p>
    <w:p w14:paraId="69DCEF9F" w14:textId="77777777" w:rsidR="006431AD" w:rsidRPr="008F73CD" w:rsidRDefault="006431AD" w:rsidP="006431AD">
      <w:pPr>
        <w:spacing w:before="60" w:after="60" w:line="240" w:lineRule="auto"/>
        <w:ind w:left="284"/>
        <w:rPr>
          <w:rFonts w:ascii="Calibri" w:hAnsi="Calibri"/>
          <w:strike/>
          <w:sz w:val="20"/>
        </w:rPr>
      </w:pPr>
      <w:r w:rsidRPr="008F73CD">
        <w:rPr>
          <w:rFonts w:ascii="Calibri" w:hAnsi="Calibri"/>
          <w:b/>
          <w:bCs/>
          <w:strike/>
          <w:sz w:val="20"/>
        </w:rPr>
        <w:t>Wykonawca powinien przedstawić certyfikat lub oświadczenie producenta uprawniające do wykonania prac konfiguracyjnych i uruchomieniowych w sterownikach telemechaniki. Prace mogą być wykonane wyłącznie przez producenta systemu lub firmę posiadającą certyfikat uprawniający do wykonania takich prac wydany przez producenta systemu funkcjonującego w Obszarowym Centrum Dyspozytorskim</w:t>
      </w:r>
      <w:r w:rsidRPr="008F73CD">
        <w:rPr>
          <w:rFonts w:ascii="Calibri" w:hAnsi="Calibri" w:cs="Calibri"/>
          <w:b/>
          <w:strike/>
          <w:sz w:val="20"/>
          <w:lang w:eastAsia="pl-PL"/>
        </w:rPr>
        <w:t>.</w:t>
      </w:r>
    </w:p>
    <w:p w14:paraId="5BE19428" w14:textId="77777777" w:rsidR="006431AD" w:rsidRPr="009F73E0" w:rsidRDefault="006431AD" w:rsidP="006431AD">
      <w:pPr>
        <w:spacing w:before="60" w:after="60" w:line="240" w:lineRule="auto"/>
        <w:ind w:left="426"/>
        <w:contextualSpacing/>
        <w:rPr>
          <w:rFonts w:asciiTheme="minorHAnsi" w:hAnsiTheme="minorHAnsi" w:cstheme="minorHAnsi"/>
          <w:strike/>
          <w:sz w:val="20"/>
          <w:lang w:eastAsia="pl-PL"/>
        </w:rPr>
      </w:pPr>
    </w:p>
    <w:p w14:paraId="77FDA3DC" w14:textId="77777777" w:rsidR="006431AD" w:rsidRPr="009F73E0" w:rsidRDefault="006431AD" w:rsidP="006431AD">
      <w:pPr>
        <w:spacing w:before="120" w:after="60" w:line="240" w:lineRule="auto"/>
        <w:ind w:left="426"/>
        <w:contextualSpacing/>
        <w:rPr>
          <w:rFonts w:asciiTheme="minorHAnsi" w:hAnsiTheme="minorHAnsi" w:cstheme="minorHAnsi"/>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8842D40" w14:textId="77777777" w:rsidR="006431AD" w:rsidRPr="009F73E0" w:rsidRDefault="006431AD" w:rsidP="006431AD">
      <w:pPr>
        <w:numPr>
          <w:ilvl w:val="0"/>
          <w:numId w:val="14"/>
        </w:numPr>
        <w:spacing w:before="60" w:after="60" w:line="240" w:lineRule="auto"/>
        <w:contextualSpacing/>
        <w:rPr>
          <w:rFonts w:asciiTheme="minorHAnsi" w:hAnsiTheme="minorHAnsi" w:cstheme="minorHAnsi"/>
          <w:snapToGrid w:val="0"/>
          <w:sz w:val="20"/>
          <w:lang w:eastAsia="pl-PL"/>
        </w:rPr>
      </w:pPr>
      <w:r w:rsidRPr="009F73E0">
        <w:rPr>
          <w:rFonts w:asciiTheme="minorHAnsi" w:hAnsiTheme="minorHAnsi" w:cstheme="minorHAnsi"/>
          <w:snapToGrid w:val="0"/>
          <w:color w:val="000000"/>
          <w:sz w:val="20"/>
          <w:lang w:eastAsia="pl-PL"/>
        </w:rPr>
        <w:lastRenderedPageBreak/>
        <w:t>W celu potwierdzenia spełnienia warunku Wykonawca wykaże, że dysponują osobami przewidzianymi do realizacji zadania zdolnymi do wykonania przedmiotu zakupu w tym:</w:t>
      </w:r>
    </w:p>
    <w:p w14:paraId="61C8D3AE" w14:textId="77777777" w:rsidR="006431AD" w:rsidRPr="009F73E0" w:rsidRDefault="006431AD" w:rsidP="006431AD">
      <w:pPr>
        <w:widowControl w:val="0"/>
        <w:numPr>
          <w:ilvl w:val="1"/>
          <w:numId w:val="19"/>
        </w:numPr>
        <w:adjustRightInd w:val="0"/>
        <w:spacing w:line="240" w:lineRule="auto"/>
        <w:ind w:left="1134" w:hanging="425"/>
        <w:textAlignment w:val="baseline"/>
        <w:rPr>
          <w:rFonts w:asciiTheme="minorHAnsi" w:hAnsiTheme="minorHAnsi"/>
          <w:color w:val="000000" w:themeColor="text1"/>
          <w:sz w:val="20"/>
        </w:rPr>
      </w:pPr>
      <w:r w:rsidRPr="009F73E0">
        <w:rPr>
          <w:rFonts w:asciiTheme="minorHAnsi" w:hAnsiTheme="minorHAnsi"/>
          <w:color w:val="000000" w:themeColor="text1"/>
          <w:sz w:val="20"/>
        </w:rPr>
        <w:t xml:space="preserve">kierownikiem budowy posiadającym uprawnienia budowlane do kierowania robotami w branży elektroenergetycznej (uprawnienia z aktualną przynależnością do właściwej Izby Budownictwa) adekwatne do zakresu i rodzaju robót przewidzianego/ych do realizacji zadania/ń określonego/ych w </w:t>
      </w:r>
      <w:r w:rsidRPr="009F73E0">
        <w:rPr>
          <w:rFonts w:asciiTheme="minorHAnsi" w:hAnsiTheme="minorHAnsi"/>
          <w:b/>
          <w:color w:val="000000" w:themeColor="text1"/>
          <w:sz w:val="20"/>
        </w:rPr>
        <w:t>Załączniku nr 1 do SWZ „</w:t>
      </w:r>
      <w:r w:rsidRPr="009F73E0">
        <w:rPr>
          <w:rFonts w:asciiTheme="minorHAnsi" w:hAnsiTheme="minorHAnsi"/>
          <w:color w:val="000000" w:themeColor="text1"/>
          <w:sz w:val="20"/>
        </w:rPr>
        <w:t>Szczegółowa Opis Przedmiotu Zakupu/ Specyfikacji Techniczne” ,</w:t>
      </w:r>
    </w:p>
    <w:p w14:paraId="706D9579" w14:textId="77777777" w:rsidR="006431AD" w:rsidRPr="009F73E0" w:rsidRDefault="006431AD" w:rsidP="006431AD">
      <w:pPr>
        <w:widowControl w:val="0"/>
        <w:numPr>
          <w:ilvl w:val="2"/>
          <w:numId w:val="19"/>
        </w:numPr>
        <w:adjustRightInd w:val="0"/>
        <w:spacing w:line="360" w:lineRule="atLeast"/>
        <w:ind w:left="1134" w:hanging="425"/>
        <w:textAlignment w:val="baseline"/>
        <w:rPr>
          <w:rFonts w:asciiTheme="minorHAnsi" w:hAnsiTheme="minorHAnsi"/>
          <w:color w:val="000000" w:themeColor="text1"/>
          <w:sz w:val="20"/>
        </w:rPr>
      </w:pPr>
      <w:r w:rsidRPr="009F73E0">
        <w:rPr>
          <w:rFonts w:asciiTheme="minorHAnsi" w:hAnsiTheme="minorHAnsi"/>
          <w:color w:val="000000" w:themeColor="text1"/>
          <w:sz w:val="20"/>
        </w:rPr>
        <w:t>osobami z personelu przewidzianego do realizacji, które:</w:t>
      </w:r>
    </w:p>
    <w:p w14:paraId="370C25F0" w14:textId="77777777" w:rsidR="006431AD" w:rsidRPr="009F73E0" w:rsidRDefault="006431AD" w:rsidP="006431AD">
      <w:pPr>
        <w:widowControl w:val="0"/>
        <w:numPr>
          <w:ilvl w:val="0"/>
          <w:numId w:val="20"/>
        </w:numPr>
        <w:tabs>
          <w:tab w:val="left" w:pos="1418"/>
          <w:tab w:val="left" w:pos="6521"/>
        </w:tabs>
        <w:adjustRightInd w:val="0"/>
        <w:spacing w:line="240" w:lineRule="auto"/>
        <w:ind w:left="1418" w:right="1418" w:hanging="284"/>
        <w:textAlignment w:val="baseline"/>
        <w:rPr>
          <w:rFonts w:asciiTheme="minorHAnsi" w:hAnsiTheme="minorHAnsi"/>
          <w:color w:val="000000" w:themeColor="text1"/>
          <w:sz w:val="20"/>
        </w:rPr>
      </w:pPr>
      <w:r w:rsidRPr="009F73E0">
        <w:rPr>
          <w:rFonts w:asciiTheme="minorHAnsi" w:hAnsiTheme="minorHAnsi"/>
          <w:color w:val="000000" w:themeColor="text1"/>
          <w:sz w:val="20"/>
        </w:rPr>
        <w:t xml:space="preserve">posiadają świadectwo kwalifikacyjne grupy E </w:t>
      </w:r>
      <w:r w:rsidRPr="009F73E0">
        <w:rPr>
          <w:rFonts w:asciiTheme="minorHAnsi" w:hAnsiTheme="minorHAnsi"/>
          <w:color w:val="000000" w:themeColor="text1"/>
          <w:sz w:val="20"/>
        </w:rPr>
        <w:noBreakHyphen/>
        <w:t xml:space="preserve"> 2 osoby,</w:t>
      </w:r>
    </w:p>
    <w:p w14:paraId="68184014" w14:textId="77777777" w:rsidR="006431AD" w:rsidRPr="009F73E0" w:rsidRDefault="006431AD" w:rsidP="006431AD">
      <w:pPr>
        <w:numPr>
          <w:ilvl w:val="0"/>
          <w:numId w:val="20"/>
        </w:numPr>
        <w:tabs>
          <w:tab w:val="left" w:pos="1418"/>
        </w:tabs>
        <w:spacing w:before="120" w:after="120" w:line="240" w:lineRule="auto"/>
        <w:ind w:left="1418" w:hanging="284"/>
        <w:contextualSpacing/>
        <w:jc w:val="left"/>
        <w:rPr>
          <w:rFonts w:asciiTheme="minorHAnsi" w:hAnsiTheme="minorHAnsi"/>
          <w:sz w:val="20"/>
        </w:rPr>
      </w:pPr>
      <w:r w:rsidRPr="009F73E0">
        <w:rPr>
          <w:rFonts w:asciiTheme="minorHAnsi" w:hAnsiTheme="minorHAnsi"/>
          <w:sz w:val="20"/>
        </w:rPr>
        <w:t xml:space="preserve">posiadają uprawnienia wykonywania do prac pod napięciem (PPN) </w:t>
      </w:r>
      <w:r w:rsidRPr="009F73E0">
        <w:rPr>
          <w:rFonts w:asciiTheme="minorHAnsi" w:hAnsiTheme="minorHAnsi"/>
          <w:sz w:val="20"/>
        </w:rPr>
        <w:noBreakHyphen/>
        <w:t xml:space="preserve"> 2 osoby.</w:t>
      </w:r>
    </w:p>
    <w:p w14:paraId="055F1B95" w14:textId="77777777" w:rsidR="006431AD" w:rsidRPr="00827884" w:rsidRDefault="006431AD" w:rsidP="006431AD">
      <w:pPr>
        <w:spacing w:before="60" w:after="60" w:line="240" w:lineRule="auto"/>
        <w:ind w:left="426"/>
        <w:rPr>
          <w:rFonts w:asciiTheme="minorHAnsi" w:hAnsiTheme="minorHAnsi" w:cstheme="minorHAnsi"/>
          <w:snapToGrid w:val="0"/>
          <w:sz w:val="20"/>
          <w:lang w:eastAsia="pl-PL"/>
        </w:rPr>
      </w:pPr>
      <w:r w:rsidRPr="00827884">
        <w:rPr>
          <w:rFonts w:asciiTheme="minorHAnsi" w:hAnsiTheme="minorHAnsi" w:cstheme="minorHAnsi"/>
          <w:b/>
          <w:snapToGrid w:val="0"/>
          <w:sz w:val="20"/>
          <w:lang w:eastAsia="pl-PL"/>
        </w:rPr>
        <w:t>UWAGA:</w:t>
      </w:r>
      <w:r w:rsidRPr="00827884">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CB1CE37" w14:textId="77777777" w:rsidR="006431AD" w:rsidRPr="009F73E0" w:rsidRDefault="006431AD" w:rsidP="006431AD">
      <w:pPr>
        <w:spacing w:before="60" w:after="60" w:line="240" w:lineRule="auto"/>
        <w:ind w:left="425"/>
        <w:rPr>
          <w:rFonts w:asciiTheme="minorHAnsi" w:hAnsiTheme="minorHAnsi" w:cstheme="minorHAnsi"/>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3C40D877" w14:textId="77777777" w:rsidR="006431AD" w:rsidRPr="009F73E0" w:rsidRDefault="006431AD" w:rsidP="006431AD">
      <w:pPr>
        <w:spacing w:before="60" w:after="60" w:line="240" w:lineRule="auto"/>
        <w:ind w:left="425"/>
        <w:rPr>
          <w:rFonts w:asciiTheme="minorHAnsi" w:hAnsiTheme="minorHAnsi" w:cstheme="minorHAnsi"/>
          <w:b/>
          <w:bCs/>
          <w:snapToGrid w:val="0"/>
          <w:sz w:val="20"/>
          <w:lang w:eastAsia="pl-PL"/>
        </w:rPr>
      </w:pPr>
      <w:r w:rsidRPr="009F73E0">
        <w:rPr>
          <w:rFonts w:asciiTheme="minorHAnsi" w:hAnsiTheme="minorHAnsi" w:cstheme="minorHAnsi"/>
          <w:b/>
          <w:bCs/>
          <w:snapToGrid w:val="0"/>
          <w:sz w:val="20"/>
          <w:lang w:eastAsia="pl-PL"/>
        </w:rPr>
        <w:t xml:space="preserve">UWAGA: </w:t>
      </w:r>
      <w:r w:rsidRPr="009F73E0">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9F73E0">
        <w:rPr>
          <w:rFonts w:asciiTheme="minorHAnsi" w:hAnsiTheme="minorHAnsi" w:cstheme="minorHAnsi"/>
          <w:color w:val="FF0000"/>
          <w:sz w:val="20"/>
          <w:lang w:eastAsia="pl-PL"/>
        </w:rPr>
        <w:t xml:space="preserve"> </w:t>
      </w:r>
    </w:p>
    <w:p w14:paraId="1EBD27D2" w14:textId="77777777" w:rsidR="006431AD" w:rsidRPr="009F73E0" w:rsidRDefault="006431AD" w:rsidP="006431AD">
      <w:pPr>
        <w:spacing w:before="120" w:after="60" w:line="240" w:lineRule="auto"/>
        <w:ind w:left="425"/>
        <w:rPr>
          <w:rFonts w:asciiTheme="minorHAnsi" w:hAnsiTheme="minorHAnsi" w:cstheme="minorHAnsi"/>
          <w:bCs/>
          <w:snapToGrid w:val="0"/>
          <w:sz w:val="20"/>
          <w:lang w:eastAsia="pl-PL"/>
        </w:rPr>
      </w:pPr>
      <w:r w:rsidRPr="009F73E0">
        <w:rPr>
          <w:rFonts w:asciiTheme="minorHAnsi" w:hAnsiTheme="minorHAnsi" w:cstheme="minorHAnsi"/>
          <w:b/>
          <w:bCs/>
          <w:snapToGrid w:val="0"/>
          <w:sz w:val="20"/>
          <w:lang w:eastAsia="pl-PL"/>
        </w:rPr>
        <w:t xml:space="preserve">UWAGA: </w:t>
      </w:r>
      <w:r w:rsidRPr="009F73E0">
        <w:rPr>
          <w:rFonts w:asciiTheme="minorHAnsi" w:hAnsiTheme="minorHAnsi" w:cstheme="minorHAnsi"/>
          <w:bCs/>
          <w:snapToGrid w:val="0"/>
          <w:sz w:val="20"/>
          <w:lang w:eastAsia="pl-PL"/>
        </w:rPr>
        <w:t xml:space="preserve">Dopuszcza się zmianę osób wskazanych powyżej. W przypadku zmiany osoby wymienionych </w:t>
      </w:r>
      <w:r w:rsidRPr="009F73E0">
        <w:rPr>
          <w:rFonts w:asciiTheme="minorHAnsi" w:hAnsiTheme="minorHAnsi" w:cstheme="minorHAnsi"/>
          <w:bCs/>
          <w:snapToGrid w:val="0"/>
          <w:sz w:val="20"/>
          <w:lang w:eastAsia="pl-PL"/>
        </w:rPr>
        <w:b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59AD6DEB" w14:textId="77777777" w:rsidR="006431AD" w:rsidRPr="009F73E0" w:rsidRDefault="006431AD" w:rsidP="006431AD">
      <w:pPr>
        <w:spacing w:before="120" w:after="60" w:line="240" w:lineRule="auto"/>
        <w:ind w:left="425"/>
        <w:rPr>
          <w:rFonts w:asciiTheme="minorHAnsi" w:hAnsiTheme="minorHAnsi" w:cstheme="minorHAnsi"/>
          <w:b/>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Osoby, które będą wykonywały prace na sieci PGE Dystrybucja S.A. muszą przestrzegać zasad zawartych w </w:t>
      </w:r>
      <w:r w:rsidRPr="009F73E0">
        <w:rPr>
          <w:rFonts w:asciiTheme="minorHAnsi" w:hAnsiTheme="minorHAnsi" w:cstheme="minorHAnsi"/>
          <w:b/>
          <w:snapToGrid w:val="0"/>
          <w:sz w:val="20"/>
          <w:lang w:eastAsia="pl-PL"/>
        </w:rPr>
        <w:t>„Instrukcji organizacji bezpiecznej pracy w sieci dystrybucyjnej”</w:t>
      </w:r>
      <w:r w:rsidRPr="009F73E0">
        <w:rPr>
          <w:rFonts w:asciiTheme="minorHAnsi" w:hAnsiTheme="minorHAnsi" w:cstheme="minorHAnsi"/>
          <w:snapToGrid w:val="0"/>
          <w:sz w:val="20"/>
          <w:lang w:eastAsia="pl-PL"/>
        </w:rPr>
        <w:t>,  „</w:t>
      </w:r>
      <w:r w:rsidRPr="009F73E0">
        <w:rPr>
          <w:rFonts w:asciiTheme="minorHAnsi" w:hAnsiTheme="minorHAnsi" w:cstheme="minorHAnsi"/>
          <w:b/>
          <w:snapToGrid w:val="0"/>
          <w:sz w:val="20"/>
          <w:lang w:eastAsia="pl-PL"/>
        </w:rPr>
        <w:t>Wytycznych do budowy systemów elektroenergetycznych rekomendowanych w PGE Dystrybucja S.A.</w:t>
      </w:r>
      <w:r w:rsidRPr="009F73E0">
        <w:rPr>
          <w:rFonts w:asciiTheme="minorHAnsi" w:hAnsiTheme="minorHAnsi" w:cstheme="minorHAnsi"/>
          <w:bCs/>
          <w:snapToGrid w:val="0"/>
          <w:sz w:val="20"/>
          <w:lang w:eastAsia="pl-PL"/>
        </w:rPr>
        <w:t>” oraz w </w:t>
      </w:r>
      <w:r w:rsidRPr="009F73E0">
        <w:rPr>
          <w:rFonts w:asciiTheme="minorHAnsi" w:hAnsiTheme="minorHAnsi" w:cstheme="minorHAnsi"/>
          <w:b/>
          <w:bCs/>
          <w:snapToGrid w:val="0"/>
          <w:sz w:val="20"/>
          <w:lang w:eastAsia="pl-PL"/>
        </w:rPr>
        <w:t>„Zasadach prowadzenia prac przy budowie lub przebudowie stacji i linii elektroenergetycznych”</w:t>
      </w:r>
      <w:r w:rsidRPr="009F73E0">
        <w:rPr>
          <w:rFonts w:asciiTheme="minorHAnsi" w:hAnsiTheme="minorHAnsi" w:cstheme="minorHAnsi"/>
          <w:b/>
          <w:snapToGrid w:val="0"/>
          <w:sz w:val="20"/>
          <w:lang w:eastAsia="pl-PL"/>
        </w:rPr>
        <w:t>.</w:t>
      </w:r>
    </w:p>
    <w:p w14:paraId="6D5EA6E9" w14:textId="77777777" w:rsidR="006431AD" w:rsidRPr="009F73E0" w:rsidRDefault="00A97E50" w:rsidP="006431AD">
      <w:pPr>
        <w:spacing w:before="60" w:after="60" w:line="240" w:lineRule="auto"/>
        <w:ind w:left="426"/>
        <w:contextualSpacing/>
        <w:rPr>
          <w:rFonts w:asciiTheme="minorHAnsi" w:hAnsiTheme="minorHAnsi" w:cstheme="minorHAnsi"/>
          <w:snapToGrid w:val="0"/>
          <w:sz w:val="20"/>
          <w:lang w:eastAsia="pl-PL"/>
        </w:rPr>
      </w:pPr>
      <w:hyperlink r:id="rId12" w:history="1">
        <w:r w:rsidR="006431AD" w:rsidRPr="009F73E0">
          <w:rPr>
            <w:rFonts w:asciiTheme="minorHAnsi" w:hAnsiTheme="minorHAnsi" w:cstheme="minorHAnsi"/>
            <w:snapToGrid w:val="0"/>
            <w:color w:val="0000FF" w:themeColor="hyperlink"/>
            <w:sz w:val="20"/>
            <w:u w:val="single"/>
            <w:lang w:eastAsia="pl-PL"/>
          </w:rPr>
          <w:t>http://www.pgedystrybucja.pl/dystrybucja/dla-klienta/przydatne-dokumenty</w:t>
        </w:r>
      </w:hyperlink>
    </w:p>
    <w:p w14:paraId="633630FA" w14:textId="77777777" w:rsidR="006431AD" w:rsidRPr="009F73E0" w:rsidRDefault="006431AD" w:rsidP="006431AD">
      <w:pPr>
        <w:spacing w:before="60" w:after="60" w:line="240" w:lineRule="auto"/>
        <w:contextualSpacing/>
        <w:rPr>
          <w:rFonts w:asciiTheme="minorHAnsi" w:hAnsiTheme="minorHAnsi" w:cstheme="minorHAnsi"/>
          <w:snapToGrid w:val="0"/>
          <w:sz w:val="20"/>
          <w:lang w:eastAsia="pl-PL"/>
        </w:rPr>
      </w:pPr>
    </w:p>
    <w:p w14:paraId="3101DC3C" w14:textId="77777777" w:rsidR="006431AD" w:rsidRPr="009F73E0" w:rsidRDefault="006431AD" w:rsidP="006431AD">
      <w:pPr>
        <w:numPr>
          <w:ilvl w:val="2"/>
          <w:numId w:val="11"/>
        </w:numPr>
        <w:spacing w:before="60" w:after="60" w:line="240" w:lineRule="auto"/>
        <w:contextualSpacing/>
        <w:rPr>
          <w:rFonts w:asciiTheme="minorHAnsi" w:hAnsiTheme="minorHAnsi" w:cstheme="minorHAnsi"/>
          <w:b/>
          <w:sz w:val="20"/>
          <w:lang w:eastAsia="pl-PL"/>
        </w:rPr>
      </w:pPr>
      <w:r w:rsidRPr="009F73E0">
        <w:rPr>
          <w:rFonts w:asciiTheme="minorHAnsi" w:hAnsiTheme="minorHAnsi" w:cstheme="minorHAnsi"/>
          <w:b/>
          <w:sz w:val="20"/>
          <w:lang w:eastAsia="pl-PL"/>
        </w:rPr>
        <w:t xml:space="preserve">Posiadają uprawnienia do prowadzenia określonej działalności gospodarczej lub zawodowej, jeżeli odrębne przepisy nakładają obowiązek posiadania takich uprawnień </w:t>
      </w:r>
    </w:p>
    <w:p w14:paraId="2F6AB57A" w14:textId="77777777" w:rsidR="006431AD" w:rsidRPr="009F73E0" w:rsidRDefault="006431AD" w:rsidP="006431AD">
      <w:pPr>
        <w:spacing w:before="120" w:after="60" w:line="240" w:lineRule="auto"/>
        <w:ind w:left="782" w:hanging="357"/>
        <w:rPr>
          <w:rFonts w:asciiTheme="minorHAnsi" w:hAnsiTheme="minorHAnsi" w:cstheme="minorHAnsi"/>
          <w:sz w:val="20"/>
          <w:lang w:eastAsia="pl-PL"/>
        </w:rPr>
      </w:pPr>
      <w:r w:rsidRPr="009F73E0">
        <w:rPr>
          <w:rFonts w:asciiTheme="minorHAnsi" w:hAnsiTheme="minorHAnsi" w:cstheme="minorHAnsi"/>
          <w:sz w:val="20"/>
          <w:lang w:eastAsia="pl-PL"/>
        </w:rPr>
        <w:t xml:space="preserve">Zamawiający nie stawia szczególnych warunków w tym zakresie  </w:t>
      </w:r>
    </w:p>
    <w:p w14:paraId="2BC0CE55" w14:textId="77777777" w:rsidR="006431AD" w:rsidRPr="009F73E0" w:rsidRDefault="006431AD" w:rsidP="006431AD">
      <w:pPr>
        <w:spacing w:before="60" w:after="60" w:line="240" w:lineRule="auto"/>
        <w:ind w:left="786" w:hanging="360"/>
        <w:contextualSpacing/>
        <w:rPr>
          <w:rFonts w:asciiTheme="minorHAnsi" w:hAnsiTheme="minorHAnsi" w:cstheme="minorHAnsi"/>
          <w:sz w:val="20"/>
          <w:lang w:eastAsia="pl-PL"/>
        </w:rPr>
      </w:pPr>
    </w:p>
    <w:p w14:paraId="1EB85185" w14:textId="77777777" w:rsidR="006431AD" w:rsidRPr="009F73E0" w:rsidRDefault="006431AD" w:rsidP="006431AD">
      <w:pPr>
        <w:numPr>
          <w:ilvl w:val="2"/>
          <w:numId w:val="11"/>
        </w:numPr>
        <w:spacing w:before="60" w:after="60" w:line="240" w:lineRule="auto"/>
        <w:contextualSpacing/>
        <w:jc w:val="left"/>
        <w:rPr>
          <w:rFonts w:asciiTheme="minorHAnsi" w:hAnsiTheme="minorHAnsi" w:cstheme="minorHAnsi"/>
          <w:b/>
          <w:sz w:val="20"/>
          <w:lang w:eastAsia="pl-PL"/>
        </w:rPr>
      </w:pPr>
      <w:r w:rsidRPr="009F73E0">
        <w:rPr>
          <w:rFonts w:asciiTheme="minorHAnsi" w:hAnsiTheme="minorHAnsi" w:cstheme="minorHAnsi"/>
          <w:b/>
          <w:sz w:val="20"/>
          <w:lang w:eastAsia="pl-PL"/>
        </w:rPr>
        <w:t xml:space="preserve">Znajdują się w sytuacji ekonomicznej lub finansowej zapewniającej wykonanie Zakupu </w:t>
      </w:r>
    </w:p>
    <w:p w14:paraId="201C2F77" w14:textId="77777777" w:rsidR="006431AD" w:rsidRPr="009F73E0" w:rsidRDefault="006431AD" w:rsidP="006431AD">
      <w:pPr>
        <w:numPr>
          <w:ilvl w:val="0"/>
          <w:numId w:val="21"/>
        </w:numPr>
        <w:spacing w:before="60" w:after="60" w:line="240" w:lineRule="auto"/>
        <w:rPr>
          <w:rFonts w:asciiTheme="minorHAnsi" w:hAnsiTheme="minorHAnsi" w:cstheme="minorHAnsi"/>
          <w:szCs w:val="22"/>
          <w:lang w:eastAsia="pl-PL"/>
        </w:rPr>
      </w:pPr>
      <w:r w:rsidRPr="009F73E0">
        <w:rPr>
          <w:rFonts w:asciiTheme="minorHAnsi" w:hAnsiTheme="minorHAnsi" w:cstheme="minorHAnsi"/>
          <w:szCs w:val="22"/>
          <w:lang w:eastAsia="pl-PL"/>
        </w:rPr>
        <w:t xml:space="preserve">W celu potwierdzenia spełnienia warunku Wykonawcy winni wykazać, iż posiadają  </w:t>
      </w:r>
      <w:r w:rsidRPr="009F73E0">
        <w:rPr>
          <w:rFonts w:asciiTheme="minorHAnsi" w:hAnsiTheme="minorHAnsi" w:cstheme="minorHAnsi"/>
          <w:b/>
          <w:szCs w:val="22"/>
          <w:lang w:eastAsia="pl-PL"/>
        </w:rPr>
        <w:t>aktualne i opłacone ubezpieczenie od odpowiedzialności cywilnej</w:t>
      </w:r>
      <w:r w:rsidRPr="009F73E0">
        <w:rPr>
          <w:b/>
        </w:rPr>
        <w:t xml:space="preserve"> </w:t>
      </w:r>
      <w:r w:rsidRPr="009F73E0">
        <w:rPr>
          <w:rFonts w:asciiTheme="minorHAnsi" w:hAnsiTheme="minorHAnsi" w:cstheme="minorHAnsi"/>
          <w:b/>
          <w:szCs w:val="22"/>
          <w:lang w:eastAsia="pl-PL"/>
        </w:rPr>
        <w:t xml:space="preserve">na poziomie 1 mln zł z tytułu prowadzonej działalności gospodarczej. </w:t>
      </w:r>
      <w:r w:rsidRPr="009F73E0">
        <w:rPr>
          <w:rFonts w:asciiTheme="minorHAnsi" w:hAnsiTheme="minorHAnsi" w:cstheme="minorHAnsi"/>
          <w:szCs w:val="22"/>
          <w:lang w:eastAsia="pl-PL"/>
        </w:rPr>
        <w:t xml:space="preserve">Ubezpieczenie to powinno obejmować odpowiedzialność kontraktową i deliktową Wykonawcy oraz obowiązywać, co najmniej przez okres realizacji przedmiotu zakupu </w:t>
      </w:r>
      <w:r w:rsidRPr="009F73E0">
        <w:rPr>
          <w:rFonts w:asciiTheme="minorHAnsi" w:hAnsiTheme="minorHAnsi" w:cstheme="minorHAnsi"/>
          <w:i/>
          <w:szCs w:val="22"/>
          <w:lang w:eastAsia="pl-PL"/>
        </w:rPr>
        <w:t xml:space="preserve">(należy załączyć potwierdzenie opłacenia polisy i oświadczenie, </w:t>
      </w:r>
      <w:r w:rsidRPr="009F73E0">
        <w:rPr>
          <w:rFonts w:asciiTheme="minorHAnsi" w:eastAsiaTheme="majorEastAsia" w:hAnsiTheme="minorHAnsi"/>
          <w:i/>
        </w:rPr>
        <w:t>że ochrona ubezpieczeniowa zostanie przedłużona na okres realizacji umowy przed upływem terminu ważności dotychczas obowiązującej polisy, jeżeli okres obowiązywania ubezpieczenia jest krótszy niż termin realizacji zamówienia)</w:t>
      </w:r>
      <w:r w:rsidRPr="009F73E0">
        <w:rPr>
          <w:rFonts w:asciiTheme="minorHAnsi" w:eastAsiaTheme="majorEastAsia" w:hAnsiTheme="minorHAnsi"/>
        </w:rPr>
        <w:t>.</w:t>
      </w:r>
    </w:p>
    <w:p w14:paraId="74559B07" w14:textId="77777777" w:rsidR="006431AD" w:rsidRPr="009F73E0" w:rsidRDefault="006431AD" w:rsidP="006431AD">
      <w:pPr>
        <w:spacing w:before="60" w:after="60" w:line="240" w:lineRule="auto"/>
        <w:ind w:left="1353"/>
        <w:contextualSpacing/>
        <w:rPr>
          <w:rFonts w:asciiTheme="minorHAnsi" w:eastAsia="Calibri" w:hAnsiTheme="minorHAnsi" w:cstheme="minorHAnsi"/>
          <w:sz w:val="20"/>
        </w:rPr>
      </w:pPr>
    </w:p>
    <w:p w14:paraId="13296198" w14:textId="77777777" w:rsidR="006431AD" w:rsidRPr="009F73E0" w:rsidRDefault="006431AD" w:rsidP="006431AD">
      <w:pPr>
        <w:spacing w:before="60" w:after="60" w:line="240" w:lineRule="auto"/>
        <w:ind w:left="426"/>
        <w:contextualSpacing/>
        <w:rPr>
          <w:rFonts w:asciiTheme="minorHAnsi" w:hAnsiTheme="minorHAnsi" w:cstheme="minorHAnsi"/>
          <w:snapToGrid w:val="0"/>
          <w:sz w:val="20"/>
          <w:lang w:eastAsia="pl-PL"/>
        </w:rPr>
      </w:pPr>
      <w:r w:rsidRPr="009F73E0">
        <w:rPr>
          <w:rFonts w:asciiTheme="minorHAnsi" w:hAnsiTheme="minorHAnsi" w:cstheme="minorHAnsi"/>
          <w:b/>
          <w:snapToGrid w:val="0"/>
          <w:sz w:val="20"/>
          <w:lang w:eastAsia="pl-PL"/>
        </w:rPr>
        <w:t>UWAGA:</w:t>
      </w:r>
      <w:r w:rsidRPr="009F73E0">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3591B60C" w14:textId="77777777" w:rsidR="006431AD" w:rsidRPr="009F73E0" w:rsidRDefault="006431AD" w:rsidP="006431AD">
      <w:pPr>
        <w:spacing w:before="60" w:after="60" w:line="240" w:lineRule="auto"/>
        <w:ind w:left="426"/>
        <w:contextualSpacing/>
        <w:rPr>
          <w:rFonts w:asciiTheme="minorHAnsi" w:hAnsiTheme="minorHAnsi" w:cstheme="minorHAnsi"/>
          <w:snapToGrid w:val="0"/>
          <w:sz w:val="20"/>
          <w:lang w:eastAsia="pl-PL"/>
        </w:rPr>
      </w:pPr>
    </w:p>
    <w:p w14:paraId="3201BC2F" w14:textId="77777777" w:rsidR="006431AD" w:rsidRPr="009F73E0" w:rsidRDefault="006431AD" w:rsidP="006431AD">
      <w:pPr>
        <w:spacing w:before="60" w:after="60" w:line="240" w:lineRule="auto"/>
        <w:ind w:left="426"/>
        <w:contextualSpacing/>
        <w:rPr>
          <w:rFonts w:asciiTheme="minorHAnsi" w:hAnsiTheme="minorHAnsi" w:cstheme="minorHAnsi"/>
          <w:bCs/>
          <w:snapToGrid w:val="0"/>
          <w:sz w:val="20"/>
          <w:lang w:eastAsia="pl-PL"/>
        </w:rPr>
      </w:pPr>
      <w:r w:rsidRPr="009F73E0">
        <w:rPr>
          <w:rFonts w:asciiTheme="minorHAnsi" w:hAnsiTheme="minorHAnsi" w:cstheme="minorHAnsi"/>
          <w:b/>
          <w:bCs/>
          <w:snapToGrid w:val="0"/>
          <w:sz w:val="20"/>
          <w:lang w:eastAsia="pl-PL"/>
        </w:rPr>
        <w:t xml:space="preserve">UWAGA: </w:t>
      </w:r>
      <w:r w:rsidRPr="009F73E0">
        <w:rPr>
          <w:rFonts w:asciiTheme="minorHAnsi" w:hAnsiTheme="minorHAnsi" w:cstheme="minorHAnsi"/>
          <w:bCs/>
          <w:snapToGrid w:val="0"/>
          <w:sz w:val="20"/>
          <w:lang w:eastAsia="pl-PL"/>
        </w:rPr>
        <w:t xml:space="preserve">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w:t>
      </w:r>
      <w:r w:rsidRPr="009F73E0">
        <w:rPr>
          <w:rFonts w:asciiTheme="minorHAnsi" w:hAnsiTheme="minorHAnsi" w:cstheme="minorHAnsi"/>
          <w:bCs/>
          <w:snapToGrid w:val="0"/>
          <w:sz w:val="20"/>
          <w:lang w:eastAsia="pl-PL"/>
        </w:rPr>
        <w:lastRenderedPageBreak/>
        <w:t>opublikowania ww. Ogłoszenia o zakupie, zostanie ona przeliczona na złote polskie wg średniego kursu walut NBP z ostatniego dnia obowiązywania tej waluty.</w:t>
      </w:r>
    </w:p>
    <w:p w14:paraId="079D180A" w14:textId="77777777" w:rsidR="006431AD" w:rsidRDefault="006431AD" w:rsidP="006431AD">
      <w:pPr>
        <w:spacing w:before="60" w:after="60" w:line="240" w:lineRule="auto"/>
        <w:ind w:left="426"/>
        <w:contextualSpacing/>
        <w:rPr>
          <w:rFonts w:asciiTheme="minorHAnsi" w:hAnsiTheme="minorHAnsi" w:cstheme="minorHAnsi"/>
          <w:bCs/>
          <w:snapToGrid w:val="0"/>
          <w:sz w:val="20"/>
          <w:lang w:eastAsia="pl-PL"/>
        </w:rPr>
      </w:pPr>
    </w:p>
    <w:p w14:paraId="30AFFD9E" w14:textId="77777777" w:rsidR="006431AD" w:rsidRPr="009F73E0" w:rsidRDefault="006431AD" w:rsidP="006431AD">
      <w:pPr>
        <w:spacing w:before="60" w:after="60" w:line="240" w:lineRule="auto"/>
        <w:ind w:left="426"/>
        <w:contextualSpacing/>
        <w:rPr>
          <w:rFonts w:asciiTheme="minorHAnsi" w:hAnsiTheme="minorHAnsi" w:cstheme="minorHAnsi"/>
          <w:bCs/>
          <w:snapToGrid w:val="0"/>
          <w:sz w:val="20"/>
          <w:lang w:eastAsia="pl-PL"/>
        </w:rPr>
      </w:pPr>
    </w:p>
    <w:p w14:paraId="6AA162E6" w14:textId="77777777" w:rsidR="006431AD" w:rsidRPr="009F73E0" w:rsidRDefault="006431AD" w:rsidP="006431AD">
      <w:pPr>
        <w:widowControl w:val="0"/>
        <w:tabs>
          <w:tab w:val="left" w:pos="426"/>
        </w:tabs>
        <w:adjustRightInd w:val="0"/>
        <w:spacing w:before="60" w:after="60" w:line="240" w:lineRule="auto"/>
        <w:ind w:left="425"/>
        <w:textAlignment w:val="baseline"/>
        <w:rPr>
          <w:rFonts w:asciiTheme="minorHAnsi" w:hAnsiTheme="minorHAnsi"/>
          <w:b/>
          <w:sz w:val="20"/>
          <w:u w:val="single"/>
        </w:rPr>
      </w:pPr>
      <w:r w:rsidRPr="009F73E0">
        <w:rPr>
          <w:rFonts w:asciiTheme="minorHAnsi" w:hAnsiTheme="minorHAnsi"/>
          <w:b/>
          <w:sz w:val="20"/>
          <w:u w:val="single"/>
        </w:rPr>
        <w:t>UWAGA</w:t>
      </w:r>
    </w:p>
    <w:p w14:paraId="4C5BFCDA" w14:textId="77777777" w:rsidR="006431AD" w:rsidRPr="009F73E0" w:rsidRDefault="006431AD" w:rsidP="006431AD">
      <w:pPr>
        <w:widowControl w:val="0"/>
        <w:tabs>
          <w:tab w:val="left" w:pos="426"/>
        </w:tabs>
        <w:adjustRightInd w:val="0"/>
        <w:spacing w:before="60" w:after="60" w:line="240" w:lineRule="auto"/>
        <w:ind w:left="425"/>
        <w:textAlignment w:val="baseline"/>
        <w:rPr>
          <w:rFonts w:asciiTheme="minorHAnsi" w:hAnsiTheme="minorHAnsi"/>
          <w:b/>
          <w:sz w:val="20"/>
        </w:rPr>
      </w:pPr>
      <w:r w:rsidRPr="009F73E0">
        <w:rPr>
          <w:rFonts w:asciiTheme="minorHAnsi" w:hAnsiTheme="minorHAnsi"/>
          <w:b/>
          <w:sz w:val="20"/>
        </w:rPr>
        <w:t xml:space="preserve">Na potwierdzenie spełniania warunków Wykonawca winien przedłożyć wraz z ofertą dokumenty wymienione w pkt 3. </w:t>
      </w:r>
    </w:p>
    <w:p w14:paraId="0000153C" w14:textId="77777777" w:rsidR="006431AD" w:rsidRPr="009F73E0" w:rsidRDefault="006431AD" w:rsidP="006431AD">
      <w:pPr>
        <w:spacing w:before="60" w:after="60" w:line="240" w:lineRule="auto"/>
        <w:contextualSpacing/>
        <w:rPr>
          <w:rFonts w:asciiTheme="minorHAnsi" w:hAnsiTheme="minorHAnsi" w:cstheme="minorHAnsi"/>
          <w:bCs/>
          <w:snapToGrid w:val="0"/>
          <w:sz w:val="20"/>
          <w:lang w:eastAsia="pl-PL"/>
        </w:rPr>
      </w:pPr>
    </w:p>
    <w:p w14:paraId="1E3B50B4" w14:textId="77777777" w:rsidR="006431AD" w:rsidRPr="009F73E0" w:rsidRDefault="006431AD" w:rsidP="006431AD">
      <w:pPr>
        <w:numPr>
          <w:ilvl w:val="1"/>
          <w:numId w:val="11"/>
        </w:numPr>
        <w:spacing w:before="60" w:after="60" w:line="240" w:lineRule="auto"/>
        <w:ind w:left="567" w:hanging="425"/>
        <w:rPr>
          <w:rFonts w:asciiTheme="minorHAnsi" w:hAnsiTheme="minorHAnsi" w:cstheme="minorHAnsi"/>
          <w:snapToGrid w:val="0"/>
          <w:sz w:val="20"/>
          <w:lang w:eastAsia="pl-PL"/>
        </w:rPr>
      </w:pPr>
      <w:r w:rsidRPr="009F73E0">
        <w:rPr>
          <w:rFonts w:asciiTheme="minorHAnsi" w:hAnsiTheme="minorHAnsi" w:cstheme="minorHAnsi"/>
          <w:snapToGrid w:val="0"/>
          <w:sz w:val="20"/>
          <w:lang w:eastAsia="pl-PL"/>
        </w:rPr>
        <w:t xml:space="preserve">W celu potwierdzenia spełniania warunków udziału w Postępowaniu Wykonawca może polegać na zdolnościach technicznych lub zawodowych </w:t>
      </w:r>
      <w:r w:rsidRPr="00DE2D12">
        <w:rPr>
          <w:rFonts w:asciiTheme="minorHAnsi" w:hAnsiTheme="minorHAnsi" w:cstheme="minorHAnsi"/>
          <w:snapToGrid w:val="0"/>
          <w:sz w:val="20"/>
          <w:lang w:eastAsia="pl-PL"/>
        </w:rPr>
        <w:t>wskazanych w pkt 5.1.2.1 SWZ lub sytuacji finansowej lub ekonomicznej wskazanej w pkt. 5.1.2.3 SWZ podmiotów udostępniających zasoby, niezależnie od charakteru prawnego łączących go z nimi stosunków.</w:t>
      </w:r>
      <w:r w:rsidRPr="009F73E0">
        <w:rPr>
          <w:rFonts w:asciiTheme="minorHAnsi" w:hAnsiTheme="minorHAnsi" w:cstheme="minorHAnsi"/>
          <w:snapToGrid w:val="0"/>
          <w:sz w:val="20"/>
          <w:lang w:eastAsia="pl-PL"/>
        </w:rPr>
        <w:t xml:space="preserve"> </w:t>
      </w:r>
    </w:p>
    <w:p w14:paraId="6493BBD1" w14:textId="77777777" w:rsidR="006431AD" w:rsidRPr="009F73E0" w:rsidRDefault="006431AD" w:rsidP="006431AD">
      <w:pPr>
        <w:spacing w:before="60" w:after="60" w:line="240" w:lineRule="auto"/>
        <w:ind w:left="567"/>
        <w:rPr>
          <w:rFonts w:asciiTheme="minorHAnsi" w:hAnsiTheme="minorHAnsi" w:cstheme="minorHAnsi"/>
          <w:snapToGrid w:val="0"/>
          <w:sz w:val="20"/>
          <w:lang w:eastAsia="pl-PL"/>
        </w:rPr>
      </w:pPr>
      <w:r w:rsidRPr="009F73E0">
        <w:rPr>
          <w:rFonts w:asciiTheme="minorHAnsi" w:hAnsiTheme="minorHAnsi" w:cstheme="minorHAnsi"/>
          <w:snapToGrid w:val="0"/>
          <w:sz w:val="20"/>
          <w:lang w:eastAsia="pl-P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129931EC" w14:textId="77777777" w:rsidR="006431AD" w:rsidRPr="009F73E0" w:rsidRDefault="006431AD" w:rsidP="006431AD">
      <w:pPr>
        <w:spacing w:before="60" w:after="60" w:line="240" w:lineRule="auto"/>
        <w:ind w:left="567"/>
        <w:rPr>
          <w:rFonts w:asciiTheme="minorHAnsi" w:hAnsiTheme="minorHAnsi" w:cstheme="minorHAnsi"/>
          <w:snapToGrid w:val="0"/>
          <w:sz w:val="20"/>
          <w:lang w:eastAsia="pl-PL"/>
        </w:rPr>
      </w:pPr>
      <w:r w:rsidRPr="009F73E0">
        <w:rPr>
          <w:rFonts w:asciiTheme="minorHAnsi" w:hAnsiTheme="minorHAnsi" w:cstheme="minorHAnsi"/>
          <w:snapToGrid w:val="0"/>
          <w:sz w:val="20"/>
          <w:lang w:eastAsia="pl-PL"/>
        </w:rPr>
        <w:t xml:space="preserve">W takim przypadku Wykonawca jest zobowiązany podać w Formularzu Oferty, oraz złożyć stosowne zobowiązanie którego wzór stanowi </w:t>
      </w:r>
      <w:r w:rsidRPr="009F73E0">
        <w:rPr>
          <w:rFonts w:asciiTheme="minorHAnsi" w:hAnsiTheme="minorHAnsi" w:cstheme="minorHAnsi"/>
          <w:b/>
          <w:snapToGrid w:val="0"/>
          <w:sz w:val="20"/>
          <w:lang w:eastAsia="pl-PL"/>
        </w:rPr>
        <w:t>Załącznik nr 10 do SWZ</w:t>
      </w:r>
      <w:r w:rsidRPr="009F73E0">
        <w:rPr>
          <w:rFonts w:asciiTheme="minorHAnsi" w:hAnsiTheme="minorHAnsi" w:cstheme="minorHAnsi"/>
          <w:snapToGrid w:val="0"/>
          <w:sz w:val="20"/>
          <w:lang w:eastAsia="pl-PL"/>
        </w:rPr>
        <w:t xml:space="preserve">  nazwy podmiotów udostępniających zasoby oraz zakres i sposób wykorzystania ich zasobów. Wykonawca zobowiązany jest przedłożyć wraz z Ofertą zobowiązanie podmiotu udostępniającego zasoby, w którym określony zostanie zakres dostępnych Wykonawcy zasobów tego podmiotu na potrzeby realizacji Zakupu, sposób ich udostępnienia oraz wykorzystania przez Wykonawcę tych zasobów, informację, czy i w jakim zakresie podmiot udostepniający zasoby będzie uczestniczył w realizacji Zamówienia. Wzór zobowiązania stanowi </w:t>
      </w:r>
      <w:r w:rsidRPr="009F73E0">
        <w:rPr>
          <w:rFonts w:asciiTheme="minorHAnsi" w:hAnsiTheme="minorHAnsi" w:cstheme="minorHAnsi"/>
          <w:b/>
          <w:snapToGrid w:val="0"/>
          <w:sz w:val="20"/>
          <w:lang w:eastAsia="pl-PL"/>
        </w:rPr>
        <w:t>Załącznik nr 10 do SWZ</w:t>
      </w:r>
      <w:r w:rsidRPr="009F73E0">
        <w:rPr>
          <w:rFonts w:asciiTheme="minorHAnsi" w:hAnsiTheme="minorHAnsi" w:cstheme="minorHAnsi"/>
          <w:snapToGrid w:val="0"/>
          <w:sz w:val="20"/>
          <w:lang w:eastAsia="pl-PL"/>
        </w:rPr>
        <w:t xml:space="preserve">. 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  </w:t>
      </w:r>
    </w:p>
    <w:p w14:paraId="1A1CDAEA" w14:textId="77777777" w:rsidR="006431AD" w:rsidRPr="009F73E0" w:rsidRDefault="006431AD" w:rsidP="006431AD">
      <w:pPr>
        <w:spacing w:before="60" w:after="60" w:line="240" w:lineRule="auto"/>
        <w:contextualSpacing/>
        <w:rPr>
          <w:rFonts w:asciiTheme="minorHAnsi" w:hAnsiTheme="minorHAnsi" w:cstheme="minorHAnsi"/>
          <w:snapToGrid w:val="0"/>
          <w:sz w:val="20"/>
          <w:lang w:eastAsia="pl-PL"/>
        </w:rPr>
      </w:pPr>
    </w:p>
    <w:p w14:paraId="600714FA" w14:textId="77777777" w:rsidR="006431AD" w:rsidRPr="009F73E0" w:rsidRDefault="006431AD" w:rsidP="006431AD">
      <w:pPr>
        <w:widowControl w:val="0"/>
        <w:numPr>
          <w:ilvl w:val="0"/>
          <w:numId w:val="10"/>
        </w:numPr>
        <w:tabs>
          <w:tab w:val="num" w:pos="284"/>
        </w:tabs>
        <w:adjustRightInd w:val="0"/>
        <w:spacing w:before="60" w:after="60" w:line="240" w:lineRule="auto"/>
        <w:ind w:left="284" w:hanging="284"/>
        <w:contextualSpacing/>
        <w:rPr>
          <w:rFonts w:asciiTheme="minorHAnsi" w:eastAsia="Calibri" w:hAnsiTheme="minorHAnsi" w:cstheme="minorHAnsi"/>
          <w:b/>
          <w:sz w:val="20"/>
        </w:rPr>
      </w:pPr>
      <w:r w:rsidRPr="009F73E0">
        <w:rPr>
          <w:rFonts w:asciiTheme="minorHAnsi" w:eastAsia="Calibri" w:hAnsiTheme="minorHAnsi" w:cstheme="minorHAnsi"/>
          <w:b/>
          <w:sz w:val="20"/>
        </w:rPr>
        <w:t>Opis sposobu dokonania oceny spełnienia warunków udziału w postępowaniu i braku podstaw wykluczenia z postępowania</w:t>
      </w:r>
    </w:p>
    <w:p w14:paraId="0ABCB016" w14:textId="77777777" w:rsidR="006431AD" w:rsidRPr="009F73E0" w:rsidRDefault="006431AD" w:rsidP="006431AD">
      <w:pPr>
        <w:widowControl w:val="0"/>
        <w:adjustRightInd w:val="0"/>
        <w:spacing w:before="60" w:after="60" w:line="240" w:lineRule="auto"/>
        <w:ind w:left="284"/>
        <w:contextualSpacing/>
        <w:rPr>
          <w:rFonts w:asciiTheme="minorHAnsi" w:eastAsia="Calibri" w:hAnsiTheme="minorHAnsi" w:cstheme="minorHAnsi"/>
          <w:b/>
          <w:sz w:val="20"/>
        </w:rPr>
      </w:pPr>
    </w:p>
    <w:p w14:paraId="03BBF9BD" w14:textId="77777777" w:rsidR="006431AD" w:rsidRPr="009F73E0" w:rsidRDefault="006431AD" w:rsidP="006431AD">
      <w:pPr>
        <w:spacing w:before="60" w:after="60" w:line="240" w:lineRule="auto"/>
        <w:contextualSpacing/>
        <w:rPr>
          <w:rFonts w:asciiTheme="minorHAnsi" w:eastAsia="Calibri" w:hAnsiTheme="minorHAnsi" w:cstheme="minorHAnsi"/>
          <w:sz w:val="20"/>
        </w:rPr>
      </w:pPr>
      <w:r w:rsidRPr="009F73E0">
        <w:rPr>
          <w:rFonts w:asciiTheme="minorHAnsi" w:eastAsia="Calibri" w:hAnsiTheme="minorHAnsi" w:cstheme="minorHAnsi"/>
          <w:sz w:val="20"/>
        </w:rPr>
        <w:t xml:space="preserve">Na potwierdzenie wymagań określonych w pkt 1. powyżej, Wykonawca zobowiązany jest złożyć </w:t>
      </w:r>
      <w:r w:rsidRPr="009F73E0">
        <w:rPr>
          <w:rFonts w:asciiTheme="minorHAnsi" w:eastAsia="Calibri" w:hAnsiTheme="minorHAnsi" w:cstheme="minorHAnsi"/>
          <w:b/>
          <w:sz w:val="20"/>
        </w:rPr>
        <w:t>wraz z Ofertą</w:t>
      </w:r>
      <w:r w:rsidRPr="009F73E0">
        <w:rPr>
          <w:rFonts w:asciiTheme="minorHAnsi" w:eastAsia="Calibri" w:hAnsiTheme="minorHAnsi" w:cstheme="minorHAnsi"/>
          <w:b/>
          <w:iCs/>
          <w:sz w:val="20"/>
        </w:rPr>
        <w:t xml:space="preserve"> </w:t>
      </w:r>
      <w:r w:rsidRPr="009F73E0">
        <w:rPr>
          <w:rFonts w:asciiTheme="minorHAnsi" w:eastAsia="Calibri" w:hAnsiTheme="minorHAnsi" w:cstheme="minorHAnsi"/>
          <w:b/>
          <w:sz w:val="20"/>
        </w:rPr>
        <w:t>przygotowany zgodnie z zapisami SWZ następujące dokumenty:</w:t>
      </w:r>
      <w:r w:rsidRPr="009F73E0">
        <w:rPr>
          <w:rFonts w:asciiTheme="minorHAnsi" w:eastAsia="Calibri" w:hAnsiTheme="minorHAnsi" w:cstheme="minorHAnsi"/>
          <w:sz w:val="20"/>
        </w:rPr>
        <w:t>;</w:t>
      </w:r>
    </w:p>
    <w:p w14:paraId="5D686E8C" w14:textId="77777777" w:rsidR="006431AD" w:rsidRPr="00316F27" w:rsidRDefault="006431AD" w:rsidP="006431AD">
      <w:pPr>
        <w:numPr>
          <w:ilvl w:val="1"/>
          <w:numId w:val="13"/>
        </w:numPr>
        <w:shd w:val="clear" w:color="auto" w:fill="FFFFFF" w:themeFill="background1"/>
        <w:spacing w:before="60" w:after="60" w:line="260" w:lineRule="exact"/>
        <w:ind w:left="426" w:hanging="426"/>
        <w:rPr>
          <w:rFonts w:asciiTheme="minorHAnsi" w:hAnsiTheme="minorHAnsi" w:cstheme="minorHAnsi"/>
          <w:sz w:val="20"/>
          <w:lang w:eastAsia="pl-PL"/>
        </w:rPr>
      </w:pPr>
      <w:r w:rsidRPr="00316F27">
        <w:rPr>
          <w:rFonts w:asciiTheme="minorHAnsi" w:hAnsiTheme="minorHAnsi" w:cstheme="minorHAnsi"/>
          <w:iCs/>
          <w:sz w:val="20"/>
        </w:rPr>
        <w:t xml:space="preserve">Oświadczenie o nie podleganiu wykluczeniu z postępowania na podstawie przesłanek wskazanych w pkt. 1.1. ppkt 5)-17) powyżej </w:t>
      </w:r>
      <w:r w:rsidRPr="00316F27">
        <w:rPr>
          <w:rFonts w:asciiTheme="minorHAnsi" w:hAnsiTheme="minorHAnsi" w:cstheme="minorHAnsi"/>
          <w:sz w:val="20"/>
          <w:lang w:eastAsia="pl-PL"/>
        </w:rPr>
        <w:t xml:space="preserve">– Wykonawca składa oświadczenie </w:t>
      </w:r>
      <w:r w:rsidRPr="00316F27">
        <w:rPr>
          <w:rFonts w:asciiTheme="minorHAnsi" w:eastAsia="Calibri" w:hAnsiTheme="minorHAnsi" w:cstheme="minorHAnsi"/>
          <w:sz w:val="20"/>
        </w:rPr>
        <w:t xml:space="preserve">w Formularzu Oferty  stanowiącym </w:t>
      </w:r>
      <w:r w:rsidRPr="00316F27">
        <w:rPr>
          <w:rFonts w:asciiTheme="minorHAnsi" w:eastAsia="Calibri" w:hAnsiTheme="minorHAnsi" w:cstheme="minorHAnsi"/>
          <w:b/>
          <w:sz w:val="20"/>
        </w:rPr>
        <w:t>Załącznik nr 3 do SWZ</w:t>
      </w:r>
      <w:r w:rsidRPr="00316F27">
        <w:rPr>
          <w:rFonts w:asciiTheme="minorHAnsi" w:eastAsia="Calibri" w:hAnsiTheme="minorHAnsi" w:cstheme="minorHAnsi"/>
          <w:sz w:val="20"/>
        </w:rPr>
        <w:t>;</w:t>
      </w:r>
      <w:r w:rsidRPr="00316F27">
        <w:rPr>
          <w:rFonts w:asciiTheme="minorHAnsi" w:hAnsiTheme="minorHAnsi" w:cstheme="minorHAnsi"/>
          <w:sz w:val="20"/>
        </w:rPr>
        <w:t xml:space="preserve"> </w:t>
      </w:r>
    </w:p>
    <w:p w14:paraId="0A65D51E" w14:textId="77777777" w:rsidR="006431AD" w:rsidRPr="00316F27" w:rsidRDefault="006431AD" w:rsidP="006431AD">
      <w:pPr>
        <w:numPr>
          <w:ilvl w:val="1"/>
          <w:numId w:val="13"/>
        </w:numPr>
        <w:spacing w:before="60" w:after="60" w:line="240" w:lineRule="auto"/>
        <w:ind w:left="426" w:hanging="426"/>
        <w:contextualSpacing/>
        <w:rPr>
          <w:rFonts w:asciiTheme="minorHAnsi" w:eastAsia="Calibri" w:hAnsiTheme="minorHAnsi" w:cstheme="minorHAnsi"/>
          <w:sz w:val="20"/>
        </w:rPr>
      </w:pPr>
      <w:r w:rsidRPr="00316F27">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316F27">
        <w:rPr>
          <w:rFonts w:asciiTheme="minorHAnsi" w:eastAsia="Calibri" w:hAnsiTheme="minorHAnsi" w:cstheme="minorHAnsi"/>
          <w:b/>
          <w:sz w:val="20"/>
        </w:rPr>
        <w:t>Załącznik nr 4 do SWZ</w:t>
      </w:r>
    </w:p>
    <w:p w14:paraId="7FAD94B8" w14:textId="77777777" w:rsidR="006431AD" w:rsidRPr="00316F27" w:rsidRDefault="006431AD" w:rsidP="006431AD">
      <w:pPr>
        <w:spacing w:before="60" w:after="60" w:line="240" w:lineRule="auto"/>
        <w:ind w:left="426"/>
        <w:rPr>
          <w:rFonts w:asciiTheme="minorHAnsi" w:eastAsia="Calibri" w:hAnsiTheme="minorHAnsi" w:cstheme="minorHAnsi"/>
          <w:i/>
          <w:sz w:val="20"/>
        </w:rPr>
      </w:pPr>
      <w:r w:rsidRPr="00316F27">
        <w:rPr>
          <w:rFonts w:asciiTheme="minorHAnsi" w:eastAsia="Calibri" w:hAnsiTheme="minorHAnsi" w:cstheme="minorHAnsi"/>
          <w:i/>
          <w:sz w:val="20"/>
        </w:rPr>
        <w:t>(jeżeli Wykonawcy wspólnie ubiegają się o udzielenie zamówienia dokument składa każdy z nich, oświadczenie składają również podmioty udostępniające zasoby, a także podwykonawcy);</w:t>
      </w:r>
    </w:p>
    <w:p w14:paraId="412F5938" w14:textId="77777777" w:rsidR="006431AD" w:rsidRPr="009F73E0" w:rsidRDefault="006431AD" w:rsidP="006431AD">
      <w:pPr>
        <w:numPr>
          <w:ilvl w:val="1"/>
          <w:numId w:val="13"/>
        </w:numPr>
        <w:spacing w:before="120" w:after="60" w:line="240" w:lineRule="auto"/>
        <w:ind w:left="426" w:hanging="426"/>
        <w:rPr>
          <w:rFonts w:asciiTheme="minorHAnsi" w:eastAsia="Calibri" w:hAnsiTheme="minorHAnsi" w:cstheme="minorHAnsi"/>
          <w:sz w:val="20"/>
        </w:rPr>
      </w:pPr>
      <w:r w:rsidRPr="009F73E0">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9F73E0">
        <w:rPr>
          <w:rFonts w:asciiTheme="minorHAnsi" w:eastAsia="Calibri" w:hAnsiTheme="minorHAnsi" w:cstheme="minorHAnsi"/>
          <w:i/>
          <w:iCs/>
          <w:sz w:val="20"/>
        </w:rPr>
        <w:t>(w przypadku konsorcjum, przedmiotowe dokumenty składa każdy z tych podmiotów).</w:t>
      </w:r>
      <w:r w:rsidRPr="009F73E0">
        <w:rPr>
          <w:rFonts w:asciiTheme="minorHAnsi" w:eastAsia="Calibri" w:hAnsiTheme="minorHAnsi" w:cstheme="minorHAnsi"/>
          <w:sz w:val="20"/>
        </w:rPr>
        <w:t xml:space="preserve"> (</w:t>
      </w:r>
      <w:r w:rsidRPr="009F73E0">
        <w:rPr>
          <w:rFonts w:asciiTheme="minorHAnsi" w:eastAsia="Calibri" w:hAnsiTheme="minorHAnsi" w:cstheme="minorHAnsi"/>
          <w:i/>
          <w:sz w:val="20"/>
        </w:rPr>
        <w:t>jeżeli Wykonawcy wspólnie ubiegają się o udzielenie zamówienia dokument składa każdy z nich)</w:t>
      </w:r>
      <w:r w:rsidRPr="009F73E0">
        <w:rPr>
          <w:rFonts w:asciiTheme="minorHAnsi" w:eastAsia="Calibri" w:hAnsiTheme="minorHAnsi" w:cstheme="minorHAnsi"/>
          <w:sz w:val="20"/>
        </w:rPr>
        <w:t>;</w:t>
      </w:r>
    </w:p>
    <w:p w14:paraId="507E9548" w14:textId="77777777" w:rsidR="006431AD" w:rsidRPr="009F73E0" w:rsidRDefault="006431AD" w:rsidP="006431AD">
      <w:pPr>
        <w:spacing w:before="120" w:after="60" w:line="240" w:lineRule="auto"/>
        <w:ind w:left="426"/>
        <w:rPr>
          <w:rFonts w:asciiTheme="minorHAnsi" w:eastAsia="Calibri" w:hAnsiTheme="minorHAnsi" w:cstheme="minorHAnsi"/>
          <w:sz w:val="20"/>
        </w:rPr>
      </w:pPr>
      <w:r w:rsidRPr="009F73E0">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2331C021" w14:textId="77777777" w:rsidR="006431AD" w:rsidRPr="0099294E" w:rsidRDefault="006431AD" w:rsidP="006431AD">
      <w:pPr>
        <w:numPr>
          <w:ilvl w:val="1"/>
          <w:numId w:val="13"/>
        </w:numPr>
        <w:spacing w:before="120" w:after="60" w:line="240" w:lineRule="auto"/>
        <w:ind w:left="426" w:hanging="426"/>
        <w:rPr>
          <w:rFonts w:asciiTheme="minorHAnsi" w:eastAsia="Calibri" w:hAnsiTheme="minorHAnsi" w:cstheme="minorHAnsi"/>
          <w:sz w:val="20"/>
        </w:rPr>
      </w:pPr>
      <w:r w:rsidRPr="0099294E">
        <w:rPr>
          <w:rFonts w:asciiTheme="minorHAnsi" w:eastAsia="Calibri" w:hAnsiTheme="minorHAnsi" w:cstheme="minorHAnsi"/>
          <w:sz w:val="20"/>
        </w:rPr>
        <w:lastRenderedPageBreak/>
        <w:t xml:space="preserve">Wykaz doświadczenia </w:t>
      </w:r>
      <w:r w:rsidRPr="0099294E">
        <w:rPr>
          <w:rFonts w:asciiTheme="minorHAnsi" w:eastAsia="Calibri" w:hAnsiTheme="minorHAnsi" w:cstheme="minorHAnsi"/>
          <w:iCs/>
          <w:sz w:val="20"/>
        </w:rPr>
        <w:t>(zgodnie z treścią</w:t>
      </w:r>
      <w:r w:rsidRPr="0099294E">
        <w:rPr>
          <w:rFonts w:asciiTheme="minorHAnsi" w:eastAsia="Calibri" w:hAnsiTheme="minorHAnsi" w:cstheme="minorHAnsi"/>
          <w:b/>
          <w:iCs/>
          <w:sz w:val="20"/>
        </w:rPr>
        <w:t xml:space="preserve"> Załącznika nr  7 do SWZ</w:t>
      </w:r>
      <w:r w:rsidRPr="0099294E">
        <w:rPr>
          <w:rFonts w:asciiTheme="minorHAnsi" w:eastAsia="Calibri" w:hAnsiTheme="minorHAnsi" w:cstheme="minorHAnsi"/>
          <w:iCs/>
          <w:sz w:val="20"/>
        </w:rPr>
        <w:t>)</w:t>
      </w:r>
      <w:r w:rsidRPr="0099294E">
        <w:rPr>
          <w:rFonts w:asciiTheme="minorHAnsi" w:eastAsia="Calibri" w:hAnsiTheme="minorHAnsi" w:cstheme="minorHAnsi"/>
          <w:sz w:val="20"/>
        </w:rPr>
        <w:t xml:space="preserve">, </w:t>
      </w:r>
      <w:r w:rsidRPr="0099294E">
        <w:rPr>
          <w:rFonts w:asciiTheme="minorHAnsi" w:eastAsia="Calibri" w:hAnsiTheme="minorHAnsi" w:cstheme="minorHAnsi"/>
          <w:b/>
          <w:sz w:val="20"/>
        </w:rPr>
        <w:t>o którym mowa w pkt 1.2.1 a)</w:t>
      </w:r>
      <w:r w:rsidRPr="0099294E">
        <w:rPr>
          <w:rFonts w:asciiTheme="minorHAnsi" w:eastAsia="Calibri" w:hAnsiTheme="minorHAnsi" w:cstheme="minorHAnsi"/>
          <w:sz w:val="20"/>
        </w:rPr>
        <w:t xml:space="preserve"> powyżej, </w:t>
      </w:r>
      <w:r w:rsidRPr="0099294E">
        <w:rPr>
          <w:rFonts w:asciiTheme="minorHAnsi" w:eastAsia="Calibri" w:hAnsiTheme="minorHAnsi" w:cstheme="minorHAnsi"/>
          <w:iCs/>
          <w:sz w:val="20"/>
        </w:rPr>
        <w:t>wraz z dowodami określającymi, czy usługi wskazane w wykazie zostały wykonane należycie. Dowodami, o których mowa powyżej są np.: referencje, zaświadczenie, protokół odbioru - wystawione przez podmiot, na rzecz którego zamówienia były wykonywane.</w:t>
      </w:r>
    </w:p>
    <w:p w14:paraId="46A464B7" w14:textId="77777777" w:rsidR="006431AD" w:rsidRPr="0099294E" w:rsidRDefault="006431AD" w:rsidP="006431AD">
      <w:pPr>
        <w:spacing w:before="120" w:after="60" w:line="240" w:lineRule="auto"/>
        <w:ind w:left="426"/>
        <w:rPr>
          <w:rFonts w:asciiTheme="minorHAnsi" w:eastAsia="Calibri" w:hAnsiTheme="minorHAnsi" w:cstheme="minorHAnsi"/>
          <w:sz w:val="20"/>
        </w:rPr>
      </w:pPr>
      <w:r w:rsidRPr="0099294E">
        <w:rPr>
          <w:rFonts w:asciiTheme="minorHAnsi" w:eastAsia="Calibri" w:hAnsiTheme="minorHAnsi" w:cstheme="minorHAnsi"/>
          <w:sz w:val="20"/>
        </w:rPr>
        <w:t>Uwaga: Nie wymaga się załączania dokumentów potwierdzających należyte wykonanie prac wykonywanych na rzecz PGE Dystrybucja S.A. W takim wypadku Wykonawca winien wskazać numer umowy na podstawie której realizował zamówienie.</w:t>
      </w:r>
    </w:p>
    <w:p w14:paraId="2BB89932" w14:textId="77777777" w:rsidR="006431AD" w:rsidRPr="0099294E" w:rsidRDefault="006431AD" w:rsidP="006431AD">
      <w:pPr>
        <w:numPr>
          <w:ilvl w:val="1"/>
          <w:numId w:val="13"/>
        </w:numPr>
        <w:spacing w:before="120" w:after="60" w:line="240" w:lineRule="auto"/>
        <w:ind w:left="426" w:hanging="426"/>
        <w:rPr>
          <w:rFonts w:asciiTheme="minorHAnsi" w:eastAsia="Calibri" w:hAnsiTheme="minorHAnsi" w:cstheme="minorHAnsi"/>
          <w:sz w:val="20"/>
        </w:rPr>
      </w:pPr>
      <w:r w:rsidRPr="0099294E">
        <w:rPr>
          <w:rFonts w:asciiTheme="minorHAnsi" w:eastAsia="Calibri" w:hAnsiTheme="minorHAnsi" w:cstheme="minorHAnsi"/>
          <w:bCs/>
          <w:sz w:val="20"/>
        </w:rPr>
        <w:t>Wykaz osób (zgodnie ze wzorem</w:t>
      </w:r>
      <w:r w:rsidRPr="0099294E">
        <w:rPr>
          <w:rFonts w:asciiTheme="minorHAnsi" w:eastAsia="Calibri" w:hAnsiTheme="minorHAnsi" w:cstheme="minorHAnsi"/>
          <w:b/>
          <w:bCs/>
          <w:sz w:val="20"/>
        </w:rPr>
        <w:t xml:space="preserve"> Załącznika nr 8 do SWZ</w:t>
      </w:r>
      <w:r w:rsidRPr="0099294E">
        <w:rPr>
          <w:rFonts w:asciiTheme="minorHAnsi" w:eastAsia="Calibri" w:hAnsiTheme="minorHAnsi" w:cstheme="minorHAnsi"/>
          <w:bCs/>
          <w:sz w:val="20"/>
        </w:rPr>
        <w:t xml:space="preserve">), o których mowa w pkt 1.2.1 b) powyżej, zawierający informację na temat wykształcenia / kwalifikacji / doświadczenia /uprawnień tych osób </w:t>
      </w:r>
    </w:p>
    <w:p w14:paraId="63D9EF66" w14:textId="77777777" w:rsidR="006431AD" w:rsidRPr="009F73E0" w:rsidRDefault="006431AD" w:rsidP="006431AD">
      <w:pPr>
        <w:numPr>
          <w:ilvl w:val="1"/>
          <w:numId w:val="13"/>
        </w:numPr>
        <w:spacing w:before="120" w:after="60" w:line="240" w:lineRule="auto"/>
        <w:ind w:left="426" w:hanging="426"/>
        <w:rPr>
          <w:rFonts w:asciiTheme="minorHAnsi" w:eastAsia="Calibri" w:hAnsiTheme="minorHAnsi" w:cstheme="minorHAnsi"/>
          <w:sz w:val="20"/>
        </w:rPr>
      </w:pPr>
      <w:r w:rsidRPr="009F73E0">
        <w:rPr>
          <w:rFonts w:asciiTheme="minorHAnsi" w:eastAsia="Calibri" w:hAnsiTheme="minorHAnsi" w:cstheme="minorHAnsi"/>
          <w:sz w:val="20"/>
        </w:rPr>
        <w:t>Dokument potwierdzający, że Wykonawca jest ubezpieczony od odpowiedzialności cywilnej, o której mowa w pkt  1.2.3 a)  powyżej, w zakresie prowadzonej działalności związanej z przedmiotem zamówienia ze wskazaniem sumy gwarancyjnej tego ubezpieczenia, wraz z dokumentem potwierdzającym opłacenie składki ubezpieczeniowej i oświadczeniem o przedłużeniu polisy, jeżeli dotyczy.</w:t>
      </w:r>
    </w:p>
    <w:p w14:paraId="3AC20CE6" w14:textId="77777777" w:rsidR="006431AD" w:rsidRPr="009F73E0" w:rsidRDefault="006431AD" w:rsidP="006431AD">
      <w:pPr>
        <w:numPr>
          <w:ilvl w:val="1"/>
          <w:numId w:val="13"/>
        </w:numPr>
        <w:spacing w:before="120" w:after="60" w:line="240" w:lineRule="auto"/>
        <w:ind w:left="426" w:hanging="426"/>
        <w:rPr>
          <w:rFonts w:asciiTheme="minorHAnsi" w:eastAsia="Calibri" w:hAnsiTheme="minorHAnsi" w:cstheme="minorHAnsi"/>
          <w:sz w:val="20"/>
        </w:rPr>
      </w:pPr>
      <w:r w:rsidRPr="009F73E0">
        <w:rPr>
          <w:rFonts w:asciiTheme="minorHAnsi" w:eastAsia="Calibri" w:hAnsiTheme="minorHAnsi" w:cstheme="minorHAnsi"/>
          <w:sz w:val="20"/>
        </w:rPr>
        <w:t>Harmonogram rzeczowo finansowy-</w:t>
      </w:r>
      <w:r w:rsidRPr="009F73E0">
        <w:rPr>
          <w:rFonts w:asciiTheme="minorHAnsi" w:eastAsia="Calibri" w:hAnsiTheme="minorHAnsi" w:cstheme="minorHAnsi"/>
          <w:bCs/>
          <w:sz w:val="20"/>
        </w:rPr>
        <w:t>(</w:t>
      </w:r>
      <w:r w:rsidRPr="009F73E0">
        <w:rPr>
          <w:rFonts w:asciiTheme="minorHAnsi" w:eastAsia="Calibri" w:hAnsiTheme="minorHAnsi" w:cstheme="minorHAnsi"/>
          <w:b/>
          <w:bCs/>
          <w:sz w:val="20"/>
        </w:rPr>
        <w:t xml:space="preserve">Załącznik nr 3A do SWZ </w:t>
      </w:r>
      <w:r w:rsidRPr="009F73E0">
        <w:rPr>
          <w:rFonts w:asciiTheme="minorHAnsi" w:eastAsia="Calibri" w:hAnsiTheme="minorHAnsi" w:cstheme="minorHAnsi"/>
          <w:bCs/>
          <w:sz w:val="20"/>
        </w:rPr>
        <w:t>),</w:t>
      </w:r>
    </w:p>
    <w:p w14:paraId="41759C29" w14:textId="77777777" w:rsidR="006431AD" w:rsidRPr="008F73CD" w:rsidRDefault="006431AD" w:rsidP="006431AD">
      <w:pPr>
        <w:numPr>
          <w:ilvl w:val="1"/>
          <w:numId w:val="13"/>
        </w:numPr>
        <w:spacing w:before="60" w:after="60" w:line="240" w:lineRule="auto"/>
        <w:outlineLvl w:val="0"/>
        <w:rPr>
          <w:rFonts w:asciiTheme="minorHAnsi" w:hAnsiTheme="minorHAnsi" w:cstheme="minorHAnsi"/>
          <w:sz w:val="20"/>
        </w:rPr>
      </w:pPr>
      <w:r w:rsidRPr="009F73E0">
        <w:rPr>
          <w:rFonts w:asciiTheme="minorHAnsi" w:hAnsiTheme="minorHAnsi" w:cstheme="minorHAnsi"/>
          <w:sz w:val="20"/>
        </w:rPr>
        <w:t xml:space="preserve">Zamawiający zezwala Wykonawcom na poleganiu na zdolnościach technicznych lub zawodowych lub sytuacji finansowej lub ekonomicznej podmiotów udostępniających zasoby, niezależnie od charakteru prawnego łączących go z nimi stosunków. W odniesieniu do warunków dotyczących wykształcenia, kwalifikacji zawodowych lub doświadczenia (o których mowa w </w:t>
      </w:r>
      <w:r w:rsidRPr="00FF6D31">
        <w:rPr>
          <w:rFonts w:asciiTheme="minorHAnsi" w:hAnsiTheme="minorHAnsi" w:cstheme="minorHAnsi"/>
          <w:sz w:val="20"/>
        </w:rPr>
        <w:t>pkt. 1.2.1 a) i 1.2.1 b),</w:t>
      </w:r>
      <w:r w:rsidRPr="009F73E0">
        <w:rPr>
          <w:rFonts w:asciiTheme="minorHAnsi" w:hAnsiTheme="minorHAnsi" w:cstheme="minorHAnsi"/>
          <w:sz w:val="20"/>
        </w:rPr>
        <w:t xml:space="preserve"> Wykonawcy mogą polegać na zdolnościach podmiotów udostępniających zasoby, jeśli podmioty te zrealizują roboty budowlane, do realizacji których te zdolności są wymagane. W takim przypadku Wykonawca winien  dołączyć pisemne zobowiązanie tych podmiotów do oddania mu do dyspozycji niezbędnych zasobów na okres korzystania z </w:t>
      </w:r>
      <w:r w:rsidRPr="008F73CD">
        <w:rPr>
          <w:rFonts w:asciiTheme="minorHAnsi" w:hAnsiTheme="minorHAnsi" w:cstheme="minorHAnsi"/>
          <w:sz w:val="20"/>
        </w:rPr>
        <w:t xml:space="preserve">nich przy wykonywaniu zamówienia - </w:t>
      </w:r>
      <w:r w:rsidRPr="008F73CD">
        <w:rPr>
          <w:rFonts w:asciiTheme="minorHAnsi" w:hAnsiTheme="minorHAnsi" w:cstheme="minorHAnsi"/>
          <w:b/>
          <w:sz w:val="20"/>
        </w:rPr>
        <w:t>Załącznik nr 10 do SWZ.</w:t>
      </w:r>
    </w:p>
    <w:p w14:paraId="57F4AB1B" w14:textId="77777777" w:rsidR="006431AD" w:rsidRPr="008F73CD" w:rsidRDefault="006431AD" w:rsidP="006431AD">
      <w:pPr>
        <w:numPr>
          <w:ilvl w:val="1"/>
          <w:numId w:val="13"/>
        </w:numPr>
        <w:spacing w:before="120" w:after="60" w:line="240" w:lineRule="auto"/>
        <w:ind w:left="426" w:hanging="426"/>
        <w:rPr>
          <w:rFonts w:ascii="Calibri" w:eastAsia="Calibri" w:hAnsi="Calibri" w:cs="Calibri"/>
          <w:strike/>
          <w:sz w:val="20"/>
        </w:rPr>
      </w:pPr>
      <w:r w:rsidRPr="008F73CD">
        <w:rPr>
          <w:rFonts w:ascii="Calibri" w:eastAsia="Calibri" w:hAnsi="Calibri" w:cs="Calibri"/>
          <w:strike/>
          <w:sz w:val="20"/>
        </w:rPr>
        <w:t>Oświadczenie</w:t>
      </w:r>
      <w:r w:rsidRPr="008F73CD">
        <w:rPr>
          <w:rFonts w:ascii="Calibri" w:hAnsi="Calibri" w:cs="Calibri"/>
          <w:strike/>
          <w:sz w:val="20"/>
        </w:rPr>
        <w:t xml:space="preserve"> producenta systemu dyspozytorskiego zainstalowanego w Obszarowym Centrum Dyspozytorskim do wykonania prac edycyjnych i konfiguracyjnych </w:t>
      </w:r>
      <w:r w:rsidRPr="008F73CD">
        <w:rPr>
          <w:rFonts w:ascii="Calibri" w:hAnsi="Calibri" w:cs="Calibri"/>
          <w:b/>
          <w:strike/>
          <w:sz w:val="20"/>
        </w:rPr>
        <w:t>(załącznik nr 14 do SWZ).</w:t>
      </w:r>
    </w:p>
    <w:p w14:paraId="60551F52" w14:textId="77777777" w:rsidR="006431AD" w:rsidRPr="008F73CD" w:rsidRDefault="006431AD" w:rsidP="006431AD">
      <w:pPr>
        <w:numPr>
          <w:ilvl w:val="1"/>
          <w:numId w:val="13"/>
        </w:numPr>
        <w:spacing w:before="120" w:after="60" w:line="240" w:lineRule="auto"/>
        <w:ind w:left="426" w:hanging="426"/>
        <w:rPr>
          <w:rFonts w:ascii="Calibri" w:hAnsi="Calibri" w:cs="Calibri"/>
          <w:strike/>
          <w:sz w:val="20"/>
        </w:rPr>
      </w:pPr>
      <w:r w:rsidRPr="008F73CD">
        <w:rPr>
          <w:rFonts w:ascii="Calibri" w:eastAsia="Calibri" w:hAnsi="Calibri" w:cs="Calibri"/>
          <w:strike/>
          <w:sz w:val="20"/>
        </w:rPr>
        <w:t>Certyfikat</w:t>
      </w:r>
      <w:r w:rsidRPr="008F73CD">
        <w:rPr>
          <w:rFonts w:ascii="Calibri" w:hAnsi="Calibri" w:cs="Calibri"/>
          <w:strike/>
          <w:sz w:val="20"/>
        </w:rPr>
        <w:t xml:space="preserve"> lub oświadczenie producenta uprawniające do wykonania prac konfiguracyjnych i uruchomieniowych w sterownikach telemechaniki.  </w:t>
      </w:r>
    </w:p>
    <w:p w14:paraId="3C9F77F0" w14:textId="77777777" w:rsidR="006431AD" w:rsidRPr="0039799F" w:rsidRDefault="006431AD" w:rsidP="006431AD">
      <w:pPr>
        <w:numPr>
          <w:ilvl w:val="0"/>
          <w:numId w:val="13"/>
        </w:numPr>
        <w:spacing w:before="120" w:after="60" w:line="240" w:lineRule="auto"/>
        <w:ind w:left="357" w:hanging="357"/>
        <w:outlineLvl w:val="0"/>
        <w:rPr>
          <w:rFonts w:asciiTheme="minorHAnsi" w:hAnsiTheme="minorHAnsi" w:cstheme="minorHAnsi"/>
          <w:sz w:val="20"/>
        </w:rPr>
      </w:pPr>
      <w:r w:rsidRPr="0039799F">
        <w:rPr>
          <w:rFonts w:asciiTheme="minorHAnsi" w:hAnsiTheme="minorHAnsi" w:cstheme="minorHAnsi"/>
          <w:b/>
          <w:sz w:val="20"/>
        </w:rPr>
        <w:t>Na kompletną Ofertę składają się dokumenty, jak niżej</w:t>
      </w:r>
      <w:r w:rsidRPr="0039799F">
        <w:rPr>
          <w:rFonts w:asciiTheme="minorHAnsi" w:hAnsiTheme="minorHAnsi" w:cstheme="minorHAnsi"/>
          <w:sz w:val="20"/>
        </w:rPr>
        <w:t>:</w:t>
      </w:r>
    </w:p>
    <w:p w14:paraId="4CC90249" w14:textId="77777777" w:rsidR="006431AD" w:rsidRPr="006A5C83" w:rsidRDefault="006431AD" w:rsidP="006431AD">
      <w:pPr>
        <w:numPr>
          <w:ilvl w:val="1"/>
          <w:numId w:val="13"/>
        </w:numPr>
        <w:spacing w:before="120" w:after="60" w:line="240" w:lineRule="auto"/>
        <w:outlineLvl w:val="0"/>
        <w:rPr>
          <w:rFonts w:asciiTheme="minorHAnsi" w:hAnsiTheme="minorHAnsi" w:cstheme="minorHAnsi"/>
          <w:sz w:val="20"/>
        </w:rPr>
      </w:pPr>
      <w:r w:rsidRPr="0039799F">
        <w:rPr>
          <w:rFonts w:asciiTheme="minorHAnsi" w:hAnsiTheme="minorHAnsi" w:cstheme="minorHAnsi"/>
          <w:b/>
          <w:iCs/>
          <w:sz w:val="20"/>
        </w:rPr>
        <w:t xml:space="preserve">Formularz </w:t>
      </w:r>
      <w:r w:rsidRPr="008F73CD">
        <w:rPr>
          <w:rFonts w:asciiTheme="minorHAnsi" w:hAnsiTheme="minorHAnsi" w:cstheme="minorHAnsi"/>
          <w:b/>
          <w:iCs/>
          <w:sz w:val="20"/>
        </w:rPr>
        <w:t xml:space="preserve">Oferty (przygotowany wg Załącznika nr 3 do SWZ) wraz z Formularzem cenowym/Arkuszem kalkulacyjnym (wg Załącznika nr 1 do Formularza Ofertowego) </w:t>
      </w:r>
      <w:r w:rsidRPr="008F73CD">
        <w:rPr>
          <w:rFonts w:asciiTheme="minorHAnsi" w:hAnsiTheme="minorHAnsi" w:cstheme="minorHAnsi"/>
          <w:iCs/>
          <w:sz w:val="20"/>
        </w:rPr>
        <w:t>przygotowany</w:t>
      </w:r>
      <w:r w:rsidRPr="008F73CD">
        <w:rPr>
          <w:rFonts w:asciiTheme="minorHAnsi" w:hAnsiTheme="minorHAnsi" w:cstheme="minorHAnsi"/>
          <w:b/>
          <w:iCs/>
          <w:sz w:val="20"/>
        </w:rPr>
        <w:t xml:space="preserve"> </w:t>
      </w:r>
      <w:r w:rsidRPr="008F73CD">
        <w:rPr>
          <w:rFonts w:asciiTheme="minorHAnsi" w:hAnsiTheme="minorHAnsi" w:cstheme="minorHAnsi"/>
          <w:iCs/>
          <w:sz w:val="20"/>
        </w:rPr>
        <w:t>zgodnie z wymogami pkt 6.3. SWZ oraz 6.5. SWZ.</w:t>
      </w:r>
      <w:r w:rsidRPr="008F73CD">
        <w:rPr>
          <w:rFonts w:asciiTheme="minorHAnsi" w:hAnsiTheme="minorHAnsi" w:cstheme="minorHAnsi"/>
          <w:b/>
          <w:iCs/>
          <w:sz w:val="20"/>
        </w:rPr>
        <w:t xml:space="preserve"> </w:t>
      </w:r>
    </w:p>
    <w:p w14:paraId="56698B07" w14:textId="77777777" w:rsidR="006431AD" w:rsidRPr="0039799F" w:rsidRDefault="006431AD" w:rsidP="006431AD">
      <w:pPr>
        <w:spacing w:before="120" w:after="60" w:line="240" w:lineRule="auto"/>
        <w:ind w:left="426"/>
        <w:outlineLvl w:val="0"/>
        <w:rPr>
          <w:rFonts w:asciiTheme="minorHAnsi" w:hAnsiTheme="minorHAnsi" w:cstheme="minorHAnsi"/>
          <w:b/>
          <w:sz w:val="20"/>
          <w:u w:val="single"/>
        </w:rPr>
      </w:pPr>
      <w:r>
        <w:rPr>
          <w:rFonts w:asciiTheme="minorHAnsi" w:hAnsiTheme="minorHAnsi" w:cstheme="minorHAnsi"/>
          <w:b/>
          <w:sz w:val="20"/>
        </w:rPr>
        <w:t xml:space="preserve">Uwaga: Dokument stanowiący </w:t>
      </w:r>
      <w:r w:rsidRPr="0039799F">
        <w:rPr>
          <w:rFonts w:asciiTheme="minorHAnsi" w:hAnsiTheme="minorHAnsi" w:cstheme="minorHAnsi"/>
          <w:b/>
          <w:sz w:val="20"/>
        </w:rPr>
        <w:t xml:space="preserve"> ofertę wymienion</w:t>
      </w:r>
      <w:r>
        <w:rPr>
          <w:rFonts w:asciiTheme="minorHAnsi" w:hAnsiTheme="minorHAnsi" w:cstheme="minorHAnsi"/>
          <w:b/>
          <w:sz w:val="20"/>
        </w:rPr>
        <w:t>y</w:t>
      </w:r>
      <w:r w:rsidRPr="0039799F">
        <w:rPr>
          <w:rFonts w:asciiTheme="minorHAnsi" w:hAnsiTheme="minorHAnsi" w:cstheme="minorHAnsi"/>
          <w:b/>
          <w:sz w:val="20"/>
        </w:rPr>
        <w:t xml:space="preserve"> w pkt 3.1. powyżej nie podlega uzupełnieniu - brak </w:t>
      </w:r>
      <w:r>
        <w:rPr>
          <w:rFonts w:asciiTheme="minorHAnsi" w:hAnsiTheme="minorHAnsi" w:cstheme="minorHAnsi"/>
          <w:b/>
          <w:sz w:val="20"/>
        </w:rPr>
        <w:t>jego</w:t>
      </w:r>
      <w:r w:rsidRPr="0039799F">
        <w:rPr>
          <w:rFonts w:asciiTheme="minorHAnsi" w:hAnsiTheme="minorHAnsi" w:cstheme="minorHAnsi"/>
          <w:b/>
          <w:sz w:val="20"/>
        </w:rPr>
        <w:t xml:space="preserve"> złożenia skutkował będzie odrzuceniem oferty.</w:t>
      </w:r>
    </w:p>
    <w:p w14:paraId="2A076396" w14:textId="77777777" w:rsidR="006431AD" w:rsidRPr="00CB4F97" w:rsidRDefault="006431AD" w:rsidP="006431AD">
      <w:pPr>
        <w:numPr>
          <w:ilvl w:val="1"/>
          <w:numId w:val="13"/>
        </w:numPr>
        <w:spacing w:before="120" w:after="60" w:line="240" w:lineRule="auto"/>
        <w:ind w:left="426" w:hanging="426"/>
        <w:outlineLvl w:val="0"/>
        <w:rPr>
          <w:rFonts w:asciiTheme="minorHAnsi" w:hAnsiTheme="minorHAnsi" w:cstheme="minorHAnsi"/>
          <w:b/>
          <w:sz w:val="20"/>
        </w:rPr>
      </w:pPr>
      <w:r w:rsidRPr="00CB4F97">
        <w:rPr>
          <w:rFonts w:asciiTheme="minorHAnsi" w:hAnsiTheme="minorHAnsi" w:cstheme="minorHAnsi"/>
          <w:b/>
          <w:sz w:val="20"/>
        </w:rPr>
        <w:t>Dokumenty/oświadczenia/wykazy wymienione w pkt 2 powyżej.</w:t>
      </w:r>
    </w:p>
    <w:p w14:paraId="78843560" w14:textId="77777777" w:rsidR="006431AD" w:rsidRPr="00BA00BD" w:rsidRDefault="006431AD" w:rsidP="006431AD">
      <w:pPr>
        <w:numPr>
          <w:ilvl w:val="1"/>
          <w:numId w:val="13"/>
        </w:numPr>
        <w:spacing w:before="120" w:after="60" w:line="240" w:lineRule="auto"/>
        <w:ind w:left="426" w:hanging="426"/>
        <w:outlineLvl w:val="0"/>
        <w:rPr>
          <w:rFonts w:asciiTheme="minorHAnsi" w:hAnsiTheme="minorHAnsi" w:cstheme="minorHAnsi"/>
          <w:sz w:val="20"/>
        </w:rPr>
      </w:pPr>
      <w:r w:rsidRPr="00BA00BD">
        <w:rPr>
          <w:rFonts w:asciiTheme="minorHAnsi" w:hAnsiTheme="minorHAnsi" w:cstheme="minorHAnsi"/>
          <w:sz w:val="20"/>
        </w:rPr>
        <w:t>Pełnomocnictwo dla osób podpisujących Ofertę, jeżeli uprawnienie do reprezentacji Wykonawcy nie wynika z dokumentu rejestrowego, o którym mowa w punkcie 2.3.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03009373" w14:textId="77777777" w:rsidR="006431AD" w:rsidRPr="009F73E0" w:rsidRDefault="006431AD" w:rsidP="006431AD">
      <w:pPr>
        <w:numPr>
          <w:ilvl w:val="1"/>
          <w:numId w:val="13"/>
        </w:numPr>
        <w:spacing w:before="120" w:after="60" w:line="240" w:lineRule="auto"/>
        <w:ind w:left="426" w:hanging="426"/>
        <w:outlineLvl w:val="0"/>
        <w:rPr>
          <w:rFonts w:asciiTheme="minorHAnsi" w:hAnsiTheme="minorHAnsi" w:cstheme="minorHAnsi"/>
          <w:sz w:val="20"/>
        </w:rPr>
      </w:pPr>
      <w:r w:rsidRPr="009F73E0">
        <w:rPr>
          <w:rFonts w:asciiTheme="minorHAnsi" w:hAnsiTheme="minorHAnsi" w:cstheme="minorHAnsi"/>
          <w:sz w:val="20"/>
        </w:rPr>
        <w:t>Jeżeli działalność gospodarcza przedsiębiorców prowadzona jest wspólnie na podstawie zawartej umowy,  Wykonawca powinien załączyć umowę spółki cywilnej.</w:t>
      </w:r>
    </w:p>
    <w:p w14:paraId="482541B9" w14:textId="77777777" w:rsidR="006431AD" w:rsidRPr="009F73E0" w:rsidRDefault="006431AD" w:rsidP="006431AD">
      <w:pPr>
        <w:numPr>
          <w:ilvl w:val="1"/>
          <w:numId w:val="13"/>
        </w:numPr>
        <w:spacing w:before="120" w:after="60" w:line="240" w:lineRule="auto"/>
        <w:ind w:left="426" w:hanging="426"/>
        <w:outlineLvl w:val="0"/>
        <w:rPr>
          <w:rFonts w:asciiTheme="minorHAnsi" w:hAnsiTheme="minorHAnsi" w:cstheme="minorHAnsi"/>
          <w:sz w:val="20"/>
        </w:rPr>
      </w:pPr>
      <w:r w:rsidRPr="009F73E0">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585730B9" w14:textId="77777777" w:rsidR="006431AD" w:rsidRPr="009F73E0" w:rsidRDefault="006431AD" w:rsidP="006431AD">
      <w:pPr>
        <w:numPr>
          <w:ilvl w:val="0"/>
          <w:numId w:val="15"/>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oznaczenie Stron umowy,</w:t>
      </w:r>
    </w:p>
    <w:p w14:paraId="23F503DF" w14:textId="77777777" w:rsidR="006431AD" w:rsidRPr="009F73E0" w:rsidRDefault="006431AD" w:rsidP="006431AD">
      <w:pPr>
        <w:numPr>
          <w:ilvl w:val="0"/>
          <w:numId w:val="15"/>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wskazanie sposobu reprezentacji konsorcjantów,</w:t>
      </w:r>
    </w:p>
    <w:p w14:paraId="09A2539D" w14:textId="77777777" w:rsidR="006431AD" w:rsidRPr="009F73E0" w:rsidRDefault="006431AD" w:rsidP="006431AD">
      <w:pPr>
        <w:numPr>
          <w:ilvl w:val="0"/>
          <w:numId w:val="15"/>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jednoznaczne określenie wspólnego przedsięwzięcia gospodarczego obejmującego swoim zakresem przedmiot zamówienia,</w:t>
      </w:r>
    </w:p>
    <w:p w14:paraId="336E5A18" w14:textId="77777777" w:rsidR="006431AD" w:rsidRPr="009F73E0" w:rsidRDefault="006431AD" w:rsidP="006431AD">
      <w:pPr>
        <w:numPr>
          <w:ilvl w:val="0"/>
          <w:numId w:val="15"/>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odpowiedzialność solidarną konsorcjantów za wykonanie umowy zakupowej wobec Zamawiającego,</w:t>
      </w:r>
    </w:p>
    <w:p w14:paraId="2B831D11" w14:textId="77777777" w:rsidR="006431AD" w:rsidRPr="009F73E0" w:rsidRDefault="006431AD" w:rsidP="006431AD">
      <w:pPr>
        <w:numPr>
          <w:ilvl w:val="0"/>
          <w:numId w:val="15"/>
        </w:numPr>
        <w:spacing w:before="60" w:after="60" w:line="240" w:lineRule="auto"/>
        <w:ind w:left="992" w:hanging="425"/>
        <w:outlineLvl w:val="0"/>
        <w:rPr>
          <w:rFonts w:asciiTheme="minorHAnsi" w:hAnsiTheme="minorHAnsi" w:cstheme="minorHAnsi"/>
          <w:sz w:val="20"/>
        </w:rPr>
      </w:pPr>
      <w:r w:rsidRPr="009F73E0">
        <w:rPr>
          <w:rFonts w:asciiTheme="minorHAnsi" w:hAnsiTheme="minorHAnsi" w:cstheme="minorHAnsi"/>
          <w:sz w:val="20"/>
        </w:rPr>
        <w:t>czas obowiązywania umowy, który nie może być krótszy, niż termin realizacji zamówienia.</w:t>
      </w:r>
    </w:p>
    <w:p w14:paraId="5FFEE08D" w14:textId="77777777" w:rsidR="006431AD" w:rsidRPr="009F73E0" w:rsidRDefault="006431AD" w:rsidP="006431AD">
      <w:pPr>
        <w:numPr>
          <w:ilvl w:val="1"/>
          <w:numId w:val="13"/>
        </w:numPr>
        <w:spacing w:before="120" w:after="60" w:line="240" w:lineRule="auto"/>
        <w:ind w:left="567" w:hanging="567"/>
        <w:outlineLvl w:val="0"/>
        <w:rPr>
          <w:rFonts w:asciiTheme="minorHAnsi" w:hAnsiTheme="minorHAnsi" w:cstheme="minorHAnsi"/>
          <w:sz w:val="20"/>
        </w:rPr>
      </w:pPr>
      <w:r w:rsidRPr="009F73E0">
        <w:rPr>
          <w:rFonts w:asciiTheme="minorHAnsi" w:hAnsiTheme="minorHAnsi" w:cstheme="minorHAnsi"/>
          <w:sz w:val="20"/>
        </w:rPr>
        <w:lastRenderedPageBreak/>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4FF97716" w14:textId="77777777" w:rsidR="006431AD" w:rsidRPr="00D94F94" w:rsidRDefault="006431AD" w:rsidP="006431AD">
      <w:pPr>
        <w:numPr>
          <w:ilvl w:val="1"/>
          <w:numId w:val="13"/>
        </w:numPr>
        <w:spacing w:before="120" w:after="60" w:line="240" w:lineRule="auto"/>
        <w:ind w:left="567" w:hanging="567"/>
        <w:outlineLvl w:val="0"/>
        <w:rPr>
          <w:rFonts w:asciiTheme="minorHAnsi" w:hAnsiTheme="minorHAnsi" w:cstheme="minorHAnsi"/>
          <w:strike/>
          <w:sz w:val="20"/>
        </w:rPr>
      </w:pPr>
      <w:r w:rsidRPr="00D94F94">
        <w:rPr>
          <w:rFonts w:asciiTheme="minorHAnsi" w:hAnsiTheme="minorHAnsi" w:cstheme="minorHAnsi"/>
          <w:strike/>
          <w:sz w:val="20"/>
        </w:rPr>
        <w:t xml:space="preserve">Potwierdzenie wniesienia wadium dołączone do oferty </w:t>
      </w:r>
      <w:r w:rsidRPr="00D94F94">
        <w:rPr>
          <w:rFonts w:asciiTheme="minorHAnsi" w:eastAsia="Calibri" w:hAnsiTheme="minorHAnsi" w:cstheme="minorHAnsi"/>
          <w:strike/>
          <w:sz w:val="20"/>
        </w:rPr>
        <w:t xml:space="preserve">powyżej. </w:t>
      </w:r>
    </w:p>
    <w:p w14:paraId="305A561E" w14:textId="77777777" w:rsidR="006431AD" w:rsidRPr="009F73E0" w:rsidRDefault="006431AD" w:rsidP="006431AD">
      <w:pPr>
        <w:numPr>
          <w:ilvl w:val="1"/>
          <w:numId w:val="13"/>
        </w:numPr>
        <w:spacing w:before="120" w:after="60" w:line="240" w:lineRule="auto"/>
        <w:ind w:left="567" w:hanging="567"/>
        <w:outlineLvl w:val="0"/>
        <w:rPr>
          <w:rFonts w:asciiTheme="minorHAnsi" w:hAnsiTheme="minorHAnsi" w:cstheme="minorHAnsi"/>
          <w:sz w:val="20"/>
        </w:rPr>
      </w:pPr>
      <w:r w:rsidRPr="009F73E0">
        <w:rPr>
          <w:rFonts w:asciiTheme="minorHAnsi" w:hAnsiTheme="minorHAnsi" w:cstheme="minorHAnsi"/>
          <w:sz w:val="20"/>
        </w:rPr>
        <w:t xml:space="preserve">Dokumenty dotyczące podwykonawców, o których mowa w pkt 2.2. </w:t>
      </w:r>
      <w:r>
        <w:rPr>
          <w:rFonts w:asciiTheme="minorHAnsi" w:hAnsiTheme="minorHAnsi" w:cstheme="minorHAnsi"/>
          <w:b/>
          <w:sz w:val="20"/>
        </w:rPr>
        <w:t>Załącznika nr 1 do SWZ.</w:t>
      </w:r>
    </w:p>
    <w:p w14:paraId="14A68F8C" w14:textId="77777777" w:rsidR="006431AD" w:rsidRPr="008F73CD" w:rsidRDefault="006431AD" w:rsidP="006431AD">
      <w:pPr>
        <w:numPr>
          <w:ilvl w:val="1"/>
          <w:numId w:val="13"/>
        </w:numPr>
        <w:spacing w:before="120" w:after="60" w:line="240" w:lineRule="auto"/>
        <w:ind w:left="567" w:hanging="567"/>
        <w:outlineLvl w:val="0"/>
        <w:rPr>
          <w:rFonts w:asciiTheme="minorHAnsi" w:hAnsiTheme="minorHAnsi" w:cstheme="minorHAnsi"/>
          <w:sz w:val="20"/>
        </w:rPr>
      </w:pPr>
      <w:r w:rsidRPr="009F73E0">
        <w:rPr>
          <w:rFonts w:asciiTheme="minorHAnsi" w:hAnsiTheme="minorHAnsi" w:cstheme="minorHAnsi"/>
          <w:sz w:val="20"/>
        </w:rPr>
        <w:t xml:space="preserve">Oświadczenie w sprawie zezwolenia na wytwarzanie odpadów zgodnie ze wzorem </w:t>
      </w:r>
      <w:r w:rsidRPr="009F73E0">
        <w:rPr>
          <w:rFonts w:asciiTheme="minorHAnsi" w:hAnsiTheme="minorHAnsi" w:cstheme="minorHAnsi"/>
          <w:b/>
          <w:sz w:val="20"/>
        </w:rPr>
        <w:t xml:space="preserve">Załącznika nr 12 do </w:t>
      </w:r>
      <w:r w:rsidRPr="008F73CD">
        <w:rPr>
          <w:rFonts w:asciiTheme="minorHAnsi" w:hAnsiTheme="minorHAnsi" w:cstheme="minorHAnsi"/>
          <w:b/>
          <w:sz w:val="20"/>
        </w:rPr>
        <w:t>SWZ.</w:t>
      </w:r>
    </w:p>
    <w:p w14:paraId="54DDAEBF" w14:textId="77777777" w:rsidR="006431AD" w:rsidRPr="008F73CD" w:rsidRDefault="006431AD" w:rsidP="006431AD">
      <w:pPr>
        <w:numPr>
          <w:ilvl w:val="0"/>
          <w:numId w:val="13"/>
        </w:numPr>
        <w:spacing w:before="120" w:after="60" w:line="240" w:lineRule="auto"/>
        <w:ind w:left="357"/>
        <w:outlineLvl w:val="0"/>
        <w:rPr>
          <w:rFonts w:asciiTheme="minorHAnsi" w:hAnsiTheme="minorHAnsi" w:cstheme="minorHAnsi"/>
          <w:sz w:val="20"/>
        </w:rPr>
      </w:pPr>
      <w:r w:rsidRPr="008F73CD">
        <w:rPr>
          <w:rFonts w:asciiTheme="minorHAnsi" w:hAnsiTheme="minorHAnsi" w:cstheme="minorHAnsi"/>
          <w:sz w:val="20"/>
        </w:rPr>
        <w:t>Dokumenty</w:t>
      </w:r>
      <w:r w:rsidRPr="008F73CD">
        <w:rPr>
          <w:rFonts w:asciiTheme="minorHAnsi" w:hAnsiTheme="minorHAnsi" w:cstheme="minorHAnsi"/>
          <w:sz w:val="20"/>
          <w:u w:val="single"/>
        </w:rPr>
        <w:t xml:space="preserve"> wymagane w pkt. 2 i 3 należy złożyć w Systemie Zakupowym, wraz z ofertą zgodnie z pkt. 6 SWZ.</w:t>
      </w:r>
    </w:p>
    <w:p w14:paraId="5785BAC3" w14:textId="77777777" w:rsidR="006431AD" w:rsidRPr="008F73CD" w:rsidRDefault="006431AD" w:rsidP="006431AD">
      <w:pPr>
        <w:numPr>
          <w:ilvl w:val="0"/>
          <w:numId w:val="13"/>
        </w:numPr>
        <w:spacing w:before="120" w:after="60" w:line="240" w:lineRule="auto"/>
        <w:ind w:left="357"/>
        <w:outlineLvl w:val="0"/>
        <w:rPr>
          <w:rFonts w:asciiTheme="minorHAnsi" w:hAnsiTheme="minorHAnsi" w:cstheme="minorHAnsi"/>
          <w:sz w:val="20"/>
        </w:rPr>
      </w:pPr>
      <w:r w:rsidRPr="008F73CD">
        <w:rPr>
          <w:rFonts w:asciiTheme="minorHAnsi" w:hAnsiTheme="minorHAnsi" w:cstheme="minorHAnsi"/>
          <w:sz w:val="20"/>
        </w:rPr>
        <w:t>Dokumenty wymagane w pkt. 2.1., 2.2., 2.4., 2.5., 2.6.,</w:t>
      </w:r>
      <w:r>
        <w:rPr>
          <w:rFonts w:asciiTheme="minorHAnsi" w:hAnsiTheme="minorHAnsi" w:cstheme="minorHAnsi"/>
          <w:sz w:val="20"/>
        </w:rPr>
        <w:t xml:space="preserve"> 2.7.,</w:t>
      </w:r>
      <w:r w:rsidRPr="008F73CD">
        <w:rPr>
          <w:rFonts w:asciiTheme="minorHAnsi" w:hAnsiTheme="minorHAnsi" w:cstheme="minorHAnsi"/>
          <w:sz w:val="20"/>
        </w:rPr>
        <w:t xml:space="preserve"> </w:t>
      </w:r>
      <w:r>
        <w:rPr>
          <w:rFonts w:asciiTheme="minorHAnsi" w:hAnsiTheme="minorHAnsi" w:cstheme="minorHAnsi"/>
          <w:sz w:val="20"/>
        </w:rPr>
        <w:t xml:space="preserve">2.8., </w:t>
      </w:r>
      <w:r w:rsidRPr="008F73CD">
        <w:rPr>
          <w:rFonts w:asciiTheme="minorHAnsi" w:hAnsiTheme="minorHAnsi" w:cstheme="minorHAnsi"/>
          <w:sz w:val="20"/>
        </w:rPr>
        <w:t>3.1., 3.4., 3.5.,</w:t>
      </w:r>
      <w:r>
        <w:rPr>
          <w:rFonts w:asciiTheme="minorHAnsi" w:hAnsiTheme="minorHAnsi" w:cstheme="minorHAnsi"/>
          <w:sz w:val="20"/>
        </w:rPr>
        <w:t xml:space="preserve"> </w:t>
      </w:r>
      <w:r w:rsidRPr="00D94F94">
        <w:rPr>
          <w:rFonts w:asciiTheme="minorHAnsi" w:hAnsiTheme="minorHAnsi" w:cstheme="minorHAnsi"/>
          <w:strike/>
          <w:sz w:val="20"/>
        </w:rPr>
        <w:t>3.7</w:t>
      </w:r>
      <w:r>
        <w:rPr>
          <w:rFonts w:asciiTheme="minorHAnsi" w:hAnsiTheme="minorHAnsi" w:cstheme="minorHAnsi"/>
          <w:sz w:val="20"/>
        </w:rPr>
        <w:t>. 3.9.</w:t>
      </w:r>
      <w:r w:rsidRPr="008F73CD">
        <w:rPr>
          <w:rFonts w:asciiTheme="minorHAnsi" w:hAnsiTheme="minorHAnsi" w:cstheme="minorHAnsi"/>
          <w:sz w:val="20"/>
        </w:rPr>
        <w:t xml:space="preserve"> należy złożyć w postaci elektronicznej opatrzonej kwalifikowanym podpisem elektronicznym lub w formie skanu dokumentu podpisanego własnoręcznie. Dokument wskazany w pkt 3.3. i 3.6. (pełnomocnictwa) należy załączyć w postaci elektronicznej opatrzonej kwalifikowanym podpisem elektronicznym udzielającego pełnomocnictwa </w:t>
      </w:r>
      <w:r w:rsidRPr="008F73CD">
        <w:rPr>
          <w:rFonts w:asciiTheme="minorHAnsi" w:hAnsiTheme="minorHAnsi" w:cstheme="minorHAnsi"/>
          <w:iCs/>
          <w:sz w:val="20"/>
        </w:rPr>
        <w:t>lub</w:t>
      </w:r>
      <w:r w:rsidRPr="008F73CD">
        <w:rPr>
          <w:rFonts w:asciiTheme="minorHAnsi" w:hAnsiTheme="minorHAnsi" w:cstheme="minorHAnsi"/>
          <w:sz w:val="20"/>
        </w:rPr>
        <w:t xml:space="preserve"> w formie </w:t>
      </w:r>
      <w:r w:rsidRPr="008F73CD">
        <w:rPr>
          <w:rFonts w:asciiTheme="minorHAnsi" w:hAnsiTheme="minorHAnsi" w:cstheme="minorHAnsi"/>
          <w:iCs/>
          <w:sz w:val="20"/>
        </w:rPr>
        <w:t>skanu</w:t>
      </w:r>
      <w:r w:rsidRPr="008F73CD">
        <w:rPr>
          <w:rFonts w:asciiTheme="minorHAnsi" w:hAnsiTheme="minorHAnsi" w:cstheme="minorHAnsi"/>
          <w:sz w:val="20"/>
        </w:rPr>
        <w:t xml:space="preserve">. </w:t>
      </w:r>
    </w:p>
    <w:p w14:paraId="405AC1D4" w14:textId="77777777" w:rsidR="006431AD" w:rsidRPr="008F73CD" w:rsidRDefault="006431AD" w:rsidP="006431AD">
      <w:pPr>
        <w:numPr>
          <w:ilvl w:val="0"/>
          <w:numId w:val="13"/>
        </w:numPr>
        <w:spacing w:before="120" w:after="60" w:line="240" w:lineRule="auto"/>
        <w:ind w:left="357"/>
        <w:outlineLvl w:val="0"/>
        <w:rPr>
          <w:rFonts w:asciiTheme="minorHAnsi" w:hAnsiTheme="minorHAnsi" w:cstheme="minorHAnsi"/>
          <w:sz w:val="20"/>
        </w:rPr>
      </w:pPr>
      <w:r w:rsidRPr="008F73CD">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2.1., 2.2., </w:t>
      </w:r>
      <w:r>
        <w:rPr>
          <w:rFonts w:asciiTheme="minorHAnsi" w:hAnsiTheme="minorHAnsi" w:cstheme="minorHAnsi"/>
          <w:sz w:val="20"/>
        </w:rPr>
        <w:t xml:space="preserve">3.1., </w:t>
      </w:r>
      <w:r w:rsidRPr="008F73CD">
        <w:rPr>
          <w:rFonts w:asciiTheme="minorHAnsi" w:hAnsiTheme="minorHAnsi" w:cstheme="minorHAnsi"/>
          <w:sz w:val="20"/>
        </w:rPr>
        <w:t>3.3., 3.4., 3.5. i 3.6., zaś podane w pkt 2.4., 2.5., 2.6., 2.7., 2.8.,</w:t>
      </w:r>
      <w:r>
        <w:rPr>
          <w:rFonts w:asciiTheme="minorHAnsi" w:hAnsiTheme="minorHAnsi" w:cstheme="minorHAnsi"/>
          <w:sz w:val="20"/>
        </w:rPr>
        <w:t xml:space="preserve"> </w:t>
      </w:r>
      <w:r w:rsidRPr="00D94F94">
        <w:rPr>
          <w:rFonts w:asciiTheme="minorHAnsi" w:hAnsiTheme="minorHAnsi" w:cstheme="minorHAnsi"/>
          <w:strike/>
          <w:sz w:val="20"/>
        </w:rPr>
        <w:t>3.7</w:t>
      </w:r>
      <w:r>
        <w:rPr>
          <w:rFonts w:asciiTheme="minorHAnsi" w:hAnsiTheme="minorHAnsi" w:cstheme="minorHAnsi"/>
          <w:sz w:val="20"/>
        </w:rPr>
        <w:t>.,</w:t>
      </w:r>
      <w:r w:rsidRPr="008F73CD">
        <w:rPr>
          <w:rFonts w:asciiTheme="minorHAnsi" w:hAnsiTheme="minorHAnsi" w:cstheme="minorHAnsi"/>
          <w:sz w:val="20"/>
        </w:rPr>
        <w:t xml:space="preserve"> 3.8., 3.9. mogą dołączyć wspólnie.</w:t>
      </w:r>
    </w:p>
    <w:p w14:paraId="74CAA692" w14:textId="77777777" w:rsidR="006431AD" w:rsidRPr="0039799F" w:rsidRDefault="006431AD" w:rsidP="006431AD">
      <w:pPr>
        <w:numPr>
          <w:ilvl w:val="0"/>
          <w:numId w:val="13"/>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Pr="0039799F">
        <w:rPr>
          <w:rFonts w:asciiTheme="minorHAnsi" w:eastAsia="Calibri" w:hAnsiTheme="minorHAnsi" w:cstheme="minorHAnsi"/>
          <w:sz w:val="20"/>
          <w:highlight w:val="yellow"/>
        </w:rPr>
        <w:t xml:space="preserve"> </w:t>
      </w:r>
    </w:p>
    <w:p w14:paraId="2CE84E9C" w14:textId="43396AD8" w:rsidR="009F73E0" w:rsidRPr="005004F0" w:rsidRDefault="006431AD" w:rsidP="006431AD">
      <w:pPr>
        <w:numPr>
          <w:ilvl w:val="0"/>
          <w:numId w:val="13"/>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w:t>
      </w:r>
      <w:r>
        <w:rPr>
          <w:rFonts w:asciiTheme="minorHAnsi" w:hAnsiTheme="minorHAnsi" w:cstheme="minorHAnsi"/>
          <w:sz w:val="20"/>
        </w:rPr>
        <w:t xml:space="preserve"> miejsce zamieszkania Wykonawcy</w:t>
      </w:r>
      <w:r w:rsidR="005004F0" w:rsidRPr="0039799F">
        <w:rPr>
          <w:rFonts w:asciiTheme="minorHAnsi" w:hAnsiTheme="minorHAnsi" w:cstheme="minorHAnsi"/>
          <w:sz w:val="20"/>
        </w:rPr>
        <w:t>.</w:t>
      </w:r>
      <w:r w:rsidR="005004F0" w:rsidRPr="0039799F">
        <w:rPr>
          <w:rFonts w:asciiTheme="minorHAnsi" w:eastAsia="Calibri" w:hAnsiTheme="minorHAnsi" w:cstheme="minorHAnsi"/>
          <w:sz w:val="20"/>
          <w:highlight w:val="yellow"/>
        </w:rPr>
        <w:t xml:space="preserve"> </w:t>
      </w:r>
    </w:p>
    <w:sectPr w:rsidR="009F73E0" w:rsidRPr="005004F0" w:rsidSect="00CB41F5">
      <w:headerReference w:type="default" r:id="rId13"/>
      <w:footerReference w:type="default" r:id="rId14"/>
      <w:pgSz w:w="11906" w:h="16838"/>
      <w:pgMar w:top="1134" w:right="1418" w:bottom="62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58564" w14:textId="77777777" w:rsidR="00A97E50" w:rsidRDefault="00A97E50" w:rsidP="004A302B">
      <w:pPr>
        <w:spacing w:line="240" w:lineRule="auto"/>
      </w:pPr>
      <w:r>
        <w:separator/>
      </w:r>
    </w:p>
  </w:endnote>
  <w:endnote w:type="continuationSeparator" w:id="0">
    <w:p w14:paraId="42B596D5" w14:textId="77777777" w:rsidR="00A97E50" w:rsidRDefault="00A97E5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6BD4DC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377AD">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377AD">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65994" w14:textId="77777777" w:rsidR="00A97E50" w:rsidRDefault="00A97E50" w:rsidP="004A302B">
      <w:pPr>
        <w:spacing w:line="240" w:lineRule="auto"/>
      </w:pPr>
      <w:r>
        <w:separator/>
      </w:r>
    </w:p>
  </w:footnote>
  <w:footnote w:type="continuationSeparator" w:id="0">
    <w:p w14:paraId="1BE45F0A" w14:textId="77777777" w:rsidR="00A97E50" w:rsidRDefault="00A97E5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9106A3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 w15:restartNumberingAfterBreak="0">
    <w:nsid w:val="06D959B2"/>
    <w:multiLevelType w:val="multilevel"/>
    <w:tmpl w:val="4C141272"/>
    <w:lvl w:ilvl="0">
      <w:start w:val="8"/>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E0EF9"/>
    <w:multiLevelType w:val="multilevel"/>
    <w:tmpl w:val="A3C8BED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51"/>
        </w:tabs>
        <w:ind w:left="851" w:hanging="45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0" w15:restartNumberingAfterBreak="0">
    <w:nsid w:val="174F5B16"/>
    <w:multiLevelType w:val="hybridMultilevel"/>
    <w:tmpl w:val="D91EFBC0"/>
    <w:lvl w:ilvl="0" w:tplc="20780BCC">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3E138DC"/>
    <w:multiLevelType w:val="hybridMultilevel"/>
    <w:tmpl w:val="26E232A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B43744A"/>
    <w:multiLevelType w:val="multilevel"/>
    <w:tmpl w:val="16228198"/>
    <w:lvl w:ilvl="0">
      <w:start w:val="8"/>
      <w:numFmt w:val="decimal"/>
      <w:lvlText w:val="%1"/>
      <w:lvlJc w:val="left"/>
      <w:pPr>
        <w:ind w:left="660" w:hanging="660"/>
      </w:pPr>
      <w:rPr>
        <w:rFonts w:hint="default"/>
        <w:b w:val="0"/>
        <w:i w:val="0"/>
        <w:u w:val="none"/>
      </w:rPr>
    </w:lvl>
    <w:lvl w:ilvl="1">
      <w:start w:val="15"/>
      <w:numFmt w:val="decimal"/>
      <w:lvlText w:val="%1.%2"/>
      <w:lvlJc w:val="left"/>
      <w:pPr>
        <w:ind w:left="660" w:hanging="660"/>
      </w:pPr>
      <w:rPr>
        <w:rFonts w:hint="default"/>
        <w:b w:val="0"/>
        <w:i w:val="0"/>
        <w:u w:val="none"/>
      </w:rPr>
    </w:lvl>
    <w:lvl w:ilvl="2">
      <w:start w:val="1"/>
      <w:numFmt w:val="decimal"/>
      <w:lvlText w:val="%1.%2.%3"/>
      <w:lvlJc w:val="left"/>
      <w:pPr>
        <w:ind w:left="720" w:hanging="720"/>
      </w:pPr>
      <w:rPr>
        <w:rFonts w:hint="default"/>
        <w:b w:val="0"/>
        <w:i w:val="0"/>
        <w:u w:val="none"/>
      </w:rPr>
    </w:lvl>
    <w:lvl w:ilvl="3">
      <w:start w:val="4"/>
      <w:numFmt w:val="decimal"/>
      <w:lvlText w:val="%1.%2.%3.%4"/>
      <w:lvlJc w:val="left"/>
      <w:pPr>
        <w:ind w:left="720" w:hanging="720"/>
      </w:pPr>
      <w:rPr>
        <w:rFonts w:hint="default"/>
        <w:b w:val="0"/>
        <w:i w:val="0"/>
        <w:u w:val="none"/>
      </w:rPr>
    </w:lvl>
    <w:lvl w:ilvl="4">
      <w:start w:val="1"/>
      <w:numFmt w:val="decimal"/>
      <w:lvlText w:val="%1.%2.%3.%4.%5"/>
      <w:lvlJc w:val="left"/>
      <w:pPr>
        <w:ind w:left="720" w:hanging="720"/>
      </w:pPr>
      <w:rPr>
        <w:rFonts w:hint="default"/>
        <w:b w:val="0"/>
        <w:i w:val="0"/>
        <w:u w:val="none"/>
      </w:rPr>
    </w:lvl>
    <w:lvl w:ilvl="5">
      <w:start w:val="1"/>
      <w:numFmt w:val="decimal"/>
      <w:lvlText w:val="%1.%2.%3.%4.%5.%6"/>
      <w:lvlJc w:val="left"/>
      <w:pPr>
        <w:ind w:left="1080" w:hanging="1080"/>
      </w:pPr>
      <w:rPr>
        <w:rFonts w:hint="default"/>
        <w:b w:val="0"/>
        <w:i w:val="0"/>
        <w:u w:val="none"/>
      </w:rPr>
    </w:lvl>
    <w:lvl w:ilvl="6">
      <w:start w:val="1"/>
      <w:numFmt w:val="decimal"/>
      <w:lvlText w:val="%1.%2.%3.%4.%5.%6.%7"/>
      <w:lvlJc w:val="left"/>
      <w:pPr>
        <w:ind w:left="1080" w:hanging="1080"/>
      </w:pPr>
      <w:rPr>
        <w:rFonts w:hint="default"/>
        <w:b w:val="0"/>
        <w:i w:val="0"/>
        <w:u w:val="none"/>
      </w:rPr>
    </w:lvl>
    <w:lvl w:ilvl="7">
      <w:start w:val="1"/>
      <w:numFmt w:val="decimal"/>
      <w:lvlText w:val="%1.%2.%3.%4.%5.%6.%7.%8"/>
      <w:lvlJc w:val="left"/>
      <w:pPr>
        <w:ind w:left="1440" w:hanging="1440"/>
      </w:pPr>
      <w:rPr>
        <w:rFonts w:hint="default"/>
        <w:b w:val="0"/>
        <w:i w:val="0"/>
        <w:u w:val="none"/>
      </w:rPr>
    </w:lvl>
    <w:lvl w:ilvl="8">
      <w:start w:val="1"/>
      <w:numFmt w:val="decimal"/>
      <w:lvlText w:val="%1.%2.%3.%4.%5.%6.%7.%8.%9"/>
      <w:lvlJc w:val="left"/>
      <w:pPr>
        <w:ind w:left="1440" w:hanging="1440"/>
      </w:pPr>
      <w:rPr>
        <w:rFonts w:hint="default"/>
        <w:b w:val="0"/>
        <w:i w:val="0"/>
        <w:u w:val="none"/>
      </w:rPr>
    </w:lvl>
  </w:abstractNum>
  <w:abstractNum w:abstractNumId="17"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18" w15:restartNumberingAfterBreak="0">
    <w:nsid w:val="2E105CCE"/>
    <w:multiLevelType w:val="hybridMultilevel"/>
    <w:tmpl w:val="03B81A6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FFB21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9D00E78"/>
    <w:multiLevelType w:val="hybridMultilevel"/>
    <w:tmpl w:val="E4FC22CE"/>
    <w:lvl w:ilvl="0" w:tplc="0415000F">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4C8C51DA"/>
    <w:multiLevelType w:val="multilevel"/>
    <w:tmpl w:val="1C72BB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454"/>
      </w:pPr>
      <w:rPr>
        <w:rFonts w:hint="default"/>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519B6AC9"/>
    <w:multiLevelType w:val="multilevel"/>
    <w:tmpl w:val="B5FE7DC0"/>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1EA0711"/>
    <w:multiLevelType w:val="multilevel"/>
    <w:tmpl w:val="1CB83F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6297098"/>
    <w:multiLevelType w:val="hybridMultilevel"/>
    <w:tmpl w:val="89CE13F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15:restartNumberingAfterBreak="0">
    <w:nsid w:val="696E6C9D"/>
    <w:multiLevelType w:val="hybridMultilevel"/>
    <w:tmpl w:val="FE023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AC67F23"/>
    <w:multiLevelType w:val="hybridMultilevel"/>
    <w:tmpl w:val="7F42AF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F0908B8"/>
    <w:multiLevelType w:val="multilevel"/>
    <w:tmpl w:val="32F0A13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75D0982"/>
    <w:multiLevelType w:val="multilevel"/>
    <w:tmpl w:val="EED0338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lowerLetter"/>
      <w:lvlText w:val="%4."/>
      <w:lvlJc w:val="left"/>
      <w:pPr>
        <w:ind w:left="720" w:hanging="720"/>
      </w:pPr>
      <w:rPr>
        <w:rFonts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D81180"/>
    <w:multiLevelType w:val="multilevel"/>
    <w:tmpl w:val="1C72BB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454"/>
      </w:pPr>
      <w:rPr>
        <w:rFonts w:hint="default"/>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21"/>
  </w:num>
  <w:num w:numId="3">
    <w:abstractNumId w:val="24"/>
  </w:num>
  <w:num w:numId="4">
    <w:abstractNumId w:val="31"/>
  </w:num>
  <w:num w:numId="5">
    <w:abstractNumId w:val="33"/>
  </w:num>
  <w:num w:numId="6">
    <w:abstractNumId w:val="13"/>
  </w:num>
  <w:num w:numId="7">
    <w:abstractNumId w:val="23"/>
  </w:num>
  <w:num w:numId="8">
    <w:abstractNumId w:val="11"/>
  </w:num>
  <w:num w:numId="9">
    <w:abstractNumId w:val="42"/>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43"/>
  </w:num>
  <w:num w:numId="13">
    <w:abstractNumId w:val="6"/>
  </w:num>
  <w:num w:numId="14">
    <w:abstractNumId w:val="20"/>
  </w:num>
  <w:num w:numId="15">
    <w:abstractNumId w:val="12"/>
  </w:num>
  <w:num w:numId="16">
    <w:abstractNumId w:val="25"/>
  </w:num>
  <w:num w:numId="17">
    <w:abstractNumId w:val="32"/>
  </w:num>
  <w:num w:numId="18">
    <w:abstractNumId w:val="41"/>
  </w:num>
  <w:num w:numId="19">
    <w:abstractNumId w:val="28"/>
  </w:num>
  <w:num w:numId="20">
    <w:abstractNumId w:val="3"/>
  </w:num>
  <w:num w:numId="21">
    <w:abstractNumId w:val="29"/>
  </w:num>
  <w:num w:numId="22">
    <w:abstractNumId w:val="39"/>
  </w:num>
  <w:num w:numId="23">
    <w:abstractNumId w:val="40"/>
  </w:num>
  <w:num w:numId="24">
    <w:abstractNumId w:val="35"/>
  </w:num>
  <w:num w:numId="25">
    <w:abstractNumId w:val="16"/>
  </w:num>
  <w:num w:numId="26">
    <w:abstractNumId w:val="26"/>
  </w:num>
  <w:num w:numId="27">
    <w:abstractNumId w:val="27"/>
  </w:num>
  <w:num w:numId="28">
    <w:abstractNumId w:val="18"/>
  </w:num>
  <w:num w:numId="29">
    <w:abstractNumId w:val="15"/>
  </w:num>
  <w:num w:numId="30">
    <w:abstractNumId w:val="4"/>
  </w:num>
  <w:num w:numId="31">
    <w:abstractNumId w:val="10"/>
  </w:num>
  <w:num w:numId="32">
    <w:abstractNumId w:val="14"/>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2"/>
  </w:num>
  <w:num w:numId="36">
    <w:abstractNumId w:val="34"/>
  </w:num>
  <w:num w:numId="37">
    <w:abstractNumId w:val="38"/>
  </w:num>
  <w:num w:numId="38">
    <w:abstractNumId w:val="7"/>
  </w:num>
  <w:num w:numId="39">
    <w:abstractNumId w:val="37"/>
  </w:num>
  <w:num w:numId="40">
    <w:abstractNumId w:val="17"/>
  </w:num>
  <w:num w:numId="41">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A6"/>
    <w:rsid w:val="00000D56"/>
    <w:rsid w:val="00001F02"/>
    <w:rsid w:val="000027A2"/>
    <w:rsid w:val="00002871"/>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8BD"/>
    <w:rsid w:val="00016E3B"/>
    <w:rsid w:val="0001784E"/>
    <w:rsid w:val="00017CEA"/>
    <w:rsid w:val="0002064D"/>
    <w:rsid w:val="00020792"/>
    <w:rsid w:val="00020F62"/>
    <w:rsid w:val="00022EF8"/>
    <w:rsid w:val="000239B3"/>
    <w:rsid w:val="00023EDE"/>
    <w:rsid w:val="0002495A"/>
    <w:rsid w:val="0002506F"/>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4B8"/>
    <w:rsid w:val="00056DB4"/>
    <w:rsid w:val="00057E00"/>
    <w:rsid w:val="00060CB8"/>
    <w:rsid w:val="00062C54"/>
    <w:rsid w:val="000644E1"/>
    <w:rsid w:val="00064A47"/>
    <w:rsid w:val="00064F26"/>
    <w:rsid w:val="00066400"/>
    <w:rsid w:val="00071FE3"/>
    <w:rsid w:val="00072501"/>
    <w:rsid w:val="00072BE1"/>
    <w:rsid w:val="000733D1"/>
    <w:rsid w:val="000747E2"/>
    <w:rsid w:val="00074AA8"/>
    <w:rsid w:val="00076214"/>
    <w:rsid w:val="0008002B"/>
    <w:rsid w:val="00080BE1"/>
    <w:rsid w:val="00080F94"/>
    <w:rsid w:val="00082C2E"/>
    <w:rsid w:val="00082DC6"/>
    <w:rsid w:val="00083F05"/>
    <w:rsid w:val="00084857"/>
    <w:rsid w:val="0008582E"/>
    <w:rsid w:val="00086905"/>
    <w:rsid w:val="00086D98"/>
    <w:rsid w:val="00087D52"/>
    <w:rsid w:val="00090541"/>
    <w:rsid w:val="00092A66"/>
    <w:rsid w:val="0009343F"/>
    <w:rsid w:val="00095232"/>
    <w:rsid w:val="0009533D"/>
    <w:rsid w:val="00096F2D"/>
    <w:rsid w:val="00097236"/>
    <w:rsid w:val="00097427"/>
    <w:rsid w:val="000A072E"/>
    <w:rsid w:val="000A2EBE"/>
    <w:rsid w:val="000A31C6"/>
    <w:rsid w:val="000A38FC"/>
    <w:rsid w:val="000A4726"/>
    <w:rsid w:val="000A488B"/>
    <w:rsid w:val="000A6207"/>
    <w:rsid w:val="000B20CA"/>
    <w:rsid w:val="000B2838"/>
    <w:rsid w:val="000B3117"/>
    <w:rsid w:val="000B36E9"/>
    <w:rsid w:val="000B3CAF"/>
    <w:rsid w:val="000B4623"/>
    <w:rsid w:val="000B5CB4"/>
    <w:rsid w:val="000B7143"/>
    <w:rsid w:val="000C0044"/>
    <w:rsid w:val="000C0DE0"/>
    <w:rsid w:val="000C16FD"/>
    <w:rsid w:val="000C246E"/>
    <w:rsid w:val="000C2E11"/>
    <w:rsid w:val="000C3A88"/>
    <w:rsid w:val="000C5FE9"/>
    <w:rsid w:val="000C6B4C"/>
    <w:rsid w:val="000C7F24"/>
    <w:rsid w:val="000C7F71"/>
    <w:rsid w:val="000D0C0F"/>
    <w:rsid w:val="000D106A"/>
    <w:rsid w:val="000D116D"/>
    <w:rsid w:val="000D1591"/>
    <w:rsid w:val="000D1629"/>
    <w:rsid w:val="000D1D8F"/>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71D"/>
    <w:rsid w:val="000F3815"/>
    <w:rsid w:val="000F58B6"/>
    <w:rsid w:val="000F5D37"/>
    <w:rsid w:val="000F77CE"/>
    <w:rsid w:val="00100052"/>
    <w:rsid w:val="0010053E"/>
    <w:rsid w:val="001007C3"/>
    <w:rsid w:val="00101B99"/>
    <w:rsid w:val="00101C1B"/>
    <w:rsid w:val="00101D21"/>
    <w:rsid w:val="00101D38"/>
    <w:rsid w:val="00101F51"/>
    <w:rsid w:val="00103712"/>
    <w:rsid w:val="001050AB"/>
    <w:rsid w:val="00105610"/>
    <w:rsid w:val="00105CB8"/>
    <w:rsid w:val="0011108C"/>
    <w:rsid w:val="001116B5"/>
    <w:rsid w:val="00112269"/>
    <w:rsid w:val="00112825"/>
    <w:rsid w:val="00116321"/>
    <w:rsid w:val="00117691"/>
    <w:rsid w:val="0011796C"/>
    <w:rsid w:val="001212B3"/>
    <w:rsid w:val="0012208B"/>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C3B"/>
    <w:rsid w:val="00150013"/>
    <w:rsid w:val="00151B6F"/>
    <w:rsid w:val="00151BD5"/>
    <w:rsid w:val="00153D81"/>
    <w:rsid w:val="001542EB"/>
    <w:rsid w:val="001549EF"/>
    <w:rsid w:val="0015504B"/>
    <w:rsid w:val="001558D8"/>
    <w:rsid w:val="00155A59"/>
    <w:rsid w:val="001567FB"/>
    <w:rsid w:val="00156D62"/>
    <w:rsid w:val="0015712B"/>
    <w:rsid w:val="001575B5"/>
    <w:rsid w:val="00157C01"/>
    <w:rsid w:val="00157F00"/>
    <w:rsid w:val="00161CAB"/>
    <w:rsid w:val="001630E0"/>
    <w:rsid w:val="00163DE3"/>
    <w:rsid w:val="00165652"/>
    <w:rsid w:val="00166625"/>
    <w:rsid w:val="00166E39"/>
    <w:rsid w:val="00167D1F"/>
    <w:rsid w:val="00171C78"/>
    <w:rsid w:val="001728F5"/>
    <w:rsid w:val="00173A31"/>
    <w:rsid w:val="001741FB"/>
    <w:rsid w:val="00174BE0"/>
    <w:rsid w:val="00174D97"/>
    <w:rsid w:val="00175CDB"/>
    <w:rsid w:val="00176B3E"/>
    <w:rsid w:val="001804D0"/>
    <w:rsid w:val="00181AD3"/>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ADC"/>
    <w:rsid w:val="001A4CE9"/>
    <w:rsid w:val="001A65A8"/>
    <w:rsid w:val="001A70C2"/>
    <w:rsid w:val="001A78F7"/>
    <w:rsid w:val="001B087C"/>
    <w:rsid w:val="001B0A76"/>
    <w:rsid w:val="001B1ABC"/>
    <w:rsid w:val="001B22DF"/>
    <w:rsid w:val="001B24CC"/>
    <w:rsid w:val="001B396C"/>
    <w:rsid w:val="001B3E05"/>
    <w:rsid w:val="001B3E7F"/>
    <w:rsid w:val="001B55E4"/>
    <w:rsid w:val="001B5C6C"/>
    <w:rsid w:val="001B6ABA"/>
    <w:rsid w:val="001B7E8D"/>
    <w:rsid w:val="001C2D48"/>
    <w:rsid w:val="001C4D26"/>
    <w:rsid w:val="001C6F0D"/>
    <w:rsid w:val="001C7E2C"/>
    <w:rsid w:val="001D0464"/>
    <w:rsid w:val="001D054B"/>
    <w:rsid w:val="001D2B00"/>
    <w:rsid w:val="001D2EAF"/>
    <w:rsid w:val="001D348E"/>
    <w:rsid w:val="001D509F"/>
    <w:rsid w:val="001D5115"/>
    <w:rsid w:val="001D5FA5"/>
    <w:rsid w:val="001D6A42"/>
    <w:rsid w:val="001E078F"/>
    <w:rsid w:val="001E10B2"/>
    <w:rsid w:val="001E1F2E"/>
    <w:rsid w:val="001E23FA"/>
    <w:rsid w:val="001E2A56"/>
    <w:rsid w:val="001E579C"/>
    <w:rsid w:val="001E5A5A"/>
    <w:rsid w:val="001E6160"/>
    <w:rsid w:val="001E6355"/>
    <w:rsid w:val="001E7056"/>
    <w:rsid w:val="001F0CCF"/>
    <w:rsid w:val="001F0E64"/>
    <w:rsid w:val="001F1A05"/>
    <w:rsid w:val="001F31EA"/>
    <w:rsid w:val="001F4478"/>
    <w:rsid w:val="001F4658"/>
    <w:rsid w:val="001F4BA5"/>
    <w:rsid w:val="001F60DA"/>
    <w:rsid w:val="001F6AB5"/>
    <w:rsid w:val="001F72C0"/>
    <w:rsid w:val="001F730C"/>
    <w:rsid w:val="001F7A3D"/>
    <w:rsid w:val="001F7BE8"/>
    <w:rsid w:val="00200A26"/>
    <w:rsid w:val="00201A92"/>
    <w:rsid w:val="00203292"/>
    <w:rsid w:val="00203373"/>
    <w:rsid w:val="00203C4B"/>
    <w:rsid w:val="00204C16"/>
    <w:rsid w:val="0020505A"/>
    <w:rsid w:val="002073F1"/>
    <w:rsid w:val="002079B4"/>
    <w:rsid w:val="00210A62"/>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E66"/>
    <w:rsid w:val="002369B6"/>
    <w:rsid w:val="0023757A"/>
    <w:rsid w:val="00237705"/>
    <w:rsid w:val="00240E10"/>
    <w:rsid w:val="0024222C"/>
    <w:rsid w:val="00243D0F"/>
    <w:rsid w:val="002441E1"/>
    <w:rsid w:val="00244260"/>
    <w:rsid w:val="00245F53"/>
    <w:rsid w:val="00247908"/>
    <w:rsid w:val="0024792E"/>
    <w:rsid w:val="00250120"/>
    <w:rsid w:val="002511EE"/>
    <w:rsid w:val="002532C3"/>
    <w:rsid w:val="002548AD"/>
    <w:rsid w:val="00255149"/>
    <w:rsid w:val="00261683"/>
    <w:rsid w:val="00262365"/>
    <w:rsid w:val="0026273C"/>
    <w:rsid w:val="00262836"/>
    <w:rsid w:val="002633C2"/>
    <w:rsid w:val="00264972"/>
    <w:rsid w:val="00265C9F"/>
    <w:rsid w:val="002664B6"/>
    <w:rsid w:val="0026700B"/>
    <w:rsid w:val="002671BC"/>
    <w:rsid w:val="00267616"/>
    <w:rsid w:val="002677DA"/>
    <w:rsid w:val="00267858"/>
    <w:rsid w:val="0027034A"/>
    <w:rsid w:val="00271154"/>
    <w:rsid w:val="00273729"/>
    <w:rsid w:val="002739DD"/>
    <w:rsid w:val="00274508"/>
    <w:rsid w:val="0027456A"/>
    <w:rsid w:val="002749BF"/>
    <w:rsid w:val="00274AB8"/>
    <w:rsid w:val="00275B02"/>
    <w:rsid w:val="002774CC"/>
    <w:rsid w:val="002776AC"/>
    <w:rsid w:val="0028016B"/>
    <w:rsid w:val="00280C82"/>
    <w:rsid w:val="0028129B"/>
    <w:rsid w:val="00283455"/>
    <w:rsid w:val="0028464D"/>
    <w:rsid w:val="002859F3"/>
    <w:rsid w:val="00285F77"/>
    <w:rsid w:val="00286BAA"/>
    <w:rsid w:val="002872F7"/>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1CC"/>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4601"/>
    <w:rsid w:val="002C4993"/>
    <w:rsid w:val="002C62F5"/>
    <w:rsid w:val="002C6CE5"/>
    <w:rsid w:val="002C7E68"/>
    <w:rsid w:val="002D0273"/>
    <w:rsid w:val="002D02DB"/>
    <w:rsid w:val="002D148F"/>
    <w:rsid w:val="002D431C"/>
    <w:rsid w:val="002D43DA"/>
    <w:rsid w:val="002D4D98"/>
    <w:rsid w:val="002D58A4"/>
    <w:rsid w:val="002D6DB5"/>
    <w:rsid w:val="002D79DF"/>
    <w:rsid w:val="002E2F38"/>
    <w:rsid w:val="002E38BB"/>
    <w:rsid w:val="002E39C6"/>
    <w:rsid w:val="002E4B11"/>
    <w:rsid w:val="002E5592"/>
    <w:rsid w:val="002E561D"/>
    <w:rsid w:val="002E5638"/>
    <w:rsid w:val="002E68F7"/>
    <w:rsid w:val="002E69CF"/>
    <w:rsid w:val="002E7764"/>
    <w:rsid w:val="002E7767"/>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26DC"/>
    <w:rsid w:val="00303275"/>
    <w:rsid w:val="00303B31"/>
    <w:rsid w:val="00303DF6"/>
    <w:rsid w:val="00303E68"/>
    <w:rsid w:val="00305A16"/>
    <w:rsid w:val="00305F21"/>
    <w:rsid w:val="003076FA"/>
    <w:rsid w:val="003079D3"/>
    <w:rsid w:val="00311E7B"/>
    <w:rsid w:val="00312570"/>
    <w:rsid w:val="00312A60"/>
    <w:rsid w:val="00313241"/>
    <w:rsid w:val="0031343F"/>
    <w:rsid w:val="003135F5"/>
    <w:rsid w:val="00313C2A"/>
    <w:rsid w:val="00314589"/>
    <w:rsid w:val="0031587F"/>
    <w:rsid w:val="00321DD5"/>
    <w:rsid w:val="00322328"/>
    <w:rsid w:val="00325F85"/>
    <w:rsid w:val="00327148"/>
    <w:rsid w:val="00331A70"/>
    <w:rsid w:val="0033270E"/>
    <w:rsid w:val="0033385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331"/>
    <w:rsid w:val="00355D67"/>
    <w:rsid w:val="00356F74"/>
    <w:rsid w:val="00360A08"/>
    <w:rsid w:val="00360B7D"/>
    <w:rsid w:val="003616E1"/>
    <w:rsid w:val="003629C9"/>
    <w:rsid w:val="0036313F"/>
    <w:rsid w:val="003637FF"/>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07B"/>
    <w:rsid w:val="003870D7"/>
    <w:rsid w:val="003876F1"/>
    <w:rsid w:val="0039187A"/>
    <w:rsid w:val="00392A83"/>
    <w:rsid w:val="00393905"/>
    <w:rsid w:val="00395D26"/>
    <w:rsid w:val="00395FB1"/>
    <w:rsid w:val="0039667B"/>
    <w:rsid w:val="00397F6C"/>
    <w:rsid w:val="003A0ADD"/>
    <w:rsid w:val="003A0EEA"/>
    <w:rsid w:val="003A12B0"/>
    <w:rsid w:val="003A22E2"/>
    <w:rsid w:val="003A2794"/>
    <w:rsid w:val="003A39FA"/>
    <w:rsid w:val="003A645A"/>
    <w:rsid w:val="003A6522"/>
    <w:rsid w:val="003A67DD"/>
    <w:rsid w:val="003B0A5A"/>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AEA"/>
    <w:rsid w:val="003E0C0F"/>
    <w:rsid w:val="003E107C"/>
    <w:rsid w:val="003E3C9A"/>
    <w:rsid w:val="003E6756"/>
    <w:rsid w:val="003E6E8F"/>
    <w:rsid w:val="003E760F"/>
    <w:rsid w:val="003F074E"/>
    <w:rsid w:val="003F0B7E"/>
    <w:rsid w:val="003F31AB"/>
    <w:rsid w:val="003F4307"/>
    <w:rsid w:val="003F474E"/>
    <w:rsid w:val="003F4BE5"/>
    <w:rsid w:val="003F4CCA"/>
    <w:rsid w:val="003F6611"/>
    <w:rsid w:val="003F6C86"/>
    <w:rsid w:val="003F6E70"/>
    <w:rsid w:val="003F702A"/>
    <w:rsid w:val="00400FA2"/>
    <w:rsid w:val="00402D6C"/>
    <w:rsid w:val="00403077"/>
    <w:rsid w:val="00406023"/>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2D27"/>
    <w:rsid w:val="00434676"/>
    <w:rsid w:val="00434782"/>
    <w:rsid w:val="00435B18"/>
    <w:rsid w:val="0043615D"/>
    <w:rsid w:val="004364BD"/>
    <w:rsid w:val="00441640"/>
    <w:rsid w:val="00442359"/>
    <w:rsid w:val="004437D6"/>
    <w:rsid w:val="0044403C"/>
    <w:rsid w:val="0044437C"/>
    <w:rsid w:val="0044467A"/>
    <w:rsid w:val="00444E99"/>
    <w:rsid w:val="00446AD8"/>
    <w:rsid w:val="00447F18"/>
    <w:rsid w:val="00450155"/>
    <w:rsid w:val="00450710"/>
    <w:rsid w:val="00451434"/>
    <w:rsid w:val="00451A6F"/>
    <w:rsid w:val="00453FF7"/>
    <w:rsid w:val="00454EA7"/>
    <w:rsid w:val="00456A89"/>
    <w:rsid w:val="00456D9B"/>
    <w:rsid w:val="00457F7E"/>
    <w:rsid w:val="004603F4"/>
    <w:rsid w:val="00461844"/>
    <w:rsid w:val="0046209E"/>
    <w:rsid w:val="004620F8"/>
    <w:rsid w:val="004634EB"/>
    <w:rsid w:val="004635A6"/>
    <w:rsid w:val="00463DDA"/>
    <w:rsid w:val="00463F35"/>
    <w:rsid w:val="00464543"/>
    <w:rsid w:val="00465B31"/>
    <w:rsid w:val="0046701D"/>
    <w:rsid w:val="004672FC"/>
    <w:rsid w:val="00467DA9"/>
    <w:rsid w:val="0047096D"/>
    <w:rsid w:val="00471571"/>
    <w:rsid w:val="00471E73"/>
    <w:rsid w:val="004723E9"/>
    <w:rsid w:val="00474A5B"/>
    <w:rsid w:val="00474FC5"/>
    <w:rsid w:val="00475757"/>
    <w:rsid w:val="00477D82"/>
    <w:rsid w:val="0048437E"/>
    <w:rsid w:val="004859BD"/>
    <w:rsid w:val="00485DB0"/>
    <w:rsid w:val="004879E7"/>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9E4"/>
    <w:rsid w:val="004B4556"/>
    <w:rsid w:val="004B5230"/>
    <w:rsid w:val="004B5F30"/>
    <w:rsid w:val="004B6A92"/>
    <w:rsid w:val="004B6C1E"/>
    <w:rsid w:val="004B78BB"/>
    <w:rsid w:val="004B7C5F"/>
    <w:rsid w:val="004C009E"/>
    <w:rsid w:val="004C1C4B"/>
    <w:rsid w:val="004C485B"/>
    <w:rsid w:val="004C4A0D"/>
    <w:rsid w:val="004C5E08"/>
    <w:rsid w:val="004C6A99"/>
    <w:rsid w:val="004D17D7"/>
    <w:rsid w:val="004D29D4"/>
    <w:rsid w:val="004D3DF7"/>
    <w:rsid w:val="004D5611"/>
    <w:rsid w:val="004D5FFD"/>
    <w:rsid w:val="004D64B6"/>
    <w:rsid w:val="004D6AB7"/>
    <w:rsid w:val="004D6D3C"/>
    <w:rsid w:val="004D7365"/>
    <w:rsid w:val="004D7F4D"/>
    <w:rsid w:val="004E0626"/>
    <w:rsid w:val="004E2633"/>
    <w:rsid w:val="004E36EF"/>
    <w:rsid w:val="004E41B6"/>
    <w:rsid w:val="004E4323"/>
    <w:rsid w:val="004E4393"/>
    <w:rsid w:val="004E48E9"/>
    <w:rsid w:val="004E528A"/>
    <w:rsid w:val="004E75D3"/>
    <w:rsid w:val="004F0088"/>
    <w:rsid w:val="004F0094"/>
    <w:rsid w:val="004F0173"/>
    <w:rsid w:val="004F0448"/>
    <w:rsid w:val="004F10E0"/>
    <w:rsid w:val="004F2124"/>
    <w:rsid w:val="004F35DA"/>
    <w:rsid w:val="004F392B"/>
    <w:rsid w:val="004F3D3C"/>
    <w:rsid w:val="004F4963"/>
    <w:rsid w:val="004F5B37"/>
    <w:rsid w:val="004F5F13"/>
    <w:rsid w:val="004F6F2C"/>
    <w:rsid w:val="004F75CF"/>
    <w:rsid w:val="004F7C92"/>
    <w:rsid w:val="004F7CF9"/>
    <w:rsid w:val="005004F0"/>
    <w:rsid w:val="0050273F"/>
    <w:rsid w:val="00502D83"/>
    <w:rsid w:val="0050326B"/>
    <w:rsid w:val="00503485"/>
    <w:rsid w:val="005100AF"/>
    <w:rsid w:val="0051022D"/>
    <w:rsid w:val="005113C7"/>
    <w:rsid w:val="00511F7E"/>
    <w:rsid w:val="005125CB"/>
    <w:rsid w:val="00512BA4"/>
    <w:rsid w:val="0051539A"/>
    <w:rsid w:val="00515E39"/>
    <w:rsid w:val="00517D03"/>
    <w:rsid w:val="00517E8A"/>
    <w:rsid w:val="0052002C"/>
    <w:rsid w:val="00520339"/>
    <w:rsid w:val="00520846"/>
    <w:rsid w:val="005216AC"/>
    <w:rsid w:val="00522178"/>
    <w:rsid w:val="00524108"/>
    <w:rsid w:val="00524A41"/>
    <w:rsid w:val="005253F1"/>
    <w:rsid w:val="00527036"/>
    <w:rsid w:val="00527343"/>
    <w:rsid w:val="00527EE9"/>
    <w:rsid w:val="005301AB"/>
    <w:rsid w:val="00532659"/>
    <w:rsid w:val="00533129"/>
    <w:rsid w:val="00533E90"/>
    <w:rsid w:val="00534AA5"/>
    <w:rsid w:val="0053751B"/>
    <w:rsid w:val="00537956"/>
    <w:rsid w:val="00540974"/>
    <w:rsid w:val="00540CDC"/>
    <w:rsid w:val="005419A7"/>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305F"/>
    <w:rsid w:val="00573E48"/>
    <w:rsid w:val="00574607"/>
    <w:rsid w:val="005761A6"/>
    <w:rsid w:val="0057723F"/>
    <w:rsid w:val="005776B4"/>
    <w:rsid w:val="00580E82"/>
    <w:rsid w:val="00580F54"/>
    <w:rsid w:val="005834AF"/>
    <w:rsid w:val="00583908"/>
    <w:rsid w:val="005843BB"/>
    <w:rsid w:val="005845F2"/>
    <w:rsid w:val="00585723"/>
    <w:rsid w:val="00585EFB"/>
    <w:rsid w:val="00585F01"/>
    <w:rsid w:val="00587FE6"/>
    <w:rsid w:val="00590042"/>
    <w:rsid w:val="00590E7F"/>
    <w:rsid w:val="00590EFC"/>
    <w:rsid w:val="00592619"/>
    <w:rsid w:val="00592A10"/>
    <w:rsid w:val="00592BD9"/>
    <w:rsid w:val="00593215"/>
    <w:rsid w:val="005949CA"/>
    <w:rsid w:val="00594D35"/>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005F"/>
    <w:rsid w:val="005B0D94"/>
    <w:rsid w:val="005B1ED0"/>
    <w:rsid w:val="005B4295"/>
    <w:rsid w:val="005B48E5"/>
    <w:rsid w:val="005B4B64"/>
    <w:rsid w:val="005B4DE5"/>
    <w:rsid w:val="005B5437"/>
    <w:rsid w:val="005B5A1D"/>
    <w:rsid w:val="005B6BED"/>
    <w:rsid w:val="005B7730"/>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2DDA"/>
    <w:rsid w:val="005D3687"/>
    <w:rsid w:val="005D37C5"/>
    <w:rsid w:val="005D560F"/>
    <w:rsid w:val="005D5AF5"/>
    <w:rsid w:val="005D5E1C"/>
    <w:rsid w:val="005D609B"/>
    <w:rsid w:val="005D658A"/>
    <w:rsid w:val="005D7714"/>
    <w:rsid w:val="005E0891"/>
    <w:rsid w:val="005E142C"/>
    <w:rsid w:val="005E28DA"/>
    <w:rsid w:val="005E2BCF"/>
    <w:rsid w:val="005E2F93"/>
    <w:rsid w:val="005E481A"/>
    <w:rsid w:val="005E4A7B"/>
    <w:rsid w:val="005E53E0"/>
    <w:rsid w:val="005E6063"/>
    <w:rsid w:val="005E63DC"/>
    <w:rsid w:val="005E71EB"/>
    <w:rsid w:val="005F01EC"/>
    <w:rsid w:val="005F02BB"/>
    <w:rsid w:val="005F0649"/>
    <w:rsid w:val="005F0B1B"/>
    <w:rsid w:val="005F11C7"/>
    <w:rsid w:val="005F1ECA"/>
    <w:rsid w:val="005F4537"/>
    <w:rsid w:val="005F6B3C"/>
    <w:rsid w:val="00600D6A"/>
    <w:rsid w:val="0060143F"/>
    <w:rsid w:val="00601EF6"/>
    <w:rsid w:val="00602BFB"/>
    <w:rsid w:val="006034B3"/>
    <w:rsid w:val="00603E00"/>
    <w:rsid w:val="00604135"/>
    <w:rsid w:val="00605F3B"/>
    <w:rsid w:val="00606149"/>
    <w:rsid w:val="00606B27"/>
    <w:rsid w:val="006070A3"/>
    <w:rsid w:val="0061135A"/>
    <w:rsid w:val="0061269F"/>
    <w:rsid w:val="006129B3"/>
    <w:rsid w:val="00612AF5"/>
    <w:rsid w:val="00612D80"/>
    <w:rsid w:val="00615A31"/>
    <w:rsid w:val="00615E00"/>
    <w:rsid w:val="00616F3C"/>
    <w:rsid w:val="00617104"/>
    <w:rsid w:val="00620BAB"/>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3EF1"/>
    <w:rsid w:val="00637544"/>
    <w:rsid w:val="006376AA"/>
    <w:rsid w:val="0064111E"/>
    <w:rsid w:val="00641F5E"/>
    <w:rsid w:val="006431AD"/>
    <w:rsid w:val="00645623"/>
    <w:rsid w:val="0064713F"/>
    <w:rsid w:val="0065074A"/>
    <w:rsid w:val="00650D35"/>
    <w:rsid w:val="00651CC4"/>
    <w:rsid w:val="006527F9"/>
    <w:rsid w:val="006534F2"/>
    <w:rsid w:val="006536DD"/>
    <w:rsid w:val="006537DA"/>
    <w:rsid w:val="006540CC"/>
    <w:rsid w:val="00654733"/>
    <w:rsid w:val="0065547D"/>
    <w:rsid w:val="00656B5A"/>
    <w:rsid w:val="00656E25"/>
    <w:rsid w:val="00657CE0"/>
    <w:rsid w:val="006600DF"/>
    <w:rsid w:val="006607AF"/>
    <w:rsid w:val="00662ADC"/>
    <w:rsid w:val="0066308D"/>
    <w:rsid w:val="00663728"/>
    <w:rsid w:val="00663F55"/>
    <w:rsid w:val="0066557A"/>
    <w:rsid w:val="00666793"/>
    <w:rsid w:val="0066752C"/>
    <w:rsid w:val="00667625"/>
    <w:rsid w:val="00670205"/>
    <w:rsid w:val="00670A6B"/>
    <w:rsid w:val="0067145B"/>
    <w:rsid w:val="006717A6"/>
    <w:rsid w:val="00673AC7"/>
    <w:rsid w:val="00673E6B"/>
    <w:rsid w:val="00674AFB"/>
    <w:rsid w:val="0067570D"/>
    <w:rsid w:val="006764A0"/>
    <w:rsid w:val="00676D80"/>
    <w:rsid w:val="0067721F"/>
    <w:rsid w:val="00680E56"/>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194"/>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D43"/>
    <w:rsid w:val="006C3061"/>
    <w:rsid w:val="006C32B1"/>
    <w:rsid w:val="006C32D7"/>
    <w:rsid w:val="006C33CB"/>
    <w:rsid w:val="006C4030"/>
    <w:rsid w:val="006C4B6B"/>
    <w:rsid w:val="006C55D8"/>
    <w:rsid w:val="006C5803"/>
    <w:rsid w:val="006C63E4"/>
    <w:rsid w:val="006C6DDE"/>
    <w:rsid w:val="006D276F"/>
    <w:rsid w:val="006D3DE6"/>
    <w:rsid w:val="006D630C"/>
    <w:rsid w:val="006D6C95"/>
    <w:rsid w:val="006D75E6"/>
    <w:rsid w:val="006D77AB"/>
    <w:rsid w:val="006E09F7"/>
    <w:rsid w:val="006E25E8"/>
    <w:rsid w:val="006E27C0"/>
    <w:rsid w:val="006E349D"/>
    <w:rsid w:val="006E4069"/>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4C52"/>
    <w:rsid w:val="00704E6F"/>
    <w:rsid w:val="007065B7"/>
    <w:rsid w:val="0070703A"/>
    <w:rsid w:val="00707281"/>
    <w:rsid w:val="00707EDE"/>
    <w:rsid w:val="00710DC5"/>
    <w:rsid w:val="0071115E"/>
    <w:rsid w:val="00711D36"/>
    <w:rsid w:val="00712338"/>
    <w:rsid w:val="007140FB"/>
    <w:rsid w:val="00716680"/>
    <w:rsid w:val="00716A25"/>
    <w:rsid w:val="00722DA7"/>
    <w:rsid w:val="00723157"/>
    <w:rsid w:val="00723599"/>
    <w:rsid w:val="00723DBB"/>
    <w:rsid w:val="00723F16"/>
    <w:rsid w:val="00724029"/>
    <w:rsid w:val="00724B15"/>
    <w:rsid w:val="00724E58"/>
    <w:rsid w:val="00726536"/>
    <w:rsid w:val="007276F9"/>
    <w:rsid w:val="00727940"/>
    <w:rsid w:val="007304DE"/>
    <w:rsid w:val="00730560"/>
    <w:rsid w:val="00730FB0"/>
    <w:rsid w:val="00731E14"/>
    <w:rsid w:val="00732712"/>
    <w:rsid w:val="007328FA"/>
    <w:rsid w:val="00734385"/>
    <w:rsid w:val="00737EE5"/>
    <w:rsid w:val="00741AF7"/>
    <w:rsid w:val="00742E71"/>
    <w:rsid w:val="00743EAC"/>
    <w:rsid w:val="00744148"/>
    <w:rsid w:val="007475ED"/>
    <w:rsid w:val="007477F0"/>
    <w:rsid w:val="00747CE8"/>
    <w:rsid w:val="00750F12"/>
    <w:rsid w:val="007510F6"/>
    <w:rsid w:val="00752D91"/>
    <w:rsid w:val="00753975"/>
    <w:rsid w:val="00753AE1"/>
    <w:rsid w:val="007545C9"/>
    <w:rsid w:val="0075703F"/>
    <w:rsid w:val="0075762D"/>
    <w:rsid w:val="007612A6"/>
    <w:rsid w:val="00761CC5"/>
    <w:rsid w:val="00762162"/>
    <w:rsid w:val="00762CB8"/>
    <w:rsid w:val="00764D8A"/>
    <w:rsid w:val="00764F22"/>
    <w:rsid w:val="007656E2"/>
    <w:rsid w:val="007659E5"/>
    <w:rsid w:val="007706BE"/>
    <w:rsid w:val="00771351"/>
    <w:rsid w:val="007742B7"/>
    <w:rsid w:val="007746B4"/>
    <w:rsid w:val="00774DBC"/>
    <w:rsid w:val="00780528"/>
    <w:rsid w:val="007807BB"/>
    <w:rsid w:val="00782340"/>
    <w:rsid w:val="0078319C"/>
    <w:rsid w:val="00783534"/>
    <w:rsid w:val="00785158"/>
    <w:rsid w:val="0078597D"/>
    <w:rsid w:val="00787A76"/>
    <w:rsid w:val="00787A90"/>
    <w:rsid w:val="0079066D"/>
    <w:rsid w:val="00790730"/>
    <w:rsid w:val="00791272"/>
    <w:rsid w:val="007913F6"/>
    <w:rsid w:val="00791B02"/>
    <w:rsid w:val="00792212"/>
    <w:rsid w:val="00792429"/>
    <w:rsid w:val="00792F1C"/>
    <w:rsid w:val="00795EC8"/>
    <w:rsid w:val="007969CF"/>
    <w:rsid w:val="0079738C"/>
    <w:rsid w:val="007A1170"/>
    <w:rsid w:val="007A1AF7"/>
    <w:rsid w:val="007A21D1"/>
    <w:rsid w:val="007A2292"/>
    <w:rsid w:val="007A4D2D"/>
    <w:rsid w:val="007A5A0C"/>
    <w:rsid w:val="007A6B8F"/>
    <w:rsid w:val="007B21EF"/>
    <w:rsid w:val="007B2E2F"/>
    <w:rsid w:val="007B372D"/>
    <w:rsid w:val="007B4086"/>
    <w:rsid w:val="007B4602"/>
    <w:rsid w:val="007B495D"/>
    <w:rsid w:val="007B5159"/>
    <w:rsid w:val="007B544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497"/>
    <w:rsid w:val="007C6AB4"/>
    <w:rsid w:val="007C7126"/>
    <w:rsid w:val="007C7751"/>
    <w:rsid w:val="007C7771"/>
    <w:rsid w:val="007D19BE"/>
    <w:rsid w:val="007D3A8B"/>
    <w:rsid w:val="007D437B"/>
    <w:rsid w:val="007D44A7"/>
    <w:rsid w:val="007D6F04"/>
    <w:rsid w:val="007D7809"/>
    <w:rsid w:val="007D7E9C"/>
    <w:rsid w:val="007E1BC8"/>
    <w:rsid w:val="007E1F0A"/>
    <w:rsid w:val="007E3062"/>
    <w:rsid w:val="007E3C2A"/>
    <w:rsid w:val="007E3C64"/>
    <w:rsid w:val="007E42EC"/>
    <w:rsid w:val="007E43C2"/>
    <w:rsid w:val="007E51D6"/>
    <w:rsid w:val="007E5A99"/>
    <w:rsid w:val="007E6A61"/>
    <w:rsid w:val="007E7DC1"/>
    <w:rsid w:val="007F0664"/>
    <w:rsid w:val="007F174A"/>
    <w:rsid w:val="007F3DB0"/>
    <w:rsid w:val="007F4D3D"/>
    <w:rsid w:val="007F66B9"/>
    <w:rsid w:val="00801C80"/>
    <w:rsid w:val="00801CE4"/>
    <w:rsid w:val="00801D8D"/>
    <w:rsid w:val="0080276C"/>
    <w:rsid w:val="00803284"/>
    <w:rsid w:val="008045FB"/>
    <w:rsid w:val="008048D1"/>
    <w:rsid w:val="00804A9E"/>
    <w:rsid w:val="00805091"/>
    <w:rsid w:val="00805F17"/>
    <w:rsid w:val="00806642"/>
    <w:rsid w:val="00807DD6"/>
    <w:rsid w:val="00811E78"/>
    <w:rsid w:val="00811F87"/>
    <w:rsid w:val="00812F97"/>
    <w:rsid w:val="00812FA4"/>
    <w:rsid w:val="00814444"/>
    <w:rsid w:val="00814666"/>
    <w:rsid w:val="008149F6"/>
    <w:rsid w:val="008151CA"/>
    <w:rsid w:val="00817450"/>
    <w:rsid w:val="00821056"/>
    <w:rsid w:val="00821178"/>
    <w:rsid w:val="0082172A"/>
    <w:rsid w:val="00821E64"/>
    <w:rsid w:val="00822410"/>
    <w:rsid w:val="00822D63"/>
    <w:rsid w:val="008238EF"/>
    <w:rsid w:val="00824CAE"/>
    <w:rsid w:val="008254B7"/>
    <w:rsid w:val="00827409"/>
    <w:rsid w:val="00827884"/>
    <w:rsid w:val="00827FDC"/>
    <w:rsid w:val="0083049F"/>
    <w:rsid w:val="00830CDB"/>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99"/>
    <w:rsid w:val="00852219"/>
    <w:rsid w:val="008527CA"/>
    <w:rsid w:val="008530CC"/>
    <w:rsid w:val="00857C86"/>
    <w:rsid w:val="0086173D"/>
    <w:rsid w:val="00862D0A"/>
    <w:rsid w:val="00865E3B"/>
    <w:rsid w:val="00865F25"/>
    <w:rsid w:val="00867C48"/>
    <w:rsid w:val="008700D0"/>
    <w:rsid w:val="0087290E"/>
    <w:rsid w:val="0087310E"/>
    <w:rsid w:val="00876028"/>
    <w:rsid w:val="0087604B"/>
    <w:rsid w:val="00876A75"/>
    <w:rsid w:val="00876BC6"/>
    <w:rsid w:val="00877A05"/>
    <w:rsid w:val="00877F1D"/>
    <w:rsid w:val="00880069"/>
    <w:rsid w:val="00880C90"/>
    <w:rsid w:val="00881138"/>
    <w:rsid w:val="00883EF2"/>
    <w:rsid w:val="0088627F"/>
    <w:rsid w:val="00887079"/>
    <w:rsid w:val="0088718A"/>
    <w:rsid w:val="00887458"/>
    <w:rsid w:val="00891A91"/>
    <w:rsid w:val="00891C1E"/>
    <w:rsid w:val="00891CCA"/>
    <w:rsid w:val="00892191"/>
    <w:rsid w:val="00895EED"/>
    <w:rsid w:val="00896088"/>
    <w:rsid w:val="00896903"/>
    <w:rsid w:val="00896B16"/>
    <w:rsid w:val="0089774F"/>
    <w:rsid w:val="00897D75"/>
    <w:rsid w:val="008A115B"/>
    <w:rsid w:val="008A14AF"/>
    <w:rsid w:val="008A1D50"/>
    <w:rsid w:val="008A23F4"/>
    <w:rsid w:val="008A2988"/>
    <w:rsid w:val="008A58C7"/>
    <w:rsid w:val="008A5C73"/>
    <w:rsid w:val="008A64BE"/>
    <w:rsid w:val="008A6854"/>
    <w:rsid w:val="008A736E"/>
    <w:rsid w:val="008B0CF2"/>
    <w:rsid w:val="008B1FD5"/>
    <w:rsid w:val="008B4363"/>
    <w:rsid w:val="008B4FBD"/>
    <w:rsid w:val="008B5203"/>
    <w:rsid w:val="008B6029"/>
    <w:rsid w:val="008B65BB"/>
    <w:rsid w:val="008B69B1"/>
    <w:rsid w:val="008B7004"/>
    <w:rsid w:val="008B7D9C"/>
    <w:rsid w:val="008B7EB0"/>
    <w:rsid w:val="008C028C"/>
    <w:rsid w:val="008C1260"/>
    <w:rsid w:val="008C127F"/>
    <w:rsid w:val="008C201E"/>
    <w:rsid w:val="008C21CF"/>
    <w:rsid w:val="008C4E2E"/>
    <w:rsid w:val="008C6568"/>
    <w:rsid w:val="008C65B6"/>
    <w:rsid w:val="008C65F4"/>
    <w:rsid w:val="008D0E90"/>
    <w:rsid w:val="008D1AB4"/>
    <w:rsid w:val="008D1D7D"/>
    <w:rsid w:val="008D2147"/>
    <w:rsid w:val="008D2B6F"/>
    <w:rsid w:val="008D6A40"/>
    <w:rsid w:val="008D712A"/>
    <w:rsid w:val="008D7F84"/>
    <w:rsid w:val="008E04C7"/>
    <w:rsid w:val="008E1326"/>
    <w:rsid w:val="008E23DE"/>
    <w:rsid w:val="008E2410"/>
    <w:rsid w:val="008E36AA"/>
    <w:rsid w:val="008E4AA2"/>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3FC2"/>
    <w:rsid w:val="0091448F"/>
    <w:rsid w:val="009175F7"/>
    <w:rsid w:val="00920172"/>
    <w:rsid w:val="00920192"/>
    <w:rsid w:val="009205CA"/>
    <w:rsid w:val="00920BDB"/>
    <w:rsid w:val="00921547"/>
    <w:rsid w:val="0092165D"/>
    <w:rsid w:val="009220A1"/>
    <w:rsid w:val="009235A1"/>
    <w:rsid w:val="00923BE8"/>
    <w:rsid w:val="009244D3"/>
    <w:rsid w:val="00925405"/>
    <w:rsid w:val="00926866"/>
    <w:rsid w:val="009309A0"/>
    <w:rsid w:val="00931A94"/>
    <w:rsid w:val="00933514"/>
    <w:rsid w:val="00934474"/>
    <w:rsid w:val="009350B3"/>
    <w:rsid w:val="0093545B"/>
    <w:rsid w:val="009357A8"/>
    <w:rsid w:val="0093600E"/>
    <w:rsid w:val="009369F8"/>
    <w:rsid w:val="00937989"/>
    <w:rsid w:val="00937D51"/>
    <w:rsid w:val="00940033"/>
    <w:rsid w:val="00940067"/>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F7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1B09"/>
    <w:rsid w:val="009820ED"/>
    <w:rsid w:val="009839E5"/>
    <w:rsid w:val="00983C93"/>
    <w:rsid w:val="009845CA"/>
    <w:rsid w:val="009848E6"/>
    <w:rsid w:val="00985E2D"/>
    <w:rsid w:val="009860DB"/>
    <w:rsid w:val="00986BCE"/>
    <w:rsid w:val="00987631"/>
    <w:rsid w:val="00987AC6"/>
    <w:rsid w:val="009901CA"/>
    <w:rsid w:val="00991AA8"/>
    <w:rsid w:val="009927F3"/>
    <w:rsid w:val="00994027"/>
    <w:rsid w:val="009949EA"/>
    <w:rsid w:val="00995AB2"/>
    <w:rsid w:val="00995F52"/>
    <w:rsid w:val="0099657A"/>
    <w:rsid w:val="009969CD"/>
    <w:rsid w:val="00996C00"/>
    <w:rsid w:val="00996F6A"/>
    <w:rsid w:val="00997487"/>
    <w:rsid w:val="00997796"/>
    <w:rsid w:val="009A0E43"/>
    <w:rsid w:val="009A2F3A"/>
    <w:rsid w:val="009A39C5"/>
    <w:rsid w:val="009A3A3B"/>
    <w:rsid w:val="009A4EA9"/>
    <w:rsid w:val="009A7022"/>
    <w:rsid w:val="009A73BF"/>
    <w:rsid w:val="009B089B"/>
    <w:rsid w:val="009B1350"/>
    <w:rsid w:val="009B2C02"/>
    <w:rsid w:val="009B3788"/>
    <w:rsid w:val="009B3C0A"/>
    <w:rsid w:val="009B3C31"/>
    <w:rsid w:val="009B4D90"/>
    <w:rsid w:val="009B5EB1"/>
    <w:rsid w:val="009B67E2"/>
    <w:rsid w:val="009C05FD"/>
    <w:rsid w:val="009C1121"/>
    <w:rsid w:val="009C1762"/>
    <w:rsid w:val="009C1CD6"/>
    <w:rsid w:val="009C2FBD"/>
    <w:rsid w:val="009C3596"/>
    <w:rsid w:val="009C6312"/>
    <w:rsid w:val="009C65C0"/>
    <w:rsid w:val="009C6C90"/>
    <w:rsid w:val="009C6E43"/>
    <w:rsid w:val="009D05C5"/>
    <w:rsid w:val="009D0F1D"/>
    <w:rsid w:val="009D1EEC"/>
    <w:rsid w:val="009D3A3A"/>
    <w:rsid w:val="009D4299"/>
    <w:rsid w:val="009D4A18"/>
    <w:rsid w:val="009D56D8"/>
    <w:rsid w:val="009D6F12"/>
    <w:rsid w:val="009D7E17"/>
    <w:rsid w:val="009E00A8"/>
    <w:rsid w:val="009E0A55"/>
    <w:rsid w:val="009E1648"/>
    <w:rsid w:val="009E1F91"/>
    <w:rsid w:val="009E219F"/>
    <w:rsid w:val="009E33E9"/>
    <w:rsid w:val="009E3AE6"/>
    <w:rsid w:val="009E50F7"/>
    <w:rsid w:val="009E5331"/>
    <w:rsid w:val="009E6603"/>
    <w:rsid w:val="009E735E"/>
    <w:rsid w:val="009F0540"/>
    <w:rsid w:val="009F064A"/>
    <w:rsid w:val="009F24E3"/>
    <w:rsid w:val="009F3310"/>
    <w:rsid w:val="009F3904"/>
    <w:rsid w:val="009F3FBA"/>
    <w:rsid w:val="009F4ED6"/>
    <w:rsid w:val="009F5A16"/>
    <w:rsid w:val="009F66C9"/>
    <w:rsid w:val="009F6CAA"/>
    <w:rsid w:val="009F73E0"/>
    <w:rsid w:val="00A0020F"/>
    <w:rsid w:val="00A0068A"/>
    <w:rsid w:val="00A013C6"/>
    <w:rsid w:val="00A01CCC"/>
    <w:rsid w:val="00A0223F"/>
    <w:rsid w:val="00A02F21"/>
    <w:rsid w:val="00A03A2B"/>
    <w:rsid w:val="00A055F7"/>
    <w:rsid w:val="00A06336"/>
    <w:rsid w:val="00A06EF8"/>
    <w:rsid w:val="00A07503"/>
    <w:rsid w:val="00A104C0"/>
    <w:rsid w:val="00A111A0"/>
    <w:rsid w:val="00A11806"/>
    <w:rsid w:val="00A12FBB"/>
    <w:rsid w:val="00A138C2"/>
    <w:rsid w:val="00A142A4"/>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4F75"/>
    <w:rsid w:val="00A30456"/>
    <w:rsid w:val="00A31242"/>
    <w:rsid w:val="00A316C7"/>
    <w:rsid w:val="00A31C7C"/>
    <w:rsid w:val="00A3222A"/>
    <w:rsid w:val="00A33FF3"/>
    <w:rsid w:val="00A34673"/>
    <w:rsid w:val="00A348BC"/>
    <w:rsid w:val="00A352D7"/>
    <w:rsid w:val="00A3705E"/>
    <w:rsid w:val="00A371F7"/>
    <w:rsid w:val="00A377AD"/>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4FBD"/>
    <w:rsid w:val="00A55DBE"/>
    <w:rsid w:val="00A5699A"/>
    <w:rsid w:val="00A574EF"/>
    <w:rsid w:val="00A6032A"/>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0A14"/>
    <w:rsid w:val="00A82AC4"/>
    <w:rsid w:val="00A82B56"/>
    <w:rsid w:val="00A8313D"/>
    <w:rsid w:val="00A83539"/>
    <w:rsid w:val="00A846FF"/>
    <w:rsid w:val="00A8506D"/>
    <w:rsid w:val="00A8524C"/>
    <w:rsid w:val="00A85391"/>
    <w:rsid w:val="00A85C67"/>
    <w:rsid w:val="00A85F62"/>
    <w:rsid w:val="00A8659D"/>
    <w:rsid w:val="00A87291"/>
    <w:rsid w:val="00A908CB"/>
    <w:rsid w:val="00A923B8"/>
    <w:rsid w:val="00A92AC0"/>
    <w:rsid w:val="00A92D27"/>
    <w:rsid w:val="00A93740"/>
    <w:rsid w:val="00A93AC0"/>
    <w:rsid w:val="00A95464"/>
    <w:rsid w:val="00A970DE"/>
    <w:rsid w:val="00A973D9"/>
    <w:rsid w:val="00A97E50"/>
    <w:rsid w:val="00AA063E"/>
    <w:rsid w:val="00AA06CD"/>
    <w:rsid w:val="00AA09DA"/>
    <w:rsid w:val="00AA14EE"/>
    <w:rsid w:val="00AA35C5"/>
    <w:rsid w:val="00AA381F"/>
    <w:rsid w:val="00AA3AD7"/>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7E0"/>
    <w:rsid w:val="00AD065C"/>
    <w:rsid w:val="00AD0BC7"/>
    <w:rsid w:val="00AD1724"/>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28C2"/>
    <w:rsid w:val="00AF489C"/>
    <w:rsid w:val="00AF4E05"/>
    <w:rsid w:val="00AF7AC1"/>
    <w:rsid w:val="00AF7C48"/>
    <w:rsid w:val="00B00B56"/>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2E0F"/>
    <w:rsid w:val="00B1308A"/>
    <w:rsid w:val="00B137F8"/>
    <w:rsid w:val="00B14771"/>
    <w:rsid w:val="00B154E2"/>
    <w:rsid w:val="00B15B8C"/>
    <w:rsid w:val="00B16FD2"/>
    <w:rsid w:val="00B1702B"/>
    <w:rsid w:val="00B17E6F"/>
    <w:rsid w:val="00B20A96"/>
    <w:rsid w:val="00B21E88"/>
    <w:rsid w:val="00B22FAE"/>
    <w:rsid w:val="00B23DB2"/>
    <w:rsid w:val="00B241AF"/>
    <w:rsid w:val="00B27F57"/>
    <w:rsid w:val="00B30852"/>
    <w:rsid w:val="00B30ADB"/>
    <w:rsid w:val="00B31C62"/>
    <w:rsid w:val="00B32391"/>
    <w:rsid w:val="00B33C61"/>
    <w:rsid w:val="00B346DC"/>
    <w:rsid w:val="00B352D2"/>
    <w:rsid w:val="00B35536"/>
    <w:rsid w:val="00B357E8"/>
    <w:rsid w:val="00B35A0F"/>
    <w:rsid w:val="00B36962"/>
    <w:rsid w:val="00B36BAE"/>
    <w:rsid w:val="00B36DF0"/>
    <w:rsid w:val="00B41003"/>
    <w:rsid w:val="00B41674"/>
    <w:rsid w:val="00B4174F"/>
    <w:rsid w:val="00B425A6"/>
    <w:rsid w:val="00B42A00"/>
    <w:rsid w:val="00B43BD7"/>
    <w:rsid w:val="00B43F40"/>
    <w:rsid w:val="00B4512C"/>
    <w:rsid w:val="00B454A4"/>
    <w:rsid w:val="00B45FA6"/>
    <w:rsid w:val="00B46ABA"/>
    <w:rsid w:val="00B502C4"/>
    <w:rsid w:val="00B510BE"/>
    <w:rsid w:val="00B51796"/>
    <w:rsid w:val="00B51C0C"/>
    <w:rsid w:val="00B51EDD"/>
    <w:rsid w:val="00B533E5"/>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494"/>
    <w:rsid w:val="00B70431"/>
    <w:rsid w:val="00B70639"/>
    <w:rsid w:val="00B715BF"/>
    <w:rsid w:val="00B71AAA"/>
    <w:rsid w:val="00B72385"/>
    <w:rsid w:val="00B7261E"/>
    <w:rsid w:val="00B728DA"/>
    <w:rsid w:val="00B728DB"/>
    <w:rsid w:val="00B74282"/>
    <w:rsid w:val="00B76269"/>
    <w:rsid w:val="00B76BE1"/>
    <w:rsid w:val="00B76D93"/>
    <w:rsid w:val="00B77125"/>
    <w:rsid w:val="00B80F3E"/>
    <w:rsid w:val="00B824CA"/>
    <w:rsid w:val="00B83212"/>
    <w:rsid w:val="00B8478F"/>
    <w:rsid w:val="00B85E16"/>
    <w:rsid w:val="00B86C4B"/>
    <w:rsid w:val="00B871B6"/>
    <w:rsid w:val="00B875B6"/>
    <w:rsid w:val="00B93631"/>
    <w:rsid w:val="00B93845"/>
    <w:rsid w:val="00B9399E"/>
    <w:rsid w:val="00B94436"/>
    <w:rsid w:val="00B94BE1"/>
    <w:rsid w:val="00B94FCA"/>
    <w:rsid w:val="00B96ADB"/>
    <w:rsid w:val="00B975D9"/>
    <w:rsid w:val="00B97DC5"/>
    <w:rsid w:val="00BA0450"/>
    <w:rsid w:val="00BA045A"/>
    <w:rsid w:val="00BA1CF2"/>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B3C"/>
    <w:rsid w:val="00BC6BD5"/>
    <w:rsid w:val="00BC73E1"/>
    <w:rsid w:val="00BC7D3E"/>
    <w:rsid w:val="00BD0040"/>
    <w:rsid w:val="00BD0819"/>
    <w:rsid w:val="00BD0EF5"/>
    <w:rsid w:val="00BD26CD"/>
    <w:rsid w:val="00BD2CCB"/>
    <w:rsid w:val="00BD4AD5"/>
    <w:rsid w:val="00BD59CB"/>
    <w:rsid w:val="00BD5D16"/>
    <w:rsid w:val="00BD6502"/>
    <w:rsid w:val="00BD6E85"/>
    <w:rsid w:val="00BD708E"/>
    <w:rsid w:val="00BD783C"/>
    <w:rsid w:val="00BE01FB"/>
    <w:rsid w:val="00BE04DA"/>
    <w:rsid w:val="00BE062D"/>
    <w:rsid w:val="00BE0E10"/>
    <w:rsid w:val="00BE0FF4"/>
    <w:rsid w:val="00BE1195"/>
    <w:rsid w:val="00BE1821"/>
    <w:rsid w:val="00BE1D94"/>
    <w:rsid w:val="00BE3076"/>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704"/>
    <w:rsid w:val="00C06C76"/>
    <w:rsid w:val="00C07E46"/>
    <w:rsid w:val="00C10063"/>
    <w:rsid w:val="00C10361"/>
    <w:rsid w:val="00C10376"/>
    <w:rsid w:val="00C10723"/>
    <w:rsid w:val="00C10E85"/>
    <w:rsid w:val="00C11808"/>
    <w:rsid w:val="00C13C4C"/>
    <w:rsid w:val="00C15150"/>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5D2C"/>
    <w:rsid w:val="00C46734"/>
    <w:rsid w:val="00C467E6"/>
    <w:rsid w:val="00C46EC5"/>
    <w:rsid w:val="00C50E3F"/>
    <w:rsid w:val="00C519D4"/>
    <w:rsid w:val="00C52046"/>
    <w:rsid w:val="00C52718"/>
    <w:rsid w:val="00C529E4"/>
    <w:rsid w:val="00C52A3C"/>
    <w:rsid w:val="00C5340E"/>
    <w:rsid w:val="00C5362C"/>
    <w:rsid w:val="00C538E0"/>
    <w:rsid w:val="00C53C93"/>
    <w:rsid w:val="00C56978"/>
    <w:rsid w:val="00C57AC1"/>
    <w:rsid w:val="00C57DFD"/>
    <w:rsid w:val="00C6017B"/>
    <w:rsid w:val="00C604DC"/>
    <w:rsid w:val="00C60C4F"/>
    <w:rsid w:val="00C6130D"/>
    <w:rsid w:val="00C62B00"/>
    <w:rsid w:val="00C63783"/>
    <w:rsid w:val="00C65B49"/>
    <w:rsid w:val="00C661EE"/>
    <w:rsid w:val="00C715D7"/>
    <w:rsid w:val="00C73794"/>
    <w:rsid w:val="00C742B1"/>
    <w:rsid w:val="00C74A32"/>
    <w:rsid w:val="00C754D0"/>
    <w:rsid w:val="00C7579B"/>
    <w:rsid w:val="00C75D4B"/>
    <w:rsid w:val="00C75EB0"/>
    <w:rsid w:val="00C76DD0"/>
    <w:rsid w:val="00C80221"/>
    <w:rsid w:val="00C80612"/>
    <w:rsid w:val="00C80756"/>
    <w:rsid w:val="00C8539A"/>
    <w:rsid w:val="00C86884"/>
    <w:rsid w:val="00C87108"/>
    <w:rsid w:val="00C87D63"/>
    <w:rsid w:val="00C91669"/>
    <w:rsid w:val="00C9208B"/>
    <w:rsid w:val="00C9366C"/>
    <w:rsid w:val="00C94218"/>
    <w:rsid w:val="00C942E7"/>
    <w:rsid w:val="00C95549"/>
    <w:rsid w:val="00C95BBA"/>
    <w:rsid w:val="00C95F22"/>
    <w:rsid w:val="00CA09C8"/>
    <w:rsid w:val="00CA0E09"/>
    <w:rsid w:val="00CA0FA6"/>
    <w:rsid w:val="00CA101E"/>
    <w:rsid w:val="00CA26B1"/>
    <w:rsid w:val="00CA3532"/>
    <w:rsid w:val="00CA4469"/>
    <w:rsid w:val="00CA44E3"/>
    <w:rsid w:val="00CA4D3A"/>
    <w:rsid w:val="00CA6A35"/>
    <w:rsid w:val="00CA6BB0"/>
    <w:rsid w:val="00CB2C41"/>
    <w:rsid w:val="00CB30B5"/>
    <w:rsid w:val="00CB310C"/>
    <w:rsid w:val="00CB40EB"/>
    <w:rsid w:val="00CB41F5"/>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5DE4"/>
    <w:rsid w:val="00CD6D4A"/>
    <w:rsid w:val="00CE06F9"/>
    <w:rsid w:val="00CE11C9"/>
    <w:rsid w:val="00CE2525"/>
    <w:rsid w:val="00CE25F1"/>
    <w:rsid w:val="00CE37BB"/>
    <w:rsid w:val="00CE3822"/>
    <w:rsid w:val="00CE3C25"/>
    <w:rsid w:val="00CE4C16"/>
    <w:rsid w:val="00CE69C1"/>
    <w:rsid w:val="00CE736D"/>
    <w:rsid w:val="00CE7434"/>
    <w:rsid w:val="00CF1611"/>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048"/>
    <w:rsid w:val="00D072C7"/>
    <w:rsid w:val="00D07A22"/>
    <w:rsid w:val="00D07D6F"/>
    <w:rsid w:val="00D10625"/>
    <w:rsid w:val="00D10928"/>
    <w:rsid w:val="00D11B2C"/>
    <w:rsid w:val="00D1428B"/>
    <w:rsid w:val="00D14A49"/>
    <w:rsid w:val="00D160AA"/>
    <w:rsid w:val="00D166DF"/>
    <w:rsid w:val="00D202A1"/>
    <w:rsid w:val="00D20631"/>
    <w:rsid w:val="00D20EA1"/>
    <w:rsid w:val="00D21C61"/>
    <w:rsid w:val="00D2236D"/>
    <w:rsid w:val="00D22439"/>
    <w:rsid w:val="00D245A7"/>
    <w:rsid w:val="00D250FB"/>
    <w:rsid w:val="00D3114C"/>
    <w:rsid w:val="00D319DD"/>
    <w:rsid w:val="00D33389"/>
    <w:rsid w:val="00D33B2E"/>
    <w:rsid w:val="00D35265"/>
    <w:rsid w:val="00D374E7"/>
    <w:rsid w:val="00D41914"/>
    <w:rsid w:val="00D42C86"/>
    <w:rsid w:val="00D42F0B"/>
    <w:rsid w:val="00D42FAF"/>
    <w:rsid w:val="00D4624F"/>
    <w:rsid w:val="00D46A1C"/>
    <w:rsid w:val="00D47B2B"/>
    <w:rsid w:val="00D52AB1"/>
    <w:rsid w:val="00D54632"/>
    <w:rsid w:val="00D5515E"/>
    <w:rsid w:val="00D568D6"/>
    <w:rsid w:val="00D60F88"/>
    <w:rsid w:val="00D61407"/>
    <w:rsid w:val="00D63620"/>
    <w:rsid w:val="00D648A8"/>
    <w:rsid w:val="00D649DA"/>
    <w:rsid w:val="00D64B22"/>
    <w:rsid w:val="00D654CA"/>
    <w:rsid w:val="00D65598"/>
    <w:rsid w:val="00D671CB"/>
    <w:rsid w:val="00D67713"/>
    <w:rsid w:val="00D7038C"/>
    <w:rsid w:val="00D70A71"/>
    <w:rsid w:val="00D70CC8"/>
    <w:rsid w:val="00D71A4B"/>
    <w:rsid w:val="00D725B4"/>
    <w:rsid w:val="00D72799"/>
    <w:rsid w:val="00D72840"/>
    <w:rsid w:val="00D729C2"/>
    <w:rsid w:val="00D75651"/>
    <w:rsid w:val="00D76C57"/>
    <w:rsid w:val="00D76ECA"/>
    <w:rsid w:val="00D81B30"/>
    <w:rsid w:val="00D81C42"/>
    <w:rsid w:val="00D81CB9"/>
    <w:rsid w:val="00D821A3"/>
    <w:rsid w:val="00D84751"/>
    <w:rsid w:val="00D8519B"/>
    <w:rsid w:val="00D86054"/>
    <w:rsid w:val="00D860E1"/>
    <w:rsid w:val="00D86300"/>
    <w:rsid w:val="00D86504"/>
    <w:rsid w:val="00D86F81"/>
    <w:rsid w:val="00D8712F"/>
    <w:rsid w:val="00D87EFA"/>
    <w:rsid w:val="00D90546"/>
    <w:rsid w:val="00D914F4"/>
    <w:rsid w:val="00D92E7B"/>
    <w:rsid w:val="00D93336"/>
    <w:rsid w:val="00D936DC"/>
    <w:rsid w:val="00D94DE0"/>
    <w:rsid w:val="00D95497"/>
    <w:rsid w:val="00D96F22"/>
    <w:rsid w:val="00DA07F7"/>
    <w:rsid w:val="00DA1A9E"/>
    <w:rsid w:val="00DA1B76"/>
    <w:rsid w:val="00DA2972"/>
    <w:rsid w:val="00DA3029"/>
    <w:rsid w:val="00DA3E03"/>
    <w:rsid w:val="00DA4176"/>
    <w:rsid w:val="00DA64E0"/>
    <w:rsid w:val="00DA7E70"/>
    <w:rsid w:val="00DB07BC"/>
    <w:rsid w:val="00DB196C"/>
    <w:rsid w:val="00DB19A3"/>
    <w:rsid w:val="00DB27AE"/>
    <w:rsid w:val="00DB29B5"/>
    <w:rsid w:val="00DB3A64"/>
    <w:rsid w:val="00DB41E9"/>
    <w:rsid w:val="00DB4253"/>
    <w:rsid w:val="00DB4991"/>
    <w:rsid w:val="00DB550F"/>
    <w:rsid w:val="00DB5B6D"/>
    <w:rsid w:val="00DB670A"/>
    <w:rsid w:val="00DB7B88"/>
    <w:rsid w:val="00DC051A"/>
    <w:rsid w:val="00DC0FD4"/>
    <w:rsid w:val="00DC15C7"/>
    <w:rsid w:val="00DC251C"/>
    <w:rsid w:val="00DC45DF"/>
    <w:rsid w:val="00DC5CD7"/>
    <w:rsid w:val="00DC6072"/>
    <w:rsid w:val="00DC763D"/>
    <w:rsid w:val="00DC7794"/>
    <w:rsid w:val="00DC77A2"/>
    <w:rsid w:val="00DC7E8A"/>
    <w:rsid w:val="00DD0ABE"/>
    <w:rsid w:val="00DD144B"/>
    <w:rsid w:val="00DD18C3"/>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4F99"/>
    <w:rsid w:val="00E2007B"/>
    <w:rsid w:val="00E204A0"/>
    <w:rsid w:val="00E20550"/>
    <w:rsid w:val="00E22087"/>
    <w:rsid w:val="00E22097"/>
    <w:rsid w:val="00E245A3"/>
    <w:rsid w:val="00E24724"/>
    <w:rsid w:val="00E249A6"/>
    <w:rsid w:val="00E25B9B"/>
    <w:rsid w:val="00E2673C"/>
    <w:rsid w:val="00E272C0"/>
    <w:rsid w:val="00E27692"/>
    <w:rsid w:val="00E27911"/>
    <w:rsid w:val="00E3070A"/>
    <w:rsid w:val="00E31920"/>
    <w:rsid w:val="00E32684"/>
    <w:rsid w:val="00E3276D"/>
    <w:rsid w:val="00E3324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881"/>
    <w:rsid w:val="00E46CD9"/>
    <w:rsid w:val="00E47BF9"/>
    <w:rsid w:val="00E50291"/>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17B"/>
    <w:rsid w:val="00E66F59"/>
    <w:rsid w:val="00E67204"/>
    <w:rsid w:val="00E7019F"/>
    <w:rsid w:val="00E70CF4"/>
    <w:rsid w:val="00E72C6A"/>
    <w:rsid w:val="00E731A1"/>
    <w:rsid w:val="00E756C9"/>
    <w:rsid w:val="00E75DF0"/>
    <w:rsid w:val="00E7632B"/>
    <w:rsid w:val="00E770AB"/>
    <w:rsid w:val="00E801DE"/>
    <w:rsid w:val="00E81367"/>
    <w:rsid w:val="00E8230E"/>
    <w:rsid w:val="00E82DF1"/>
    <w:rsid w:val="00E831C3"/>
    <w:rsid w:val="00E83F9D"/>
    <w:rsid w:val="00E85104"/>
    <w:rsid w:val="00E85487"/>
    <w:rsid w:val="00E85CED"/>
    <w:rsid w:val="00E85FEA"/>
    <w:rsid w:val="00E903B4"/>
    <w:rsid w:val="00E90C95"/>
    <w:rsid w:val="00E9142F"/>
    <w:rsid w:val="00E93213"/>
    <w:rsid w:val="00E95C22"/>
    <w:rsid w:val="00E95DF3"/>
    <w:rsid w:val="00E97161"/>
    <w:rsid w:val="00E972FF"/>
    <w:rsid w:val="00E974F2"/>
    <w:rsid w:val="00E97A2C"/>
    <w:rsid w:val="00E97B22"/>
    <w:rsid w:val="00E97BDA"/>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B7FE5"/>
    <w:rsid w:val="00EC0935"/>
    <w:rsid w:val="00EC165E"/>
    <w:rsid w:val="00EC33C8"/>
    <w:rsid w:val="00EC4992"/>
    <w:rsid w:val="00EC4E3D"/>
    <w:rsid w:val="00EC6C1E"/>
    <w:rsid w:val="00EC6FDB"/>
    <w:rsid w:val="00ED0661"/>
    <w:rsid w:val="00ED0668"/>
    <w:rsid w:val="00ED0989"/>
    <w:rsid w:val="00ED1312"/>
    <w:rsid w:val="00ED39EF"/>
    <w:rsid w:val="00ED3C0A"/>
    <w:rsid w:val="00ED53E3"/>
    <w:rsid w:val="00ED5F43"/>
    <w:rsid w:val="00ED72ED"/>
    <w:rsid w:val="00ED73DC"/>
    <w:rsid w:val="00ED7F10"/>
    <w:rsid w:val="00EE07DB"/>
    <w:rsid w:val="00EE20A5"/>
    <w:rsid w:val="00EE2117"/>
    <w:rsid w:val="00EE30D7"/>
    <w:rsid w:val="00EE37D0"/>
    <w:rsid w:val="00EE3DB1"/>
    <w:rsid w:val="00EE40D8"/>
    <w:rsid w:val="00EE4783"/>
    <w:rsid w:val="00EE4B8A"/>
    <w:rsid w:val="00EE5F45"/>
    <w:rsid w:val="00EE702E"/>
    <w:rsid w:val="00EE76C8"/>
    <w:rsid w:val="00EE7E0A"/>
    <w:rsid w:val="00EF1115"/>
    <w:rsid w:val="00EF20BE"/>
    <w:rsid w:val="00EF5378"/>
    <w:rsid w:val="00EF7DD4"/>
    <w:rsid w:val="00F00B3C"/>
    <w:rsid w:val="00F0112B"/>
    <w:rsid w:val="00F011BC"/>
    <w:rsid w:val="00F023E1"/>
    <w:rsid w:val="00F137F5"/>
    <w:rsid w:val="00F1450E"/>
    <w:rsid w:val="00F158A3"/>
    <w:rsid w:val="00F165ED"/>
    <w:rsid w:val="00F16DCF"/>
    <w:rsid w:val="00F2017D"/>
    <w:rsid w:val="00F2052C"/>
    <w:rsid w:val="00F22445"/>
    <w:rsid w:val="00F226AB"/>
    <w:rsid w:val="00F24980"/>
    <w:rsid w:val="00F25365"/>
    <w:rsid w:val="00F259B6"/>
    <w:rsid w:val="00F268FA"/>
    <w:rsid w:val="00F27E45"/>
    <w:rsid w:val="00F30FC5"/>
    <w:rsid w:val="00F3118B"/>
    <w:rsid w:val="00F32B78"/>
    <w:rsid w:val="00F32E7B"/>
    <w:rsid w:val="00F37412"/>
    <w:rsid w:val="00F3754A"/>
    <w:rsid w:val="00F41ABC"/>
    <w:rsid w:val="00F42885"/>
    <w:rsid w:val="00F43C4D"/>
    <w:rsid w:val="00F451AA"/>
    <w:rsid w:val="00F45C0D"/>
    <w:rsid w:val="00F46B8A"/>
    <w:rsid w:val="00F47B9F"/>
    <w:rsid w:val="00F5061C"/>
    <w:rsid w:val="00F50C8A"/>
    <w:rsid w:val="00F528DE"/>
    <w:rsid w:val="00F53B1B"/>
    <w:rsid w:val="00F547BF"/>
    <w:rsid w:val="00F549DA"/>
    <w:rsid w:val="00F54B34"/>
    <w:rsid w:val="00F550EE"/>
    <w:rsid w:val="00F5666F"/>
    <w:rsid w:val="00F576DA"/>
    <w:rsid w:val="00F5775A"/>
    <w:rsid w:val="00F578F4"/>
    <w:rsid w:val="00F60279"/>
    <w:rsid w:val="00F61833"/>
    <w:rsid w:val="00F62CAB"/>
    <w:rsid w:val="00F62D7D"/>
    <w:rsid w:val="00F63CA9"/>
    <w:rsid w:val="00F63F16"/>
    <w:rsid w:val="00F641C9"/>
    <w:rsid w:val="00F644E7"/>
    <w:rsid w:val="00F647F7"/>
    <w:rsid w:val="00F65367"/>
    <w:rsid w:val="00F65AD5"/>
    <w:rsid w:val="00F65AE5"/>
    <w:rsid w:val="00F66169"/>
    <w:rsid w:val="00F66199"/>
    <w:rsid w:val="00F66F89"/>
    <w:rsid w:val="00F7076A"/>
    <w:rsid w:val="00F70E05"/>
    <w:rsid w:val="00F72182"/>
    <w:rsid w:val="00F721EA"/>
    <w:rsid w:val="00F72373"/>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3AF3"/>
    <w:rsid w:val="00F8416F"/>
    <w:rsid w:val="00F84A8F"/>
    <w:rsid w:val="00F85A34"/>
    <w:rsid w:val="00F8659E"/>
    <w:rsid w:val="00F94B64"/>
    <w:rsid w:val="00F95D6C"/>
    <w:rsid w:val="00F963B0"/>
    <w:rsid w:val="00F9796B"/>
    <w:rsid w:val="00F97A80"/>
    <w:rsid w:val="00FA0126"/>
    <w:rsid w:val="00FA0252"/>
    <w:rsid w:val="00FA08C4"/>
    <w:rsid w:val="00FA0E61"/>
    <w:rsid w:val="00FA2095"/>
    <w:rsid w:val="00FA2A6C"/>
    <w:rsid w:val="00FA2E02"/>
    <w:rsid w:val="00FA5D28"/>
    <w:rsid w:val="00FA6002"/>
    <w:rsid w:val="00FA676C"/>
    <w:rsid w:val="00FA6F13"/>
    <w:rsid w:val="00FA7498"/>
    <w:rsid w:val="00FA7AC9"/>
    <w:rsid w:val="00FA7CCA"/>
    <w:rsid w:val="00FB1946"/>
    <w:rsid w:val="00FB3915"/>
    <w:rsid w:val="00FB3DBE"/>
    <w:rsid w:val="00FB4510"/>
    <w:rsid w:val="00FB49C8"/>
    <w:rsid w:val="00FB4BC2"/>
    <w:rsid w:val="00FB56BE"/>
    <w:rsid w:val="00FB69EB"/>
    <w:rsid w:val="00FB7499"/>
    <w:rsid w:val="00FC04C8"/>
    <w:rsid w:val="00FC0721"/>
    <w:rsid w:val="00FC15AF"/>
    <w:rsid w:val="00FC2A18"/>
    <w:rsid w:val="00FC31A7"/>
    <w:rsid w:val="00FC31D1"/>
    <w:rsid w:val="00FC348A"/>
    <w:rsid w:val="00FC366D"/>
    <w:rsid w:val="00FC3FF3"/>
    <w:rsid w:val="00FC61B0"/>
    <w:rsid w:val="00FC740F"/>
    <w:rsid w:val="00FD0793"/>
    <w:rsid w:val="00FD0D1A"/>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1E69"/>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customStyle="1" w:styleId="CharStyle15">
    <w:name w:val="Char Style 15"/>
    <w:basedOn w:val="Domylnaczcionkaakapitu"/>
    <w:link w:val="Style14"/>
    <w:rsid w:val="00001F02"/>
    <w:rPr>
      <w:rFonts w:ascii="Arial" w:eastAsia="Arial" w:hAnsi="Arial" w:cs="Arial"/>
      <w:b/>
      <w:bCs/>
    </w:rPr>
  </w:style>
  <w:style w:type="paragraph" w:customStyle="1" w:styleId="Style14">
    <w:name w:val="Style 14"/>
    <w:basedOn w:val="Normalny"/>
    <w:link w:val="CharStyle15"/>
    <w:rsid w:val="00001F02"/>
    <w:pPr>
      <w:widowControl w:val="0"/>
      <w:spacing w:after="80" w:line="240" w:lineRule="auto"/>
      <w:jc w:val="center"/>
    </w:pPr>
    <w:rPr>
      <w:rFonts w:ascii="Arial" w:eastAsia="Arial" w:hAnsi="Arial" w:cs="Arial"/>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09114">
      <w:bodyDiv w:val="1"/>
      <w:marLeft w:val="0"/>
      <w:marRight w:val="0"/>
      <w:marTop w:val="0"/>
      <w:marBottom w:val="0"/>
      <w:divBdr>
        <w:top w:val="none" w:sz="0" w:space="0" w:color="auto"/>
        <w:left w:val="none" w:sz="0" w:space="0" w:color="auto"/>
        <w:bottom w:val="none" w:sz="0" w:space="0" w:color="auto"/>
        <w:right w:val="none" w:sz="0" w:space="0" w:color="auto"/>
      </w:divBdr>
    </w:div>
    <w:div w:id="19793289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9811238">
      <w:bodyDiv w:val="1"/>
      <w:marLeft w:val="0"/>
      <w:marRight w:val="0"/>
      <w:marTop w:val="0"/>
      <w:marBottom w:val="0"/>
      <w:divBdr>
        <w:top w:val="none" w:sz="0" w:space="0" w:color="auto"/>
        <w:left w:val="none" w:sz="0" w:space="0" w:color="auto"/>
        <w:bottom w:val="none" w:sz="0" w:space="0" w:color="auto"/>
        <w:right w:val="none" w:sz="0" w:space="0" w:color="auto"/>
      </w:divBdr>
    </w:div>
    <w:div w:id="508909638">
      <w:bodyDiv w:val="1"/>
      <w:marLeft w:val="0"/>
      <w:marRight w:val="0"/>
      <w:marTop w:val="0"/>
      <w:marBottom w:val="0"/>
      <w:divBdr>
        <w:top w:val="none" w:sz="0" w:space="0" w:color="auto"/>
        <w:left w:val="none" w:sz="0" w:space="0" w:color="auto"/>
        <w:bottom w:val="none" w:sz="0" w:space="0" w:color="auto"/>
        <w:right w:val="none" w:sz="0" w:space="0" w:color="auto"/>
      </w:divBdr>
    </w:div>
    <w:div w:id="519392161">
      <w:bodyDiv w:val="1"/>
      <w:marLeft w:val="0"/>
      <w:marRight w:val="0"/>
      <w:marTop w:val="0"/>
      <w:marBottom w:val="0"/>
      <w:divBdr>
        <w:top w:val="none" w:sz="0" w:space="0" w:color="auto"/>
        <w:left w:val="none" w:sz="0" w:space="0" w:color="auto"/>
        <w:bottom w:val="none" w:sz="0" w:space="0" w:color="auto"/>
        <w:right w:val="none" w:sz="0" w:space="0" w:color="auto"/>
      </w:divBdr>
    </w:div>
    <w:div w:id="52232567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5209162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65300592">
      <w:bodyDiv w:val="1"/>
      <w:marLeft w:val="0"/>
      <w:marRight w:val="0"/>
      <w:marTop w:val="0"/>
      <w:marBottom w:val="0"/>
      <w:divBdr>
        <w:top w:val="none" w:sz="0" w:space="0" w:color="auto"/>
        <w:left w:val="none" w:sz="0" w:space="0" w:color="auto"/>
        <w:bottom w:val="none" w:sz="0" w:space="0" w:color="auto"/>
        <w:right w:val="none" w:sz="0" w:space="0" w:color="auto"/>
      </w:divBdr>
    </w:div>
    <w:div w:id="1376852449">
      <w:bodyDiv w:val="1"/>
      <w:marLeft w:val="0"/>
      <w:marRight w:val="0"/>
      <w:marTop w:val="0"/>
      <w:marBottom w:val="0"/>
      <w:divBdr>
        <w:top w:val="none" w:sz="0" w:space="0" w:color="auto"/>
        <w:left w:val="none" w:sz="0" w:space="0" w:color="auto"/>
        <w:bottom w:val="none" w:sz="0" w:space="0" w:color="auto"/>
        <w:right w:val="none" w:sz="0" w:space="0" w:color="auto"/>
      </w:divBdr>
    </w:div>
    <w:div w:id="1610239422">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57775331">
      <w:bodyDiv w:val="1"/>
      <w:marLeft w:val="0"/>
      <w:marRight w:val="0"/>
      <w:marTop w:val="0"/>
      <w:marBottom w:val="0"/>
      <w:divBdr>
        <w:top w:val="none" w:sz="0" w:space="0" w:color="auto"/>
        <w:left w:val="none" w:sz="0" w:space="0" w:color="auto"/>
        <w:bottom w:val="none" w:sz="0" w:space="0" w:color="auto"/>
        <w:right w:val="none" w:sz="0" w:space="0" w:color="auto"/>
      </w:divBdr>
    </w:div>
    <w:div w:id="210379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dystrybucja/dla-klienta/przydatne-dokumenty"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OSK_zał. 1 i 2 RB.docx</dmsv2BaseFileName>
    <dmsv2BaseDisplayName xmlns="http://schemas.microsoft.com/sharepoint/v3">OSK_zał. 1 i 2 RB</dmsv2BaseDisplayName>
    <dmsv2SWPP2ObjectNumber xmlns="http://schemas.microsoft.com/sharepoint/v3" xsi:nil="true"/>
    <dmsv2SWPP2SumMD5 xmlns="http://schemas.microsoft.com/sharepoint/v3">25a2ba6d8a92c028ef721de1b698ac79</dmsv2SWPP2SumMD5>
    <dmsv2BaseMoved xmlns="http://schemas.microsoft.com/sharepoint/v3">false</dmsv2BaseMoved>
    <dmsv2BaseIsSensitive xmlns="http://schemas.microsoft.com/sharepoint/v3">true</dmsv2BaseIsSensitive>
    <dmsv2SWPP2IDSWPP2 xmlns="http://schemas.microsoft.com/sharepoint/v3">661747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21006984</dmsv2BaseClientSystemDocumentID>
    <dmsv2BaseModifiedByID xmlns="http://schemas.microsoft.com/sharepoint/v3">12103688</dmsv2BaseModifiedByID>
    <dmsv2BaseCreatedByID xmlns="http://schemas.microsoft.com/sharepoint/v3">12103688</dmsv2BaseCreatedByID>
    <dmsv2SWPP2ObjectDepartment xmlns="http://schemas.microsoft.com/sharepoint/v3">0000000100070008000000090004</dmsv2SWPP2ObjectDepartment>
    <dmsv2SWPP2ObjectName xmlns="http://schemas.microsoft.com/sharepoint/v3">Wniosek</dmsv2SWPP2ObjectName>
    <_dlc_DocId xmlns="a19cb1c7-c5c7-46d4-85ae-d83685407bba">AEASQFSYQUA4-921679528-15137</_dlc_DocId>
    <_dlc_DocIdUrl xmlns="a19cb1c7-c5c7-46d4-85ae-d83685407bba">
      <Url>https://swpp2.dms.gkpge.pl/sites/32/_layouts/15/DocIdRedir.aspx?ID=AEASQFSYQUA4-921679528-15137</Url>
      <Description>AEASQFSYQUA4-921679528-15137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FB8E0D7-07A2-4620-AB96-EAA063829894}"/>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0D041BB-4BAF-47E7-ABE3-49C8A6105F5D}">
  <ds:schemaRefs>
    <ds:schemaRef ds:uri="http://schemas.openxmlformats.org/officeDocument/2006/bibliography"/>
  </ds:schemaRefs>
</ds:datastoreItem>
</file>

<file path=customXml/itemProps6.xml><?xml version="1.0" encoding="utf-8"?>
<ds:datastoreItem xmlns:ds="http://schemas.openxmlformats.org/officeDocument/2006/customXml" ds:itemID="{717F0D7B-2FB9-4698-AEB1-BB05B63EAE29}"/>
</file>

<file path=docProps/app.xml><?xml version="1.0" encoding="utf-8"?>
<Properties xmlns="http://schemas.openxmlformats.org/officeDocument/2006/extended-properties" xmlns:vt="http://schemas.openxmlformats.org/officeDocument/2006/docPropsVTypes">
  <Template>Normal.dotm</Template>
  <TotalTime>16889</TotalTime>
  <Pages>12</Pages>
  <Words>5971</Words>
  <Characters>35828</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41716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Dąbrowa Marcin [PGE Dystr. O.Skarżysko-Kam.]</cp:lastModifiedBy>
  <cp:revision>176</cp:revision>
  <cp:lastPrinted>2024-11-06T09:18:00Z</cp:lastPrinted>
  <dcterms:created xsi:type="dcterms:W3CDTF">2021-09-27T05:30:00Z</dcterms:created>
  <dcterms:modified xsi:type="dcterms:W3CDTF">2024-11-07T13:59:00Z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8c276ea8-34c6-4b3e-b71a-d687337b4539</vt:lpwstr>
  </property>
</Properties>
</file>