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204DB1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55848">
        <w:rPr>
          <w:rFonts w:cs="Calibri"/>
          <w:b/>
          <w:caps/>
          <w:kern w:val="28"/>
        </w:rPr>
        <w:t>03657</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0F41DE7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115912" w:rsidRPr="00115912">
        <w:rPr>
          <w:rFonts w:ascii="Calibri" w:hAnsi="Calibri" w:cs="Arial"/>
          <w:b/>
          <w:i/>
          <w:snapToGrid w:val="0"/>
          <w:color w:val="000000"/>
          <w:sz w:val="22"/>
          <w:szCs w:val="22"/>
        </w:rPr>
        <w:t xml:space="preserve">Budowa przyłączy kablowych nN na terenie Rejonu Energetycznego Rzeszów – </w:t>
      </w:r>
      <w:r w:rsidR="00D51076">
        <w:rPr>
          <w:rFonts w:ascii="Calibri" w:hAnsi="Calibri" w:cs="Arial"/>
          <w:b/>
          <w:i/>
          <w:snapToGrid w:val="0"/>
          <w:color w:val="000000"/>
          <w:sz w:val="22"/>
          <w:szCs w:val="22"/>
        </w:rPr>
        <w:t>Głogów Młp. - 1 część</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7E66AE">
            <w:pPr>
              <w:spacing w:before="40" w:after="4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7E66AE">
            <w:pPr>
              <w:spacing w:before="40" w:after="4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7E66AE">
            <w:pPr>
              <w:spacing w:before="40" w:after="4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7E66AE">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255ED653" w14:textId="76D7ABD2" w:rsidR="00583356" w:rsidRDefault="00742C11" w:rsidP="00455848">
      <w:pPr>
        <w:numPr>
          <w:ilvl w:val="0"/>
          <w:numId w:val="51"/>
        </w:numPr>
        <w:spacing w:before="240" w:line="360" w:lineRule="auto"/>
        <w:ind w:left="284" w:hanging="284"/>
        <w:rPr>
          <w:rFonts w:cs="Calibri"/>
          <w:b/>
        </w:rPr>
      </w:pPr>
      <w:r w:rsidRPr="00742C11">
        <w:rPr>
          <w:rFonts w:cs="Calibri"/>
          <w:b/>
        </w:rPr>
        <w:t xml:space="preserve">Część nr </w:t>
      </w:r>
      <w:r w:rsidR="00D51076">
        <w:rPr>
          <w:rFonts w:cs="Calibri"/>
          <w:b/>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583356" w:rsidRPr="00374AF0" w14:paraId="65CE094B" w14:textId="77777777" w:rsidTr="00455848">
        <w:trPr>
          <w:jc w:val="center"/>
        </w:trPr>
        <w:tc>
          <w:tcPr>
            <w:tcW w:w="2230" w:type="dxa"/>
            <w:shd w:val="clear" w:color="auto" w:fill="D9D9D9"/>
            <w:vAlign w:val="center"/>
          </w:tcPr>
          <w:p w14:paraId="277B721F" w14:textId="77777777" w:rsidR="00583356" w:rsidRPr="004557E9" w:rsidRDefault="00583356" w:rsidP="00CB4A1D">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5D5CAE8" w14:textId="77777777" w:rsidR="00583356" w:rsidRPr="00374AF0" w:rsidRDefault="00583356" w:rsidP="00CB4A1D">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562" w:type="dxa"/>
            <w:shd w:val="clear" w:color="auto" w:fill="D9D9D9"/>
            <w:vAlign w:val="center"/>
          </w:tcPr>
          <w:p w14:paraId="35D5F03D" w14:textId="77777777" w:rsidR="00583356" w:rsidRPr="00374AF0" w:rsidRDefault="00583356" w:rsidP="00CB4A1D">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6B6E1259" w14:textId="77777777" w:rsidR="00583356" w:rsidRPr="00374AF0" w:rsidRDefault="00583356" w:rsidP="00CB4A1D">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78C2D764" w14:textId="77777777" w:rsidR="00583356" w:rsidRPr="00374AF0" w:rsidRDefault="00583356" w:rsidP="00CB4A1D">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583356" w:rsidRPr="00374AF0" w14:paraId="18B97A17" w14:textId="77777777" w:rsidTr="007E66AE">
        <w:trPr>
          <w:trHeight w:val="534"/>
          <w:jc w:val="center"/>
        </w:trPr>
        <w:tc>
          <w:tcPr>
            <w:tcW w:w="2230" w:type="dxa"/>
            <w:tcBorders>
              <w:bottom w:val="single" w:sz="4" w:space="0" w:color="auto"/>
            </w:tcBorders>
            <w:vAlign w:val="center"/>
          </w:tcPr>
          <w:p w14:paraId="2C4766BA" w14:textId="77777777" w:rsidR="00583356" w:rsidRPr="00374AF0" w:rsidRDefault="00583356" w:rsidP="007E66AE">
            <w:pPr>
              <w:spacing w:line="240" w:lineRule="auto"/>
              <w:jc w:val="left"/>
              <w:rPr>
                <w:rFonts w:cs="Arial"/>
                <w:b/>
                <w:bCs/>
                <w:snapToGrid w:val="0"/>
                <w:color w:val="000000"/>
                <w:sz w:val="20"/>
                <w:szCs w:val="22"/>
                <w:u w:val="single"/>
              </w:rPr>
            </w:pPr>
            <w:r>
              <w:rPr>
                <w:rFonts w:cs="Arial"/>
                <w:b/>
                <w:bCs/>
                <w:snapToGrid w:val="0"/>
                <w:color w:val="000000"/>
                <w:sz w:val="20"/>
                <w:szCs w:val="22"/>
              </w:rPr>
              <w:t>Zasilanie podstawowe</w:t>
            </w:r>
          </w:p>
        </w:tc>
        <w:tc>
          <w:tcPr>
            <w:tcW w:w="2018" w:type="dxa"/>
            <w:tcBorders>
              <w:bottom w:val="single" w:sz="4" w:space="0" w:color="auto"/>
            </w:tcBorders>
          </w:tcPr>
          <w:p w14:paraId="4A3CB74D" w14:textId="77777777" w:rsidR="00583356" w:rsidRPr="00374AF0" w:rsidRDefault="00583356" w:rsidP="00CB4A1D">
            <w:pPr>
              <w:spacing w:before="120" w:line="240" w:lineRule="auto"/>
              <w:ind w:left="425"/>
              <w:rPr>
                <w:rFonts w:cs="Arial"/>
                <w:b/>
                <w:bCs/>
                <w:snapToGrid w:val="0"/>
                <w:color w:val="000000"/>
                <w:sz w:val="20"/>
                <w:szCs w:val="22"/>
              </w:rPr>
            </w:pPr>
          </w:p>
        </w:tc>
        <w:tc>
          <w:tcPr>
            <w:tcW w:w="1562" w:type="dxa"/>
            <w:tcBorders>
              <w:bottom w:val="single" w:sz="4" w:space="0" w:color="auto"/>
            </w:tcBorders>
          </w:tcPr>
          <w:p w14:paraId="1650D4A0" w14:textId="77777777" w:rsidR="00583356" w:rsidRPr="00374AF0" w:rsidRDefault="00583356" w:rsidP="00CB4A1D">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F9B4D3" w14:textId="77777777" w:rsidR="00583356" w:rsidRPr="00374AF0" w:rsidRDefault="00583356" w:rsidP="00CB4A1D">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479ACD0E" w14:textId="77777777" w:rsidR="00583356" w:rsidRPr="00374AF0" w:rsidRDefault="00583356" w:rsidP="00CB4A1D">
            <w:pPr>
              <w:spacing w:before="120" w:line="240" w:lineRule="auto"/>
              <w:ind w:left="425"/>
              <w:rPr>
                <w:rFonts w:cs="Arial"/>
                <w:b/>
                <w:bCs/>
                <w:snapToGrid w:val="0"/>
                <w:color w:val="000000"/>
                <w:sz w:val="20"/>
                <w:szCs w:val="22"/>
              </w:rPr>
            </w:pPr>
          </w:p>
        </w:tc>
      </w:tr>
      <w:tr w:rsidR="00583356" w:rsidRPr="00374AF0" w14:paraId="0A11FFA9" w14:textId="77777777" w:rsidTr="007E66AE">
        <w:trPr>
          <w:trHeight w:val="445"/>
          <w:jc w:val="center"/>
        </w:trPr>
        <w:tc>
          <w:tcPr>
            <w:tcW w:w="2230" w:type="dxa"/>
            <w:tcBorders>
              <w:bottom w:val="single" w:sz="4" w:space="0" w:color="auto"/>
            </w:tcBorders>
            <w:vAlign w:val="center"/>
          </w:tcPr>
          <w:p w14:paraId="1E8D7C54" w14:textId="77777777" w:rsidR="00583356" w:rsidRPr="00374AF0" w:rsidRDefault="00583356" w:rsidP="007E66AE">
            <w:pPr>
              <w:spacing w:line="240" w:lineRule="auto"/>
              <w:ind w:right="-138"/>
              <w:jc w:val="left"/>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34E7704B" w14:textId="77777777" w:rsidR="00583356" w:rsidRPr="00374AF0" w:rsidRDefault="00583356" w:rsidP="00CB4A1D">
            <w:pPr>
              <w:spacing w:before="120" w:line="240" w:lineRule="auto"/>
              <w:ind w:left="425"/>
              <w:rPr>
                <w:rFonts w:cs="Arial"/>
                <w:b/>
                <w:bCs/>
                <w:snapToGrid w:val="0"/>
                <w:color w:val="000000"/>
                <w:sz w:val="20"/>
                <w:szCs w:val="22"/>
              </w:rPr>
            </w:pPr>
          </w:p>
        </w:tc>
        <w:tc>
          <w:tcPr>
            <w:tcW w:w="1562" w:type="dxa"/>
            <w:tcBorders>
              <w:bottom w:val="single" w:sz="4" w:space="0" w:color="auto"/>
            </w:tcBorders>
          </w:tcPr>
          <w:p w14:paraId="2DCBB58E" w14:textId="77777777" w:rsidR="00583356" w:rsidRPr="00374AF0" w:rsidRDefault="00583356" w:rsidP="00CB4A1D">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7B00C6EC" w14:textId="77777777" w:rsidR="00583356" w:rsidRPr="00374AF0" w:rsidRDefault="00583356" w:rsidP="00CB4A1D">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7DC50BB" w14:textId="77777777" w:rsidR="00583356" w:rsidRPr="00374AF0" w:rsidRDefault="00583356" w:rsidP="00CB4A1D">
            <w:pPr>
              <w:spacing w:before="120" w:line="240" w:lineRule="auto"/>
              <w:ind w:left="425"/>
              <w:rPr>
                <w:rFonts w:cs="Arial"/>
                <w:b/>
                <w:bCs/>
                <w:snapToGrid w:val="0"/>
                <w:color w:val="000000"/>
                <w:sz w:val="20"/>
                <w:szCs w:val="22"/>
              </w:rPr>
            </w:pPr>
          </w:p>
        </w:tc>
      </w:tr>
      <w:tr w:rsidR="00583356" w:rsidRPr="00374AF0" w14:paraId="04BDC39C" w14:textId="77777777" w:rsidTr="007E66AE">
        <w:trPr>
          <w:trHeight w:val="439"/>
          <w:jc w:val="center"/>
        </w:trPr>
        <w:tc>
          <w:tcPr>
            <w:tcW w:w="2230" w:type="dxa"/>
            <w:tcBorders>
              <w:bottom w:val="single" w:sz="4" w:space="0" w:color="auto"/>
            </w:tcBorders>
            <w:shd w:val="clear" w:color="auto" w:fill="F2F2F2" w:themeFill="background1" w:themeFillShade="F2"/>
            <w:vAlign w:val="center"/>
          </w:tcPr>
          <w:p w14:paraId="6F89B52F" w14:textId="77777777" w:rsidR="00583356" w:rsidRPr="00374AF0" w:rsidRDefault="00583356" w:rsidP="007E66AE">
            <w:pPr>
              <w:spacing w:line="240" w:lineRule="auto"/>
              <w:jc w:val="left"/>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10F8AE29" w14:textId="77777777" w:rsidR="00583356" w:rsidRPr="00374AF0" w:rsidRDefault="00583356" w:rsidP="00CB4A1D">
            <w:pPr>
              <w:spacing w:before="120" w:line="240" w:lineRule="auto"/>
              <w:ind w:left="425"/>
              <w:rPr>
                <w:rFonts w:cs="Arial"/>
                <w:b/>
                <w:bCs/>
                <w:snapToGrid w:val="0"/>
                <w:color w:val="000000"/>
                <w:sz w:val="20"/>
                <w:szCs w:val="22"/>
              </w:rPr>
            </w:pPr>
          </w:p>
        </w:tc>
        <w:tc>
          <w:tcPr>
            <w:tcW w:w="1562" w:type="dxa"/>
            <w:tcBorders>
              <w:bottom w:val="single" w:sz="4" w:space="0" w:color="auto"/>
            </w:tcBorders>
            <w:shd w:val="clear" w:color="auto" w:fill="F2F2F2" w:themeFill="background1" w:themeFillShade="F2"/>
          </w:tcPr>
          <w:p w14:paraId="2F3E0588" w14:textId="77777777" w:rsidR="00583356" w:rsidRPr="00374AF0" w:rsidRDefault="00583356" w:rsidP="00CB4A1D">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7966F371" w14:textId="77777777" w:rsidR="00583356" w:rsidRPr="00374AF0" w:rsidRDefault="00583356" w:rsidP="00CB4A1D">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7D96295D" w14:textId="77777777" w:rsidR="00583356" w:rsidRPr="00374AF0" w:rsidRDefault="00583356" w:rsidP="00CB4A1D">
            <w:pPr>
              <w:spacing w:before="120" w:line="240" w:lineRule="auto"/>
              <w:ind w:left="425"/>
              <w:rPr>
                <w:rFonts w:cs="Arial"/>
                <w:b/>
                <w:bCs/>
                <w:snapToGrid w:val="0"/>
                <w:color w:val="000000"/>
                <w:sz w:val="20"/>
                <w:szCs w:val="22"/>
              </w:rPr>
            </w:pPr>
          </w:p>
        </w:tc>
      </w:tr>
    </w:tbl>
    <w:p w14:paraId="776CB253" w14:textId="528F5CFC" w:rsidR="00742C11" w:rsidRPr="00742C11" w:rsidRDefault="00742C11" w:rsidP="007E66AE">
      <w:pPr>
        <w:tabs>
          <w:tab w:val="right" w:leader="dot" w:pos="3402"/>
          <w:tab w:val="left" w:pos="3544"/>
          <w:tab w:val="right" w:leader="dot" w:pos="9497"/>
        </w:tabs>
        <w:spacing w:before="240" w:line="480" w:lineRule="auto"/>
        <w:ind w:left="425" w:hanging="425"/>
        <w:rPr>
          <w:rFonts w:cs="Calibri"/>
        </w:rPr>
      </w:pPr>
      <w:r w:rsidRPr="00742C11">
        <w:rPr>
          <w:rFonts w:cs="Calibri"/>
          <w:b/>
        </w:rPr>
        <w:t>Cena nett</w:t>
      </w:r>
      <w:bookmarkStart w:id="5" w:name="_GoBack"/>
      <w:bookmarkEnd w:id="5"/>
      <w:r w:rsidRPr="00742C11">
        <w:rPr>
          <w:rFonts w:cs="Calibri"/>
          <w:b/>
        </w:rPr>
        <w: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7E66AE">
      <w:pPr>
        <w:tabs>
          <w:tab w:val="right" w:leader="dot" w:pos="3402"/>
          <w:tab w:val="left" w:pos="3544"/>
          <w:tab w:val="right" w:leader="dot" w:pos="9497"/>
        </w:tabs>
        <w:spacing w:line="48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7E66AE">
      <w:pPr>
        <w:tabs>
          <w:tab w:val="right" w:leader="dot" w:pos="3402"/>
          <w:tab w:val="left" w:pos="3544"/>
          <w:tab w:val="right" w:leader="dot" w:pos="9497"/>
        </w:tabs>
        <w:spacing w:before="100" w:beforeAutospacing="1" w:after="100" w:afterAutospacing="1" w:line="48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7E66AE">
      <w:pPr>
        <w:keepNext/>
        <w:keepLines/>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262A3202"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C13DDF"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C13DDF"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13DDF"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13DDF"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583356">
      <w:headerReference w:type="even" r:id="rId15"/>
      <w:headerReference w:type="default" r:id="rId16"/>
      <w:footerReference w:type="even" r:id="rId17"/>
      <w:footerReference w:type="default" r:id="rId18"/>
      <w:headerReference w:type="first" r:id="rId19"/>
      <w:footerReference w:type="first" r:id="rId20"/>
      <w:pgSz w:w="11906" w:h="16838" w:code="9"/>
      <w:pgMar w:top="709"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8FE85" w14:textId="77777777" w:rsidR="00C13DDF" w:rsidRDefault="00C13DDF" w:rsidP="004A302B">
      <w:pPr>
        <w:spacing w:line="240" w:lineRule="auto"/>
      </w:pPr>
      <w:r>
        <w:separator/>
      </w:r>
    </w:p>
  </w:endnote>
  <w:endnote w:type="continuationSeparator" w:id="0">
    <w:p w14:paraId="539DBB9D" w14:textId="77777777" w:rsidR="00C13DDF" w:rsidRDefault="00C13D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D9644C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E66A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E66AE">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82F89" w14:textId="77777777" w:rsidR="00C13DDF" w:rsidRDefault="00C13DDF" w:rsidP="004A302B">
      <w:pPr>
        <w:spacing w:line="240" w:lineRule="auto"/>
      </w:pPr>
      <w:r>
        <w:separator/>
      </w:r>
    </w:p>
  </w:footnote>
  <w:footnote w:type="continuationSeparator" w:id="0">
    <w:p w14:paraId="31AF533E" w14:textId="77777777" w:rsidR="00C13DDF" w:rsidRDefault="00C13DDF"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5912"/>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848"/>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356"/>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6AE"/>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3DDF"/>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1076"/>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6F02"/>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POST/DYS/OR/OZ/03657/2024                         </dmsv2SWPP2ObjectNumber>
    <dmsv2SWPP2SumMD5 xmlns="http://schemas.microsoft.com/sharepoint/v3">4f4ce74ef81714aaecac3e74d7d38637</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21275152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AEASQFSYQUA4-937588647-710</_dlc_DocId>
    <_dlc_DocIdUrl xmlns="a19cb1c7-c5c7-46d4-85ae-d83685407bba">
      <Url>https://swpp2.dms.gkpge.pl/sites/32/_layouts/15/DocIdRedir.aspx?ID=AEASQFSYQUA4-937588647-710</Url>
      <Description>AEASQFSYQUA4-937588647-710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D3EB8-EDF7-464E-8861-D05391FCFA52}">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4A00FF5-EE01-4A61-83AB-CEF2C6E51923}"/>
</file>

<file path=customXml/itemProps6.xml><?xml version="1.0" encoding="utf-8"?>
<ds:datastoreItem xmlns:ds="http://schemas.openxmlformats.org/officeDocument/2006/customXml" ds:itemID="{D3B7A9F1-154B-46E8-858C-571D058C2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1176</Words>
  <Characters>7056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2024-12-10T11:12:00Z</dcterms:created>
  <dcterms:modified xsi:type="dcterms:W3CDTF">2024-12-18T06:40:00Z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5d78b410-261c-407a-9d60-27f9ada53c4c</vt:lpwstr>
  </property>
</Properties>
</file>