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0643BEA4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98412F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1ADB4D71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3B797E">
        <w:rPr>
          <w:rFonts w:cs="Arial"/>
          <w:b w:val="0"/>
          <w:spacing w:val="-2"/>
          <w:sz w:val="22"/>
          <w:szCs w:val="22"/>
        </w:rPr>
        <w:t>2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3B797E" w:rsidRPr="003B797E">
        <w:rPr>
          <w:i/>
          <w:color w:val="000000"/>
          <w:sz w:val="22"/>
          <w:szCs w:val="22"/>
        </w:rPr>
        <w:t>Budowa 10 przyłączy kablowych nN na terenie RE Krosno w miejscowościach: Korczyna, Krasna, Kombornia, Czarnorzeki, Iskrzynia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18236337" w:rsidR="00ED0022" w:rsidRPr="009B4E41" w:rsidRDefault="00ED0022" w:rsidP="0098412F">
      <w:pPr>
        <w:widowControl/>
        <w:numPr>
          <w:ilvl w:val="1"/>
          <w:numId w:val="7"/>
        </w:numPr>
        <w:tabs>
          <w:tab w:val="clear" w:pos="785"/>
          <w:tab w:val="num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>C</w:t>
      </w:r>
      <w:bookmarkStart w:id="1" w:name="_GoBack"/>
      <w:bookmarkEnd w:id="1"/>
      <w:r w:rsidRPr="002F2E7E">
        <w:rPr>
          <w:rFonts w:cs="Arial"/>
          <w:szCs w:val="22"/>
        </w:rPr>
        <w:t xml:space="preserve">zęść </w:t>
      </w:r>
      <w:r w:rsidR="003B797E">
        <w:rPr>
          <w:rFonts w:cs="Arial"/>
          <w:szCs w:val="22"/>
        </w:rPr>
        <w:t>2</w:t>
      </w:r>
      <w:r w:rsidRPr="002F2E7E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3B797E" w:rsidRPr="003B797E">
        <w:rPr>
          <w:b/>
          <w:i/>
          <w:color w:val="000000"/>
          <w:szCs w:val="22"/>
        </w:rPr>
        <w:t>Budowa 10 przyłączy kablowych nN na terenie RE Krosno w miejscowościach: Korczyna, Krasna, Kombornia, Czarnorzeki, Iskrzynia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255B554C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3B797E">
        <w:rPr>
          <w:rFonts w:cs="Arial"/>
          <w:i/>
          <w:szCs w:val="22"/>
        </w:rPr>
        <w:t>10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</w:p>
    <w:p w14:paraId="62B96CF0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30 m </w:t>
      </w:r>
    </w:p>
    <w:p w14:paraId="7E9513C4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ZK1+1P </w:t>
      </w:r>
    </w:p>
    <w:p w14:paraId="38244B94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16"/>
          <w:szCs w:val="18"/>
        </w:rPr>
      </w:pPr>
    </w:p>
    <w:p w14:paraId="63742C87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50 m </w:t>
      </w:r>
    </w:p>
    <w:p w14:paraId="7ADD26FC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>- ZK1+1P</w:t>
      </w:r>
    </w:p>
    <w:p w14:paraId="112D79A0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16"/>
          <w:szCs w:val="18"/>
        </w:rPr>
      </w:pPr>
    </w:p>
    <w:p w14:paraId="189FAE24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4x70mm2 długość ok. 18 m </w:t>
      </w:r>
    </w:p>
    <w:p w14:paraId="40E86BB4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>- ZK3+1P</w:t>
      </w:r>
    </w:p>
    <w:p w14:paraId="2F789CF4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16"/>
          <w:szCs w:val="18"/>
        </w:rPr>
      </w:pPr>
    </w:p>
    <w:p w14:paraId="4129F7D6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30 m </w:t>
      </w:r>
    </w:p>
    <w:p w14:paraId="02159341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>- ZK1+1P</w:t>
      </w:r>
    </w:p>
    <w:p w14:paraId="10BED52C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16"/>
          <w:szCs w:val="18"/>
        </w:rPr>
      </w:pPr>
    </w:p>
    <w:p w14:paraId="0404A114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4x70mm2 długość ok. 170 m </w:t>
      </w:r>
    </w:p>
    <w:p w14:paraId="40A42733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>- ZK1+1P</w:t>
      </w:r>
    </w:p>
    <w:p w14:paraId="7480AC6F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16"/>
          <w:szCs w:val="18"/>
        </w:rPr>
      </w:pPr>
    </w:p>
    <w:p w14:paraId="07642786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45 m </w:t>
      </w:r>
    </w:p>
    <w:p w14:paraId="284CE346" w14:textId="77777777" w:rsidR="003B797E" w:rsidRPr="003B797E" w:rsidRDefault="003B797E" w:rsidP="003B79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>- ZK1+1P</w:t>
      </w:r>
    </w:p>
    <w:p w14:paraId="28B7B29F" w14:textId="77777777" w:rsidR="003B797E" w:rsidRPr="003B797E" w:rsidRDefault="003B797E" w:rsidP="003B797E">
      <w:pPr>
        <w:pStyle w:val="Default"/>
        <w:rPr>
          <w:rFonts w:asciiTheme="minorHAnsi" w:hAnsiTheme="minorHAnsi" w:cstheme="minorHAnsi"/>
          <w:i/>
          <w:iCs/>
          <w:sz w:val="16"/>
          <w:szCs w:val="18"/>
        </w:rPr>
      </w:pPr>
    </w:p>
    <w:p w14:paraId="2A4C4E76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lastRenderedPageBreak/>
        <w:t xml:space="preserve">- odcinek przyłącza kablowego nN YAKXS 4x70mm2 długość ok. 60 m </w:t>
      </w:r>
    </w:p>
    <w:p w14:paraId="4C6AD065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>- ZK3+1P</w:t>
      </w:r>
    </w:p>
    <w:p w14:paraId="38C99021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16"/>
          <w:szCs w:val="18"/>
        </w:rPr>
      </w:pPr>
    </w:p>
    <w:p w14:paraId="27AB08DF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55 m </w:t>
      </w:r>
    </w:p>
    <w:p w14:paraId="67802668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>- ZK1+1P</w:t>
      </w:r>
    </w:p>
    <w:p w14:paraId="3A4E43FD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16"/>
          <w:szCs w:val="18"/>
        </w:rPr>
      </w:pPr>
    </w:p>
    <w:p w14:paraId="67932370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35 m </w:t>
      </w:r>
    </w:p>
    <w:p w14:paraId="12C37A6C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>- ZK1+1P</w:t>
      </w:r>
    </w:p>
    <w:p w14:paraId="703C48F0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16"/>
          <w:szCs w:val="18"/>
        </w:rPr>
      </w:pPr>
    </w:p>
    <w:p w14:paraId="53C718DF" w14:textId="77777777" w:rsidR="003B797E" w:rsidRPr="003B797E" w:rsidRDefault="003B797E" w:rsidP="003B797E">
      <w:pPr>
        <w:pStyle w:val="Default"/>
        <w:ind w:firstLine="993"/>
        <w:rPr>
          <w:rFonts w:asciiTheme="minorHAnsi" w:hAnsiTheme="minorHAnsi" w:cstheme="minorHAnsi"/>
          <w:i/>
          <w:iCs/>
          <w:sz w:val="22"/>
          <w:szCs w:val="18"/>
        </w:rPr>
      </w:pPr>
      <w:r w:rsidRPr="003B797E">
        <w:rPr>
          <w:rFonts w:asciiTheme="minorHAnsi" w:hAnsiTheme="minorHAnsi" w:cstheme="minorHAnsi"/>
          <w:i/>
          <w:iCs/>
          <w:sz w:val="22"/>
          <w:szCs w:val="18"/>
        </w:rPr>
        <w:t xml:space="preserve">- odcinek przyłącza kablowego nN YAKXS 4x35mm2 długość ok. 10 m </w:t>
      </w:r>
    </w:p>
    <w:p w14:paraId="6FD30143" w14:textId="1811FC41" w:rsidR="00D84DBF" w:rsidRPr="00D84DBF" w:rsidRDefault="003B797E" w:rsidP="003B797E">
      <w:pPr>
        <w:spacing w:line="240" w:lineRule="auto"/>
        <w:ind w:firstLine="993"/>
        <w:rPr>
          <w:rFonts w:cs="Arial"/>
          <w:color w:val="0000FF"/>
          <w:szCs w:val="22"/>
        </w:rPr>
      </w:pPr>
      <w:r w:rsidRPr="003B797E">
        <w:rPr>
          <w:rFonts w:cstheme="minorHAnsi"/>
          <w:i/>
          <w:iCs/>
          <w:szCs w:val="18"/>
        </w:rPr>
        <w:t>- ZK1+1P</w:t>
      </w:r>
    </w:p>
    <w:p w14:paraId="6FD30144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ustanowionego pełnomocnictwa szczegółowego, dotyczącego przedmiotu </w:t>
      </w:r>
      <w:r w:rsidRPr="00A71EB1">
        <w:rPr>
          <w:rFonts w:cs="Arial"/>
          <w:szCs w:val="22"/>
        </w:rPr>
        <w:lastRenderedPageBreak/>
        <w:t>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D7F8EF" w14:textId="77777777" w:rsidR="00F43D1D" w:rsidRDefault="00F43D1D">
      <w:r>
        <w:separator/>
      </w:r>
    </w:p>
  </w:endnote>
  <w:endnote w:type="continuationSeparator" w:id="0">
    <w:p w14:paraId="500C4821" w14:textId="77777777" w:rsidR="00F43D1D" w:rsidRDefault="00F43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4138B577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98412F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98412F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2EC906" w14:textId="77777777" w:rsidR="00F43D1D" w:rsidRDefault="00F43D1D">
      <w:r>
        <w:separator/>
      </w:r>
    </w:p>
  </w:footnote>
  <w:footnote w:type="continuationSeparator" w:id="0">
    <w:p w14:paraId="5D5C7A99" w14:textId="77777777" w:rsidR="00F43D1D" w:rsidRDefault="00F43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412F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3D1D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2.docx</dmsv2BaseFileName>
    <dmsv2BaseDisplayName xmlns="http://schemas.microsoft.com/sharepoint/v3">Załącznik nr 1 - Specyfikacja techniczna - część 2</dmsv2BaseDisplayName>
    <dmsv2SWPP2ObjectNumber xmlns="http://schemas.microsoft.com/sharepoint/v3" xsi:nil="true"/>
    <dmsv2SWPP2SumMD5 xmlns="http://schemas.microsoft.com/sharepoint/v3">1e5b9c8548ac5356b96e05680fdd9a9e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20984180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AEASQFSYQUA4-921679528-6177</_dlc_DocId>
    <_dlc_DocIdUrl xmlns="a19cb1c7-c5c7-46d4-85ae-d83685407bba">
      <Url>https://swpp2.dms.gkpge.pl/sites/32/_layouts/15/DocIdRedir.aspx?ID=AEASQFSYQUA4-921679528-6177</Url>
      <Description>AEASQFSYQUA4-921679528-6177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32C96BA-E322-4955-8C3F-3378E81C12AA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C3CCD69C-3CA7-4D02-9DA5-C95930AAAB0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1754</Words>
  <Characters>10525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2024-11-05T07:53:00Z</dcterms:created>
  <dcterms:modified xsi:type="dcterms:W3CDTF">2024-11-19T06:52:00Z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65a09b72-2299-4126-bfad-1d50ae4f7e95</vt:lpwstr>
  </property>
</Properties>
</file>