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19C14DA1"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3B7C09">
        <w:rPr>
          <w:rFonts w:ascii="Calibri" w:eastAsia="Times New Roman" w:hAnsi="Calibri" w:cs="Calibri"/>
          <w:bCs w:val="0"/>
          <w:color w:val="auto"/>
          <w:szCs w:val="20"/>
        </w:rPr>
        <w:t xml:space="preserve">Załącznik nr 6 do </w:t>
      </w:r>
      <w:r w:rsidR="00B172A9" w:rsidRPr="00B172A9">
        <w:rPr>
          <w:rFonts w:ascii="Calibri" w:eastAsia="Times New Roman" w:hAnsi="Calibri" w:cs="Calibri"/>
          <w:bCs w:val="0"/>
          <w:color w:val="auto"/>
          <w:szCs w:val="20"/>
        </w:rPr>
        <w:t>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E00008">
        <w:rPr>
          <w:rFonts w:cs="Calibri"/>
          <w:caps/>
          <w:color w:val="auto"/>
          <w:kern w:val="28"/>
        </w:rPr>
        <w:t>03184</w:t>
      </w:r>
      <w:bookmarkStart w:id="4" w:name="_GoBack"/>
      <w:bookmarkEnd w:id="4"/>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8A32BE">
        <w:rPr>
          <w:rFonts w:ascii="Calibri" w:eastAsia="Times New Roman" w:hAnsi="Calibri" w:cs="Calibri"/>
          <w:bCs w:val="0"/>
          <w:color w:val="auto"/>
          <w:szCs w:val="20"/>
        </w:rPr>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3DBE5349" w:rsidR="00ED1618" w:rsidRPr="00593048" w:rsidRDefault="00F30230" w:rsidP="00ED1618">
      <w:pPr>
        <w:pStyle w:val="Ztyt"/>
      </w:pPr>
      <w:bookmarkStart w:id="5" w:name="_Hlk62571135"/>
      <w:r>
        <w:t xml:space="preserve">OŚWIADCZENIE O BRAKU PODSTAW </w:t>
      </w:r>
      <w:r w:rsidR="00ED1618" w:rsidRPr="00A8311B">
        <w:t xml:space="preserve">WYKLUCZENIA NA </w:t>
      </w:r>
      <w:r w:rsidR="0092785C">
        <w:t xml:space="preserve">PODSTAWIE PRZESŁANEK WSKAZANYCH </w:t>
      </w:r>
      <w:r w:rsidR="00ED1618" w:rsidRPr="00A8311B">
        <w:t xml:space="preserve">W PRZEPISACH USTAWY O SZCZEGÓLNYCH ROZWIĄZANIACH W ZAKRESIE PRZECIWDZIAŁANIA WSPIERANIU AGRESJI NA </w:t>
      </w:r>
      <w:r w:rsidR="00ED1618" w:rsidRPr="00E242BD">
        <w:rPr>
          <w:spacing w:val="-4"/>
        </w:rPr>
        <w:t>UKRAINĘ ORAZ ROZPORZĄDZENIA (UE) 2022/576 Z DNIA 8 KWIETNIA 2022 R.</w:t>
      </w:r>
    </w:p>
    <w:p w14:paraId="78EFC4FE" w14:textId="2FBAABDB"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AFB0D30"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C74FED" w:rsidRPr="00464F20">
        <w:rPr>
          <w:rFonts w:cs="Arial"/>
          <w:b/>
          <w:snapToGrid w:val="0"/>
          <w:color w:val="000000"/>
          <w:szCs w:val="22"/>
        </w:rPr>
        <w:t xml:space="preserve">„Budowa przyłączy kablowych nN na terenie Rejonu Energetycznego Rzeszów - </w:t>
      </w:r>
      <w:r w:rsidR="00CD4E31">
        <w:rPr>
          <w:rFonts w:cs="Arial"/>
          <w:b/>
          <w:snapToGrid w:val="0"/>
          <w:color w:val="000000"/>
          <w:szCs w:val="22"/>
        </w:rPr>
        <w:t>3</w:t>
      </w:r>
      <w:r w:rsidR="00C74FED" w:rsidRPr="00464F20">
        <w:rPr>
          <w:rFonts w:cs="Arial"/>
          <w:b/>
          <w:snapToGrid w:val="0"/>
          <w:color w:val="000000"/>
          <w:szCs w:val="22"/>
        </w:rPr>
        <w:t xml:space="preserve"> części”</w:t>
      </w:r>
      <w:r w:rsidR="00C74FED">
        <w:rPr>
          <w:rFonts w:cs="Arial"/>
          <w:b/>
          <w:snapToGrid w:val="0"/>
          <w:color w:val="000000"/>
          <w:szCs w:val="22"/>
        </w:rPr>
        <w:t xml:space="preserve"> </w:t>
      </w:r>
      <w:r w:rsidRPr="00263A5F">
        <w:rPr>
          <w:rFonts w:asciiTheme="minorHAnsi" w:hAnsiTheme="minorHAnsi" w:cstheme="minorHAnsi"/>
        </w:rPr>
        <w:t>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7D406DEB"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w:t>
      </w:r>
      <w:r w:rsidR="00230EC7">
        <w:rPr>
          <w:rFonts w:asciiTheme="minorHAnsi" w:hAnsiTheme="minorHAnsi" w:cstheme="minorHAnsi"/>
        </w:rPr>
        <w:t>rządzeniem Rady (UE) 2022/576 w </w:t>
      </w:r>
      <w:r w:rsidRPr="00E41DFE">
        <w:rPr>
          <w:rFonts w:asciiTheme="minorHAnsi" w:hAnsiTheme="minorHAnsi" w:cstheme="minorHAnsi"/>
        </w:rPr>
        <w:t>sprawie zmiany rozporządzenia (UE) nr 833/2014 dotycz</w:t>
      </w:r>
      <w:r w:rsidR="00230EC7">
        <w:rPr>
          <w:rFonts w:asciiTheme="minorHAnsi" w:hAnsiTheme="minorHAnsi" w:cstheme="minorHAnsi"/>
        </w:rPr>
        <w:t>ącego środków ograniczających w </w:t>
      </w:r>
      <w:r w:rsidRPr="00E41DFE">
        <w:rPr>
          <w:rFonts w:asciiTheme="minorHAnsi" w:hAnsiTheme="minorHAnsi" w:cstheme="minorHAnsi"/>
        </w:rPr>
        <w:t>związku z działaniami Rosji destabilizującymi sytuację na U</w:t>
      </w:r>
      <w:r w:rsidR="00230EC7">
        <w:rPr>
          <w:rFonts w:asciiTheme="minorHAnsi" w:hAnsiTheme="minorHAnsi" w:cstheme="minorHAnsi"/>
        </w:rPr>
        <w:t>krainie (Dz. Urz. UE nr L 111 z </w:t>
      </w:r>
      <w:r w:rsidRPr="00E41DFE">
        <w:rPr>
          <w:rFonts w:asciiTheme="minorHAnsi" w:hAnsiTheme="minorHAnsi" w:cstheme="minorHAnsi"/>
        </w:rPr>
        <w:t>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31A82ABE"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w:t>
      </w:r>
      <w:r w:rsidR="00230EC7">
        <w:rPr>
          <w:rFonts w:asciiTheme="minorHAnsi" w:hAnsiTheme="minorHAnsi" w:cstheme="minorHAnsi"/>
        </w:rPr>
        <w:t>czeniach są aktualne i zgodne z </w:t>
      </w:r>
      <w:r w:rsidRPr="00E41DFE">
        <w:rPr>
          <w:rFonts w:asciiTheme="minorHAnsi" w:hAnsiTheme="minorHAnsi" w:cstheme="minorHAnsi"/>
        </w:rPr>
        <w:t>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B4F30" w14:textId="77777777" w:rsidR="00AC08A3" w:rsidRDefault="00AC08A3" w:rsidP="004A302B">
      <w:pPr>
        <w:spacing w:line="240" w:lineRule="auto"/>
      </w:pPr>
      <w:r>
        <w:separator/>
      </w:r>
    </w:p>
  </w:endnote>
  <w:endnote w:type="continuationSeparator" w:id="0">
    <w:p w14:paraId="45D4745A" w14:textId="77777777" w:rsidR="00AC08A3" w:rsidRDefault="00AC08A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68DF352A"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E00008">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E00008">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EA538" w14:textId="77777777" w:rsidR="00AC08A3" w:rsidRDefault="00AC08A3" w:rsidP="004A302B">
      <w:pPr>
        <w:spacing w:line="240" w:lineRule="auto"/>
      </w:pPr>
      <w:r>
        <w:separator/>
      </w:r>
    </w:p>
  </w:footnote>
  <w:footnote w:type="continuationSeparator" w:id="0">
    <w:p w14:paraId="3F177765" w14:textId="77777777" w:rsidR="00AC08A3" w:rsidRDefault="00AC08A3"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5D05"/>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1F7FEE"/>
    <w:rsid w:val="00201A92"/>
    <w:rsid w:val="00203373"/>
    <w:rsid w:val="00204C16"/>
    <w:rsid w:val="0020505A"/>
    <w:rsid w:val="002073F1"/>
    <w:rsid w:val="00211C1B"/>
    <w:rsid w:val="002124EA"/>
    <w:rsid w:val="00214C30"/>
    <w:rsid w:val="0021629D"/>
    <w:rsid w:val="00216F55"/>
    <w:rsid w:val="0021765C"/>
    <w:rsid w:val="00221F2B"/>
    <w:rsid w:val="00222F9F"/>
    <w:rsid w:val="002230B5"/>
    <w:rsid w:val="002240E4"/>
    <w:rsid w:val="00224766"/>
    <w:rsid w:val="00224BA8"/>
    <w:rsid w:val="00224F23"/>
    <w:rsid w:val="00226040"/>
    <w:rsid w:val="00226CF8"/>
    <w:rsid w:val="00230EC7"/>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67B10"/>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8E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34C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09"/>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AB8"/>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2458"/>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4EB"/>
    <w:rsid w:val="0056761A"/>
    <w:rsid w:val="00570A04"/>
    <w:rsid w:val="00574607"/>
    <w:rsid w:val="00580F54"/>
    <w:rsid w:val="005834AF"/>
    <w:rsid w:val="00583908"/>
    <w:rsid w:val="005843BB"/>
    <w:rsid w:val="005845F2"/>
    <w:rsid w:val="0058550D"/>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5438"/>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762"/>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3E30"/>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B24"/>
    <w:rsid w:val="00710DC5"/>
    <w:rsid w:val="00712104"/>
    <w:rsid w:val="00712338"/>
    <w:rsid w:val="007140FB"/>
    <w:rsid w:val="00716A25"/>
    <w:rsid w:val="007210D1"/>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32BE"/>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295A"/>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1B7"/>
    <w:rsid w:val="008F657F"/>
    <w:rsid w:val="008F6C61"/>
    <w:rsid w:val="0090129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785C"/>
    <w:rsid w:val="009304E6"/>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635"/>
    <w:rsid w:val="009C2FBD"/>
    <w:rsid w:val="009C3596"/>
    <w:rsid w:val="009C65C0"/>
    <w:rsid w:val="009C67BB"/>
    <w:rsid w:val="009C6E43"/>
    <w:rsid w:val="009D05C5"/>
    <w:rsid w:val="009D1EEC"/>
    <w:rsid w:val="009D4299"/>
    <w:rsid w:val="009D56D8"/>
    <w:rsid w:val="009D6F12"/>
    <w:rsid w:val="009E0A55"/>
    <w:rsid w:val="009E1F91"/>
    <w:rsid w:val="009E219F"/>
    <w:rsid w:val="009E3AE6"/>
    <w:rsid w:val="009E5023"/>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9CD"/>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86E91"/>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8A3"/>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246"/>
    <w:rsid w:val="00B93631"/>
    <w:rsid w:val="00B93845"/>
    <w:rsid w:val="00B94436"/>
    <w:rsid w:val="00B94FCA"/>
    <w:rsid w:val="00B96ADB"/>
    <w:rsid w:val="00B96CAE"/>
    <w:rsid w:val="00B975D9"/>
    <w:rsid w:val="00BA0450"/>
    <w:rsid w:val="00BA045A"/>
    <w:rsid w:val="00BA5A5C"/>
    <w:rsid w:val="00BA5E4E"/>
    <w:rsid w:val="00BA6FF1"/>
    <w:rsid w:val="00BB0B40"/>
    <w:rsid w:val="00BB27C2"/>
    <w:rsid w:val="00BB287E"/>
    <w:rsid w:val="00BB3EA1"/>
    <w:rsid w:val="00BB42EE"/>
    <w:rsid w:val="00BC0C0F"/>
    <w:rsid w:val="00BC0F38"/>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4FED"/>
    <w:rsid w:val="00C754D0"/>
    <w:rsid w:val="00C75D4B"/>
    <w:rsid w:val="00C75E4A"/>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4E31"/>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4DF7"/>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008"/>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363"/>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230"/>
    <w:rsid w:val="00F30FC5"/>
    <w:rsid w:val="00F3118B"/>
    <w:rsid w:val="00F32B78"/>
    <w:rsid w:val="00F37412"/>
    <w:rsid w:val="00F3754A"/>
    <w:rsid w:val="00F42885"/>
    <w:rsid w:val="00F451AA"/>
    <w:rsid w:val="00F45C0D"/>
    <w:rsid w:val="00F46B8A"/>
    <w:rsid w:val="00F47B9F"/>
    <w:rsid w:val="00F5061C"/>
    <w:rsid w:val="00F521EB"/>
    <w:rsid w:val="00F528DE"/>
    <w:rsid w:val="00F53264"/>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582"/>
    <w:rsid w:val="00FA7AC9"/>
    <w:rsid w:val="00FA7CCA"/>
    <w:rsid w:val="00FB1946"/>
    <w:rsid w:val="00FB3915"/>
    <w:rsid w:val="00FB3DBE"/>
    <w:rsid w:val="00FB4510"/>
    <w:rsid w:val="00FB56BE"/>
    <w:rsid w:val="00FB69EB"/>
    <w:rsid w:val="00FB6AA9"/>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05C0"/>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POST/DYS/OR/OZ/03184/2024                         </dmsv2SWPP2ObjectNumber>
    <dmsv2SWPP2SumMD5 xmlns="http://schemas.microsoft.com/sharepoint/v3">3f86b112a8b4d3395531c7db75329ef7</dmsv2SWPP2SumMD5>
    <dmsv2BaseMoved xmlns="http://schemas.microsoft.com/sharepoint/v3">false</dmsv2BaseMoved>
    <dmsv2BaseIsSensitive xmlns="http://schemas.microsoft.com/sharepoint/v3">true</dmsv2BaseIsSensitive>
    <dmsv2SWPP2IDSWPP2 xmlns="http://schemas.microsoft.com/sharepoint/v3">661241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20978601</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AEASQFSYQUA4-921679528-7674</_dlc_DocId>
    <_dlc_DocIdUrl xmlns="a19cb1c7-c5c7-46d4-85ae-d83685407bba">
      <Url>https://swpp2.dms.gkpge.pl/sites/32/_layouts/15/DocIdRedir.aspx?ID=AEASQFSYQUA4-921679528-7674</Url>
      <Description>AEASQFSYQUA4-921679528-7674</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7D904-6E00-4730-A219-5F9349A47546}">
  <ds:schemaRefs>
    <ds:schemaRef ds:uri="http://schemas.microsoft.com/sharepoint/events"/>
  </ds:schemaRefs>
</ds:datastoreItem>
</file>

<file path=customXml/itemProps2.xml><?xml version="1.0" encoding="utf-8"?>
<ds:datastoreItem xmlns:ds="http://schemas.openxmlformats.org/officeDocument/2006/customXml" ds:itemID="{467AC5D5-7560-4BFD-9C14-0E443D0F6EC5}"/>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A08C819-FB30-497F-BEBA-0024787A6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714</Words>
  <Characters>4286</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23</cp:revision>
  <cp:lastPrinted>2020-02-27T07:25:00Z</cp:lastPrinted>
  <dcterms:created xsi:type="dcterms:W3CDTF">2023-01-24T12:34:00Z</dcterms:created>
  <dcterms:modified xsi:type="dcterms:W3CDTF">2024-11-04T06:44:00Z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525ff214-a5ed-4497-8d57-2b54667acad6</vt:lpwstr>
  </property>
</Properties>
</file>