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877C08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00288C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2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941B8" w:rsidRPr="003941B8">
        <w:rPr>
          <w:i/>
          <w:sz w:val="22"/>
          <w:szCs w:val="22"/>
        </w:rPr>
        <w:t xml:space="preserve">Rzeszów, ul. </w:t>
      </w:r>
      <w:r w:rsidR="003956DD" w:rsidRPr="003956DD">
        <w:rPr>
          <w:i/>
          <w:sz w:val="22"/>
          <w:szCs w:val="22"/>
        </w:rPr>
        <w:t>Owocowa (24-F1/S/01493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00288C">
        <w:rPr>
          <w:rFonts w:cs="Arial"/>
          <w:szCs w:val="22"/>
        </w:rPr>
        <w:t>2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3D711D" w:rsidRPr="003941B8">
        <w:rPr>
          <w:b/>
          <w:i/>
          <w:szCs w:val="22"/>
        </w:rPr>
        <w:t xml:space="preserve">Rzeszów, ul. </w:t>
      </w:r>
      <w:r w:rsidR="003956DD" w:rsidRPr="003956DD">
        <w:rPr>
          <w:b/>
          <w:i/>
          <w:szCs w:val="22"/>
        </w:rPr>
        <w:t>Owocowa (24-F1/S/01493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BC7D8F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BC7D8F">
        <w:rPr>
          <w:rFonts w:ascii="Calibri" w:hAnsi="Calibri" w:cs="Calibri"/>
          <w:b/>
          <w:i/>
          <w:szCs w:val="22"/>
        </w:rPr>
        <w:t xml:space="preserve">Budowa przyłącza </w:t>
      </w:r>
      <w:r w:rsidRPr="00BC7D8F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00120A" w:rsidRPr="00BC7D8F">
        <w:rPr>
          <w:rFonts w:asciiTheme="minorHAnsi" w:hAnsiTheme="minorHAnsi" w:cstheme="minorHAnsi"/>
          <w:b/>
          <w:i/>
          <w:szCs w:val="22"/>
        </w:rPr>
        <w:t xml:space="preserve">Rzeszów, ul. </w:t>
      </w:r>
      <w:r w:rsidR="003956DD" w:rsidRPr="00BC7D8F">
        <w:rPr>
          <w:rFonts w:asciiTheme="minorHAnsi" w:hAnsiTheme="minorHAnsi" w:cstheme="minorHAnsi"/>
          <w:b/>
          <w:i/>
          <w:szCs w:val="22"/>
        </w:rPr>
        <w:t>Owocowa (24-F1/S/01493</w:t>
      </w:r>
      <w:r w:rsidR="00743067" w:rsidRPr="00BC7D8F">
        <w:rPr>
          <w:rFonts w:asciiTheme="minorHAnsi" w:hAnsiTheme="minorHAnsi" w:cstheme="minorHAnsi"/>
          <w:b/>
          <w:i/>
          <w:szCs w:val="22"/>
        </w:rPr>
        <w:t>)</w:t>
      </w:r>
    </w:p>
    <w:p w:rsidR="00496276" w:rsidRPr="00BC7D8F" w:rsidRDefault="00B91588" w:rsidP="00496276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BC7D8F">
        <w:rPr>
          <w:b/>
          <w:i/>
          <w:szCs w:val="22"/>
          <w:u w:val="single"/>
        </w:rPr>
        <w:t>Przyłącz kablowy:</w:t>
      </w:r>
    </w:p>
    <w:p w:rsidR="00B61646" w:rsidRPr="00BC7D8F" w:rsidRDefault="004340F7" w:rsidP="00496276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BC7D8F">
        <w:rPr>
          <w:rFonts w:eastAsia="Calibri"/>
          <w:i/>
          <w:noProof/>
          <w:szCs w:val="22"/>
        </w:rPr>
        <w:t xml:space="preserve">- </w:t>
      </w:r>
      <w:r w:rsidRPr="00BC7D8F">
        <w:rPr>
          <w:rFonts w:eastAsia="Calibri"/>
          <w:i/>
          <w:noProof/>
          <w:szCs w:val="22"/>
        </w:rPr>
        <w:t>Odcinek linii kablowej nN YAKXS od miejsca przyłączenia: rozdzielnia nN w stacji Miłocin 12, zgodnie z określonymi warunkami przyłączenia do sieci dystrybucyjnej, poprzez złącza kablowo-pomiarowe w</w:t>
      </w:r>
      <w:r w:rsidR="006A7EC8" w:rsidRPr="00BC7D8F">
        <w:rPr>
          <w:rFonts w:eastAsia="Calibri"/>
          <w:i/>
          <w:noProof/>
          <w:szCs w:val="22"/>
        </w:rPr>
        <w:t> </w:t>
      </w:r>
      <w:r w:rsidRPr="00BC7D8F">
        <w:rPr>
          <w:rFonts w:eastAsia="Calibri"/>
          <w:i/>
          <w:noProof/>
          <w:szCs w:val="22"/>
        </w:rPr>
        <w:t>odpowiedniej ilości na zewnątrz budynków, zastosować bezpośrednie układy pomiarowo-rozliczeniowe.</w:t>
      </w:r>
    </w:p>
    <w:p w:rsidR="00B91588" w:rsidRPr="00BC7D8F" w:rsidRDefault="00B91588" w:rsidP="00901547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BC7D8F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213F9B" w:rsidRPr="00BC7D8F" w:rsidRDefault="00B91588" w:rsidP="00901547">
      <w:pPr>
        <w:tabs>
          <w:tab w:val="left" w:pos="284"/>
          <w:tab w:val="left" w:pos="567"/>
        </w:tabs>
        <w:ind w:left="567"/>
        <w:rPr>
          <w:i/>
          <w:szCs w:val="22"/>
        </w:rPr>
      </w:pPr>
      <w:r w:rsidRPr="00BC7D8F">
        <w:rPr>
          <w:rFonts w:eastAsia="Calibri"/>
          <w:i/>
          <w:noProof/>
          <w:szCs w:val="22"/>
        </w:rPr>
        <w:t xml:space="preserve">- </w:t>
      </w:r>
      <w:r w:rsidR="009B5BD4" w:rsidRPr="00BC7D8F">
        <w:rPr>
          <w:i/>
          <w:szCs w:val="22"/>
        </w:rPr>
        <w:t xml:space="preserve">Istniejącą stację transformatorową </w:t>
      </w:r>
      <w:r w:rsidR="009B5BD4" w:rsidRPr="00BC7D8F">
        <w:rPr>
          <w:b/>
          <w:i/>
          <w:szCs w:val="22"/>
        </w:rPr>
        <w:t>„Miłocin 12”</w:t>
      </w:r>
      <w:r w:rsidR="009B5BD4" w:rsidRPr="00BC7D8F">
        <w:rPr>
          <w:i/>
          <w:szCs w:val="22"/>
        </w:rPr>
        <w:t xml:space="preserve"> – typ </w:t>
      </w:r>
      <w:proofErr w:type="spellStart"/>
      <w:r w:rsidR="009B5BD4" w:rsidRPr="00BC7D8F">
        <w:rPr>
          <w:i/>
          <w:szCs w:val="22"/>
        </w:rPr>
        <w:t>STSpk</w:t>
      </w:r>
      <w:proofErr w:type="spellEnd"/>
      <w:r w:rsidR="009B5BD4" w:rsidRPr="00BC7D8F">
        <w:rPr>
          <w:i/>
          <w:szCs w:val="22"/>
        </w:rPr>
        <w:t xml:space="preserve"> 20/400 z transformatorem 100 kVA na pojedynczej żerdzi wirowanej E-12/12 należy dostosować do zwiększonego poboru mocy na poziomie 630 kVA. W zakres prac będą wchodzić: wymiana stacji, wymiana transformatora, montaż dwóch skrzyń rozdzielczych 8-polowych (8 odejść) + agregat, montaż dwóch pionów zasilających, przeniesienie układu bilansującego ze stacji starej do nowej z wymianą przekładników dostosowanych do mocy transformatora, przełożenie istniejących kabli SN i </w:t>
      </w:r>
      <w:proofErr w:type="spellStart"/>
      <w:r w:rsidR="009B5BD4" w:rsidRPr="00BC7D8F">
        <w:rPr>
          <w:i/>
          <w:szCs w:val="22"/>
        </w:rPr>
        <w:t>nN</w:t>
      </w:r>
      <w:proofErr w:type="spellEnd"/>
      <w:r w:rsidR="009B5BD4" w:rsidRPr="00BC7D8F">
        <w:rPr>
          <w:i/>
          <w:szCs w:val="22"/>
        </w:rPr>
        <w:t xml:space="preserve"> . Przed przystąpieniem do prac należy opracować dokumentację techniczną i uzgodnić w RE Rzeszów.</w:t>
      </w:r>
    </w:p>
    <w:p w:rsidR="00076686" w:rsidRPr="00BC7D8F" w:rsidRDefault="00076686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BC7D8F">
        <w:rPr>
          <w:rFonts w:cstheme="minorHAnsi"/>
          <w:b/>
          <w:i/>
          <w:sz w:val="24"/>
          <w:szCs w:val="22"/>
        </w:rPr>
        <w:t xml:space="preserve">- </w:t>
      </w:r>
      <w:r w:rsidR="009B5BD4" w:rsidRPr="00BC7D8F">
        <w:rPr>
          <w:b/>
          <w:i/>
          <w:szCs w:val="22"/>
        </w:rPr>
        <w:t>T</w:t>
      </w:r>
      <w:r w:rsidRPr="00BC7D8F">
        <w:rPr>
          <w:b/>
          <w:i/>
          <w:szCs w:val="22"/>
        </w:rPr>
        <w:t xml:space="preserve">ransformator o mocy 630 kVA - </w:t>
      </w:r>
      <w:r w:rsidRPr="00BC7D8F">
        <w:rPr>
          <w:b/>
          <w:i/>
          <w:szCs w:val="22"/>
          <w:u w:val="single"/>
        </w:rPr>
        <w:t>dostawę zapewnia Wykonawca</w:t>
      </w:r>
      <w:r w:rsidRPr="00BC7D8F">
        <w:rPr>
          <w:rFonts w:cstheme="minorHAnsi"/>
          <w:b/>
          <w:i/>
          <w:sz w:val="24"/>
          <w:szCs w:val="22"/>
        </w:rPr>
        <w:t xml:space="preserve"> (uwzględnić w cenie oferty)</w:t>
      </w:r>
    </w:p>
    <w:p w:rsidR="00745DD6" w:rsidRPr="00BC7D8F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BC7D8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BC7D8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BC7D8F">
        <w:rPr>
          <w:rFonts w:cs="Arial"/>
          <w:b/>
          <w:i/>
          <w:sz w:val="20"/>
          <w:szCs w:val="22"/>
        </w:rPr>
        <w:t>zgłoszenia</w:t>
      </w:r>
      <w:r w:rsidRPr="00BC7D8F">
        <w:rPr>
          <w:rFonts w:cs="Arial"/>
          <w:szCs w:val="22"/>
        </w:rPr>
        <w:t>.</w:t>
      </w:r>
    </w:p>
    <w:p w:rsidR="00D84DBF" w:rsidRPr="00BC7D8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BC7D8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1" w:history="1">
        <w:r w:rsidRPr="00BC7D8F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BC7D8F">
        <w:rPr>
          <w:rFonts w:cs="Arial"/>
          <w:szCs w:val="22"/>
        </w:rPr>
        <w:t xml:space="preserve">. </w:t>
      </w:r>
    </w:p>
    <w:p w:rsidR="00D84DBF" w:rsidRPr="00BC7D8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BC7D8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BC7D8F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BC7D8F">
        <w:rPr>
          <w:rFonts w:cs="Arial"/>
          <w:szCs w:val="22"/>
        </w:rPr>
        <w:t>Łączny czas przerw w dostawie energii elektrycznej dla odbiorców objętych realizowanym zadaniem nie może przekroczyć 8 godzin. Czas trwania jednorazowej przerwy nie może być dłuższy niż                           4 godziny</w:t>
      </w:r>
      <w:r w:rsidR="00D84DBF" w:rsidRPr="00BC7D8F">
        <w:rPr>
          <w:rFonts w:cs="Arial"/>
          <w:szCs w:val="22"/>
        </w:rPr>
        <w:t>.</w:t>
      </w:r>
    </w:p>
    <w:p w:rsidR="00D84DBF" w:rsidRPr="00BC7D8F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BC7D8F">
        <w:rPr>
          <w:rFonts w:cs="Arial"/>
          <w:b/>
          <w:szCs w:val="22"/>
        </w:rPr>
        <w:t>Wymagania dodatkowe</w:t>
      </w:r>
    </w:p>
    <w:p w:rsidR="00D84DBF" w:rsidRPr="00BC7D8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BC7D8F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BC7D8F">
        <w:rPr>
          <w:rFonts w:cs="Arial"/>
          <w:szCs w:val="22"/>
        </w:rPr>
        <w:t>dopuszczeń</w:t>
      </w:r>
      <w:proofErr w:type="spellEnd"/>
      <w:r w:rsidRPr="00BC7D8F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BC7D8F">
        <w:rPr>
          <w:rFonts w:cs="Arial"/>
          <w:szCs w:val="22"/>
        </w:rPr>
        <w:t>uzyskanie prawa do terenu dla inwestycji</w:t>
      </w:r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</w:t>
      </w:r>
      <w:bookmarkStart w:id="1" w:name="_GoBack"/>
      <w:bookmarkEnd w:id="1"/>
      <w:r w:rsidRPr="00877C08">
        <w:rPr>
          <w:rFonts w:cs="Arial"/>
          <w:szCs w:val="22"/>
        </w:rPr>
        <w:t>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 xml:space="preserve">.) odpowiednio do ilości decyzji pozwoleń na budowę lub zgłoszeń oraz dodatkowych egzemplarzy w przypadku robót </w:t>
      </w:r>
      <w:r w:rsidRPr="00877C08">
        <w:rPr>
          <w:rFonts w:cs="Arial"/>
          <w:szCs w:val="22"/>
        </w:rPr>
        <w:lastRenderedPageBreak/>
        <w:t>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osób trzecich odnośnie naruszenia patentu, znaku towarowego lub wzoru przemysłowego wynikających z wykorzystania przez Zamawiającego towarów, usług lub jakichkolwiek ich </w:t>
      </w:r>
      <w:r w:rsidRPr="00877C08">
        <w:rPr>
          <w:rFonts w:cs="Arial"/>
          <w:spacing w:val="-3"/>
          <w:szCs w:val="22"/>
        </w:rPr>
        <w:lastRenderedPageBreak/>
        <w:t>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D59" w:rsidRDefault="00284D59">
      <w:r>
        <w:separator/>
      </w:r>
    </w:p>
  </w:endnote>
  <w:endnote w:type="continuationSeparator" w:id="0">
    <w:p w:rsidR="00284D59" w:rsidRDefault="00284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C7D8F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C7D8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D59" w:rsidRDefault="00284D59">
      <w:r>
        <w:separator/>
      </w:r>
    </w:p>
  </w:footnote>
  <w:footnote w:type="continuationSeparator" w:id="0">
    <w:p w:rsidR="00284D59" w:rsidRDefault="00284D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288C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6686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A6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4D59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FA6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756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521B"/>
    <w:rsid w:val="00395508"/>
    <w:rsid w:val="003956DD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0F7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95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A55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A7EC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259D8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5BD4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A80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E6D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C7D8F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318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DD396A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część2.docx</dmsv2BaseFileName>
    <dmsv2BaseDisplayName xmlns="http://schemas.microsoft.com/sharepoint/v3">Załącznik nr 1 - Specyfikacja techniczna część2</dmsv2BaseDisplayName>
    <dmsv2SWPP2ObjectNumber xmlns="http://schemas.microsoft.com/sharepoint/v3" xsi:nil="true"/>
    <dmsv2SWPP2SumMD5 xmlns="http://schemas.microsoft.com/sharepoint/v3">f46b6f8c3fb589cca7498041664930c1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656645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20581715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ZKQJDXMXURTQ-100915816-5062</_dlc_DocId>
    <_dlc_DocIdUrl xmlns="a19cb1c7-c5c7-46d4-85ae-d83685407bba">
      <Url>https://swpp2.dms.gkpge.pl/sites/31/_layouts/15/DocIdRedir.aspx?ID=ZKQJDXMXURTQ-100915816-5062</Url>
      <Description>ZKQJDXMXURTQ-100915816-5062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F31395-CE45-405E-A9C7-AFAD7D5C51CD}"/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285A0E-DA14-4FD4-8ECE-BFDE776271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1818</Words>
  <Characters>10908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123</cp:revision>
  <cp:lastPrinted>2023-03-29T05:41:00Z</cp:lastPrinted>
  <dcterms:created xsi:type="dcterms:W3CDTF">2023-01-11T06:53:00Z</dcterms:created>
  <dcterms:modified xsi:type="dcterms:W3CDTF">2024-09-18T07:34:00Z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e3ddbc82-9623-43cc-8799-d60f40fdf65e</vt:lpwstr>
  </property>
</Properties>
</file>