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FF4BECC"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7C590A" w:rsidRPr="007C590A">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2EC7ED75"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56018D" w:rsidRPr="0056018D">
        <w:rPr>
          <w:rFonts w:ascii="Calibri" w:hAnsi="Calibri" w:cs="Arial"/>
          <w:b/>
          <w:i/>
          <w:snapToGrid w:val="0"/>
          <w:sz w:val="22"/>
          <w:szCs w:val="22"/>
        </w:rPr>
        <w:t xml:space="preserve">Budowa przyłączy kablowych </w:t>
      </w:r>
      <w:proofErr w:type="spellStart"/>
      <w:r w:rsidR="0056018D" w:rsidRPr="0056018D">
        <w:rPr>
          <w:rFonts w:ascii="Calibri" w:hAnsi="Calibri" w:cs="Arial"/>
          <w:b/>
          <w:i/>
          <w:snapToGrid w:val="0"/>
          <w:sz w:val="22"/>
          <w:szCs w:val="22"/>
        </w:rPr>
        <w:t>nN</w:t>
      </w:r>
      <w:proofErr w:type="spellEnd"/>
      <w:r w:rsidR="0056018D" w:rsidRPr="0056018D">
        <w:rPr>
          <w:rFonts w:ascii="Calibri" w:hAnsi="Calibri" w:cs="Arial"/>
          <w:b/>
          <w:i/>
          <w:snapToGrid w:val="0"/>
          <w:sz w:val="22"/>
          <w:szCs w:val="22"/>
        </w:rPr>
        <w:t xml:space="preserve"> na terenie Rejonu Energetycznego Rzeszów – Tajęcina, Trzciana, Boguchwała (ul. Cicha), Świlcza, Jasionka, Grzegorzówka, Rzeszów (ul. Kwiatkowskiego, Żołnierzy 9 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63307CD0" w:rsidR="00742C11"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7C590A">
        <w:rPr>
          <w:rFonts w:cs="Calibri"/>
          <w:b/>
        </w:rPr>
        <w:t>6</w:t>
      </w:r>
    </w:p>
    <w:p w14:paraId="3BFBFED5" w14:textId="16D0A90D" w:rsidR="006E2C51" w:rsidRPr="006E2C51" w:rsidRDefault="006E2C51" w:rsidP="006E2C51">
      <w:pPr>
        <w:spacing w:before="100" w:beforeAutospacing="1" w:line="360" w:lineRule="auto"/>
        <w:ind w:left="2836"/>
        <w:rPr>
          <w:rFonts w:cs="Calibri"/>
          <w:b/>
        </w:rPr>
      </w:pPr>
      <w:bookmarkStart w:id="5" w:name="_GoBack"/>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6E2C51" w:rsidRPr="00374AF0" w14:paraId="4FF446BB" w14:textId="77777777" w:rsidTr="00366EF7">
        <w:trPr>
          <w:jc w:val="center"/>
        </w:trPr>
        <w:tc>
          <w:tcPr>
            <w:tcW w:w="2230" w:type="dxa"/>
            <w:shd w:val="clear" w:color="auto" w:fill="D9D9D9"/>
            <w:vAlign w:val="center"/>
          </w:tcPr>
          <w:p w14:paraId="4D6C01B4" w14:textId="77777777" w:rsidR="006E2C51" w:rsidRPr="004557E9" w:rsidRDefault="006E2C51" w:rsidP="00366EF7">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38A2571"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342" w:type="dxa"/>
            <w:shd w:val="clear" w:color="auto" w:fill="D9D9D9"/>
            <w:vAlign w:val="center"/>
          </w:tcPr>
          <w:p w14:paraId="25CB2BBB"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7E5969F0" w14:textId="77777777" w:rsidR="006E2C51" w:rsidRPr="00374AF0" w:rsidRDefault="006E2C51" w:rsidP="00366EF7">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742278E"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6E2C51" w:rsidRPr="00374AF0" w14:paraId="7F3F0326" w14:textId="77777777" w:rsidTr="00366EF7">
        <w:trPr>
          <w:trHeight w:val="534"/>
          <w:jc w:val="center"/>
        </w:trPr>
        <w:tc>
          <w:tcPr>
            <w:tcW w:w="2230" w:type="dxa"/>
            <w:tcBorders>
              <w:bottom w:val="single" w:sz="4" w:space="0" w:color="auto"/>
            </w:tcBorders>
            <w:vAlign w:val="center"/>
          </w:tcPr>
          <w:p w14:paraId="694A4D19" w14:textId="77777777" w:rsidR="006E2C51" w:rsidRPr="00374AF0" w:rsidRDefault="006E2C51" w:rsidP="00366EF7">
            <w:pPr>
              <w:spacing w:before="120" w:line="240" w:lineRule="auto"/>
              <w:rPr>
                <w:rFonts w:cs="Arial"/>
                <w:b/>
                <w:bCs/>
                <w:snapToGrid w:val="0"/>
                <w:color w:val="000000"/>
                <w:sz w:val="20"/>
                <w:szCs w:val="22"/>
                <w:u w:val="single"/>
              </w:rPr>
            </w:pPr>
            <w:r>
              <w:rPr>
                <w:rFonts w:cs="Arial"/>
                <w:b/>
                <w:bCs/>
                <w:snapToGrid w:val="0"/>
                <w:color w:val="000000"/>
                <w:sz w:val="20"/>
                <w:szCs w:val="22"/>
              </w:rPr>
              <w:t>Zasilanie podstawowe</w:t>
            </w:r>
          </w:p>
        </w:tc>
        <w:tc>
          <w:tcPr>
            <w:tcW w:w="2018" w:type="dxa"/>
            <w:tcBorders>
              <w:bottom w:val="single" w:sz="4" w:space="0" w:color="auto"/>
            </w:tcBorders>
          </w:tcPr>
          <w:p w14:paraId="627C97C4"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0D71251"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E69EA5"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B60E506"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190D4143" w14:textId="77777777" w:rsidTr="00366EF7">
        <w:trPr>
          <w:trHeight w:val="445"/>
          <w:jc w:val="center"/>
        </w:trPr>
        <w:tc>
          <w:tcPr>
            <w:tcW w:w="2230" w:type="dxa"/>
            <w:tcBorders>
              <w:bottom w:val="single" w:sz="4" w:space="0" w:color="auto"/>
            </w:tcBorders>
            <w:vAlign w:val="center"/>
          </w:tcPr>
          <w:p w14:paraId="2F68BF45" w14:textId="77777777" w:rsidR="006E2C51" w:rsidRPr="00374AF0" w:rsidRDefault="006E2C51" w:rsidP="00366EF7">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607E7449"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E3FF387"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66E682C"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749F29A3"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7DEAA722" w14:textId="77777777" w:rsidTr="00366EF7">
        <w:trPr>
          <w:trHeight w:val="439"/>
          <w:jc w:val="center"/>
        </w:trPr>
        <w:tc>
          <w:tcPr>
            <w:tcW w:w="2230" w:type="dxa"/>
            <w:tcBorders>
              <w:bottom w:val="single" w:sz="4" w:space="0" w:color="auto"/>
            </w:tcBorders>
            <w:shd w:val="clear" w:color="auto" w:fill="F2F2F2" w:themeFill="background1" w:themeFillShade="F2"/>
          </w:tcPr>
          <w:p w14:paraId="2C8D624F"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470148AA"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shd w:val="clear" w:color="auto" w:fill="F2F2F2" w:themeFill="background1" w:themeFillShade="F2"/>
          </w:tcPr>
          <w:p w14:paraId="174D850A"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3F59DF6"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50B9AB3A" w14:textId="77777777" w:rsidR="006E2C51" w:rsidRPr="00374AF0" w:rsidRDefault="006E2C51" w:rsidP="00366EF7">
            <w:pPr>
              <w:spacing w:before="120" w:line="240" w:lineRule="auto"/>
              <w:ind w:left="425"/>
              <w:rPr>
                <w:rFonts w:cs="Arial"/>
                <w:b/>
                <w:bCs/>
                <w:snapToGrid w:val="0"/>
                <w:color w:val="000000"/>
                <w:sz w:val="20"/>
                <w:szCs w:val="22"/>
              </w:rPr>
            </w:pPr>
          </w:p>
        </w:tc>
      </w:tr>
    </w:tbl>
    <w:p w14:paraId="4873A2AC" w14:textId="3B6D6F92" w:rsidR="006E2C51" w:rsidRDefault="006E2C51" w:rsidP="006E2C51">
      <w:pPr>
        <w:spacing w:before="100" w:beforeAutospacing="1" w:after="100" w:afterAutospacing="1" w:line="360" w:lineRule="auto"/>
        <w:ind w:left="284"/>
        <w:contextualSpacing/>
        <w:rPr>
          <w:rFonts w:cs="Calibri"/>
          <w:b/>
        </w:rPr>
      </w:pPr>
    </w:p>
    <w:p w14:paraId="705E0A81" w14:textId="77777777" w:rsidR="006E2C51" w:rsidRPr="00907D9E" w:rsidRDefault="006E2C51" w:rsidP="006E2C51">
      <w:pPr>
        <w:spacing w:before="100" w:beforeAutospacing="1" w:after="100" w:afterAutospacing="1" w:line="360" w:lineRule="auto"/>
        <w:ind w:left="284"/>
        <w:contextualSpacing/>
        <w:rPr>
          <w:rFonts w:cs="Calibri"/>
          <w:b/>
        </w:rPr>
      </w:pPr>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lastRenderedPageBreak/>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713C9E"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713C9E"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713C9E"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713C9E"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lastRenderedPageBreak/>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CC6359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13C9E">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13C9E">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18D"/>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2C51"/>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3C9E"/>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590A"/>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 3, 6, 7.docx</dmsv2BaseFileName>
    <dmsv2BaseDisplayName xmlns="http://schemas.microsoft.com/sharepoint/v3">Załącznik nr 4 - Formularz oferty część 1, 3, 6, 7</dmsv2BaseDisplayName>
    <dmsv2SWPP2ObjectNumber xmlns="http://schemas.microsoft.com/sharepoint/v3" xsi:nil="true"/>
    <dmsv2SWPP2SumMD5 xmlns="http://schemas.microsoft.com/sharepoint/v3">074dcbf2b45e2e43ef78b76bbef0a42e</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22567007</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M37YNRNYPV7A-1513220467-19113</_dlc_DocId>
    <_dlc_DocIdUrl xmlns="a19cb1c7-c5c7-46d4-85ae-d83685407bba">
      <Url>https://swpp2.dms.gkpge.pl/sites/37/_layouts/15/DocIdRedir.aspx?ID=M37YNRNYPV7A-1513220467-19113</Url>
      <Description>M37YNRNYPV7A-1513220467-19113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4FCB-8450-46C5-B9FD-874E62821528}">
  <ds:schemaRefs>
    <ds:schemaRef ds:uri="http://schemas.microsoft.com/sharepoint/events"/>
  </ds:schemaRefs>
</ds:datastoreItem>
</file>

<file path=customXml/itemProps2.xml><?xml version="1.0" encoding="utf-8"?>
<ds:datastoreItem xmlns:ds="http://schemas.openxmlformats.org/officeDocument/2006/customXml" ds:itemID="{6E0CB8B3-B6A0-4C14-A2FF-5064BABC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56D36D1-6A16-4C75-BE36-3230E5F5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7250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2025-05-28T06:51:00Z</dcterms:created>
  <dcterms:modified xsi:type="dcterms:W3CDTF">2025-07-04T07:38:00Z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991c3417-a138-4f98-9b63-e2da2cc4c824</vt:lpwstr>
  </property>
</Properties>
</file>