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260DF7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2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Pr="00260DF7">
        <w:rPr>
          <w:rFonts w:ascii="Calibri" w:hAnsi="Calibri" w:cs="Arial"/>
          <w:i/>
          <w:snapToGrid w:val="0"/>
          <w:sz w:val="22"/>
          <w:szCs w:val="22"/>
        </w:rPr>
        <w:t xml:space="preserve">Budowa </w:t>
      </w:r>
      <w:r w:rsidR="00417FEA" w:rsidRPr="007E3E0E">
        <w:rPr>
          <w:i/>
          <w:color w:val="000000" w:themeColor="text1"/>
          <w:sz w:val="22"/>
          <w:szCs w:val="22"/>
        </w:rPr>
        <w:t xml:space="preserve">przyłącza kablowego </w:t>
      </w:r>
      <w:proofErr w:type="spellStart"/>
      <w:r w:rsidRPr="00260DF7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Pr="00260DF7">
        <w:rPr>
          <w:rFonts w:ascii="Calibri" w:hAnsi="Calibri" w:cs="Arial"/>
          <w:i/>
          <w:snapToGrid w:val="0"/>
          <w:sz w:val="22"/>
          <w:szCs w:val="22"/>
        </w:rPr>
        <w:t xml:space="preserve"> w miejscowości T</w:t>
      </w:r>
      <w:r>
        <w:rPr>
          <w:rFonts w:ascii="Calibri" w:hAnsi="Calibri" w:cs="Arial"/>
          <w:i/>
          <w:snapToGrid w:val="0"/>
          <w:sz w:val="22"/>
          <w:szCs w:val="22"/>
        </w:rPr>
        <w:t>rzciana (23-F1/S/05469</w:t>
      </w:r>
      <w:r w:rsidR="006F4548" w:rsidRPr="006F4548">
        <w:rPr>
          <w:rFonts w:ascii="Calibri" w:hAnsi="Calibri" w:cs="Arial"/>
          <w:i/>
          <w:snapToGrid w:val="0"/>
          <w:sz w:val="22"/>
          <w:szCs w:val="22"/>
        </w:rPr>
        <w:t>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260DF7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2</w:t>
      </w:r>
      <w:r w:rsidR="00ED0022" w:rsidRPr="006F4548">
        <w:rPr>
          <w:rFonts w:cs="Arial"/>
          <w:szCs w:val="22"/>
        </w:rPr>
        <w:t>:</w:t>
      </w:r>
      <w:r w:rsidR="00ED0022" w:rsidRPr="006F4548">
        <w:rPr>
          <w:rFonts w:cs="Arial"/>
          <w:b/>
          <w:szCs w:val="22"/>
        </w:rPr>
        <w:tab/>
      </w:r>
      <w:r w:rsidRPr="00260DF7">
        <w:rPr>
          <w:rFonts w:cs="Arial"/>
          <w:b/>
          <w:i/>
          <w:szCs w:val="22"/>
        </w:rPr>
        <w:t xml:space="preserve">Budowa </w:t>
      </w:r>
      <w:r w:rsidR="00417FEA" w:rsidRPr="007E3E0E">
        <w:rPr>
          <w:b/>
          <w:bCs/>
          <w:i/>
          <w:color w:val="000000" w:themeColor="text1"/>
          <w:szCs w:val="22"/>
        </w:rPr>
        <w:t xml:space="preserve">przyłącza kablowego </w:t>
      </w:r>
      <w:r w:rsidRPr="00260DF7">
        <w:rPr>
          <w:rFonts w:cs="Arial"/>
          <w:b/>
          <w:i/>
          <w:szCs w:val="22"/>
        </w:rPr>
        <w:t>nN w miejscowości Trzciana</w:t>
      </w:r>
      <w:r>
        <w:rPr>
          <w:rFonts w:cs="Arial"/>
          <w:b/>
          <w:i/>
          <w:szCs w:val="22"/>
        </w:rPr>
        <w:t xml:space="preserve"> </w:t>
      </w:r>
      <w:r w:rsidRPr="00260DF7">
        <w:rPr>
          <w:rFonts w:cs="Arial"/>
          <w:b/>
          <w:i/>
          <w:szCs w:val="22"/>
        </w:rPr>
        <w:t>(</w:t>
      </w:r>
      <w:r w:rsidRPr="00260DF7">
        <w:rPr>
          <w:rFonts w:cs="Arial"/>
          <w:b/>
          <w:bCs/>
          <w:i/>
          <w:szCs w:val="22"/>
        </w:rPr>
        <w:t>23-F1/S/05469</w:t>
      </w:r>
      <w:r w:rsidR="006F4548" w:rsidRPr="006F4548"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260DF7" w:rsidP="00981A79">
      <w:pPr>
        <w:spacing w:line="240" w:lineRule="auto"/>
        <w:ind w:left="1112"/>
        <w:rPr>
          <w:rFonts w:cs="Arial"/>
          <w:szCs w:val="22"/>
        </w:rPr>
      </w:pPr>
      <w:r w:rsidRPr="00324BBF">
        <w:rPr>
          <w:rFonts w:eastAsia="Calibri"/>
          <w:i/>
          <w:noProof/>
          <w:szCs w:val="22"/>
        </w:rPr>
        <w:t>wybudować</w:t>
      </w:r>
      <w:r>
        <w:rPr>
          <w:rFonts w:eastAsia="Calibri"/>
          <w:i/>
          <w:noProof/>
          <w:szCs w:val="22"/>
        </w:rPr>
        <w:t xml:space="preserve"> </w:t>
      </w:r>
      <w:r w:rsidRPr="00324BBF">
        <w:rPr>
          <w:rFonts w:eastAsia="Calibri"/>
          <w:i/>
          <w:iCs/>
          <w:noProof/>
          <w:szCs w:val="22"/>
        </w:rPr>
        <w:t>odc</w:t>
      </w:r>
      <w:r>
        <w:rPr>
          <w:rFonts w:eastAsia="Calibri"/>
          <w:i/>
          <w:iCs/>
          <w:noProof/>
          <w:szCs w:val="22"/>
        </w:rPr>
        <w:t>inek przyłącza kablowego nN YAKXS 4x7</w:t>
      </w:r>
      <w:r w:rsidRPr="00A64697">
        <w:rPr>
          <w:rFonts w:eastAsia="Calibri"/>
          <w:i/>
          <w:iCs/>
          <w:noProof/>
          <w:szCs w:val="22"/>
        </w:rPr>
        <w:t xml:space="preserve">0 mm2 </w:t>
      </w:r>
      <w:r w:rsidRPr="00324BBF">
        <w:rPr>
          <w:rFonts w:eastAsia="Calibri"/>
          <w:i/>
          <w:iCs/>
          <w:noProof/>
          <w:szCs w:val="22"/>
        </w:rPr>
        <w:t xml:space="preserve">od miejsca przyłączenia: </w:t>
      </w:r>
      <w:r>
        <w:rPr>
          <w:rFonts w:eastAsia="Calibri"/>
          <w:i/>
          <w:iCs/>
          <w:noProof/>
          <w:szCs w:val="22"/>
        </w:rPr>
        <w:t xml:space="preserve"> słup na  dz. 2747  sieci nN zasilanej ze stacji Błądowa Zgłobieńska 4</w:t>
      </w:r>
      <w:r w:rsidRPr="00324BBF">
        <w:rPr>
          <w:rFonts w:eastAsia="Calibri"/>
          <w:i/>
          <w:iCs/>
          <w:noProof/>
          <w:szCs w:val="22"/>
        </w:rPr>
        <w:t xml:space="preserve">, </w:t>
      </w:r>
      <w:r>
        <w:rPr>
          <w:rFonts w:eastAsia="Calibri"/>
          <w:i/>
          <w:iCs/>
          <w:noProof/>
          <w:szCs w:val="22"/>
        </w:rPr>
        <w:t>do</w:t>
      </w:r>
      <w:r w:rsidRPr="00324BBF">
        <w:rPr>
          <w:rFonts w:eastAsia="Calibri"/>
          <w:i/>
          <w:iCs/>
          <w:noProof/>
          <w:szCs w:val="22"/>
        </w:rPr>
        <w:t xml:space="preserve"> złącza kablowo-licznikowe</w:t>
      </w:r>
      <w:r>
        <w:rPr>
          <w:rFonts w:eastAsia="Calibri"/>
          <w:i/>
          <w:iCs/>
          <w:noProof/>
          <w:szCs w:val="22"/>
        </w:rPr>
        <w:t>go</w:t>
      </w:r>
      <w:r w:rsidRPr="00324BBF">
        <w:rPr>
          <w:rFonts w:eastAsia="Calibri"/>
          <w:i/>
          <w:iCs/>
          <w:noProof/>
          <w:szCs w:val="22"/>
        </w:rPr>
        <w:t xml:space="preserve"> z </w:t>
      </w:r>
      <w:r>
        <w:rPr>
          <w:rFonts w:eastAsia="Calibri"/>
          <w:i/>
          <w:iCs/>
          <w:noProof/>
          <w:szCs w:val="22"/>
        </w:rPr>
        <w:t>układem pomiarowym bezpośrednim</w:t>
      </w:r>
      <w:r w:rsidRPr="00324BBF">
        <w:rPr>
          <w:rFonts w:eastAsia="Calibri"/>
          <w:i/>
          <w:iCs/>
          <w:noProof/>
          <w:szCs w:val="22"/>
        </w:rPr>
        <w:t xml:space="preserve"> </w:t>
      </w:r>
      <w:r>
        <w:rPr>
          <w:rFonts w:eastAsia="Calibri"/>
          <w:i/>
          <w:iCs/>
          <w:noProof/>
          <w:szCs w:val="22"/>
        </w:rPr>
        <w:t>zlokalizowanym</w:t>
      </w:r>
      <w:r w:rsidRPr="00324BBF">
        <w:rPr>
          <w:rFonts w:eastAsia="Calibri"/>
          <w:i/>
          <w:iCs/>
          <w:noProof/>
          <w:szCs w:val="22"/>
        </w:rPr>
        <w:t xml:space="preserve"> </w:t>
      </w:r>
      <w:r>
        <w:rPr>
          <w:rFonts w:eastAsia="Calibri"/>
          <w:bCs/>
          <w:i/>
          <w:iCs/>
          <w:noProof/>
          <w:szCs w:val="22"/>
        </w:rPr>
        <w:t>w linii ogrodzenia/granicy działki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981A79" w:rsidRPr="00260DF7" w:rsidRDefault="00981A79" w:rsidP="00981A79">
      <w:pPr>
        <w:pStyle w:val="KZnum2"/>
        <w:spacing w:before="0"/>
        <w:ind w:left="993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</w:rPr>
        <w:t xml:space="preserve">  </w:t>
      </w:r>
      <w:r w:rsidR="00260DF7" w:rsidRPr="00260DF7">
        <w:rPr>
          <w:rFonts w:asciiTheme="minorHAnsi" w:hAnsiTheme="minorHAnsi" w:cstheme="minorHAnsi"/>
          <w:i/>
        </w:rPr>
        <w:t xml:space="preserve">przyłącze kablowe </w:t>
      </w:r>
      <w:r w:rsidR="00260DF7" w:rsidRPr="00260DF7">
        <w:rPr>
          <w:rFonts w:asciiTheme="minorHAnsi" w:hAnsiTheme="minorHAnsi" w:cstheme="minorHAnsi"/>
          <w:szCs w:val="22"/>
        </w:rPr>
        <w:t>YAKXS 4x70 mm</w:t>
      </w:r>
      <w:r w:rsidR="00260DF7" w:rsidRPr="00260DF7">
        <w:rPr>
          <w:rFonts w:asciiTheme="minorHAnsi" w:hAnsiTheme="minorHAnsi" w:cstheme="minorHAnsi"/>
          <w:szCs w:val="22"/>
          <w:vertAlign w:val="superscript"/>
        </w:rPr>
        <w:t xml:space="preserve">2  </w:t>
      </w:r>
      <w:r w:rsidR="00260DF7" w:rsidRPr="00260DF7">
        <w:rPr>
          <w:rFonts w:asciiTheme="minorHAnsi" w:hAnsiTheme="minorHAnsi" w:cstheme="minorHAnsi"/>
          <w:szCs w:val="22"/>
        </w:rPr>
        <w:t>o</w:t>
      </w:r>
      <w:r w:rsidR="00260DF7" w:rsidRPr="00260DF7"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="00260DF7" w:rsidRPr="00260DF7">
        <w:rPr>
          <w:rFonts w:asciiTheme="minorHAnsi" w:hAnsiTheme="minorHAnsi" w:cstheme="minorHAnsi"/>
          <w:i/>
        </w:rPr>
        <w:t xml:space="preserve">długości ok. 210 m,                                                                        </w:t>
      </w:r>
      <w:r w:rsidR="00260DF7">
        <w:rPr>
          <w:rFonts w:asciiTheme="minorHAnsi" w:hAnsiTheme="minorHAnsi" w:cstheme="minorHAnsi"/>
          <w:i/>
        </w:rPr>
        <w:br/>
        <w:t xml:space="preserve">  </w:t>
      </w:r>
      <w:r w:rsidR="00260DF7" w:rsidRPr="00260DF7">
        <w:rPr>
          <w:rFonts w:asciiTheme="minorHAnsi" w:hAnsiTheme="minorHAnsi" w:cstheme="minorHAnsi"/>
          <w:i/>
        </w:rPr>
        <w:t xml:space="preserve">złącze kablowe </w:t>
      </w:r>
      <w:r w:rsidR="00260DF7" w:rsidRPr="00260DF7">
        <w:rPr>
          <w:rFonts w:asciiTheme="minorHAnsi" w:hAnsiTheme="minorHAnsi" w:cstheme="minorHAnsi"/>
          <w:i/>
          <w:iCs/>
          <w:szCs w:val="22"/>
        </w:rPr>
        <w:t>z układem pomiarowym bezpośrednim</w:t>
      </w:r>
    </w:p>
    <w:p w:rsidR="006F4548" w:rsidRPr="006F4548" w:rsidRDefault="006F4548" w:rsidP="006F4548">
      <w:pPr>
        <w:pStyle w:val="Akapitzlist"/>
        <w:ind w:left="1112"/>
        <w:rPr>
          <w:rFonts w:cs="Arial"/>
          <w:b/>
          <w:i/>
          <w:szCs w:val="22"/>
          <w:u w:val="single"/>
        </w:rPr>
      </w:pP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B" w:rsidRDefault="0097037B">
      <w:r>
        <w:separator/>
      </w:r>
    </w:p>
  </w:endnote>
  <w:endnote w:type="continuationSeparator" w:id="0">
    <w:p w:rsidR="0097037B" w:rsidRDefault="00970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756C9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756C9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B" w:rsidRDefault="0097037B">
      <w:r>
        <w:separator/>
      </w:r>
    </w:p>
  </w:footnote>
  <w:footnote w:type="continuationSeparator" w:id="0">
    <w:p w:rsidR="0097037B" w:rsidRDefault="00970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DF7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17FE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56C9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37B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3962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9d775e69d9cde6fe51fd175594657bbf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22566994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M37YNRNYPV7A-1513220467-19119</_dlc_DocId>
    <_dlc_DocIdUrl xmlns="a19cb1c7-c5c7-46d4-85ae-d83685407bba">
      <Url>https://swpp2.dms.gkpge.pl/sites/37/_layouts/15/DocIdRedir.aspx?ID=M37YNRNYPV7A-1513220467-19119</Url>
      <Description>M37YNRNYPV7A-1513220467-19119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0D711D68-64FB-49AD-809B-91A9F50CB15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F9E8D18-3DE2-4F3A-800B-AD231C6D0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2025-05-28T06:24:00Z</dcterms:created>
  <dcterms:modified xsi:type="dcterms:W3CDTF">2025-07-04T05:51:00Z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47291945-5ebc-4af6-bef8-982a3a0bd30b</vt:lpwstr>
  </property>
</Properties>
</file>