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E37BD3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4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88492E">
        <w:rPr>
          <w:rFonts w:cstheme="minorHAnsi"/>
          <w:i/>
          <w:snapToGrid w:val="0"/>
          <w:sz w:val="22"/>
          <w:szCs w:val="22"/>
        </w:rPr>
        <w:t xml:space="preserve">     </w:t>
      </w:r>
      <w:r w:rsidR="00B67E64">
        <w:rPr>
          <w:rFonts w:cstheme="minorHAnsi"/>
          <w:i/>
          <w:snapToGrid w:val="0"/>
          <w:sz w:val="22"/>
          <w:szCs w:val="22"/>
        </w:rPr>
        <w:t xml:space="preserve"> </w:t>
      </w:r>
      <w:r w:rsidR="00293E96" w:rsidRPr="00293E96">
        <w:rPr>
          <w:i/>
          <w:sz w:val="22"/>
          <w:szCs w:val="22"/>
        </w:rPr>
        <w:t>Kąkolówka</w:t>
      </w:r>
      <w:r w:rsidR="00293E96" w:rsidRPr="00293E96">
        <w:rPr>
          <w:b w:val="0"/>
          <w:i/>
          <w:sz w:val="22"/>
          <w:szCs w:val="22"/>
        </w:rPr>
        <w:fldChar w:fldCharType="begin"/>
      </w:r>
      <w:r w:rsidR="00293E96" w:rsidRPr="00293E96">
        <w:rPr>
          <w:i/>
          <w:sz w:val="22"/>
          <w:szCs w:val="22"/>
        </w:rPr>
        <w:instrText xml:space="preserve"> MERGEFIELD M_1_miejscowosc </w:instrText>
      </w:r>
      <w:r w:rsidR="00293E96" w:rsidRPr="00293E96">
        <w:rPr>
          <w:b w:val="0"/>
          <w:i/>
          <w:sz w:val="22"/>
          <w:szCs w:val="22"/>
        </w:rPr>
        <w:fldChar w:fldCharType="end"/>
      </w:r>
      <w:r w:rsidR="00293E96" w:rsidRPr="00293E96">
        <w:rPr>
          <w:i/>
          <w:sz w:val="22"/>
          <w:szCs w:val="22"/>
        </w:rPr>
        <w:t xml:space="preserve"> (23-F1/S/04509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E37BD3">
        <w:rPr>
          <w:rFonts w:cs="Arial"/>
          <w:szCs w:val="22"/>
        </w:rPr>
        <w:t>4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293E96" w:rsidRPr="00293E96">
        <w:rPr>
          <w:b/>
          <w:i/>
          <w:szCs w:val="22"/>
        </w:rPr>
        <w:t>Kąkolówka</w:t>
      </w:r>
      <w:r w:rsidR="00293E96" w:rsidRPr="00293E96">
        <w:rPr>
          <w:b/>
          <w:i/>
          <w:szCs w:val="22"/>
        </w:rPr>
        <w:fldChar w:fldCharType="begin"/>
      </w:r>
      <w:r w:rsidR="00293E96" w:rsidRPr="00293E96">
        <w:rPr>
          <w:b/>
          <w:i/>
          <w:szCs w:val="22"/>
        </w:rPr>
        <w:instrText xml:space="preserve"> MERGEFIELD M_1_miejscowosc </w:instrText>
      </w:r>
      <w:r w:rsidR="00293E96" w:rsidRPr="00293E96">
        <w:rPr>
          <w:b/>
          <w:i/>
          <w:szCs w:val="22"/>
        </w:rPr>
        <w:fldChar w:fldCharType="end"/>
      </w:r>
      <w:r w:rsidR="00293E96" w:rsidRPr="00293E96">
        <w:rPr>
          <w:b/>
          <w:i/>
          <w:szCs w:val="22"/>
        </w:rPr>
        <w:t xml:space="preserve"> (23-F1/S/04509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293E96" w:rsidRPr="00293E96">
        <w:rPr>
          <w:rFonts w:asciiTheme="minorHAnsi" w:hAnsiTheme="minorHAnsi" w:cstheme="minorHAnsi"/>
          <w:b/>
          <w:i/>
          <w:szCs w:val="22"/>
        </w:rPr>
        <w:t>Kąkolówka</w:t>
      </w:r>
      <w:r w:rsidR="00293E96" w:rsidRPr="00293E96">
        <w:rPr>
          <w:rFonts w:asciiTheme="minorHAnsi" w:hAnsiTheme="minorHAnsi" w:cstheme="minorHAnsi"/>
          <w:b/>
          <w:i/>
          <w:szCs w:val="22"/>
        </w:rPr>
        <w:fldChar w:fldCharType="begin"/>
      </w:r>
      <w:r w:rsidR="00293E96" w:rsidRPr="00293E96">
        <w:rPr>
          <w:rFonts w:asciiTheme="minorHAnsi" w:hAnsiTheme="minorHAnsi" w:cstheme="minorHAnsi"/>
          <w:b/>
          <w:i/>
          <w:szCs w:val="22"/>
        </w:rPr>
        <w:instrText xml:space="preserve"> MERGEFIELD M_1_miejscowosc </w:instrText>
      </w:r>
      <w:r w:rsidR="00293E96" w:rsidRPr="00293E96">
        <w:rPr>
          <w:rFonts w:asciiTheme="minorHAnsi" w:hAnsiTheme="minorHAnsi" w:cstheme="minorHAnsi"/>
          <w:b/>
          <w:i/>
          <w:szCs w:val="22"/>
        </w:rPr>
        <w:fldChar w:fldCharType="end"/>
      </w:r>
      <w:r w:rsidR="00293E96" w:rsidRPr="00293E96">
        <w:rPr>
          <w:rFonts w:asciiTheme="minorHAnsi" w:hAnsiTheme="minorHAnsi" w:cstheme="minorHAnsi"/>
          <w:b/>
          <w:i/>
          <w:szCs w:val="22"/>
        </w:rPr>
        <w:t xml:space="preserve"> (23-F1/S/04509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B61646" w:rsidRDefault="00901547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 xml:space="preserve">- </w:t>
      </w:r>
      <w:r w:rsidRPr="00901547">
        <w:rPr>
          <w:rFonts w:eastAsia="Calibri"/>
          <w:i/>
          <w:noProof/>
          <w:szCs w:val="22"/>
        </w:rPr>
        <w:t xml:space="preserve">odcinek </w:t>
      </w:r>
      <w:r w:rsidR="00131A4E" w:rsidRPr="00131A4E">
        <w:rPr>
          <w:rFonts w:eastAsia="Calibri"/>
          <w:i/>
          <w:noProof/>
          <w:szCs w:val="22"/>
        </w:rPr>
        <w:t xml:space="preserve">przyłącza kablowego nN YAKXS </w:t>
      </w:r>
      <w:r w:rsidR="00131A4E" w:rsidRPr="00131A4E">
        <w:rPr>
          <w:i/>
          <w:szCs w:val="22"/>
        </w:rPr>
        <w:t>4x70mm</w:t>
      </w:r>
      <w:r w:rsidR="00131A4E" w:rsidRPr="00131A4E">
        <w:rPr>
          <w:i/>
          <w:szCs w:val="22"/>
          <w:vertAlign w:val="superscript"/>
        </w:rPr>
        <w:t>2</w:t>
      </w:r>
      <w:r w:rsidR="00131A4E" w:rsidRPr="00131A4E">
        <w:rPr>
          <w:rFonts w:eastAsia="Calibri"/>
          <w:i/>
          <w:noProof/>
          <w:szCs w:val="22"/>
        </w:rPr>
        <w:t xml:space="preserve"> od miejsca przyłączenia: słup na dz.2535 sieci nN zasilanej ze stacji Kąkolówka 8, zgodnie z określonymi warunkami przyłączenia do sieci dystrybucyjnej, do złącza kablowo-pomiarowego w linii ogrodzenia działki, zastosować bezpośredni układ pomiarowo-rozliczeniowy.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792" w:rsidRDefault="00172792">
      <w:r>
        <w:separator/>
      </w:r>
    </w:p>
  </w:endnote>
  <w:endnote w:type="continuationSeparator" w:id="0">
    <w:p w:rsidR="00172792" w:rsidRDefault="0017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B4EC2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B4EC2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792" w:rsidRDefault="00172792">
      <w:r>
        <w:separator/>
      </w:r>
    </w:p>
  </w:footnote>
  <w:footnote w:type="continuationSeparator" w:id="0">
    <w:p w:rsidR="00172792" w:rsidRDefault="00172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1A4E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792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3E96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7C7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084E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4EC2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963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92E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037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336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67E64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5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0EC7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1C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37BD3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5AE0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część4.docx</dmsv2BaseFileName>
    <dmsv2BaseDisplayName xmlns="http://schemas.microsoft.com/sharepoint/v3">Załącznik nr 1 - Specyfikacja techniczna część4</dmsv2BaseDisplayName>
    <dmsv2SWPP2ObjectNumber xmlns="http://schemas.microsoft.com/sharepoint/v3" xsi:nil="true"/>
    <dmsv2SWPP2SumMD5 xmlns="http://schemas.microsoft.com/sharepoint/v3">674684ca0e89917e950818d9499772fd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19634924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XRZ35PT62F6A-668910477-8588</_dlc_DocId>
    <_dlc_DocIdUrl xmlns="a19cb1c7-c5c7-46d4-85ae-d83685407bba">
      <Url>https://swpp2.dms.gkpge.pl/sites/29/_layouts/15/DocIdRedir.aspx?ID=XRZ35PT62F6A-668910477-8588</Url>
      <Description>XRZ35PT62F6A-668910477-8588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87727-F9F7-47A5-BEC7-37AB9626357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536D516-A608-4B57-A545-04A91FDA2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1505</Words>
  <Characters>10515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111</cp:revision>
  <cp:lastPrinted>2023-03-29T05:41:00Z</cp:lastPrinted>
  <dcterms:created xsi:type="dcterms:W3CDTF">2023-01-11T06:53:00Z</dcterms:created>
  <dcterms:modified xsi:type="dcterms:W3CDTF">2024-05-15T10:56:00Z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19e8b6a7-484f-44cd-97cd-5e20b3a25842</vt:lpwstr>
  </property>
</Properties>
</file>