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EC2BA11" w:rsidR="00B57327" w:rsidRPr="00386019" w:rsidRDefault="00C244DC" w:rsidP="00156D62">
      <w:pPr>
        <w:pStyle w:val="Nagwek1"/>
        <w:shd w:val="clear" w:color="auto" w:fill="C6D9F1" w:themeFill="text2" w:themeFillTint="33"/>
        <w:rPr>
          <w:rFonts w:cstheme="minorHAnsi"/>
          <w:color w:val="C00000"/>
          <w:sz w:val="20"/>
          <w:szCs w:val="20"/>
        </w:rPr>
      </w:pPr>
      <w:bookmarkStart w:id="0" w:name="_Toc18928753"/>
      <w:bookmarkStart w:id="1" w:name="_Toc516738909"/>
      <w:r w:rsidRPr="00156D62">
        <w:rPr>
          <w:rFonts w:cstheme="minorHAnsi"/>
          <w:color w:val="000000" w:themeColor="text1"/>
          <w:sz w:val="20"/>
          <w:szCs w:val="20"/>
        </w:rPr>
        <w:t>ZAŁĄCZNIK NR 2</w:t>
      </w:r>
      <w:r w:rsidR="00B27E78">
        <w:rPr>
          <w:rFonts w:cstheme="minorHAnsi"/>
          <w:color w:val="000000" w:themeColor="text1"/>
          <w:sz w:val="20"/>
          <w:szCs w:val="20"/>
        </w:rPr>
        <w:t>a</w:t>
      </w:r>
      <w:bookmarkStart w:id="2" w:name="_GoBack"/>
      <w:bookmarkEnd w:id="2"/>
      <w:r w:rsidRPr="00156D62">
        <w:rPr>
          <w:rFonts w:cstheme="minorHAnsi"/>
          <w:color w:val="000000" w:themeColor="text1"/>
          <w:sz w:val="20"/>
          <w:szCs w:val="20"/>
        </w:rPr>
        <w:t xml:space="preserve">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78288D">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r w:rsidR="0078288D">
        <w:rPr>
          <w:rFonts w:cstheme="minorHAnsi"/>
          <w:color w:val="000000" w:themeColor="text1"/>
          <w:sz w:val="20"/>
          <w:szCs w:val="20"/>
        </w:rPr>
        <w:t xml:space="preserve">    </w:t>
      </w:r>
      <w:r w:rsidR="0078288D" w:rsidRPr="00386019">
        <w:rPr>
          <w:rFonts w:cstheme="minorHAnsi"/>
          <w:color w:val="C00000"/>
          <w:sz w:val="20"/>
          <w:szCs w:val="20"/>
        </w:rPr>
        <w:t>dotyczy części 1,2,4</w:t>
      </w:r>
    </w:p>
    <w:p w14:paraId="72FFF85E" w14:textId="08664862" w:rsidR="00156D62" w:rsidRDefault="00DE3C9C" w:rsidP="00DE3C9C">
      <w:pPr>
        <w:widowControl w:val="0"/>
        <w:adjustRightInd w:val="0"/>
        <w:spacing w:before="120" w:after="120" w:line="240" w:lineRule="auto"/>
        <w:ind w:left="425"/>
        <w:contextualSpacing/>
        <w:jc w:val="right"/>
        <w:rPr>
          <w:rFonts w:asciiTheme="minorHAnsi" w:eastAsia="Calibri" w:hAnsiTheme="minorHAnsi" w:cstheme="minorHAnsi"/>
          <w:b/>
          <w:sz w:val="20"/>
        </w:rPr>
      </w:pPr>
      <w:r w:rsidRPr="00DE3C9C">
        <w:rPr>
          <w:rFonts w:asciiTheme="minorHAnsi" w:eastAsia="Calibri" w:hAnsiTheme="minorHAnsi" w:cstheme="minorHAnsi"/>
          <w:b/>
          <w:sz w:val="20"/>
        </w:rPr>
        <w:t>POST/DYS/OLD/GZ/03674/2024</w:t>
      </w: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013ED942" w:rsidR="00597C07" w:rsidRPr="00C95295" w:rsidRDefault="008254B7" w:rsidP="00B30BBB">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26C44" w:rsidRPr="004B4556" w:rsidDel="009A3D4D">
        <w:rPr>
          <w:rFonts w:asciiTheme="minorHAnsi" w:eastAsia="Calibri" w:hAnsiTheme="minorHAnsi" w:cstheme="minorHAnsi"/>
          <w:bCs/>
          <w:iCs/>
          <w:sz w:val="20"/>
        </w:rPr>
        <w:t xml:space="preserve"> </w:t>
      </w:r>
      <w:r w:rsidR="00B30BBB" w:rsidRPr="00B30BBB">
        <w:rPr>
          <w:rFonts w:asciiTheme="minorHAnsi" w:eastAsia="Calibri" w:hAnsiTheme="minorHAnsi" w:cstheme="minorHAnsi"/>
          <w:bCs/>
          <w:iCs/>
          <w:sz w:val="20"/>
        </w:rPr>
        <w:t xml:space="preserve">9.4.2.1 – 9.4.2.14 Procedury Zakupów PGE Dystrybucja S.A. </w:t>
      </w:r>
      <w:r w:rsidR="00CA4469" w:rsidRPr="004B4556">
        <w:rPr>
          <w:rFonts w:asciiTheme="minorHAnsi" w:eastAsia="Calibri" w:hAnsiTheme="minorHAnsi" w:cstheme="minorHAnsi"/>
          <w:bCs/>
          <w:iCs/>
          <w:sz w:val="20"/>
        </w:rPr>
        <w:t>oraz 9.4.</w:t>
      </w:r>
      <w:r w:rsidR="009A3D4D">
        <w:rPr>
          <w:rFonts w:asciiTheme="minorHAnsi" w:eastAsia="Calibri" w:hAnsiTheme="minorHAnsi" w:cstheme="minorHAnsi"/>
          <w:bCs/>
          <w:iCs/>
          <w:sz w:val="20"/>
        </w:rPr>
        <w:t>3</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r w:rsidR="002532F2">
        <w:rPr>
          <w:rFonts w:asciiTheme="minorHAnsi" w:hAnsiTheme="minorHAnsi" w:cstheme="minorHAnsi"/>
          <w:color w:val="000000"/>
          <w:sz w:val="20"/>
        </w:rPr>
        <w:t xml:space="preserve">, tj. z Postępowania zakupowego wyklucza się: </w:t>
      </w:r>
    </w:p>
    <w:p w14:paraId="13CEF1C9" w14:textId="6929D454" w:rsidR="008570F1" w:rsidRPr="00B30BBB"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3707DC39" w:rsidR="008570F1" w:rsidRPr="00B30BBB"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9.4.3.1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wymienionego w wykazach określonych </w:t>
      </w:r>
      <w:r w:rsidR="00601A03">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w:t>
      </w:r>
      <w:r w:rsidR="008570F1" w:rsidRPr="00B30BBB">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B30BBB">
        <w:rPr>
          <w:rFonts w:asciiTheme="minorHAnsi" w:hAnsiTheme="minorHAnsi" w:cstheme="minorHAnsi"/>
          <w:sz w:val="20"/>
          <w:lang w:eastAsia="pl-PL"/>
        </w:rPr>
        <w:t xml:space="preserve">(Dz. Urz. UE L 134 z 20.05.2006, str. 1, z późn. zm.) (dalej: Rozporządzenie 765/2006) i </w:t>
      </w:r>
      <w:r w:rsidR="008570F1" w:rsidRPr="00B30BBB">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B30BBB">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4936051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9.4.3.2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którego beneficjentem rzeczywistym </w:t>
      </w:r>
      <w:r w:rsidR="00601A03">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rozumieniu ustawy z dnia 1 marca 2018 r. o przeciwdziałaniu praniu pieniędzy oraz finansowaniu terroryzmu (tj. Dz. U. z 2022 r. poz. 593 ze zm.) jest osoba wymieniona w wykazach określonych </w:t>
      </w:r>
      <w:r w:rsidR="00601A03">
        <w:rPr>
          <w:rFonts w:asciiTheme="minorHAnsi" w:hAnsiTheme="minorHAnsi" w:cstheme="minorHAnsi"/>
          <w:sz w:val="20"/>
          <w:lang w:eastAsia="pl-PL"/>
        </w:rPr>
        <w:br/>
      </w:r>
      <w:r w:rsidR="008570F1" w:rsidRPr="00B30BBB">
        <w:rPr>
          <w:rFonts w:asciiTheme="minorHAnsi" w:hAnsiTheme="minorHAnsi" w:cstheme="minorHAnsi"/>
          <w:sz w:val="20"/>
          <w:lang w:eastAsia="pl-PL"/>
        </w:rPr>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266356E0"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9.4.3.3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 xml:space="preserve">Wykonawcę, którego jednostką dominującą </w:t>
      </w:r>
      <w:r w:rsidR="00601A03">
        <w:rPr>
          <w:rFonts w:asciiTheme="minorHAnsi" w:hAnsiTheme="minorHAnsi" w:cstheme="minorHAnsi"/>
          <w:sz w:val="20"/>
          <w:lang w:eastAsia="pl-PL"/>
        </w:rPr>
        <w:br/>
      </w:r>
      <w:r w:rsidR="008570F1" w:rsidRPr="00B30BBB">
        <w:rPr>
          <w:rFonts w:asciiTheme="minorHAnsi" w:hAnsiTheme="minorHAnsi" w:cstheme="minorHAnsi"/>
          <w:sz w:val="20"/>
          <w:lang w:eastAsia="pl-PL"/>
        </w:rPr>
        <w:t xml:space="preserve">w rozumieniu art. 3 ust. 1 pkt 37 ustawy z dnia 29 września 1994 r. o rachunkowości (tj.: Dz. U. z 2021 r. poz. 217 ze zm.), jest podmiot wymieniony w wykazach określonych w Rozporządzeniu 765/2006 </w:t>
      </w:r>
      <w:r w:rsidR="00601A03">
        <w:rPr>
          <w:rFonts w:asciiTheme="minorHAnsi" w:hAnsiTheme="minorHAnsi" w:cstheme="minorHAnsi"/>
          <w:sz w:val="20"/>
          <w:lang w:eastAsia="pl-PL"/>
        </w:rPr>
        <w:br/>
      </w:r>
      <w:r w:rsidR="008570F1" w:rsidRPr="00B30BBB">
        <w:rPr>
          <w:rFonts w:asciiTheme="minorHAnsi" w:hAnsiTheme="minorHAnsi" w:cstheme="minorHAnsi"/>
          <w:sz w:val="20"/>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B30BBB"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B30BBB">
        <w:rPr>
          <w:rFonts w:asciiTheme="minorHAnsi" w:hAnsiTheme="minorHAnsi" w:cstheme="minorHAnsi"/>
          <w:b/>
          <w:sz w:val="20"/>
          <w:lang w:eastAsia="pl-PL"/>
        </w:rPr>
        <w:t>(</w:t>
      </w:r>
      <w:r w:rsidR="00605A9A" w:rsidRPr="00B30BBB">
        <w:rPr>
          <w:rFonts w:asciiTheme="minorHAnsi" w:hAnsiTheme="minorHAnsi" w:cstheme="minorHAnsi"/>
          <w:b/>
          <w:sz w:val="20"/>
          <w:lang w:eastAsia="pl-PL"/>
        </w:rPr>
        <w:t xml:space="preserve">zgodnie z </w:t>
      </w:r>
      <w:r w:rsidRPr="00B30BBB">
        <w:rPr>
          <w:rFonts w:asciiTheme="minorHAnsi" w:hAnsiTheme="minorHAnsi" w:cstheme="minorHAnsi"/>
          <w:b/>
          <w:sz w:val="20"/>
          <w:lang w:eastAsia="pl-PL"/>
        </w:rPr>
        <w:t>pkt. 9.4.3.4 Procedury Zakupów)</w:t>
      </w:r>
      <w:r w:rsidRPr="00B30BBB">
        <w:rPr>
          <w:rFonts w:asciiTheme="minorHAnsi" w:hAnsiTheme="minorHAnsi" w:cstheme="minorHAnsi"/>
          <w:sz w:val="20"/>
          <w:lang w:eastAsia="pl-PL"/>
        </w:rPr>
        <w:t xml:space="preserve"> </w:t>
      </w:r>
      <w:r w:rsidR="008570F1" w:rsidRPr="00B30BBB">
        <w:rPr>
          <w:rFonts w:asciiTheme="minorHAnsi" w:hAnsiTheme="minorHAnsi" w:cstheme="minorHAnsi"/>
          <w:sz w:val="20"/>
          <w:lang w:eastAsia="pl-PL"/>
        </w:rPr>
        <w:t>Wykonawcę z udziałem:</w:t>
      </w:r>
    </w:p>
    <w:p w14:paraId="0F8236FF" w14:textId="23D06391"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obywateli rosyjskich lub osób fizycznych lub prawnych, podmiotów lub organów z siedzibą </w:t>
      </w:r>
      <w:r w:rsidR="00601A03">
        <w:rPr>
          <w:rFonts w:asciiTheme="minorHAnsi" w:hAnsiTheme="minorHAnsi" w:cstheme="minorHAnsi"/>
          <w:sz w:val="20"/>
          <w:lang w:eastAsia="pl-PL"/>
        </w:rPr>
        <w:br/>
      </w:r>
      <w:r w:rsidRPr="00B30BBB">
        <w:rPr>
          <w:rFonts w:asciiTheme="minorHAnsi" w:hAnsiTheme="minorHAnsi" w:cstheme="minorHAnsi"/>
          <w:sz w:val="20"/>
          <w:lang w:eastAsia="pl-PL"/>
        </w:rPr>
        <w:t>w Rosji;</w:t>
      </w:r>
    </w:p>
    <w:p w14:paraId="11849980"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B30BBB"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B30BBB">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B30BBB"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B30BBB">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B30BBB">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B30BBB">
        <w:rPr>
          <w:rFonts w:asciiTheme="minorHAnsi" w:hAnsiTheme="minorHAnsi" w:cstheme="minorHAnsi"/>
          <w:sz w:val="20"/>
          <w:lang w:eastAsia="pl-PL"/>
        </w:rPr>
        <w:t>) w przypadku gdy przypada na nich ponad 10 % wartości Zamówienia.</w:t>
      </w:r>
    </w:p>
    <w:p w14:paraId="789C6D8C" w14:textId="07690E3A" w:rsidR="001E44B0" w:rsidRPr="00B30BBB"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Pr="00B30BBB" w:rsidRDefault="001E44B0" w:rsidP="001E44B0">
      <w:pPr>
        <w:shd w:val="clear" w:color="auto" w:fill="FFFFFF" w:themeFill="background1"/>
        <w:spacing w:line="260" w:lineRule="exact"/>
        <w:ind w:left="426"/>
        <w:rPr>
          <w:rFonts w:asciiTheme="minorHAnsi" w:hAnsiTheme="minorHAnsi" w:cstheme="minorHAnsi"/>
          <w:sz w:val="20"/>
          <w:lang w:eastAsia="pl-PL"/>
        </w:rPr>
      </w:pPr>
      <w:r w:rsidRPr="00B30BBB">
        <w:rPr>
          <w:rFonts w:asciiTheme="minorHAnsi" w:hAnsiTheme="minorHAnsi" w:cstheme="minorHAnsi"/>
          <w:sz w:val="20"/>
          <w:lang w:eastAsia="pl-PL"/>
        </w:rPr>
        <w:t>Ponadto z pos</w:t>
      </w:r>
      <w:r w:rsidR="00013225" w:rsidRPr="00B30BBB">
        <w:rPr>
          <w:rFonts w:asciiTheme="minorHAnsi" w:hAnsiTheme="minorHAnsi" w:cstheme="minorHAnsi"/>
          <w:sz w:val="20"/>
          <w:lang w:eastAsia="pl-PL"/>
        </w:rPr>
        <w:t>tępowania wyklucza się Wykonawcę, jeżeli:</w:t>
      </w:r>
    </w:p>
    <w:p w14:paraId="3381B3D1" w14:textId="5795399C" w:rsidR="001E44B0" w:rsidRPr="00B30BBB"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handlu ludźmi, o którym mowa w art. 189a Kodeksu karnego,</w:t>
      </w:r>
    </w:p>
    <w:p w14:paraId="330995C5" w14:textId="05EAF1AE"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 xml:space="preserve">o którym mowa w art. 228–230a, art. 250a Kodeksu karnego lub w art. 46 lub art. 48 ustawy </w:t>
      </w:r>
      <w:r w:rsidR="00601A03">
        <w:rPr>
          <w:rFonts w:asciiTheme="minorHAnsi" w:hAnsiTheme="minorHAnsi" w:cstheme="minorHAnsi"/>
          <w:sz w:val="20"/>
          <w:lang w:eastAsia="pl-PL"/>
        </w:rPr>
        <w:br/>
      </w:r>
      <w:r w:rsidRPr="00B30BBB">
        <w:rPr>
          <w:rFonts w:asciiTheme="minorHAnsi" w:hAnsiTheme="minorHAnsi" w:cstheme="minorHAnsi"/>
          <w:sz w:val="20"/>
          <w:lang w:eastAsia="pl-PL"/>
        </w:rPr>
        <w:t xml:space="preserve">z dnia 25 czerwca 2010 r. o sporcie (Dz.U. z 2020 r. poz. 1133 oraz z 2021 r. poz. 2054) lub </w:t>
      </w:r>
      <w:r w:rsidR="00601A03">
        <w:rPr>
          <w:rFonts w:asciiTheme="minorHAnsi" w:hAnsiTheme="minorHAnsi" w:cstheme="minorHAnsi"/>
          <w:sz w:val="20"/>
          <w:lang w:eastAsia="pl-PL"/>
        </w:rPr>
        <w:br/>
      </w:r>
      <w:r w:rsidRPr="00B30BBB">
        <w:rPr>
          <w:rFonts w:asciiTheme="minorHAnsi" w:hAnsiTheme="minorHAnsi" w:cstheme="minorHAnsi"/>
          <w:sz w:val="20"/>
          <w:lang w:eastAsia="pl-PL"/>
        </w:rPr>
        <w:t>w art. 54 ust. 1-4 ustawy z dnia 12 maja 2011 r. o refundacji leków, środków spożywczych specjalnego przeznaczenia żywieniowego oraz wyrobów medycznych (Dz.U. z 2021 r. poz. 523, 1292, 1559 i 2054),</w:t>
      </w:r>
    </w:p>
    <w:p w14:paraId="11C36669" w14:textId="59749707"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B30BBB"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B30BBB"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B30BBB">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B30BBB"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B30BBB">
        <w:rPr>
          <w:rFonts w:asciiTheme="minorHAnsi" w:hAnsiTheme="minorHAnsi" w:cstheme="minorHAnsi"/>
          <w:sz w:val="20"/>
          <w:lang w:eastAsia="pl-PL"/>
        </w:rPr>
        <w:t xml:space="preserve">- lub za odpowiedni czyn zabroniony określony w przepisach prawa obcego. </w:t>
      </w:r>
    </w:p>
    <w:p w14:paraId="6DBC649F" w14:textId="16A8351A"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Wobec Wykonawcy orzeczono zakaz ubiegania się </w:t>
      </w:r>
      <w:r w:rsidR="00601A03">
        <w:rPr>
          <w:rFonts w:asciiTheme="minorHAnsi" w:hAnsiTheme="minorHAnsi" w:cstheme="minorHAnsi"/>
          <w:sz w:val="20"/>
          <w:lang w:eastAsia="pl-PL"/>
        </w:rPr>
        <w:br/>
      </w:r>
      <w:r w:rsidR="001E44B0" w:rsidRPr="00B30BBB">
        <w:rPr>
          <w:rFonts w:asciiTheme="minorHAnsi" w:hAnsiTheme="minorHAnsi" w:cstheme="minorHAnsi"/>
          <w:sz w:val="20"/>
          <w:lang w:eastAsia="pl-PL"/>
        </w:rPr>
        <w:t>o zamówienia publiczne,</w:t>
      </w:r>
    </w:p>
    <w:p w14:paraId="6F6D06B1" w14:textId="5BBF1883"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t>
      </w:r>
      <w:r w:rsidR="00601A03">
        <w:rPr>
          <w:rFonts w:asciiTheme="minorHAnsi" w:hAnsiTheme="minorHAnsi" w:cstheme="minorHAnsi"/>
          <w:sz w:val="20"/>
          <w:lang w:eastAsia="pl-PL"/>
        </w:rPr>
        <w:br/>
      </w:r>
      <w:r w:rsidR="001E44B0" w:rsidRPr="00B30BBB">
        <w:rPr>
          <w:rFonts w:asciiTheme="minorHAnsi" w:hAnsiTheme="minorHAnsi" w:cstheme="minorHAnsi"/>
          <w:sz w:val="20"/>
          <w:lang w:eastAsia="pl-PL"/>
        </w:rPr>
        <w:t>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9.4.2.5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9.4.2.6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9.4.2.7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B30BBB"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9.4.2.8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7F4D09D3"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9.4.2.9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doradzał lub w inny sposób był zaangażowany w przygotowanie Postępowania zakupowego i doszło w związku</w:t>
      </w:r>
      <w:r w:rsidR="00D25D07"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z tym do zakłócenia konkurencji wynikającego z wcześniejszego zaangażowania tego Wykonawcy lub podmiotu, który należy z Wykonawcą do tej samej grupy kapitałowej w rozumieniu ustawy z dnia 16 lutego 2007r. </w:t>
      </w:r>
      <w:r w:rsidR="00601A03">
        <w:rPr>
          <w:rFonts w:asciiTheme="minorHAnsi" w:hAnsiTheme="minorHAnsi" w:cstheme="minorHAnsi"/>
          <w:sz w:val="20"/>
          <w:lang w:eastAsia="pl-PL"/>
        </w:rPr>
        <w:br/>
      </w:r>
      <w:r w:rsidR="001E44B0" w:rsidRPr="00B30BBB">
        <w:rPr>
          <w:rFonts w:asciiTheme="minorHAnsi" w:hAnsiTheme="minorHAnsi" w:cstheme="minorHAnsi"/>
          <w:sz w:val="20"/>
          <w:lang w:eastAsia="pl-PL"/>
        </w:rPr>
        <w:t>o ochronie konkurencji i konsumentów, chyba że spowodowane tym zakłócenie konkurencji może być wyeliminowane w inny sposób niż przez wykluczenie Wykonawcy z udziału w Postępowaniu zakupowym,</w:t>
      </w:r>
    </w:p>
    <w:p w14:paraId="4C04C6DF" w14:textId="11BD29E0"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9.4.2.10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9.4.2.11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lastRenderedPageBreak/>
        <w:t>(zgodnie z pkt. 9.4.2.12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B30BBB"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B30BBB">
        <w:rPr>
          <w:rFonts w:asciiTheme="minorHAnsi" w:hAnsiTheme="minorHAnsi" w:cstheme="minorHAnsi"/>
          <w:b/>
          <w:sz w:val="20"/>
          <w:lang w:eastAsia="pl-PL"/>
        </w:rPr>
        <w:t>(zgodnie z pkt. 9.4.2.13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B30BBB" w:rsidRDefault="008E1D24" w:rsidP="008E1D24">
      <w:pPr>
        <w:pStyle w:val="Akapitzlist"/>
        <w:numPr>
          <w:ilvl w:val="0"/>
          <w:numId w:val="13"/>
        </w:numPr>
        <w:spacing w:before="120" w:after="120" w:line="240" w:lineRule="auto"/>
        <w:rPr>
          <w:rFonts w:ascii="Arial" w:hAnsi="Arial" w:cs="Arial"/>
          <w:sz w:val="20"/>
          <w:lang w:eastAsia="pl-PL"/>
        </w:rPr>
      </w:pPr>
      <w:r w:rsidRPr="00B30BBB">
        <w:rPr>
          <w:rFonts w:asciiTheme="minorHAnsi" w:hAnsiTheme="minorHAnsi" w:cstheme="minorHAnsi"/>
          <w:b/>
          <w:sz w:val="20"/>
          <w:lang w:eastAsia="pl-PL"/>
        </w:rPr>
        <w:t>(zgodnie z pkt. 9.4.2.14 Procedury Zakupów)</w:t>
      </w:r>
      <w:r w:rsidRPr="00B30BBB">
        <w:rPr>
          <w:rFonts w:asciiTheme="minorHAnsi" w:hAnsiTheme="minorHAnsi" w:cstheme="minorHAnsi"/>
          <w:sz w:val="20"/>
          <w:lang w:eastAsia="pl-PL"/>
        </w:rPr>
        <w:t xml:space="preserve"> </w:t>
      </w:r>
      <w:r w:rsidR="001E44B0" w:rsidRPr="00B30BBB">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0C652C15" w14:textId="0D30176E" w:rsidR="00597C07" w:rsidRDefault="009C1762" w:rsidP="006667C1">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r w:rsidR="000A2241">
        <w:rPr>
          <w:rFonts w:asciiTheme="minorHAnsi" w:eastAsia="Calibri" w:hAnsiTheme="minorHAnsi" w:cstheme="minorHAnsi"/>
          <w:sz w:val="20"/>
        </w:rPr>
        <w:t xml:space="preserve"> </w:t>
      </w:r>
    </w:p>
    <w:p w14:paraId="08FF8306" w14:textId="77777777" w:rsidR="00510D0E" w:rsidRPr="00F93BDB" w:rsidRDefault="00510D0E" w:rsidP="00510D0E">
      <w:pPr>
        <w:spacing w:before="120" w:after="120" w:line="240" w:lineRule="auto"/>
        <w:ind w:left="426"/>
        <w:contextualSpacing/>
        <w:rPr>
          <w:rFonts w:asciiTheme="minorHAnsi" w:eastAsia="Calibri" w:hAnsiTheme="minorHAnsi" w:cstheme="minorHAnsi"/>
          <w:sz w:val="20"/>
        </w:rPr>
      </w:pPr>
    </w:p>
    <w:p w14:paraId="346DD76E" w14:textId="7086F829" w:rsidR="005712F0" w:rsidRPr="004B4556" w:rsidRDefault="006667C1" w:rsidP="00BE6836">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 xml:space="preserve">1.2.1. </w:t>
      </w:r>
      <w:r w:rsidR="009C1762">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601A0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1EC9BB2C" w:rsidR="005712F0" w:rsidRPr="004B4556" w:rsidRDefault="005712F0" w:rsidP="00BE6836">
      <w:pPr>
        <w:pStyle w:val="Akapitzlist"/>
        <w:spacing w:before="60" w:after="120" w:line="240" w:lineRule="auto"/>
        <w:ind w:left="567" w:firstLine="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Pr="004B4556">
        <w:rPr>
          <w:rFonts w:asciiTheme="minorHAnsi" w:hAnsiTheme="minorHAnsi" w:cstheme="minorHAnsi"/>
          <w:sz w:val="20"/>
          <w:lang w:eastAsia="pl-PL"/>
        </w:rPr>
        <w:t xml:space="preserve">winni </w:t>
      </w:r>
      <w:r w:rsidR="00525917" w:rsidRPr="00525917">
        <w:rPr>
          <w:rFonts w:asciiTheme="minorHAnsi" w:hAnsiTheme="minorHAnsi" w:cstheme="minorHAnsi"/>
          <w:sz w:val="20"/>
          <w:u w:val="single"/>
          <w:lang w:eastAsia="pl-PL"/>
        </w:rPr>
        <w:t>oświadczyć</w:t>
      </w:r>
      <w:r w:rsidRPr="004B4556">
        <w:rPr>
          <w:rFonts w:asciiTheme="minorHAnsi" w:hAnsiTheme="minorHAnsi" w:cstheme="minorHAnsi"/>
          <w:sz w:val="20"/>
          <w:lang w:eastAsia="pl-PL"/>
        </w:rPr>
        <w:t>, że</w:t>
      </w:r>
      <w:r w:rsidR="000A488B">
        <w:rPr>
          <w:rFonts w:asciiTheme="minorHAnsi" w:hAnsiTheme="minorHAnsi" w:cstheme="minorHAnsi"/>
          <w:sz w:val="20"/>
          <w:lang w:eastAsia="pl-PL"/>
        </w:rPr>
        <w:t>:</w:t>
      </w:r>
    </w:p>
    <w:p w14:paraId="055A348E" w14:textId="3DD838F9" w:rsidR="005712F0" w:rsidRPr="00CD5CD5" w:rsidRDefault="00F8416F" w:rsidP="007E2FFB">
      <w:pPr>
        <w:numPr>
          <w:ilvl w:val="0"/>
          <w:numId w:val="6"/>
        </w:numPr>
        <w:spacing w:before="120" w:after="120" w:line="240" w:lineRule="auto"/>
        <w:ind w:left="1276" w:hanging="218"/>
        <w:contextualSpacing/>
        <w:rPr>
          <w:rFonts w:asciiTheme="minorHAnsi" w:hAnsiTheme="minorHAnsi" w:cstheme="minorHAnsi"/>
          <w:snapToGrid w:val="0"/>
          <w:sz w:val="20"/>
          <w:lang w:eastAsia="pl-PL"/>
        </w:rPr>
      </w:pPr>
      <w:r w:rsidRPr="00CD5CD5">
        <w:rPr>
          <w:rFonts w:asciiTheme="minorHAnsi" w:hAnsiTheme="minorHAnsi" w:cstheme="minorHAnsi"/>
          <w:snapToGrid w:val="0"/>
          <w:sz w:val="20"/>
          <w:lang w:eastAsia="pl-PL"/>
        </w:rPr>
        <w:t>W</w:t>
      </w:r>
      <w:r w:rsidR="005712F0" w:rsidRPr="00CD5CD5">
        <w:rPr>
          <w:rFonts w:asciiTheme="minorHAnsi" w:hAnsiTheme="minorHAnsi" w:cstheme="minorHAnsi"/>
          <w:snapToGrid w:val="0"/>
          <w:sz w:val="20"/>
          <w:lang w:eastAsia="pl-PL"/>
        </w:rPr>
        <w:t xml:space="preserve"> okresie ostatnich </w:t>
      </w:r>
      <w:r w:rsidR="007E2FFB" w:rsidRPr="00525917">
        <w:rPr>
          <w:rFonts w:asciiTheme="minorHAnsi" w:hAnsiTheme="minorHAnsi" w:cstheme="minorHAnsi"/>
          <w:snapToGrid w:val="0"/>
          <w:sz w:val="20"/>
          <w:lang w:eastAsia="pl-PL"/>
        </w:rPr>
        <w:t>pięciu lat</w:t>
      </w:r>
      <w:r w:rsidR="007E2FFB" w:rsidRPr="00CD5CD5">
        <w:rPr>
          <w:rFonts w:asciiTheme="minorHAnsi" w:hAnsiTheme="minorHAnsi" w:cstheme="minorHAnsi"/>
          <w:snapToGrid w:val="0"/>
          <w:sz w:val="20"/>
          <w:lang w:eastAsia="pl-PL"/>
        </w:rPr>
        <w:t xml:space="preserve"> należycie wykonał minimum dwie roboty budowlane odpowiadające swoim zakresem robotom budowlanym stanowiącym przedmiot zamówienia </w:t>
      </w:r>
      <w:r w:rsidR="007E2FFB" w:rsidRPr="00CD5CD5">
        <w:rPr>
          <w:rFonts w:asciiTheme="minorHAnsi" w:hAnsiTheme="minorHAnsi" w:cstheme="minorHAnsi"/>
          <w:snapToGrid w:val="0"/>
          <w:sz w:val="20"/>
          <w:lang w:eastAsia="pl-PL"/>
        </w:rPr>
        <w:br/>
        <w:t xml:space="preserve">z podaniem rodzaju i wartości oraz daty i miejsca wykonania tych robót wraz z dokumentami potwierdzającymi ich prawidłowe wykonanie; Wartość wykonanych zamówień minimum </w:t>
      </w:r>
      <w:r w:rsidR="007E2FFB" w:rsidRPr="00CD5CD5">
        <w:rPr>
          <w:rFonts w:asciiTheme="minorHAnsi" w:hAnsiTheme="minorHAnsi" w:cstheme="minorHAnsi"/>
          <w:snapToGrid w:val="0"/>
          <w:sz w:val="20"/>
          <w:lang w:eastAsia="pl-PL"/>
        </w:rPr>
        <w:br/>
      </w:r>
      <w:r w:rsidR="00525917" w:rsidRPr="00B604E1">
        <w:rPr>
          <w:rFonts w:asciiTheme="minorHAnsi" w:hAnsiTheme="minorHAnsi" w:cstheme="minorHAnsi"/>
          <w:snapToGrid w:val="0"/>
          <w:sz w:val="20"/>
          <w:u w:val="single"/>
          <w:lang w:eastAsia="pl-PL"/>
        </w:rPr>
        <w:t>3</w:t>
      </w:r>
      <w:r w:rsidR="007E2FFB" w:rsidRPr="00B604E1">
        <w:rPr>
          <w:rFonts w:asciiTheme="minorHAnsi" w:hAnsiTheme="minorHAnsi" w:cstheme="minorHAnsi"/>
          <w:snapToGrid w:val="0"/>
          <w:sz w:val="20"/>
          <w:u w:val="single"/>
          <w:lang w:eastAsia="pl-PL"/>
        </w:rPr>
        <w:t>0 000,00 zł. netto/każda</w:t>
      </w:r>
      <w:r w:rsidR="007E2FFB" w:rsidRPr="00CD5CD5">
        <w:rPr>
          <w:rFonts w:asciiTheme="minorHAnsi" w:hAnsiTheme="minorHAnsi" w:cstheme="minorHAnsi"/>
          <w:snapToGrid w:val="0"/>
          <w:sz w:val="20"/>
          <w:lang w:eastAsia="pl-PL"/>
        </w:rPr>
        <w:t>.</w:t>
      </w:r>
    </w:p>
    <w:p w14:paraId="709EDE76" w14:textId="77777777" w:rsidR="005712F0" w:rsidRPr="004B4556" w:rsidRDefault="005712F0" w:rsidP="00BE6836">
      <w:pPr>
        <w:spacing w:before="120" w:after="120" w:line="240" w:lineRule="auto"/>
        <w:ind w:left="1276" w:hanging="283"/>
        <w:contextualSpacing/>
        <w:rPr>
          <w:rFonts w:asciiTheme="minorHAnsi" w:hAnsiTheme="minorHAnsi" w:cstheme="minorHAnsi"/>
          <w:i/>
          <w:snapToGrid w:val="0"/>
          <w:sz w:val="20"/>
          <w:lang w:eastAsia="pl-PL"/>
        </w:rPr>
      </w:pPr>
    </w:p>
    <w:p w14:paraId="275F5509" w14:textId="77777777" w:rsidR="005712F0" w:rsidRPr="004B4556" w:rsidRDefault="005712F0" w:rsidP="00BE6836">
      <w:pPr>
        <w:spacing w:before="120" w:after="120" w:line="240" w:lineRule="auto"/>
        <w:ind w:left="127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774F95CB" w:rsidR="005712F0" w:rsidRPr="004B4556" w:rsidRDefault="00F8416F" w:rsidP="00BE6836">
      <w:pPr>
        <w:pStyle w:val="Akapitzlist"/>
        <w:numPr>
          <w:ilvl w:val="0"/>
          <w:numId w:val="6"/>
        </w:numPr>
        <w:spacing w:before="120" w:after="120" w:line="240" w:lineRule="auto"/>
        <w:ind w:left="1276" w:hanging="283"/>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7E2FFB">
        <w:rPr>
          <w:rFonts w:asciiTheme="minorHAnsi" w:hAnsiTheme="minorHAnsi" w:cstheme="minorHAnsi"/>
          <w:snapToGrid w:val="0"/>
          <w:sz w:val="20"/>
          <w:lang w:eastAsia="pl-PL"/>
        </w:rPr>
        <w:t>:</w:t>
      </w:r>
    </w:p>
    <w:p w14:paraId="27CDA358" w14:textId="517B9CF1" w:rsidR="00510D0E" w:rsidRPr="00525917" w:rsidRDefault="005712F0" w:rsidP="00525917">
      <w:pPr>
        <w:numPr>
          <w:ilvl w:val="0"/>
          <w:numId w:val="4"/>
        </w:numPr>
        <w:spacing w:before="60" w:after="120" w:line="240" w:lineRule="auto"/>
        <w:ind w:left="1985" w:hanging="425"/>
        <w:contextualSpacing/>
        <w:rPr>
          <w:rFonts w:asciiTheme="minorHAnsi" w:hAnsiTheme="minorHAnsi" w:cstheme="minorHAnsi"/>
          <w:sz w:val="20"/>
          <w:lang w:eastAsia="pl-PL"/>
        </w:rPr>
      </w:pPr>
      <w:r w:rsidRPr="00525917">
        <w:rPr>
          <w:rFonts w:asciiTheme="minorHAnsi" w:hAnsiTheme="minorHAnsi" w:cstheme="minorHAnsi"/>
          <w:sz w:val="20"/>
          <w:lang w:eastAsia="pl-PL"/>
        </w:rPr>
        <w:t xml:space="preserve">co najmniej </w:t>
      </w:r>
      <w:r w:rsidR="007E2FFB" w:rsidRPr="00525917">
        <w:rPr>
          <w:rFonts w:asciiTheme="minorHAnsi" w:hAnsiTheme="minorHAnsi" w:cstheme="minorHAnsi"/>
          <w:sz w:val="20"/>
          <w:lang w:eastAsia="pl-PL"/>
        </w:rPr>
        <w:t xml:space="preserve">1 osobą posiadającą uprawnienia budowlane </w:t>
      </w:r>
      <w:r w:rsidR="00510D0E" w:rsidRPr="00525917">
        <w:rPr>
          <w:rFonts w:asciiTheme="minorHAnsi" w:hAnsiTheme="minorHAnsi" w:cstheme="minorHAnsi"/>
          <w:sz w:val="20"/>
          <w:lang w:eastAsia="pl-PL"/>
        </w:rPr>
        <w:t xml:space="preserve">bez ograniczeń </w:t>
      </w:r>
      <w:r w:rsidR="007E2FFB" w:rsidRPr="00525917">
        <w:rPr>
          <w:rFonts w:asciiTheme="minorHAnsi" w:hAnsiTheme="minorHAnsi" w:cstheme="minorHAnsi"/>
          <w:sz w:val="20"/>
          <w:lang w:eastAsia="pl-PL"/>
        </w:rPr>
        <w:t xml:space="preserve">do kierowania robotami (uprawnienia z aktualną przynależnością do właściwej Izby Budownictwa), </w:t>
      </w:r>
      <w:r w:rsidR="007E2FFB" w:rsidRPr="00525917">
        <w:rPr>
          <w:rFonts w:asciiTheme="minorHAnsi" w:hAnsiTheme="minorHAnsi" w:cstheme="minorHAnsi"/>
          <w:i/>
          <w:sz w:val="20"/>
          <w:lang w:eastAsia="pl-PL"/>
        </w:rPr>
        <w:t>adekwatne do zakresu i rodzaju prac przewidzianych do realizacji zadań</w:t>
      </w:r>
      <w:r w:rsidR="007E2FFB" w:rsidRPr="00525917">
        <w:rPr>
          <w:rFonts w:asciiTheme="minorHAnsi" w:hAnsiTheme="minorHAnsi" w:cstheme="minorHAnsi"/>
          <w:sz w:val="20"/>
          <w:lang w:eastAsia="pl-PL"/>
        </w:rPr>
        <w:t xml:space="preserve"> </w:t>
      </w:r>
      <w:r w:rsidR="00525917" w:rsidRPr="00525917">
        <w:rPr>
          <w:rFonts w:asciiTheme="minorHAnsi" w:hAnsiTheme="minorHAnsi" w:cstheme="minorHAnsi"/>
          <w:sz w:val="20"/>
          <w:lang w:eastAsia="pl-PL"/>
        </w:rPr>
        <w:t xml:space="preserve">lub </w:t>
      </w:r>
      <w:r w:rsidR="007E2FFB" w:rsidRPr="00525917">
        <w:rPr>
          <w:rFonts w:asciiTheme="minorHAnsi" w:hAnsiTheme="minorHAnsi" w:cstheme="minorHAnsi"/>
          <w:sz w:val="20"/>
          <w:lang w:eastAsia="pl-PL"/>
        </w:rPr>
        <w:t xml:space="preserve">określonych w </w:t>
      </w:r>
      <w:r w:rsidR="004A1F0A">
        <w:rPr>
          <w:rFonts w:asciiTheme="minorHAnsi" w:hAnsiTheme="minorHAnsi" w:cstheme="minorHAnsi"/>
          <w:sz w:val="20"/>
          <w:lang w:eastAsia="pl-PL"/>
        </w:rPr>
        <w:t>OPZ</w:t>
      </w:r>
      <w:r w:rsidR="007E2FFB" w:rsidRPr="00525917">
        <w:rPr>
          <w:rFonts w:asciiTheme="minorHAnsi" w:hAnsiTheme="minorHAnsi" w:cstheme="minorHAnsi"/>
          <w:sz w:val="20"/>
          <w:lang w:eastAsia="pl-PL"/>
        </w:rPr>
        <w:t xml:space="preserve"> (załącznik nr 1 do </w:t>
      </w:r>
      <w:r w:rsidR="004A1F0A">
        <w:rPr>
          <w:rFonts w:asciiTheme="minorHAnsi" w:hAnsiTheme="minorHAnsi" w:cstheme="minorHAnsi"/>
          <w:sz w:val="20"/>
          <w:lang w:eastAsia="pl-PL"/>
        </w:rPr>
        <w:t>SWZ</w:t>
      </w:r>
      <w:r w:rsidR="007E2FFB" w:rsidRPr="00525917">
        <w:rPr>
          <w:rFonts w:asciiTheme="minorHAnsi" w:hAnsiTheme="minorHAnsi" w:cstheme="minorHAnsi"/>
          <w:sz w:val="20"/>
          <w:lang w:eastAsia="pl-PL"/>
        </w:rPr>
        <w:t>)</w:t>
      </w:r>
      <w:r w:rsidRPr="00525917">
        <w:rPr>
          <w:rFonts w:asciiTheme="minorHAnsi" w:hAnsiTheme="minorHAnsi" w:cstheme="minorHAnsi"/>
          <w:sz w:val="20"/>
          <w:lang w:eastAsia="pl-PL"/>
        </w:rPr>
        <w:t>;</w:t>
      </w:r>
    </w:p>
    <w:p w14:paraId="18471AE8" w14:textId="51971EEF" w:rsidR="005712F0" w:rsidRDefault="005712F0" w:rsidP="007E2FFB">
      <w:pPr>
        <w:spacing w:before="60" w:after="120" w:line="240" w:lineRule="auto"/>
        <w:ind w:left="1428"/>
        <w:contextualSpacing/>
        <w:rPr>
          <w:rFonts w:asciiTheme="minorHAnsi" w:hAnsiTheme="minorHAnsi" w:cstheme="minorHAnsi"/>
          <w:sz w:val="20"/>
          <w:lang w:eastAsia="pl-PL"/>
        </w:rPr>
      </w:pPr>
    </w:p>
    <w:p w14:paraId="3B9566EC" w14:textId="5A6AA230" w:rsidR="00F8416F" w:rsidRDefault="00F8416F" w:rsidP="00BE6836">
      <w:pPr>
        <w:spacing w:before="60" w:after="120" w:line="240" w:lineRule="auto"/>
        <w:ind w:left="127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0C7F5B1" w14:textId="77777777" w:rsidR="007E2FFB" w:rsidRPr="007E2FFB" w:rsidRDefault="007E2FFB" w:rsidP="007E2FFB">
      <w:pPr>
        <w:spacing w:before="60" w:after="120" w:line="240" w:lineRule="auto"/>
        <w:ind w:left="1276"/>
        <w:rPr>
          <w:rFonts w:asciiTheme="minorHAnsi" w:hAnsiTheme="minorHAnsi" w:cstheme="minorHAnsi"/>
          <w:bCs/>
          <w:snapToGrid w:val="0"/>
          <w:sz w:val="20"/>
          <w:lang w:eastAsia="pl-PL"/>
        </w:rPr>
      </w:pPr>
      <w:r w:rsidRPr="007E2FFB">
        <w:rPr>
          <w:rFonts w:asciiTheme="minorHAnsi" w:hAnsiTheme="minorHAnsi" w:cstheme="minorHAnsi"/>
          <w:b/>
          <w:bCs/>
          <w:snapToGrid w:val="0"/>
          <w:sz w:val="20"/>
          <w:lang w:eastAsia="pl-PL"/>
        </w:rPr>
        <w:t xml:space="preserve">UWAGA: </w:t>
      </w:r>
      <w:r w:rsidRPr="007E2FFB">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7DCF5C3" w14:textId="5229621D" w:rsidR="007E2FFB" w:rsidRDefault="007E2FFB" w:rsidP="007E2FFB">
      <w:pPr>
        <w:spacing w:before="60" w:after="120" w:line="240" w:lineRule="auto"/>
        <w:ind w:left="1276"/>
        <w:rPr>
          <w:rFonts w:asciiTheme="minorHAnsi" w:hAnsiTheme="minorHAnsi" w:cstheme="minorHAnsi"/>
          <w:snapToGrid w:val="0"/>
          <w:sz w:val="20"/>
          <w:lang w:eastAsia="pl-PL"/>
        </w:rPr>
      </w:pPr>
      <w:r w:rsidRPr="007E2FFB">
        <w:rPr>
          <w:rFonts w:asciiTheme="minorHAnsi" w:hAnsiTheme="minorHAnsi" w:cstheme="minorHAnsi"/>
          <w:b/>
          <w:snapToGrid w:val="0"/>
          <w:sz w:val="20"/>
          <w:lang w:eastAsia="pl-PL"/>
        </w:rPr>
        <w:t>UWAGA:</w:t>
      </w:r>
      <w:r w:rsidRPr="007E2FFB">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7E2FFB">
        <w:rPr>
          <w:rFonts w:asciiTheme="minorHAnsi" w:hAnsiTheme="minorHAnsi" w:cstheme="minorHAnsi"/>
          <w:bCs/>
          <w:snapToGrid w:val="0"/>
          <w:sz w:val="20"/>
          <w:lang w:eastAsia="pl-PL"/>
        </w:rPr>
        <w:t xml:space="preserve"> oraz w „Zasadach prowadzenia prac przy budowie lub przebudowie stacji i linii elektroenergetycznych”</w:t>
      </w:r>
      <w:r w:rsidRPr="007E2FFB">
        <w:rPr>
          <w:rFonts w:asciiTheme="minorHAnsi" w:hAnsiTheme="minorHAnsi" w:cstheme="minorHAnsi"/>
          <w:snapToGrid w:val="0"/>
          <w:sz w:val="20"/>
          <w:lang w:eastAsia="pl-PL"/>
        </w:rPr>
        <w:t>.</w:t>
      </w:r>
    </w:p>
    <w:p w14:paraId="282D9D42" w14:textId="48508D6B" w:rsidR="00560BBA" w:rsidRPr="004B4556" w:rsidRDefault="00560BBA" w:rsidP="007E2FFB">
      <w:pPr>
        <w:spacing w:before="120" w:after="120" w:line="240" w:lineRule="auto"/>
        <w:contextualSpacing/>
        <w:rPr>
          <w:rFonts w:asciiTheme="minorHAnsi" w:hAnsiTheme="minorHAnsi" w:cstheme="minorHAnsi"/>
          <w:snapToGrid w:val="0"/>
          <w:sz w:val="20"/>
          <w:lang w:eastAsia="pl-PL"/>
        </w:rPr>
      </w:pPr>
    </w:p>
    <w:p w14:paraId="4A8775D0" w14:textId="4D686F2F" w:rsidR="00597C07" w:rsidRPr="004B4556" w:rsidRDefault="00BE6836" w:rsidP="00BE6836">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 xml:space="preserve">1.2.2. </w:t>
      </w:r>
      <w:r w:rsidR="00F8416F">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E2C212B" w14:textId="36A1A854" w:rsidR="006540CC" w:rsidRPr="00CA021F" w:rsidRDefault="005712F0" w:rsidP="00CA021F">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2F13CABE" w14:textId="3C44CF9F"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36DDD06B" w14:textId="694FE619" w:rsidR="00510D0E" w:rsidRPr="00525917" w:rsidRDefault="00510D0E" w:rsidP="00525917">
      <w:pPr>
        <w:spacing w:before="60" w:line="240" w:lineRule="auto"/>
        <w:rPr>
          <w:rFonts w:asciiTheme="minorHAnsi" w:hAnsiTheme="minorHAnsi" w:cstheme="minorHAnsi"/>
          <w:sz w:val="20"/>
          <w:lang w:eastAsia="pl-PL"/>
        </w:rPr>
      </w:pPr>
    </w:p>
    <w:p w14:paraId="393B3502" w14:textId="77777777" w:rsidR="00510D0E" w:rsidRDefault="00510D0E" w:rsidP="003B761C">
      <w:pPr>
        <w:pStyle w:val="Akapitzlist"/>
        <w:spacing w:before="60" w:line="240" w:lineRule="auto"/>
        <w:ind w:left="786" w:hanging="360"/>
        <w:rPr>
          <w:rFonts w:asciiTheme="minorHAnsi" w:hAnsiTheme="minorHAnsi" w:cstheme="minorHAnsi"/>
          <w:sz w:val="20"/>
          <w:lang w:eastAsia="pl-PL"/>
        </w:rPr>
      </w:pPr>
    </w:p>
    <w:p w14:paraId="099F52E1" w14:textId="1CC47BFC" w:rsidR="005712F0" w:rsidRPr="004B4556" w:rsidRDefault="00DC6AEF" w:rsidP="00CA021F">
      <w:pPr>
        <w:spacing w:before="60" w:after="120" w:line="240" w:lineRule="auto"/>
        <w:ind w:left="993" w:hanging="567"/>
        <w:contextualSpacing/>
        <w:jc w:val="left"/>
        <w:rPr>
          <w:rFonts w:asciiTheme="minorHAnsi" w:hAnsiTheme="minorHAnsi" w:cstheme="minorHAnsi"/>
          <w:sz w:val="20"/>
          <w:lang w:eastAsia="pl-PL"/>
        </w:rPr>
      </w:pPr>
      <w:r>
        <w:rPr>
          <w:rFonts w:asciiTheme="minorHAnsi" w:hAnsiTheme="minorHAnsi" w:cstheme="minorHAnsi"/>
          <w:b/>
          <w:sz w:val="20"/>
          <w:lang w:eastAsia="pl-PL"/>
        </w:rPr>
        <w:lastRenderedPageBreak/>
        <w:t xml:space="preserve">1.2.3. </w:t>
      </w:r>
      <w:r w:rsidR="001B22DF">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403B3A02" w14:textId="15ED3430" w:rsidR="005712F0" w:rsidRDefault="005712F0" w:rsidP="00BA1D06">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t>
      </w:r>
      <w:r w:rsidR="00CA021F">
        <w:rPr>
          <w:rFonts w:asciiTheme="minorHAnsi" w:hAnsiTheme="minorHAnsi" w:cstheme="minorHAnsi"/>
          <w:sz w:val="20"/>
          <w:lang w:eastAsia="pl-PL"/>
        </w:rPr>
        <w:t xml:space="preserve">wcy winni </w:t>
      </w:r>
      <w:r w:rsidR="00525917" w:rsidRPr="00525917">
        <w:rPr>
          <w:rFonts w:asciiTheme="minorHAnsi" w:hAnsiTheme="minorHAnsi" w:cstheme="minorHAnsi"/>
          <w:sz w:val="20"/>
          <w:u w:val="single"/>
          <w:lang w:eastAsia="pl-PL"/>
        </w:rPr>
        <w:t>oświadczyć</w:t>
      </w:r>
      <w:r w:rsidR="00CA021F">
        <w:rPr>
          <w:rFonts w:asciiTheme="minorHAnsi" w:hAnsiTheme="minorHAnsi" w:cstheme="minorHAnsi"/>
          <w:sz w:val="20"/>
          <w:lang w:eastAsia="pl-PL"/>
        </w:rPr>
        <w:t>, iż posiadają:</w:t>
      </w:r>
    </w:p>
    <w:p w14:paraId="47F7D2F4" w14:textId="77777777" w:rsidR="00525917" w:rsidRPr="004B4556" w:rsidRDefault="00525917" w:rsidP="00BA1D06">
      <w:pPr>
        <w:pStyle w:val="Akapitzlist"/>
        <w:spacing w:before="60" w:line="240" w:lineRule="auto"/>
        <w:ind w:left="993"/>
        <w:rPr>
          <w:rFonts w:asciiTheme="minorHAnsi" w:hAnsiTheme="minorHAnsi" w:cstheme="minorHAnsi"/>
          <w:sz w:val="20"/>
          <w:lang w:eastAsia="pl-PL"/>
        </w:rPr>
      </w:pPr>
    </w:p>
    <w:p w14:paraId="3B2D4860" w14:textId="6B5F4C53" w:rsidR="005712F0" w:rsidRPr="004B4556" w:rsidRDefault="00CA021F" w:rsidP="00BA1D06">
      <w:pPr>
        <w:pStyle w:val="Akapitzlist"/>
        <w:numPr>
          <w:ilvl w:val="0"/>
          <w:numId w:val="8"/>
        </w:numPr>
        <w:spacing w:line="240" w:lineRule="auto"/>
        <w:ind w:left="1276" w:hanging="283"/>
        <w:rPr>
          <w:rFonts w:asciiTheme="minorHAnsi" w:hAnsiTheme="minorHAnsi" w:cstheme="minorHAnsi"/>
          <w:sz w:val="20"/>
          <w:lang w:eastAsia="pl-PL"/>
        </w:rPr>
      </w:pPr>
      <w:r w:rsidRPr="00CA021F">
        <w:rPr>
          <w:rFonts w:asciiTheme="minorHAnsi" w:hAnsiTheme="minorHAnsi" w:cstheme="minorHAnsi"/>
          <w:sz w:val="20"/>
          <w:lang w:eastAsia="pl-PL"/>
        </w:rPr>
        <w:t xml:space="preserve">Ubezpieczenie od odpowiedzialności cywilnej w zakresie prowadzonej działalności związanej z przedmiotem zakupu na sumę gwarancyjną w wysokości co najmniej </w:t>
      </w:r>
      <w:r w:rsidR="00525917" w:rsidRPr="00B604E1">
        <w:rPr>
          <w:rFonts w:asciiTheme="minorHAnsi" w:hAnsiTheme="minorHAnsi" w:cstheme="minorHAnsi"/>
          <w:sz w:val="20"/>
          <w:u w:val="single"/>
          <w:lang w:eastAsia="pl-PL"/>
        </w:rPr>
        <w:t>50</w:t>
      </w:r>
      <w:r w:rsidRPr="00B604E1">
        <w:rPr>
          <w:rFonts w:asciiTheme="minorHAnsi" w:hAnsiTheme="minorHAnsi" w:cstheme="minorHAnsi"/>
          <w:sz w:val="20"/>
          <w:u w:val="single"/>
          <w:lang w:eastAsia="pl-PL"/>
        </w:rPr>
        <w:t> 000,00 zł.</w:t>
      </w:r>
      <w:r w:rsidRPr="00CA021F">
        <w:rPr>
          <w:rFonts w:asciiTheme="minorHAnsi" w:hAnsiTheme="minorHAnsi" w:cstheme="minorHAnsi"/>
          <w:sz w:val="20"/>
          <w:lang w:eastAsia="pl-PL"/>
        </w:rPr>
        <w:t xml:space="preserve"> Ubezpieczenie powinno obejmować odpowiedzialność kontraktową i deliktową Wykonawcy</w:t>
      </w:r>
      <w:r w:rsidR="00EE36CC">
        <w:rPr>
          <w:rFonts w:asciiTheme="minorHAnsi" w:hAnsiTheme="minorHAnsi" w:cstheme="minorHAnsi"/>
          <w:sz w:val="20"/>
          <w:lang w:eastAsia="pl-PL"/>
        </w:rPr>
        <w:t xml:space="preserve"> </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BA1D06">
      <w:pPr>
        <w:spacing w:line="240" w:lineRule="auto"/>
        <w:ind w:left="993"/>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BA1D06">
      <w:pPr>
        <w:spacing w:line="240" w:lineRule="auto"/>
        <w:ind w:left="993"/>
        <w:contextualSpacing/>
        <w:rPr>
          <w:rFonts w:asciiTheme="minorHAnsi" w:hAnsiTheme="minorHAnsi" w:cstheme="minorHAnsi"/>
          <w:snapToGrid w:val="0"/>
          <w:sz w:val="20"/>
          <w:lang w:eastAsia="pl-PL"/>
        </w:rPr>
      </w:pPr>
    </w:p>
    <w:p w14:paraId="200FA6C4" w14:textId="34A0700A" w:rsidR="009135F5" w:rsidRPr="004B4556" w:rsidRDefault="009B5EB1" w:rsidP="00BA1D06">
      <w:pPr>
        <w:spacing w:line="240" w:lineRule="auto"/>
        <w:ind w:left="993"/>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596E9222" w14:textId="448EFCBA" w:rsidR="00274AB8" w:rsidRPr="004B4556" w:rsidRDefault="00BA1D06" w:rsidP="00CA021F">
      <w:pPr>
        <w:spacing w:line="240" w:lineRule="auto"/>
        <w:ind w:left="567" w:hanging="425"/>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00274AB8" w:rsidRPr="00CA021F">
        <w:rPr>
          <w:rFonts w:asciiTheme="minorHAnsi" w:hAnsiTheme="minorHAnsi" w:cstheme="minorHAnsi"/>
          <w:snapToGrid w:val="0"/>
          <w:sz w:val="20"/>
          <w:lang w:eastAsia="pl-PL"/>
        </w:rPr>
        <w:t xml:space="preserve">W </w:t>
      </w:r>
      <w:r w:rsidR="00274AB8" w:rsidRPr="00BA1D06">
        <w:rPr>
          <w:rFonts w:asciiTheme="minorHAnsi" w:hAnsiTheme="minorHAnsi" w:cstheme="minorHAnsi"/>
          <w:snapToGrid w:val="0"/>
          <w:sz w:val="20"/>
          <w:lang w:eastAsia="pl-PL"/>
        </w:rPr>
        <w:t xml:space="preserve">celu potwierdzenia spełniania warunków udziału w Postępowaniu Wykonawca nie może polegać na zdolnościach technicznych lub zawodowych lub sytuacji finansowej lub ekonomicznej podmiotów udostępniających zasoby.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8663E92"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D02EE2">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4F7D442" w:rsidR="00ED3C0A" w:rsidRPr="0024536B" w:rsidRDefault="006D75E6" w:rsidP="0024536B">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oraz oświadczenie o nie podleganiu wykluczeniu z postępowania na podstawi</w:t>
      </w:r>
      <w:r w:rsidR="00CA021F">
        <w:rPr>
          <w:rFonts w:asciiTheme="minorHAnsi" w:hAnsiTheme="minorHAnsi" w:cstheme="minorHAnsi"/>
          <w:iCs/>
          <w:color w:val="000000"/>
          <w:sz w:val="20"/>
        </w:rPr>
        <w:t>e przesłanek wskazanych w pkt. 1.1</w:t>
      </w:r>
      <w:r w:rsidR="003D13C7" w:rsidRPr="00DB3AAB">
        <w:rPr>
          <w:rFonts w:asciiTheme="minorHAnsi" w:hAnsiTheme="minorHAnsi" w:cstheme="minorHAnsi"/>
          <w:iCs/>
          <w:color w:val="000000"/>
          <w:sz w:val="20"/>
        </w:rPr>
        <w:t xml:space="preserve"> powyżej </w:t>
      </w:r>
      <w:r w:rsidR="0024536B">
        <w:rPr>
          <w:rFonts w:asciiTheme="minorHAnsi" w:hAnsiTheme="minorHAnsi" w:cstheme="minorHAnsi"/>
          <w:sz w:val="20"/>
          <w:lang w:eastAsia="pl-PL"/>
        </w:rPr>
        <w:t xml:space="preserve">-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5AAE5BBE"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sidRPr="004D09D2">
        <w:rPr>
          <w:rFonts w:asciiTheme="minorHAnsi" w:eastAsia="Calibri" w:hAnsiTheme="minorHAnsi" w:cstheme="minorHAnsi"/>
          <w:sz w:val="20"/>
          <w:u w:val="single"/>
        </w:rPr>
        <w:t>O</w:t>
      </w:r>
      <w:r w:rsidR="00CF18FA" w:rsidRPr="004D09D2">
        <w:rPr>
          <w:rFonts w:asciiTheme="minorHAnsi" w:eastAsia="Calibri" w:hAnsiTheme="minorHAnsi" w:cstheme="minorHAnsi"/>
          <w:sz w:val="20"/>
          <w:u w:val="single"/>
        </w:rPr>
        <w:t>świadczenie</w:t>
      </w:r>
      <w:r w:rsidR="00ED3C0A" w:rsidRPr="004D09D2">
        <w:rPr>
          <w:rFonts w:asciiTheme="minorHAnsi" w:eastAsia="Calibri" w:hAnsiTheme="minorHAnsi" w:cstheme="minorHAnsi"/>
          <w:sz w:val="20"/>
          <w:u w:val="single"/>
        </w:rPr>
        <w:t xml:space="preserve"> o</w:t>
      </w:r>
      <w:r w:rsidR="00E3276D" w:rsidRPr="004D09D2">
        <w:rPr>
          <w:rFonts w:asciiTheme="minorHAnsi" w:eastAsia="Calibri" w:hAnsiTheme="minorHAnsi" w:cstheme="minorHAnsi"/>
          <w:sz w:val="20"/>
          <w:u w:val="single"/>
        </w:rPr>
        <w:t> </w:t>
      </w:r>
      <w:r w:rsidR="00615A31" w:rsidRPr="004D09D2">
        <w:rPr>
          <w:rFonts w:asciiTheme="minorHAnsi" w:eastAsia="Calibri" w:hAnsiTheme="minorHAnsi" w:cstheme="minorHAnsi"/>
          <w:sz w:val="20"/>
          <w:u w:val="single"/>
        </w:rPr>
        <w:t>braku podstaw do wy</w:t>
      </w:r>
      <w:r w:rsidR="002F24E7" w:rsidRPr="004D09D2">
        <w:rPr>
          <w:rFonts w:asciiTheme="minorHAnsi" w:eastAsia="Calibri" w:hAnsiTheme="minorHAnsi" w:cstheme="minorHAnsi"/>
          <w:sz w:val="20"/>
          <w:u w:val="single"/>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D02EE2">
        <w:rPr>
          <w:rFonts w:asciiTheme="minorHAnsi" w:eastAsia="Calibri" w:hAnsiTheme="minorHAnsi" w:cstheme="minorHAnsi"/>
          <w:sz w:val="20"/>
        </w:rPr>
        <w:br/>
      </w:r>
      <w:r w:rsidR="004D2168" w:rsidRPr="004D2168">
        <w:rPr>
          <w:rFonts w:asciiTheme="minorHAnsi" w:eastAsia="Calibri" w:hAnsiTheme="minorHAnsi" w:cstheme="minorHAnsi"/>
          <w:sz w:val="20"/>
        </w:rPr>
        <w:t>o 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 SWZ</w:t>
      </w:r>
      <w:r w:rsidR="000956B0" w:rsidRPr="008F58D9">
        <w:rPr>
          <w:rFonts w:asciiTheme="minorHAnsi" w:eastAsia="Calibri" w:hAnsiTheme="minorHAnsi" w:cstheme="minorHAnsi"/>
          <w:sz w:val="20"/>
        </w:rPr>
        <w:t>.</w:t>
      </w:r>
    </w:p>
    <w:p w14:paraId="4559CA57" w14:textId="76C5CB6B"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1F1AFD9" w14:textId="552CBC33" w:rsidR="00A478B7" w:rsidRDefault="00A21D3F" w:rsidP="007A3138">
      <w:pPr>
        <w:numPr>
          <w:ilvl w:val="1"/>
          <w:numId w:val="5"/>
        </w:numPr>
        <w:spacing w:before="120" w:after="120" w:line="240" w:lineRule="auto"/>
        <w:ind w:left="426" w:hanging="426"/>
        <w:contextualSpacing/>
        <w:rPr>
          <w:rFonts w:asciiTheme="minorHAnsi" w:eastAsia="Calibri" w:hAnsiTheme="minorHAnsi" w:cstheme="minorHAnsi"/>
          <w:sz w:val="20"/>
        </w:rPr>
      </w:pPr>
      <w:r w:rsidRPr="004D09D2">
        <w:rPr>
          <w:rFonts w:asciiTheme="minorHAnsi" w:eastAsia="Calibri" w:hAnsiTheme="minorHAnsi" w:cstheme="minorHAnsi"/>
          <w:sz w:val="20"/>
          <w:u w:val="single"/>
        </w:rPr>
        <w:t xml:space="preserve">Oświadczenie, iż posiadają </w:t>
      </w:r>
      <w:r w:rsidR="005B1ED0" w:rsidRPr="004D09D2">
        <w:rPr>
          <w:rFonts w:asciiTheme="minorHAnsi" w:eastAsia="Calibri" w:hAnsiTheme="minorHAnsi" w:cstheme="minorHAnsi"/>
          <w:sz w:val="20"/>
          <w:u w:val="single"/>
        </w:rPr>
        <w:t xml:space="preserve"> doświadczenia</w:t>
      </w:r>
      <w:r w:rsidR="005B1ED0" w:rsidRPr="004B4556">
        <w:rPr>
          <w:rFonts w:asciiTheme="minorHAnsi" w:eastAsia="Calibri" w:hAnsiTheme="minorHAnsi" w:cstheme="minorHAnsi"/>
          <w:sz w:val="20"/>
        </w:rPr>
        <w:t xml:space="preserve"> </w:t>
      </w:r>
      <w:r w:rsidR="005B1ED0" w:rsidRPr="004B4556">
        <w:rPr>
          <w:rFonts w:asciiTheme="minorHAnsi" w:eastAsia="Calibri" w:hAnsiTheme="minorHAnsi" w:cstheme="minorHAnsi"/>
          <w:iCs/>
          <w:sz w:val="20"/>
        </w:rPr>
        <w:t>(</w:t>
      </w:r>
      <w:r w:rsidR="00964E5B" w:rsidRPr="00964E5B">
        <w:rPr>
          <w:rFonts w:asciiTheme="minorHAnsi" w:eastAsia="Calibri" w:hAnsiTheme="minorHAnsi" w:cstheme="minorHAnsi"/>
          <w:iCs/>
          <w:sz w:val="20"/>
        </w:rPr>
        <w:t>zgodnie z treścią</w:t>
      </w:r>
      <w:r w:rsidR="00964E5B" w:rsidRPr="00964E5B">
        <w:rPr>
          <w:rFonts w:asciiTheme="minorHAnsi" w:eastAsia="Calibri" w:hAnsiTheme="minorHAnsi" w:cstheme="minorHAnsi"/>
          <w:b/>
          <w:iCs/>
          <w:sz w:val="20"/>
        </w:rPr>
        <w:t xml:space="preserve"> Załącznika nr </w:t>
      </w:r>
      <w:r w:rsidR="004D09D2">
        <w:rPr>
          <w:rFonts w:asciiTheme="minorHAnsi" w:eastAsia="Calibri" w:hAnsiTheme="minorHAnsi" w:cstheme="minorHAnsi"/>
          <w:b/>
          <w:iCs/>
          <w:sz w:val="20"/>
        </w:rPr>
        <w:t>6</w:t>
      </w:r>
      <w:r w:rsidR="00964E5B" w:rsidRPr="00964E5B">
        <w:rPr>
          <w:rFonts w:asciiTheme="minorHAnsi" w:eastAsia="Calibri" w:hAnsiTheme="minorHAnsi" w:cstheme="minorHAnsi"/>
          <w:b/>
          <w:iCs/>
          <w:sz w:val="20"/>
        </w:rPr>
        <w:t xml:space="preserve"> do SWZ</w:t>
      </w:r>
      <w:r w:rsidR="005B1ED0" w:rsidRPr="004B4556">
        <w:rPr>
          <w:rFonts w:asciiTheme="minorHAnsi" w:eastAsia="Calibri" w:hAnsiTheme="minorHAnsi" w:cstheme="minorHAnsi"/>
          <w:iCs/>
          <w:sz w:val="20"/>
        </w:rPr>
        <w:t>)</w:t>
      </w:r>
      <w:r w:rsidR="005B1ED0" w:rsidRPr="004B4556">
        <w:rPr>
          <w:rFonts w:asciiTheme="minorHAnsi" w:eastAsia="Calibri" w:hAnsiTheme="minorHAnsi" w:cstheme="minorHAnsi"/>
          <w:sz w:val="20"/>
        </w:rPr>
        <w:t xml:space="preserve">, o którym mowa </w:t>
      </w:r>
      <w:r w:rsidR="00D02EE2">
        <w:rPr>
          <w:rFonts w:asciiTheme="minorHAnsi" w:eastAsia="Calibri" w:hAnsiTheme="minorHAnsi" w:cstheme="minorHAnsi"/>
          <w:sz w:val="20"/>
        </w:rPr>
        <w:br/>
      </w:r>
      <w:r w:rsidR="005B1ED0" w:rsidRPr="004B4556">
        <w:rPr>
          <w:rFonts w:asciiTheme="minorHAnsi" w:eastAsia="Calibri" w:hAnsiTheme="minorHAnsi" w:cstheme="minorHAnsi"/>
          <w:sz w:val="20"/>
        </w:rPr>
        <w:t xml:space="preserve">w pkt </w:t>
      </w:r>
      <w:r w:rsidR="00CA021F">
        <w:rPr>
          <w:rFonts w:asciiTheme="minorHAnsi" w:eastAsia="Calibri" w:hAnsiTheme="minorHAnsi" w:cstheme="minorHAnsi"/>
          <w:sz w:val="20"/>
        </w:rPr>
        <w:t>1.2.1.a)</w:t>
      </w:r>
      <w:r>
        <w:rPr>
          <w:rFonts w:asciiTheme="minorHAnsi" w:eastAsia="Calibri" w:hAnsiTheme="minorHAnsi" w:cstheme="minorHAnsi"/>
          <w:sz w:val="20"/>
        </w:rPr>
        <w:t xml:space="preserve"> powyżej</w:t>
      </w:r>
      <w:r w:rsidR="005B1ED0" w:rsidRPr="004B4556">
        <w:rPr>
          <w:rFonts w:asciiTheme="minorHAnsi" w:eastAsia="Calibri" w:hAnsiTheme="minorHAnsi" w:cstheme="minorHAnsi"/>
          <w:sz w:val="20"/>
        </w:rPr>
        <w:t>;</w:t>
      </w:r>
    </w:p>
    <w:p w14:paraId="56842A5D" w14:textId="204E9B81" w:rsidR="005B1ED0" w:rsidRPr="00E763A5" w:rsidRDefault="00A21D3F" w:rsidP="007A3138">
      <w:pPr>
        <w:numPr>
          <w:ilvl w:val="1"/>
          <w:numId w:val="5"/>
        </w:numPr>
        <w:spacing w:before="120" w:after="120" w:line="240" w:lineRule="auto"/>
        <w:ind w:left="426" w:hanging="426"/>
        <w:contextualSpacing/>
        <w:rPr>
          <w:rFonts w:asciiTheme="minorHAnsi" w:eastAsia="Calibri" w:hAnsiTheme="minorHAnsi" w:cstheme="minorHAnsi"/>
          <w:sz w:val="20"/>
        </w:rPr>
      </w:pPr>
      <w:r w:rsidRPr="004D09D2">
        <w:rPr>
          <w:rFonts w:asciiTheme="minorHAnsi" w:eastAsia="Calibri" w:hAnsiTheme="minorHAnsi" w:cstheme="minorHAnsi"/>
          <w:bCs/>
          <w:sz w:val="20"/>
          <w:u w:val="single"/>
        </w:rPr>
        <w:t>Oświadczenie, iż posiadają osoby</w:t>
      </w:r>
      <w:r w:rsidR="005B1ED0" w:rsidRPr="004B4556">
        <w:rPr>
          <w:rFonts w:asciiTheme="minorHAnsi" w:eastAsia="Calibri" w:hAnsiTheme="minorHAnsi" w:cstheme="minorHAnsi"/>
          <w:bCs/>
          <w:sz w:val="20"/>
        </w:rPr>
        <w:t xml:space="preserve"> (</w:t>
      </w:r>
      <w:r w:rsidR="007065B7" w:rsidRPr="007065B7">
        <w:rPr>
          <w:rFonts w:asciiTheme="minorHAnsi" w:eastAsia="Calibri" w:hAnsiTheme="minorHAnsi" w:cstheme="minorHAnsi"/>
          <w:bCs/>
          <w:sz w:val="20"/>
        </w:rPr>
        <w:t>zgodnie ze wzorem</w:t>
      </w:r>
      <w:r w:rsidR="007065B7" w:rsidRPr="007065B7">
        <w:rPr>
          <w:rFonts w:asciiTheme="minorHAnsi" w:eastAsia="Calibri" w:hAnsiTheme="minorHAnsi" w:cstheme="minorHAnsi"/>
          <w:b/>
          <w:bCs/>
          <w:sz w:val="20"/>
        </w:rPr>
        <w:t xml:space="preserve"> Załącznika nr </w:t>
      </w:r>
      <w:r w:rsidR="004D09D2">
        <w:rPr>
          <w:rFonts w:asciiTheme="minorHAnsi" w:eastAsia="Calibri" w:hAnsiTheme="minorHAnsi" w:cstheme="minorHAnsi"/>
          <w:b/>
          <w:bCs/>
          <w:sz w:val="20"/>
        </w:rPr>
        <w:t>7</w:t>
      </w:r>
      <w:r w:rsidR="007065B7" w:rsidRPr="007065B7">
        <w:rPr>
          <w:rFonts w:asciiTheme="minorHAnsi" w:eastAsia="Calibri" w:hAnsiTheme="minorHAnsi" w:cstheme="minorHAnsi"/>
          <w:b/>
          <w:bCs/>
          <w:sz w:val="20"/>
        </w:rPr>
        <w:t xml:space="preserve"> do SWZ</w:t>
      </w:r>
      <w:r w:rsidR="005B1ED0" w:rsidRPr="004B4556">
        <w:rPr>
          <w:rFonts w:asciiTheme="minorHAnsi" w:eastAsia="Calibri" w:hAnsiTheme="minorHAnsi" w:cstheme="minorHAnsi"/>
          <w:bCs/>
          <w:sz w:val="20"/>
        </w:rPr>
        <w:t xml:space="preserve">), o których mowa w pkt </w:t>
      </w:r>
      <w:r w:rsidR="00CA021F">
        <w:rPr>
          <w:rFonts w:asciiTheme="minorHAnsi" w:eastAsia="Calibri" w:hAnsiTheme="minorHAnsi" w:cstheme="minorHAnsi"/>
          <w:bCs/>
          <w:sz w:val="20"/>
        </w:rPr>
        <w:t>1.2.1.b)</w:t>
      </w:r>
      <w:r>
        <w:rPr>
          <w:rFonts w:asciiTheme="minorHAnsi" w:eastAsia="Calibri" w:hAnsiTheme="minorHAnsi" w:cstheme="minorHAnsi"/>
          <w:bCs/>
          <w:sz w:val="20"/>
        </w:rPr>
        <w:t xml:space="preserve"> powyżej</w:t>
      </w:r>
      <w:r w:rsidR="005B1ED0" w:rsidRPr="004B4556">
        <w:rPr>
          <w:rFonts w:asciiTheme="minorHAnsi" w:eastAsia="Calibri" w:hAnsiTheme="minorHAnsi" w:cstheme="minorHAnsi"/>
          <w:bCs/>
          <w:sz w:val="20"/>
        </w:rPr>
        <w:t>;</w:t>
      </w:r>
    </w:p>
    <w:p w14:paraId="4EFD623E" w14:textId="7D36EAE4" w:rsidR="003354D2" w:rsidRDefault="00525917" w:rsidP="007A3138">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004902F4">
        <w:rPr>
          <w:rFonts w:asciiTheme="minorHAnsi" w:eastAsia="Calibri" w:hAnsiTheme="minorHAnsi" w:cstheme="minorHAnsi"/>
          <w:sz w:val="20"/>
        </w:rPr>
        <w:t>, że Wykonawca jest ubezpieczony od odpowiedzialności</w:t>
      </w:r>
      <w:r w:rsidR="00C5538B">
        <w:rPr>
          <w:rFonts w:asciiTheme="minorHAnsi" w:eastAsia="Calibri" w:hAnsiTheme="minorHAnsi" w:cstheme="minorHAnsi"/>
          <w:sz w:val="20"/>
        </w:rPr>
        <w:t xml:space="preserve"> cywilnej</w:t>
      </w:r>
      <w:r w:rsidR="00510D0E">
        <w:rPr>
          <w:rFonts w:asciiTheme="minorHAnsi" w:eastAsia="Calibri" w:hAnsiTheme="minorHAnsi" w:cstheme="minorHAnsi"/>
          <w:sz w:val="20"/>
        </w:rPr>
        <w:t>, o której mowa w pkt 1.2.3.a)</w:t>
      </w:r>
      <w:r w:rsidR="00C5538B" w:rsidRPr="00E763A5">
        <w:rPr>
          <w:rFonts w:asciiTheme="minorHAnsi" w:eastAsia="Calibri" w:hAnsiTheme="minorHAnsi" w:cstheme="minorHAnsi"/>
          <w:sz w:val="20"/>
        </w:rPr>
        <w:t xml:space="preserve"> powyżej, </w:t>
      </w:r>
      <w:r w:rsidR="004902F4">
        <w:rPr>
          <w:rFonts w:asciiTheme="minorHAnsi" w:eastAsia="Calibri" w:hAnsiTheme="minorHAnsi" w:cstheme="minorHAnsi"/>
          <w:sz w:val="20"/>
        </w:rPr>
        <w:t xml:space="preserve">w zakresie prowadzonej działalności związanej z przedmiotem zamówienia </w:t>
      </w:r>
      <w:r w:rsidR="00C5538B">
        <w:rPr>
          <w:rFonts w:asciiTheme="minorHAnsi" w:eastAsia="Calibri" w:hAnsiTheme="minorHAnsi" w:cstheme="minorHAnsi"/>
          <w:sz w:val="20"/>
        </w:rPr>
        <w:t xml:space="preserve">ze wskazaniem </w:t>
      </w:r>
      <w:r w:rsidR="004902F4">
        <w:rPr>
          <w:rFonts w:asciiTheme="minorHAnsi" w:eastAsia="Calibri" w:hAnsiTheme="minorHAnsi" w:cstheme="minorHAnsi"/>
          <w:sz w:val="20"/>
        </w:rPr>
        <w:t>sumy gwarancyjnej tego ubezpieczenia</w:t>
      </w:r>
      <w:r w:rsidR="00C5538B">
        <w:rPr>
          <w:rFonts w:asciiTheme="minorHAnsi" w:eastAsia="Calibri" w:hAnsiTheme="minorHAnsi" w:cstheme="minorHAnsi"/>
          <w:sz w:val="20"/>
        </w:rPr>
        <w:t xml:space="preserve">, </w:t>
      </w:r>
      <w:r w:rsidR="00C5538B" w:rsidRPr="00510D0E">
        <w:rPr>
          <w:rFonts w:asciiTheme="minorHAnsi" w:eastAsia="Calibri" w:hAnsiTheme="minorHAnsi" w:cstheme="minorHAnsi"/>
          <w:sz w:val="20"/>
          <w:u w:val="single"/>
        </w:rPr>
        <w:t xml:space="preserve">wraz </w:t>
      </w:r>
      <w:r w:rsidR="005B1ED0" w:rsidRPr="00510D0E">
        <w:rPr>
          <w:rFonts w:asciiTheme="minorHAnsi" w:eastAsia="Calibri" w:hAnsiTheme="minorHAnsi" w:cstheme="minorHAnsi"/>
          <w:sz w:val="20"/>
          <w:u w:val="single"/>
        </w:rPr>
        <w:t>z </w:t>
      </w:r>
      <w:r w:rsidR="00EC1AC2" w:rsidRPr="00510D0E">
        <w:rPr>
          <w:rFonts w:asciiTheme="minorHAnsi" w:eastAsia="Calibri" w:hAnsiTheme="minorHAnsi" w:cstheme="minorHAnsi"/>
          <w:sz w:val="20"/>
          <w:u w:val="single"/>
        </w:rPr>
        <w:t xml:space="preserve">dokumentem potwierdzającym opłacenie </w:t>
      </w:r>
      <w:r w:rsidR="005B1ED0" w:rsidRPr="00510D0E">
        <w:rPr>
          <w:rFonts w:asciiTheme="minorHAnsi" w:eastAsia="Calibri" w:hAnsiTheme="minorHAnsi" w:cstheme="minorHAnsi"/>
          <w:sz w:val="20"/>
          <w:u w:val="single"/>
        </w:rPr>
        <w:t>składki ubezpieczeniowej</w:t>
      </w:r>
      <w:r w:rsidR="005B1ED0" w:rsidRPr="00E763A5">
        <w:rPr>
          <w:rFonts w:asciiTheme="minorHAnsi" w:eastAsia="Calibri" w:hAnsiTheme="minorHAnsi" w:cstheme="minorHAnsi"/>
          <w:sz w:val="20"/>
        </w:rPr>
        <w:t xml:space="preserve"> </w:t>
      </w:r>
    </w:p>
    <w:p w14:paraId="6E20F2C9" w14:textId="7125D88A" w:rsidR="007A3138" w:rsidRPr="000E76BB" w:rsidRDefault="007A3138"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lastRenderedPageBreak/>
        <w:t>Zamawia</w:t>
      </w:r>
      <w:r w:rsidR="005A1F81">
        <w:rPr>
          <w:rFonts w:asciiTheme="minorHAnsi" w:eastAsia="Calibri" w:hAnsiTheme="minorHAnsi" w:cstheme="minorHAnsi"/>
          <w:sz w:val="20"/>
        </w:rPr>
        <w:t>jący informuje, że w przypadku W</w:t>
      </w:r>
      <w:r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Pr="000E76BB">
        <w:rPr>
          <w:rFonts w:asciiTheme="minorHAnsi" w:eastAsia="Calibri" w:hAnsiTheme="minorHAnsi" w:cstheme="minorHAnsi"/>
          <w:sz w:val="20"/>
        </w:rPr>
        <w:t xml:space="preserve"> również </w:t>
      </w:r>
      <w:r w:rsidR="004D09D2">
        <w:rPr>
          <w:rFonts w:asciiTheme="minorHAnsi" w:eastAsia="Calibri" w:hAnsiTheme="minorHAnsi" w:cstheme="minorHAnsi"/>
          <w:sz w:val="20"/>
        </w:rPr>
        <w:br/>
      </w:r>
      <w:r w:rsidRPr="000E76BB">
        <w:rPr>
          <w:rFonts w:asciiTheme="minorHAnsi" w:eastAsia="Calibri" w:hAnsiTheme="minorHAnsi" w:cstheme="minorHAnsi"/>
          <w:sz w:val="20"/>
        </w:rPr>
        <w:t>w oparciu o dokumenty dotyczące statusu własnościowego wykon</w:t>
      </w:r>
      <w:r w:rsidR="00A72129">
        <w:rPr>
          <w:rFonts w:asciiTheme="minorHAnsi" w:eastAsia="Calibri" w:hAnsiTheme="minorHAnsi" w:cstheme="minorHAnsi"/>
          <w:sz w:val="20"/>
        </w:rPr>
        <w:t>awcy (oraz odpowiednio członka K</w:t>
      </w:r>
      <w:r w:rsidRPr="000E76BB">
        <w:rPr>
          <w:rFonts w:asciiTheme="minorHAnsi" w:eastAsia="Calibri" w:hAnsiTheme="minorHAnsi" w:cstheme="minorHAnsi"/>
          <w:sz w:val="20"/>
        </w:rPr>
        <w:t xml:space="preserve">onsorcjum, podmiotu udostepniającego zasoby, podwykonawcy), które uzna za niezbędne </w:t>
      </w:r>
      <w:r w:rsidR="004D09D2">
        <w:rPr>
          <w:rFonts w:asciiTheme="minorHAnsi" w:eastAsia="Calibri" w:hAnsiTheme="minorHAnsi" w:cstheme="minorHAnsi"/>
          <w:sz w:val="20"/>
        </w:rPr>
        <w:br/>
      </w:r>
      <w:r w:rsidRPr="000E76BB">
        <w:rPr>
          <w:rFonts w:asciiTheme="minorHAnsi" w:eastAsia="Calibri" w:hAnsiTheme="minorHAnsi" w:cstheme="minorHAnsi"/>
          <w:sz w:val="20"/>
        </w:rPr>
        <w:t>w 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Pr="000E76BB">
        <w:rPr>
          <w:rFonts w:asciiTheme="minorHAnsi" w:eastAsia="Calibri" w:hAnsiTheme="minorHAnsi" w:cstheme="minorHAnsi"/>
          <w:sz w:val="20"/>
        </w:rPr>
        <w:t xml:space="preserve">oraz informacji z Centralnego Rejestru Beneficjentów Rzeczywistych – jeżeli odrębne przepisy wymagają wpisu do tego rejestru, o ile nie będzie możliwe uzyskanie tych dokumentów za pomocą bezpłatnych i ogólnodostępnych baz danych, </w:t>
      </w:r>
      <w:r w:rsidR="004D09D2">
        <w:rPr>
          <w:rFonts w:asciiTheme="minorHAnsi" w:eastAsia="Calibri" w:hAnsiTheme="minorHAnsi" w:cstheme="minorHAnsi"/>
          <w:sz w:val="20"/>
        </w:rPr>
        <w:br/>
      </w:r>
      <w:r w:rsidRPr="000E76BB">
        <w:rPr>
          <w:rFonts w:asciiTheme="minorHAnsi" w:eastAsia="Calibri" w:hAnsiTheme="minorHAnsi" w:cstheme="minorHAnsi"/>
          <w:sz w:val="20"/>
        </w:rPr>
        <w:t>w 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647F307B" w14:textId="38A1AEA9" w:rsidR="005C2F3C" w:rsidRPr="00E763A5" w:rsidRDefault="005C2F3C" w:rsidP="005A1F8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D02EE2">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2A4C4D3" w14:textId="7DDE00F9" w:rsidR="00EA1FB3" w:rsidRPr="00510D0E" w:rsidRDefault="00B61B91" w:rsidP="00510D0E">
      <w:pPr>
        <w:spacing w:before="120" w:after="120" w:line="240" w:lineRule="auto"/>
        <w:ind w:left="426"/>
        <w:contextualSpacing/>
        <w:rPr>
          <w:rFonts w:asciiTheme="minorHAnsi" w:hAnsiTheme="minorHAnsi" w:cstheme="minorHAnsi"/>
          <w:sz w:val="20"/>
        </w:rPr>
      </w:pPr>
      <w:r w:rsidRPr="004B4556">
        <w:rPr>
          <w:rFonts w:asciiTheme="minorHAnsi" w:hAnsiTheme="minorHAnsi" w:cstheme="minorHAnsi"/>
          <w:i/>
          <w:sz w:val="20"/>
        </w:rPr>
        <w:t xml:space="preserve"> </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0B3A87FE"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D02EE2">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460743CF" w14:textId="4F4970FD" w:rsidR="005B1ED0" w:rsidRPr="00510D0E" w:rsidRDefault="008048D1" w:rsidP="00510D0E">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 xml:space="preserve">spółki </w:t>
      </w:r>
      <w:r w:rsidRPr="004B4556">
        <w:rPr>
          <w:rFonts w:asciiTheme="minorHAnsi" w:hAnsiTheme="minorHAnsi" w:cstheme="minorHAnsi"/>
          <w:sz w:val="20"/>
        </w:rPr>
        <w:lastRenderedPageBreak/>
        <w:t>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6BFDDDD7" w14:textId="38387FB2" w:rsidR="005B1ED0" w:rsidRPr="000F42C7"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 w pk</w:t>
      </w:r>
      <w:r w:rsidR="00186B4F">
        <w:rPr>
          <w:rFonts w:asciiTheme="minorHAnsi" w:hAnsiTheme="minorHAnsi" w:cstheme="minorHAnsi"/>
          <w:sz w:val="20"/>
        </w:rPr>
        <w:t>t. 2.1., 2.2., 2.4., 2.5., 2.6.</w:t>
      </w:r>
      <w:r w:rsidR="00AA7F29">
        <w:rPr>
          <w:rFonts w:asciiTheme="minorHAnsi" w:hAnsiTheme="minorHAnsi" w:cstheme="minorHAnsi"/>
          <w:sz w:val="20"/>
        </w:rPr>
        <w:t xml:space="preserve">,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w:t>
      </w:r>
      <w:r w:rsidR="00857E80">
        <w:rPr>
          <w:rFonts w:asciiTheme="minorHAnsi" w:hAnsiTheme="minorHAnsi" w:cstheme="minorHAnsi"/>
          <w:sz w:val="20"/>
        </w:rPr>
        <w:t>lub</w:t>
      </w:r>
      <w:r w:rsidR="00857E80"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857E80">
        <w:rPr>
          <w:rFonts w:asciiTheme="minorHAnsi" w:hAnsiTheme="minorHAnsi" w:cstheme="minorHAnsi"/>
          <w:sz w:val="20"/>
        </w:rPr>
        <w:t xml:space="preserve">jącej </w:t>
      </w:r>
      <w:r w:rsidR="00605F3B" w:rsidRPr="000F42C7">
        <w:rPr>
          <w:rFonts w:asciiTheme="minorHAnsi" w:hAnsiTheme="minorHAnsi" w:cstheme="minorHAnsi"/>
          <w:sz w:val="20"/>
        </w:rPr>
        <w:t xml:space="preserve">lub </w:t>
      </w:r>
      <w:r w:rsidR="00D02EE2">
        <w:rPr>
          <w:rFonts w:asciiTheme="minorHAnsi" w:hAnsiTheme="minorHAnsi" w:cstheme="minorHAnsi"/>
          <w:sz w:val="20"/>
        </w:rPr>
        <w:br/>
      </w:r>
      <w:r w:rsidR="00605F3B" w:rsidRPr="000F42C7">
        <w:rPr>
          <w:rFonts w:asciiTheme="minorHAnsi" w:hAnsiTheme="minorHAnsi" w:cstheme="minorHAnsi"/>
          <w:sz w:val="20"/>
        </w:rPr>
        <w:t xml:space="preserve">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34F24E24" w:rsidR="005B1ED0" w:rsidRPr="00F352A5" w:rsidRDefault="005B1ED0" w:rsidP="00CA6499">
      <w:pPr>
        <w:pStyle w:val="Akapitzlist"/>
        <w:numPr>
          <w:ilvl w:val="0"/>
          <w:numId w:val="5"/>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w:t>
      </w:r>
      <w:r w:rsidR="00030342">
        <w:rPr>
          <w:rFonts w:asciiTheme="minorHAnsi" w:hAnsiTheme="minorHAnsi" w:cstheme="minorHAnsi"/>
          <w:sz w:val="20"/>
        </w:rPr>
        <w:t>ne w pkt 2.1., 2.4., 2.5., 2.6</w:t>
      </w:r>
      <w:r w:rsidR="00D76168">
        <w:rPr>
          <w:rFonts w:asciiTheme="minorHAnsi" w:hAnsiTheme="minorHAnsi" w:cstheme="minorHAnsi"/>
          <w:sz w:val="20"/>
        </w:rPr>
        <w:t>.,</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6F8ACED8" w:rsidR="00F352A5" w:rsidRPr="002C067E"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D02EE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947FFD">
        <w:rPr>
          <w:rFonts w:asciiTheme="minorHAnsi" w:hAnsiTheme="minorHAnsi" w:cstheme="minorHAnsi"/>
          <w:sz w:val="20"/>
        </w:rPr>
        <w:t>.</w:t>
      </w:r>
    </w:p>
    <w:p w14:paraId="4BD40404" w14:textId="49CC6058" w:rsidR="002C067E" w:rsidRPr="00F352A5" w:rsidRDefault="00F352A5" w:rsidP="00CA6499">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D02EE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D7FB0" w14:textId="77777777" w:rsidR="00603AA5" w:rsidRDefault="00603AA5" w:rsidP="004A302B">
      <w:pPr>
        <w:spacing w:line="240" w:lineRule="auto"/>
      </w:pPr>
      <w:r>
        <w:separator/>
      </w:r>
    </w:p>
  </w:endnote>
  <w:endnote w:type="continuationSeparator" w:id="0">
    <w:p w14:paraId="1784183F" w14:textId="77777777" w:rsidR="00603AA5" w:rsidRDefault="00603AA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CCF47E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27E78">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27E78">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A6B61E" w14:textId="77777777" w:rsidR="00603AA5" w:rsidRDefault="00603AA5" w:rsidP="004A302B">
      <w:pPr>
        <w:spacing w:line="240" w:lineRule="auto"/>
      </w:pPr>
      <w:r>
        <w:separator/>
      </w:r>
    </w:p>
  </w:footnote>
  <w:footnote w:type="continuationSeparator" w:id="0">
    <w:p w14:paraId="1445CD58" w14:textId="77777777" w:rsidR="00603AA5" w:rsidRDefault="00603AA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2CBB37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E3C9C" w:rsidRPr="00DE3C9C">
          <w:rPr>
            <w:rFonts w:asciiTheme="minorHAnsi" w:hAnsiTheme="minorHAnsi" w:cstheme="minorHAnsi"/>
            <w:sz w:val="18"/>
            <w:szCs w:val="18"/>
          </w:rPr>
          <w:t>POST/DYS/OLD/GZ/03674/2024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9"/>
  </w:num>
  <w:num w:numId="5">
    <w:abstractNumId w:val="5"/>
  </w:num>
  <w:num w:numId="6">
    <w:abstractNumId w:val="11"/>
  </w:num>
  <w:num w:numId="7">
    <w:abstractNumId w:val="8"/>
  </w:num>
  <w:num w:numId="8">
    <w:abstractNumId w:val="13"/>
  </w:num>
  <w:num w:numId="9">
    <w:abstractNumId w:val="12"/>
  </w:num>
  <w:num w:numId="10">
    <w:abstractNumId w:val="14"/>
  </w:num>
  <w:num w:numId="11">
    <w:abstractNumId w:val="16"/>
  </w:num>
  <w:num w:numId="12">
    <w:abstractNumId w:val="9"/>
  </w:num>
  <w:num w:numId="13">
    <w:abstractNumId w:val="18"/>
  </w:num>
  <w:num w:numId="14">
    <w:abstractNumId w:val="6"/>
  </w:num>
  <w:num w:numId="15">
    <w:abstractNumId w:val="3"/>
  </w:num>
  <w:num w:numId="16">
    <w:abstractNumId w:val="15"/>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0342"/>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86B4F"/>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E8D"/>
    <w:rsid w:val="001C1756"/>
    <w:rsid w:val="001C2D48"/>
    <w:rsid w:val="001C4D26"/>
    <w:rsid w:val="001C5532"/>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2B8"/>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6E4"/>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019"/>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3FB1"/>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F0A"/>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09D2"/>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D0E"/>
    <w:rsid w:val="005113C7"/>
    <w:rsid w:val="00512BA4"/>
    <w:rsid w:val="0051539A"/>
    <w:rsid w:val="00515E39"/>
    <w:rsid w:val="00517ACD"/>
    <w:rsid w:val="00517D03"/>
    <w:rsid w:val="00517E8A"/>
    <w:rsid w:val="0052002C"/>
    <w:rsid w:val="00520339"/>
    <w:rsid w:val="00520846"/>
    <w:rsid w:val="005216AC"/>
    <w:rsid w:val="00522178"/>
    <w:rsid w:val="00524108"/>
    <w:rsid w:val="00524504"/>
    <w:rsid w:val="00525917"/>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A03"/>
    <w:rsid w:val="00601EF6"/>
    <w:rsid w:val="00603AA5"/>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10DC5"/>
    <w:rsid w:val="00711D36"/>
    <w:rsid w:val="00712120"/>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288D"/>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FFB"/>
    <w:rsid w:val="007E3062"/>
    <w:rsid w:val="007E31E5"/>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47FFD"/>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D3F"/>
    <w:rsid w:val="00A21EBA"/>
    <w:rsid w:val="00A21F91"/>
    <w:rsid w:val="00A2200A"/>
    <w:rsid w:val="00A228C3"/>
    <w:rsid w:val="00A22CCC"/>
    <w:rsid w:val="00A22D17"/>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27E78"/>
    <w:rsid w:val="00B30852"/>
    <w:rsid w:val="00B30BBB"/>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04E1"/>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0854"/>
    <w:rsid w:val="00C9208B"/>
    <w:rsid w:val="00C9366C"/>
    <w:rsid w:val="00C94218"/>
    <w:rsid w:val="00C942E7"/>
    <w:rsid w:val="00C95295"/>
    <w:rsid w:val="00C953A2"/>
    <w:rsid w:val="00C95549"/>
    <w:rsid w:val="00C95BBA"/>
    <w:rsid w:val="00C95F22"/>
    <w:rsid w:val="00CA021F"/>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D5"/>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2EE2"/>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168"/>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3C9C"/>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A34"/>
    <w:rsid w:val="00F93BDB"/>
    <w:rsid w:val="00F941E6"/>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535E"/>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F7A35"/>
    <w:rsid w:val="00600D1C"/>
    <w:rsid w:val="00634787"/>
    <w:rsid w:val="0067331D"/>
    <w:rsid w:val="00690FBB"/>
    <w:rsid w:val="006A12EA"/>
    <w:rsid w:val="006A4C38"/>
    <w:rsid w:val="006A4DB0"/>
    <w:rsid w:val="006A6AFD"/>
    <w:rsid w:val="006C3211"/>
    <w:rsid w:val="0070741D"/>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1F23"/>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A3E38"/>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2a do SWZ - Warunki udziału w postępowaniu dla cz. 1,2,4.docx</dmsv2BaseFileName>
    <dmsv2BaseDisplayName xmlns="http://schemas.microsoft.com/sharepoint/v3">Załącznik nr 2a do SWZ - Warunki udziału w postępowaniu dla cz. 1,2,4</dmsv2BaseDisplayName>
    <dmsv2SWPP2ObjectNumber xmlns="http://schemas.microsoft.com/sharepoint/v3">POST/DYS/OLD/GZ/03674/2024                        </dmsv2SWPP2ObjectNumber>
    <dmsv2SWPP2SumMD5 xmlns="http://schemas.microsoft.com/sharepoint/v3">b68067e28a17edb9575c5b580f4b6ecd</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KEZCQAFP6VDC-781675992-2256</_dlc_DocId>
    <_dlc_DocIdUrl xmlns="a19cb1c7-c5c7-46d4-85ae-d83685407bba">
      <Url>https://swpp2.dms.gkpge.pl/sites/33/_layouts/15/DocIdRedir.aspx?ID=KEZCQAFP6VDC-781675992-2256</Url>
      <Description>KEZCQAFP6VDC-781675992-2256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082E72E-101D-4FE2-98EE-6D61863A24DC}">
  <ds:schemaRefs>
    <ds:schemaRef ds:uri="http://schemas.microsoft.com/sharepoint/events"/>
  </ds:schemaRefs>
</ds:datastoreItem>
</file>

<file path=customXml/itemProps3.xml><?xml version="1.0" encoding="utf-8"?>
<ds:datastoreItem xmlns:ds="http://schemas.openxmlformats.org/officeDocument/2006/customXml" ds:itemID="{951ECCEB-0A51-4B1B-89D5-1D3281FE35B4}"/>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44EA14BF-05F6-4475-A891-E7202770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3199</Words>
  <Characters>19195</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POST/DYS/OLD/GZ/03674/2024</dc:subject>
  <dc:creator>Kurpiewska Katarzyna [PGE S.A.]</dc:creator>
  <cp:lastModifiedBy>Jarosz Klaudia [PGE Dystr. O.Łódź]</cp:lastModifiedBy>
  <cp:revision>9</cp:revision>
  <cp:lastPrinted>2021-02-26T13:14:00Z</cp:lastPrinted>
  <dcterms:created xsi:type="dcterms:W3CDTF">2023-05-30T09:44:00Z</dcterms:created>
  <dcterms:modified xsi:type="dcterms:W3CDTF">2024-12-19T08:42:00Z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ccc3aef4-79bc-47d5-ad36-32c0150cb951</vt:lpwstr>
  </property>
</Properties>
</file>