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79F399FB"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CB47D6">
            <w:rPr>
              <w:rFonts w:ascii="Calibri" w:hAnsi="Calibri" w:cs="Calibri"/>
              <w:sz w:val="18"/>
              <w:szCs w:val="18"/>
            </w:rPr>
            <w:t>0</w:t>
          </w:r>
          <w:r w:rsidR="00306E5B">
            <w:rPr>
              <w:rFonts w:ascii="Calibri" w:hAnsi="Calibri" w:cs="Calibri"/>
              <w:sz w:val="18"/>
              <w:szCs w:val="18"/>
            </w:rPr>
            <w:t>3208</w:t>
          </w:r>
          <w:r w:rsidR="00BC00B2">
            <w:rPr>
              <w:rFonts w:ascii="Calibri" w:hAnsi="Calibri" w:cs="Calibri"/>
              <w:sz w:val="18"/>
              <w:szCs w:val="18"/>
            </w:rPr>
            <w:t>/202</w:t>
          </w:r>
          <w:r w:rsidR="00177E9A">
            <w:rPr>
              <w:rFonts w:ascii="Calibri" w:hAnsi="Calibri" w:cs="Calibr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70E80953" w:rsidR="00181504" w:rsidRDefault="00181504" w:rsidP="00181504">
      <w:pPr>
        <w:spacing w:after="80" w:line="240" w:lineRule="exact"/>
        <w:jc w:val="left"/>
        <w:rPr>
          <w:rFonts w:asciiTheme="minorHAnsi" w:hAnsiTheme="minorHAnsi" w:cstheme="minorHAnsi"/>
          <w:sz w:val="20"/>
        </w:rPr>
      </w:pPr>
      <w:bookmarkStart w:id="0" w:name="_GoBack"/>
      <w:bookmarkEnd w:id="0"/>
    </w:p>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7623D7" w:rsidRDefault="005C5F60" w:rsidP="005C5F60">
      <w:pPr>
        <w:rPr>
          <w:rFonts w:asciiTheme="minorHAnsi" w:hAnsiTheme="minorHAnsi" w:cstheme="minorHAnsi"/>
          <w:sz w:val="20"/>
        </w:rPr>
      </w:pPr>
    </w:p>
    <w:p w14:paraId="01595EA6" w14:textId="73D2D40C"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306E5B" w:rsidRPr="00306E5B">
        <w:rPr>
          <w:rFonts w:asciiTheme="minorHAnsi" w:hAnsiTheme="minorHAnsi" w:cstheme="minorHAnsi"/>
          <w:b/>
          <w:i/>
          <w:sz w:val="20"/>
        </w:rPr>
        <w:t>Wykonanie dokumentacji projektowej w branży elektroenergetycznej na terenie działania OŁD w RE Sieradz, RE Piotrków Tryb. w podziale na 4 części</w:t>
      </w:r>
      <w:r>
        <w:rPr>
          <w:rFonts w:asciiTheme="minorHAnsi" w:hAnsiTheme="minorHAnsi" w:cstheme="minorHAnsi"/>
          <w:sz w:val="20"/>
        </w:rPr>
        <w:t>,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B60EB6">
        <w:rPr>
          <w:rFonts w:asciiTheme="minorHAnsi" w:hAnsiTheme="minorHAnsi" w:cstheme="minorHAnsi"/>
          <w:b/>
          <w:sz w:val="20"/>
        </w:rPr>
        <w:t>0</w:t>
      </w:r>
      <w:r w:rsidR="00306E5B">
        <w:rPr>
          <w:rFonts w:asciiTheme="minorHAnsi" w:hAnsiTheme="minorHAnsi" w:cstheme="minorHAnsi"/>
          <w:b/>
          <w:sz w:val="20"/>
        </w:rPr>
        <w:t>3208</w:t>
      </w:r>
      <w:r w:rsidRPr="007F3A21">
        <w:rPr>
          <w:rFonts w:asciiTheme="minorHAnsi" w:hAnsiTheme="minorHAnsi" w:cstheme="minorHAnsi"/>
          <w:b/>
          <w:sz w:val="20"/>
        </w:rPr>
        <w:t>/202</w:t>
      </w:r>
      <w:r w:rsidR="00177E9A">
        <w:rPr>
          <w:rFonts w:asciiTheme="minorHAnsi" w:hAnsiTheme="minorHAnsi" w:cstheme="minorHAnsi"/>
          <w:b/>
          <w:sz w:val="20"/>
        </w:rPr>
        <w:t>4</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64F71050" w:rsidR="005C5F60" w:rsidRDefault="005C5F60" w:rsidP="005C5F60">
      <w:pPr>
        <w:rPr>
          <w:rFonts w:asciiTheme="minorHAnsi" w:hAnsiTheme="minorHAnsi" w:cstheme="minorHAnsi"/>
          <w:sz w:val="20"/>
        </w:rPr>
      </w:pP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lastRenderedPageBreak/>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48FDC98F"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B2A4AB1" w14:textId="1017F644" w:rsidR="00A2022C" w:rsidRDefault="00A2022C" w:rsidP="005C5F60">
      <w:pPr>
        <w:rPr>
          <w:rFonts w:asciiTheme="minorHAnsi" w:hAnsiTheme="minorHAnsi" w:cstheme="minorHAnsi"/>
          <w:i/>
          <w:sz w:val="20"/>
        </w:rPr>
      </w:pPr>
    </w:p>
    <w:p w14:paraId="024F57FD" w14:textId="77777777" w:rsidR="00A2022C" w:rsidRDefault="00A2022C" w:rsidP="005C5F60">
      <w:pPr>
        <w:rPr>
          <w:rFonts w:asciiTheme="minorHAnsi" w:hAnsiTheme="minorHAnsi" w:cstheme="minorHAnsi"/>
          <w:i/>
          <w:sz w:val="20"/>
        </w:rPr>
      </w:pP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2022C">
      <w:footerReference w:type="default" r:id="rId14"/>
      <w:footerReference w:type="first" r:id="rId15"/>
      <w:type w:val="continuous"/>
      <w:pgSz w:w="11909" w:h="16834" w:code="9"/>
      <w:pgMar w:top="1134" w:right="1276" w:bottom="1418"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61CD1427"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06E5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06E5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E140CF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06E5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06E5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E9A"/>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46"/>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06E5B"/>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5B7D"/>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0FBC"/>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6F2D"/>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4EEB"/>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D7F47"/>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22C"/>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0EB6"/>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0B6"/>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1A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4BE1"/>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POST/DYS/OLD/GZ/03208/2024                        </dmsv2SWPP2ObjectNumber>
    <dmsv2SWPP2SumMD5 xmlns="http://schemas.microsoft.com/sharepoint/v3">392cf49c0c15f3c09caa6a2eb7a96c27</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20994529</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AEASQFSYQUA4-921679528-12120</_dlc_DocId>
    <_dlc_DocIdUrl xmlns="a19cb1c7-c5c7-46d4-85ae-d83685407bba">
      <Url>https://swpp2.dms.gkpge.pl/sites/32/_layouts/15/DocIdRedir.aspx?ID=AEASQFSYQUA4-921679528-12120</Url>
      <Description>AEASQFSYQUA4-921679528-12120</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5.xml><?xml version="1.0" encoding="utf-8"?>
<ds:datastoreItem xmlns:ds="http://schemas.openxmlformats.org/officeDocument/2006/customXml" ds:itemID="{F950057E-AFBE-4231-8348-6DC70E01E262}"/>
</file>

<file path=customXml/itemProps6.xml><?xml version="1.0" encoding="utf-8"?>
<ds:datastoreItem xmlns:ds="http://schemas.openxmlformats.org/officeDocument/2006/customXml" ds:itemID="{4C5DB6DE-85B5-47F8-8E7D-42039B6E4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3</Pages>
  <Words>787</Words>
  <Characters>4727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POST/DYS/OLD/GZ/03208/2024</dc:subject>
  <dc:creator>Okraszewska Anna [PGE S.A.];Anna Okraszewska NzO nowa ustawa PZP</dc:creator>
  <cp:keywords/>
  <dc:description/>
  <cp:lastModifiedBy>Kowalska Katarzyna [PGE Dystr. O.Łódź]</cp:lastModifiedBy>
  <cp:revision>338</cp:revision>
  <cp:lastPrinted>2021-03-08T07:37:00Z</cp:lastPrinted>
  <dcterms:created xsi:type="dcterms:W3CDTF">2020-12-30T21:22:00Z</dcterms:created>
  <dcterms:modified xsi:type="dcterms:W3CDTF">2024-11-06T09:03:00Z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417d726a-8ba6-4517-9c56-87176e13ce73</vt:lpwstr>
  </property>
</Properties>
</file>