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529D9" w14:textId="2AAA73E6" w:rsidR="00ED5917" w:rsidRPr="00A31C7C" w:rsidRDefault="00ED5917" w:rsidP="00ED5917">
      <w:pPr>
        <w:pStyle w:val="Nagwek"/>
        <w:tabs>
          <w:tab w:val="clear" w:pos="4536"/>
          <w:tab w:val="clear" w:pos="9072"/>
          <w:tab w:val="left" w:pos="5265"/>
        </w:tabs>
        <w:spacing w:after="120" w:line="276" w:lineRule="auto"/>
        <w:ind w:firstLine="1134"/>
        <w:rPr>
          <w:rFonts w:asciiTheme="minorHAnsi" w:hAnsiTheme="minorHAnsi" w:cstheme="minorHAnsi"/>
          <w:color w:val="0F6FC6" w:themeColor="accent1"/>
        </w:rPr>
      </w:pPr>
      <w:r w:rsidRPr="00A31C7C">
        <w:rPr>
          <w:rFonts w:asciiTheme="minorHAnsi" w:hAnsiTheme="minorHAnsi" w:cstheme="minorHAnsi"/>
          <w:sz w:val="18"/>
          <w:szCs w:val="18"/>
        </w:rPr>
        <w:t xml:space="preserve">Postępowanie zakupowe nr </w:t>
      </w:r>
      <w:r w:rsidR="00D9067B" w:rsidRPr="00D9067B">
        <w:rPr>
          <w:rFonts w:ascii="Arial" w:hAnsi="Arial" w:cs="Arial"/>
          <w:b/>
          <w:bCs/>
          <w:color w:val="000000"/>
          <w:sz w:val="18"/>
          <w:szCs w:val="18"/>
          <w:shd w:val="clear" w:color="auto" w:fill="FDFDFD"/>
        </w:rPr>
        <w:t>POST/DYS/OLD/GZ/03125/2024</w:t>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1E235402" wp14:editId="4C5A92F6">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326735" w14:textId="046477FB" w:rsidR="00145DCC" w:rsidRDefault="00145DCC" w:rsidP="00DD7BEE">
      <w:pPr>
        <w:rPr>
          <w:rFonts w:asciiTheme="minorHAnsi" w:hAnsiTheme="minorHAnsi" w:cstheme="minorHAnsi"/>
          <w:sz w:val="20"/>
        </w:rPr>
      </w:pPr>
    </w:p>
    <w:p w14:paraId="24C02D21" w14:textId="69FB86A0" w:rsidR="009E5C30" w:rsidRPr="009C2468"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ED5917">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sidR="00615125">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5C5F60" w:rsidRPr="005C5F60">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w:t>
      </w:r>
    </w:p>
    <w:p w14:paraId="3EA1D84E" w14:textId="77777777" w:rsidR="005C5F60" w:rsidRDefault="005C5F60"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3B34666" w14:textId="77777777" w:rsidR="0087626A" w:rsidRPr="006B56FD" w:rsidRDefault="0087626A" w:rsidP="0087626A">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6FA09144" w14:textId="77777777" w:rsidR="0087626A" w:rsidRPr="006B56FD"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7DF1D237" w14:textId="77777777" w:rsidR="0087626A" w:rsidRPr="00E12B20"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5BBA5347" w14:textId="411A7334" w:rsidR="00456D21" w:rsidRPr="006B56FD" w:rsidRDefault="0087626A" w:rsidP="0087626A">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10BAAD1E" w14:textId="77777777" w:rsidR="005C5F60" w:rsidRDefault="005C5F60" w:rsidP="00181504">
      <w:pPr>
        <w:spacing w:after="80" w:line="240" w:lineRule="exact"/>
        <w:jc w:val="left"/>
        <w:rPr>
          <w:rFonts w:asciiTheme="minorHAnsi" w:hAnsiTheme="minorHAnsi" w:cstheme="minorHAnsi"/>
          <w:sz w:val="20"/>
        </w:rPr>
      </w:pPr>
    </w:p>
    <w:p w14:paraId="616C0407" w14:textId="77777777" w:rsidR="005C5F60" w:rsidRDefault="005C5F60" w:rsidP="005C5F60">
      <w:pPr>
        <w:spacing w:after="80" w:line="240" w:lineRule="exact"/>
        <w:jc w:val="center"/>
        <w:rPr>
          <w:rFonts w:asciiTheme="minorHAnsi" w:hAnsiTheme="minorHAnsi" w:cstheme="minorHAnsi"/>
          <w:b/>
          <w:bCs/>
          <w:sz w:val="20"/>
        </w:rPr>
      </w:pPr>
      <w:r w:rsidRPr="00F97C3E">
        <w:rPr>
          <w:rFonts w:asciiTheme="minorHAnsi" w:hAnsiTheme="minorHAnsi" w:cstheme="minorHAnsi"/>
          <w:b/>
          <w:bCs/>
          <w:sz w:val="20"/>
        </w:rPr>
        <w:t>OŚWIADCZENIE O BRAKU PODSTAW WYKLUCZENIA</w:t>
      </w:r>
      <w:r>
        <w:rPr>
          <w:rFonts w:asciiTheme="minorHAnsi" w:hAnsiTheme="minorHAnsi" w:cstheme="minorHAnsi"/>
          <w:b/>
          <w:bCs/>
          <w:sz w:val="20"/>
        </w:rPr>
        <w:t xml:space="preserve"> </w:t>
      </w:r>
    </w:p>
    <w:p w14:paraId="07E363E7" w14:textId="77777777" w:rsidR="005C5F60" w:rsidRDefault="005C5F60" w:rsidP="005C5F60">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397C42DA" w14:textId="77777777" w:rsidR="005C5F60" w:rsidRPr="00830003" w:rsidRDefault="005C5F60" w:rsidP="005C5F60">
      <w:pPr>
        <w:spacing w:after="80" w:line="240" w:lineRule="exact"/>
        <w:jc w:val="center"/>
        <w:rPr>
          <w:rFonts w:asciiTheme="minorHAnsi" w:hAnsiTheme="minorHAnsi" w:cstheme="minorHAnsi"/>
          <w:sz w:val="20"/>
        </w:rPr>
      </w:pPr>
    </w:p>
    <w:p w14:paraId="55DC5944" w14:textId="0859553C" w:rsidR="005C5F60" w:rsidRPr="007623D7" w:rsidRDefault="005C5F60" w:rsidP="005C5F60">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1595EA6" w14:textId="529026B2" w:rsidR="005C5F60" w:rsidRPr="002B725E" w:rsidRDefault="005C5F60" w:rsidP="005C5F60">
      <w:pPr>
        <w:rPr>
          <w:rFonts w:asciiTheme="minorHAnsi" w:hAnsiTheme="minorHAnsi" w:cstheme="minorHAnsi"/>
          <w:sz w:val="20"/>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2B725E" w:rsidRPr="002B725E">
        <w:rPr>
          <w:rFonts w:asciiTheme="minorHAnsi" w:hAnsiTheme="minorHAnsi" w:cstheme="minorHAnsi"/>
          <w:b/>
          <w:bCs/>
          <w:color w:val="000000" w:themeColor="text1"/>
          <w:sz w:val="20"/>
        </w:rPr>
        <w:t>Sukcesywna dostawa słupów polimerowych i wysięgników aluminiowych oraz drzwiczek</w:t>
      </w:r>
      <w:r w:rsidR="002B725E">
        <w:rPr>
          <w:rFonts w:asciiTheme="minorHAnsi" w:hAnsiTheme="minorHAnsi" w:cstheme="minorHAnsi"/>
          <w:sz w:val="20"/>
        </w:rPr>
        <w:t xml:space="preserve"> </w:t>
      </w:r>
      <w:r w:rsidR="002B725E" w:rsidRPr="002B725E">
        <w:rPr>
          <w:rFonts w:asciiTheme="minorHAnsi" w:hAnsiTheme="minorHAnsi" w:cstheme="minorHAnsi"/>
          <w:b/>
          <w:bCs/>
          <w:color w:val="000000" w:themeColor="text1"/>
          <w:sz w:val="20"/>
        </w:rPr>
        <w:t xml:space="preserve">do słupów </w:t>
      </w:r>
      <w:r w:rsidR="002B725E">
        <w:rPr>
          <w:rFonts w:asciiTheme="minorHAnsi" w:hAnsiTheme="minorHAnsi" w:cstheme="minorHAnsi"/>
          <w:b/>
          <w:bCs/>
          <w:color w:val="000000" w:themeColor="text1"/>
          <w:sz w:val="20"/>
        </w:rPr>
        <w:t>oświetlenia drogowego</w:t>
      </w:r>
      <w:r w:rsidRPr="00AB3216">
        <w:rPr>
          <w:rFonts w:asciiTheme="minorHAnsi" w:hAnsiTheme="minorHAnsi" w:cstheme="minorHAnsi"/>
          <w:b/>
          <w:sz w:val="20"/>
        </w:rPr>
        <w:t>,</w:t>
      </w:r>
      <w:r>
        <w:rPr>
          <w:rFonts w:asciiTheme="minorHAnsi" w:hAnsiTheme="minorHAnsi" w:cstheme="minorHAnsi"/>
          <w:sz w:val="20"/>
        </w:rPr>
        <w:t xml:space="preserve"> nr</w:t>
      </w:r>
      <w:r w:rsidRPr="007623D7">
        <w:rPr>
          <w:rFonts w:asciiTheme="minorHAnsi" w:hAnsiTheme="minorHAnsi" w:cstheme="minorHAnsi"/>
          <w:sz w:val="20"/>
        </w:rPr>
        <w:t xml:space="preserve"> </w:t>
      </w:r>
      <w:r w:rsidRPr="007F3A21">
        <w:rPr>
          <w:rFonts w:asciiTheme="minorHAnsi" w:hAnsiTheme="minorHAnsi" w:cstheme="minorHAnsi"/>
          <w:b/>
          <w:sz w:val="20"/>
        </w:rPr>
        <w:t>POST/DYS/OLD/GZ/</w:t>
      </w:r>
      <w:r w:rsidR="00A26DB3">
        <w:rPr>
          <w:rFonts w:asciiTheme="minorHAnsi" w:hAnsiTheme="minorHAnsi" w:cstheme="minorHAnsi"/>
          <w:b/>
          <w:sz w:val="20"/>
        </w:rPr>
        <w:t>0</w:t>
      </w:r>
      <w:r w:rsidR="00D9067B">
        <w:rPr>
          <w:rFonts w:asciiTheme="minorHAnsi" w:hAnsiTheme="minorHAnsi" w:cstheme="minorHAnsi"/>
          <w:b/>
          <w:sz w:val="20"/>
        </w:rPr>
        <w:t>3125</w:t>
      </w:r>
      <w:r w:rsidRPr="007F3A21">
        <w:rPr>
          <w:rFonts w:asciiTheme="minorHAnsi" w:hAnsiTheme="minorHAnsi" w:cstheme="minorHAnsi"/>
          <w:b/>
          <w:sz w:val="20"/>
        </w:rPr>
        <w:t>/202</w:t>
      </w:r>
      <w:r w:rsidR="00D9067B">
        <w:rPr>
          <w:rFonts w:asciiTheme="minorHAnsi" w:hAnsiTheme="minorHAnsi" w:cstheme="minorHAnsi"/>
          <w:b/>
          <w:sz w:val="20"/>
        </w:rPr>
        <w:t>4</w:t>
      </w:r>
      <w:bookmarkStart w:id="0" w:name="_GoBack"/>
      <w:bookmarkEnd w:id="0"/>
      <w:r w:rsidRPr="007623D7">
        <w:rPr>
          <w:rFonts w:asciiTheme="minorHAnsi" w:hAnsiTheme="minorHAnsi" w:cstheme="minorHAnsi"/>
          <w:sz w:val="20"/>
        </w:rPr>
        <w:t xml:space="preserve">, prowadzonego przez </w:t>
      </w:r>
      <w:r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7539C864" w14:textId="77777777" w:rsidR="00CB47D6" w:rsidRPr="007623D7" w:rsidRDefault="00CB47D6" w:rsidP="005C5F60">
      <w:pPr>
        <w:rPr>
          <w:rFonts w:asciiTheme="minorHAnsi" w:hAnsiTheme="minorHAnsi" w:cstheme="minorHAnsi"/>
          <w:sz w:val="20"/>
        </w:rPr>
      </w:pPr>
    </w:p>
    <w:p w14:paraId="34F23953"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OŚWIADCZENIA DOTYCZĄCE WYKONAWCY:</w:t>
      </w:r>
    </w:p>
    <w:p w14:paraId="4B8DFA58" w14:textId="77777777" w:rsidR="005C5F60" w:rsidRPr="009555EB" w:rsidRDefault="005C5F60" w:rsidP="005C5F60">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0C9EFF7" w14:textId="77777777" w:rsidR="005C5F60" w:rsidRPr="007623D7" w:rsidRDefault="005C5F60" w:rsidP="005C5F60">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7E07A314" w14:textId="77777777" w:rsidR="005C5F60" w:rsidRPr="007623D7" w:rsidRDefault="005C5F60" w:rsidP="005C5F60">
      <w:pPr>
        <w:rPr>
          <w:rFonts w:asciiTheme="minorHAnsi" w:hAnsiTheme="minorHAnsi" w:cstheme="minorHAnsi"/>
          <w:b/>
          <w:bCs/>
          <w:sz w:val="20"/>
        </w:rPr>
      </w:pPr>
    </w:p>
    <w:p w14:paraId="060839FE"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04A58557"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5CF919B2"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(podać pełną nazwę/ firmę, adres, a także w zależności od podmiotu: NIP/ PESEL, KRS/ 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B5B9941" w14:textId="77777777" w:rsidR="005C5F60" w:rsidRPr="007623D7" w:rsidRDefault="005C5F60" w:rsidP="005C5F60">
      <w:pPr>
        <w:rPr>
          <w:rFonts w:asciiTheme="minorHAnsi" w:hAnsiTheme="minorHAnsi" w:cstheme="minorHAnsi"/>
          <w:sz w:val="20"/>
        </w:rPr>
      </w:pPr>
    </w:p>
    <w:p w14:paraId="6413396A"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08E7970"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04D5A70A"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KRS/CEiDG)</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75ECF3" w14:textId="77777777" w:rsidR="005C5F60" w:rsidRPr="007623D7" w:rsidRDefault="005C5F60" w:rsidP="005C5F60">
      <w:pPr>
        <w:rPr>
          <w:rFonts w:asciiTheme="minorHAnsi" w:hAnsiTheme="minorHAnsi" w:cstheme="minorHAnsi"/>
          <w:i/>
          <w:sz w:val="20"/>
        </w:rPr>
      </w:pPr>
    </w:p>
    <w:p w14:paraId="2E0FD03D"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2FB48336"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3B1A7A4C" w14:textId="77777777" w:rsidR="005C5F60" w:rsidRPr="007623D7" w:rsidRDefault="005C5F60" w:rsidP="005C5F60">
      <w:pPr>
        <w:rPr>
          <w:rFonts w:asciiTheme="minorHAnsi" w:hAnsiTheme="minorHAnsi" w:cstheme="minorHAnsi"/>
          <w:sz w:val="20"/>
        </w:rPr>
      </w:pPr>
    </w:p>
    <w:p w14:paraId="01D27A9F"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2B6E468"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D651791"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1) .....................................................................................................................................................</w:t>
      </w:r>
    </w:p>
    <w:p w14:paraId="6A45DF79"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159B1A4C"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2) .....................................................................................................................................................</w:t>
      </w:r>
    </w:p>
    <w:p w14:paraId="7A4C9A51" w14:textId="5C38A09C" w:rsidR="005C5F60" w:rsidRDefault="005C5F60" w:rsidP="005C5F60">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03766AB3" w14:textId="77777777" w:rsidR="005C5F60" w:rsidRPr="007623D7" w:rsidRDefault="005C5F60" w:rsidP="005C5F60">
      <w:pPr>
        <w:rPr>
          <w:rFonts w:asciiTheme="minorHAnsi" w:hAnsiTheme="minorHAnsi" w:cstheme="minorHAnsi"/>
          <w:i/>
          <w:sz w:val="20"/>
        </w:rPr>
      </w:pPr>
    </w:p>
    <w:p w14:paraId="67C904EB" w14:textId="77777777" w:rsidR="005C5F60" w:rsidRPr="009C2468" w:rsidRDefault="005C5F60" w:rsidP="005C5F60">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5CE9000" w14:textId="77777777" w:rsidR="005C5F60" w:rsidRDefault="005C5F60" w:rsidP="000D2162">
      <w:pPr>
        <w:ind w:left="5675" w:right="68" w:hanging="11"/>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7727AC" w14:textId="43F833F7" w:rsidR="005C5F60" w:rsidRDefault="005C5F60" w:rsidP="000D2162">
      <w:pPr>
        <w:ind w:left="5664"/>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 xml:space="preserve">Wykonawcy wspólnie </w:t>
      </w:r>
      <w:r w:rsidR="002E4A5D">
        <w:rPr>
          <w:rFonts w:asciiTheme="minorHAnsi" w:hAnsiTheme="minorHAnsi" w:cstheme="minorHAnsi"/>
          <w:i/>
          <w:sz w:val="16"/>
          <w:szCs w:val="16"/>
        </w:rPr>
        <w:t xml:space="preserve">     </w:t>
      </w:r>
      <w:r w:rsidRPr="007121A2">
        <w:rPr>
          <w:rFonts w:asciiTheme="minorHAnsi" w:hAnsiTheme="minorHAnsi" w:cstheme="minorHAnsi"/>
          <w:i/>
          <w:sz w:val="16"/>
          <w:szCs w:val="16"/>
        </w:rPr>
        <w:t>ubiegającego się o udzielenie zamówienia</w:t>
      </w:r>
    </w:p>
    <w:p w14:paraId="06D10205" w14:textId="0F58EC40" w:rsidR="00C82ACD" w:rsidRDefault="00C82ACD" w:rsidP="005C5F60">
      <w:pPr>
        <w:spacing w:after="80" w:line="240" w:lineRule="exact"/>
        <w:jc w:val="center"/>
        <w:rPr>
          <w:rFonts w:asciiTheme="minorHAnsi" w:hAnsiTheme="minorHAnsi" w:cstheme="minorHAnsi"/>
          <w:sz w:val="20"/>
        </w:rPr>
      </w:pPr>
    </w:p>
    <w:sectPr w:rsidR="00C82ACD" w:rsidSect="00A16719">
      <w:footerReference w:type="default" r:id="rId14"/>
      <w:footerReference w:type="first" r:id="rId15"/>
      <w:type w:val="continuous"/>
      <w:pgSz w:w="11909" w:h="16834" w:code="9"/>
      <w:pgMar w:top="1134" w:right="1276" w:bottom="709" w:left="1134" w:header="567" w:footer="22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62889" w14:textId="77777777" w:rsidR="002F5EFE" w:rsidRDefault="002F5EFE" w:rsidP="005D45F2">
      <w:pPr>
        <w:spacing w:line="240" w:lineRule="auto"/>
      </w:pPr>
      <w:r>
        <w:separator/>
      </w:r>
    </w:p>
  </w:endnote>
  <w:endnote w:type="continuationSeparator" w:id="0">
    <w:p w14:paraId="1FE7E7E6" w14:textId="77777777" w:rsidR="002F5EFE" w:rsidRDefault="002F5EFE" w:rsidP="005D45F2">
      <w:pPr>
        <w:spacing w:line="240" w:lineRule="auto"/>
      </w:pPr>
      <w:r>
        <w:continuationSeparator/>
      </w:r>
    </w:p>
  </w:endnote>
  <w:endnote w:type="continuationNotice" w:id="1">
    <w:p w14:paraId="1B7091B2" w14:textId="77777777" w:rsidR="002F5EFE" w:rsidRDefault="002F5E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920251"/>
      <w:docPartObj>
        <w:docPartGallery w:val="Page Numbers (Bottom of Page)"/>
        <w:docPartUnique/>
      </w:docPartObj>
    </w:sdtPr>
    <w:sdtEndPr/>
    <w:sdtContent>
      <w:sdt>
        <w:sdtPr>
          <w:id w:val="-1391808060"/>
          <w:docPartObj>
            <w:docPartGallery w:val="Page Numbers (Top of Page)"/>
            <w:docPartUnique/>
          </w:docPartObj>
        </w:sdtPr>
        <w:sdtEndPr/>
        <w:sdtContent>
          <w:p w14:paraId="0E383132" w14:textId="59A8532D" w:rsidR="005C5F60" w:rsidRDefault="005C5F60" w:rsidP="005C5F60">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9067B">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9067B">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7A341F03" w14:textId="77777777" w:rsidR="005C5F60" w:rsidRDefault="005C5F6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685A33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9067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9067B">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793D1" w14:textId="77777777" w:rsidR="002F5EFE" w:rsidRDefault="002F5EFE" w:rsidP="005D45F2">
      <w:pPr>
        <w:spacing w:line="240" w:lineRule="auto"/>
      </w:pPr>
      <w:r>
        <w:separator/>
      </w:r>
    </w:p>
  </w:footnote>
  <w:footnote w:type="continuationSeparator" w:id="0">
    <w:p w14:paraId="6B14167E" w14:textId="77777777" w:rsidR="002F5EFE" w:rsidRDefault="002F5EFE" w:rsidP="005D45F2">
      <w:pPr>
        <w:spacing w:line="240" w:lineRule="auto"/>
      </w:pPr>
      <w:r>
        <w:continuationSeparator/>
      </w:r>
    </w:p>
  </w:footnote>
  <w:footnote w:type="continuationNotice" w:id="1">
    <w:p w14:paraId="7F5ECBF3" w14:textId="77777777" w:rsidR="002F5EFE" w:rsidRDefault="002F5EFE">
      <w:pPr>
        <w:spacing w:line="240" w:lineRule="auto"/>
      </w:pPr>
    </w:p>
  </w:footnote>
  <w:footnote w:id="2">
    <w:p w14:paraId="76399286" w14:textId="77777777" w:rsidR="005C5F60" w:rsidRPr="00342E37" w:rsidRDefault="005C5F60" w:rsidP="005C5F6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9B722DB"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1C0FA76" w14:textId="77777777" w:rsidR="005C5F60" w:rsidRPr="00342E37" w:rsidRDefault="005C5F60" w:rsidP="005C5F60">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03553E9D"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84FB3EB" w14:textId="77777777" w:rsidR="005C5F60" w:rsidRPr="00342E37" w:rsidRDefault="005C5F60" w:rsidP="005C5F6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4B648FE" w14:textId="77777777" w:rsidR="005C5F60" w:rsidRPr="00342E37" w:rsidRDefault="005C5F60" w:rsidP="005C5F6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01B042E" w14:textId="77777777" w:rsidR="005C5F60" w:rsidRPr="00342E37" w:rsidRDefault="005C5F60" w:rsidP="005C5F6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7C0C43" w14:textId="77777777" w:rsidR="005C5F60" w:rsidRPr="00342E37" w:rsidRDefault="005C5F60" w:rsidP="005C5F6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EF3EFB" w14:textId="77777777" w:rsidR="005C5F60" w:rsidRPr="00896587" w:rsidRDefault="005C5F60" w:rsidP="005C5F6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9"/>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7"/>
  </w:num>
  <w:num w:numId="13">
    <w:abstractNumId w:val="21"/>
  </w:num>
  <w:num w:numId="14">
    <w:abstractNumId w:val="15"/>
  </w:num>
  <w:num w:numId="15">
    <w:abstractNumId w:val="2"/>
  </w:num>
  <w:num w:numId="16">
    <w:abstractNumId w:val="6"/>
  </w:num>
  <w:num w:numId="17">
    <w:abstractNumId w:val="33"/>
  </w:num>
  <w:num w:numId="18">
    <w:abstractNumId w:val="30"/>
  </w:num>
  <w:num w:numId="19">
    <w:abstractNumId w:val="1"/>
  </w:num>
  <w:num w:numId="20">
    <w:abstractNumId w:val="0"/>
  </w:num>
  <w:num w:numId="21">
    <w:abstractNumId w:val="3"/>
  </w:num>
  <w:num w:numId="22">
    <w:abstractNumId w:val="22"/>
    <w:lvlOverride w:ilvl="0">
      <w:startOverride w:val="1"/>
    </w:lvlOverride>
  </w:num>
  <w:num w:numId="23">
    <w:abstractNumId w:val="32"/>
  </w:num>
  <w:num w:numId="24">
    <w:abstractNumId w:val="18"/>
    <w:lvlOverride w:ilvl="0">
      <w:startOverride w:val="1"/>
    </w:lvlOverride>
  </w:num>
  <w:num w:numId="25">
    <w:abstractNumId w:val="19"/>
  </w:num>
  <w:num w:numId="26">
    <w:abstractNumId w:val="26"/>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3"/>
  </w:num>
  <w:num w:numId="32">
    <w:abstractNumId w:val="4"/>
  </w:num>
  <w:num w:numId="33">
    <w:abstractNumId w:val="31"/>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7"/>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1DA9"/>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162"/>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01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0449"/>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3B86"/>
    <w:rsid w:val="001B5BDD"/>
    <w:rsid w:val="001B781A"/>
    <w:rsid w:val="001C11F6"/>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4B22"/>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B725E"/>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5D"/>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5EFE"/>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0A7"/>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A6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B91"/>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5F6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615C"/>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A9B"/>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658D"/>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28E6"/>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6A"/>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2F88"/>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9DA"/>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90C"/>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719"/>
    <w:rsid w:val="00A169CD"/>
    <w:rsid w:val="00A20E21"/>
    <w:rsid w:val="00A20E93"/>
    <w:rsid w:val="00A22057"/>
    <w:rsid w:val="00A242A2"/>
    <w:rsid w:val="00A266B2"/>
    <w:rsid w:val="00A26926"/>
    <w:rsid w:val="00A26DB3"/>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DCC"/>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216"/>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52BE"/>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7CE"/>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0B2"/>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8A4"/>
    <w:rsid w:val="00C04EAE"/>
    <w:rsid w:val="00C065DE"/>
    <w:rsid w:val="00C10077"/>
    <w:rsid w:val="00C12AB5"/>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AD7"/>
    <w:rsid w:val="00C71FC7"/>
    <w:rsid w:val="00C73243"/>
    <w:rsid w:val="00C73932"/>
    <w:rsid w:val="00C76273"/>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7D6"/>
    <w:rsid w:val="00CB4E71"/>
    <w:rsid w:val="00CB5572"/>
    <w:rsid w:val="00CB5828"/>
    <w:rsid w:val="00CB5FD6"/>
    <w:rsid w:val="00CB71B0"/>
    <w:rsid w:val="00CB7613"/>
    <w:rsid w:val="00CB7E60"/>
    <w:rsid w:val="00CC06EA"/>
    <w:rsid w:val="00CC0BCA"/>
    <w:rsid w:val="00CC184D"/>
    <w:rsid w:val="00CC314D"/>
    <w:rsid w:val="00CC3E1F"/>
    <w:rsid w:val="00CC4BF5"/>
    <w:rsid w:val="00CC5742"/>
    <w:rsid w:val="00CC5A74"/>
    <w:rsid w:val="00CC65EA"/>
    <w:rsid w:val="00CD102B"/>
    <w:rsid w:val="00CD152E"/>
    <w:rsid w:val="00CD243A"/>
    <w:rsid w:val="00CD2B96"/>
    <w:rsid w:val="00CD3A39"/>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17A4F"/>
    <w:rsid w:val="00D21C30"/>
    <w:rsid w:val="00D234E2"/>
    <w:rsid w:val="00D24849"/>
    <w:rsid w:val="00D26E2F"/>
    <w:rsid w:val="00D30415"/>
    <w:rsid w:val="00D31303"/>
    <w:rsid w:val="00D360AE"/>
    <w:rsid w:val="00D3610C"/>
    <w:rsid w:val="00D36919"/>
    <w:rsid w:val="00D3732D"/>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5922"/>
    <w:rsid w:val="00D76724"/>
    <w:rsid w:val="00D769E7"/>
    <w:rsid w:val="00D7717F"/>
    <w:rsid w:val="00D80B84"/>
    <w:rsid w:val="00D80D4E"/>
    <w:rsid w:val="00D821A4"/>
    <w:rsid w:val="00D827D5"/>
    <w:rsid w:val="00D82D8D"/>
    <w:rsid w:val="00D84914"/>
    <w:rsid w:val="00D84BD5"/>
    <w:rsid w:val="00D85EBC"/>
    <w:rsid w:val="00D866FB"/>
    <w:rsid w:val="00D878AB"/>
    <w:rsid w:val="00D902B1"/>
    <w:rsid w:val="00D9067B"/>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6DB9"/>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2FC"/>
    <w:rsid w:val="00E10E88"/>
    <w:rsid w:val="00E112DA"/>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2789"/>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5C1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591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56D"/>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48B"/>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D3B"/>
    <w:rsid w:val="00103D3B"/>
    <w:rsid w:val="004213F9"/>
    <w:rsid w:val="008C0D18"/>
    <w:rsid w:val="00AB03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4089D9655D9E4798A3A2E13C885F125E">
    <w:name w:val="4089D9655D9E4798A3A2E13C885F125E"/>
    <w:rsid w:val="00103D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Oświadczenie_wykluczenie.docx</dmsv2BaseFileName>
    <dmsv2BaseDisplayName xmlns="http://schemas.microsoft.com/sharepoint/v3">Załącznik nr 4 do SWZ - Oświadczenie_wykluczenie</dmsv2BaseDisplayName>
    <dmsv2SWPP2ObjectNumber xmlns="http://schemas.microsoft.com/sharepoint/v3">POST/DYS/OLD/GZ/05339/2022                        </dmsv2SWPP2ObjectNumber>
    <dmsv2SWPP2SumMD5 xmlns="http://schemas.microsoft.com/sharepoint/v3">e93d89e3c1be215240ca26ac01bb2e64</dmsv2SWPP2SumMD5>
    <dmsv2BaseMoved xmlns="http://schemas.microsoft.com/sharepoint/v3">false</dmsv2BaseMoved>
    <dmsv2BaseIsSensitive xmlns="http://schemas.microsoft.com/sharepoint/v3">true</dmsv2BaseIsSensitive>
    <dmsv2SWPP2IDSWPP2 xmlns="http://schemas.microsoft.com/sharepoint/v3">523140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12505115</dmsv2BaseClientSystemDocumentID>
    <dmsv2BaseModifiedByID xmlns="http://schemas.microsoft.com/sharepoint/v3">11703098</dmsv2BaseModifiedByID>
    <dmsv2BaseCreatedByID xmlns="http://schemas.microsoft.com/sharepoint/v3">11703098</dmsv2BaseCreatedByID>
    <dmsv2SWPP2ObjectDepartment xmlns="http://schemas.microsoft.com/sharepoint/v3">00000001000700020000000g00000000</dmsv2SWPP2ObjectDepartment>
    <dmsv2SWPP2ObjectName xmlns="http://schemas.microsoft.com/sharepoint/v3">Postępowanie</dmsv2SWPP2ObjectName>
    <_dlc_DocId xmlns="a19cb1c7-c5c7-46d4-85ae-d83685407bba">QRKFZ32E2NQX-796789947-3514</_dlc_DocId>
    <_dlc_DocIdUrl xmlns="a19cb1c7-c5c7-46d4-85ae-d83685407bba">
      <Url>https://swpp2.dms.gkpge.pl/sites/14/_layouts/15/DocIdRedir.aspx?ID=QRKFZ32E2NQX-796789947-3514</Url>
      <Description>QRKFZ32E2NQX-796789947-3514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E6FC397A174E14D88B2C88D18F53C5B" ma:contentTypeVersion="0" ma:contentTypeDescription="SWPP2 Dokument bazowy" ma:contentTypeScope="" ma:versionID="d7abda045ae3b27ee4a0cf8d7f919434">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C889A977-72A8-4E6C-AC24-F586345C9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E00F0C1-1FEF-433F-BA53-F3B8F740BD33}">
  <ds:schemaRefs>
    <ds:schemaRef ds:uri="http://schemas.microsoft.com/sharepoint/events"/>
  </ds:schemaRefs>
</ds:datastoreItem>
</file>

<file path=customXml/itemProps6.xml><?xml version="1.0" encoding="utf-8"?>
<ds:datastoreItem xmlns:ds="http://schemas.openxmlformats.org/officeDocument/2006/customXml" ds:itemID="{AB00D693-CB83-4606-882F-FCD38F475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1809</TotalTime>
  <Pages>2</Pages>
  <Words>782</Words>
  <Characters>4692</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POST/DYS/OLD/GZ/05546/2023</dc:subject>
  <dc:creator>Okraszewska Anna [PGE S.A.];Anna Okraszewska NzO nowa ustawa PZP</dc:creator>
  <cp:keywords/>
  <dc:description/>
  <cp:lastModifiedBy>Galińska-Mostowa Agnieszka [PGE Dystr. O.Łódź]</cp:lastModifiedBy>
  <cp:revision>341</cp:revision>
  <cp:lastPrinted>2021-03-08T07:37:00Z</cp:lastPrinted>
  <dcterms:created xsi:type="dcterms:W3CDTF">2020-12-30T21:22:00Z</dcterms:created>
  <dcterms:modified xsi:type="dcterms:W3CDTF">2024-10-25T08:53:00Z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0x0101891000AE6FC397A174E14D88B2C88D18F53C5B</vt:lpwstr>
  </property>
  <property fmtid="{D5CDD505-2E9C-101B-9397-08002B2CF9AE}" pid="3" name="_dlc_DocIdItemGuid">
    <vt:lpwstr>50bb199e-9fea-4084-a0fd-d1cbdc5bf495</vt:lpwstr>
  </property>
</Properties>
</file>