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8EDB578"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r w:rsidR="003076AC">
        <w:rPr>
          <w:rFonts w:cstheme="minorHAnsi"/>
          <w:color w:val="auto"/>
          <w:sz w:val="20"/>
          <w:szCs w:val="20"/>
        </w:rPr>
        <w:t xml:space="preserve">                                      </w:t>
      </w:r>
    </w:p>
    <w:p w14:paraId="0F0E8FC3" w14:textId="77777777" w:rsidR="003076AC" w:rsidRDefault="003076AC" w:rsidP="003076AC">
      <w:pPr>
        <w:widowControl w:val="0"/>
        <w:adjustRightInd w:val="0"/>
        <w:spacing w:before="120" w:after="120" w:line="240" w:lineRule="auto"/>
        <w:ind w:left="425"/>
        <w:contextualSpacing/>
        <w:rPr>
          <w:rFonts w:asciiTheme="minorHAnsi" w:eastAsia="Calibri" w:hAnsiTheme="minorHAnsi" w:cstheme="minorHAnsi"/>
          <w:b/>
          <w:sz w:val="20"/>
        </w:rPr>
      </w:pPr>
    </w:p>
    <w:p w14:paraId="3CADE10A" w14:textId="77777777" w:rsidR="003076AC" w:rsidRPr="004B4556" w:rsidRDefault="003076AC" w:rsidP="007F7816">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759F151F" w14:textId="77777777" w:rsidR="003076AC" w:rsidRPr="004B4556" w:rsidRDefault="003076AC" w:rsidP="003076AC">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72FA33F4" w14:textId="77777777" w:rsidR="003076AC" w:rsidRPr="00CD0921" w:rsidRDefault="003076AC" w:rsidP="007F7816">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tj. z Postępowania zakupowego wyklucza się:</w:t>
      </w:r>
    </w:p>
    <w:p w14:paraId="03A814DA"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późn.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62349063"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9411B7"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C785499"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5F52577C" w14:textId="77777777" w:rsidR="003076AC" w:rsidRPr="00A24791" w:rsidRDefault="003076AC" w:rsidP="007F7816">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74F30B15" w14:textId="77777777" w:rsidR="003076AC" w:rsidRPr="00A24791" w:rsidRDefault="003076AC" w:rsidP="007F7816">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AFD1912" w14:textId="77777777" w:rsidR="003076AC" w:rsidRPr="00A24791" w:rsidRDefault="003076AC" w:rsidP="007F7816">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4AB78581" w14:textId="77777777" w:rsidR="003076AC" w:rsidRPr="00A24791" w:rsidRDefault="003076AC" w:rsidP="003076AC">
      <w:pPr>
        <w:spacing w:before="120" w:after="120" w:line="240" w:lineRule="auto"/>
        <w:ind w:left="708"/>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7D898804" w14:textId="77777777" w:rsidR="003076AC" w:rsidRPr="00A24791" w:rsidRDefault="003076AC" w:rsidP="003076AC">
      <w:pPr>
        <w:spacing w:before="120" w:after="120" w:line="240" w:lineRule="auto"/>
        <w:contextualSpacing/>
        <w:rPr>
          <w:rFonts w:asciiTheme="minorHAnsi" w:eastAsia="Calibri" w:hAnsiTheme="minorHAnsi" w:cstheme="minorHAnsi"/>
          <w:bCs/>
          <w:sz w:val="20"/>
        </w:rPr>
      </w:pPr>
    </w:p>
    <w:p w14:paraId="2033FFB6" w14:textId="77777777" w:rsidR="003076AC" w:rsidRPr="00A24791" w:rsidRDefault="003076AC" w:rsidP="003076AC">
      <w:pPr>
        <w:spacing w:before="120" w:after="120" w:line="240" w:lineRule="auto"/>
        <w:ind w:left="426"/>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05E59F25"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t>
      </w:r>
      <w:bookmarkStart w:id="2" w:name="_GoBack"/>
      <w:bookmarkEnd w:id="2"/>
      <w:r w:rsidRPr="00A24791">
        <w:rPr>
          <w:rFonts w:asciiTheme="minorHAnsi" w:eastAsia="Calibri" w:hAnsiTheme="minorHAnsi" w:cstheme="minorHAnsi"/>
          <w:bCs/>
          <w:sz w:val="20"/>
        </w:rPr>
        <w:t>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5517007E"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6E7AC87F"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776AB176"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w:t>
      </w:r>
      <w:r w:rsidRPr="00A24791">
        <w:rPr>
          <w:rFonts w:asciiTheme="minorHAnsi" w:eastAsia="Calibri" w:hAnsiTheme="minorHAnsi" w:cstheme="minorHAnsi"/>
          <w:bCs/>
          <w:sz w:val="20"/>
        </w:rPr>
        <w:lastRenderedPageBreak/>
        <w:t>54 ust. 1-4 ustawy z dnia 12 maja 2011 r. o refundacji leków, środków spożywczych specjalnego przeznaczenia żywieniowego oraz wyrobów medycznych (Dz.U. z 2021 r. poz. 523, 1292, 1559 i 2054),</w:t>
      </w:r>
    </w:p>
    <w:p w14:paraId="5326E97D"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6D8305D"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7EC40BFD"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420CEF8E" w14:textId="77777777" w:rsidR="003076AC" w:rsidRPr="00A24791" w:rsidRDefault="003076AC" w:rsidP="007F7816">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4F042A" w14:textId="77777777" w:rsidR="003076AC" w:rsidRPr="00A24791" w:rsidRDefault="003076AC" w:rsidP="003076AC">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435F701C"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3F5CCC7F"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661DF44F"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632622D"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75ED2C44"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6C81754"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6533B746"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0C0AD665"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16CF8BA1"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32C560A" w14:textId="77777777" w:rsidR="003076AC" w:rsidRPr="00A24791"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46ED7A1A" w14:textId="77777777" w:rsidR="003076AC" w:rsidRDefault="003076AC" w:rsidP="007F7816">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1AD649F9" w14:textId="3B0D06C2" w:rsidR="001946F8" w:rsidRDefault="003076AC" w:rsidP="003076AC">
      <w:pPr>
        <w:spacing w:before="120" w:after="120" w:line="240" w:lineRule="auto"/>
        <w:ind w:left="426"/>
        <w:contextualSpacing/>
        <w:rPr>
          <w:rFonts w:asciiTheme="minorHAnsi" w:eastAsia="Calibri" w:hAnsiTheme="minorHAnsi" w:cstheme="minorHAnsi"/>
          <w:bCs/>
          <w:sz w:val="20"/>
        </w:rPr>
      </w:pPr>
      <w:r w:rsidRPr="00CD0921">
        <w:rPr>
          <w:rFonts w:asciiTheme="minorHAnsi" w:eastAsia="Calibri" w:hAnsiTheme="minorHAnsi" w:cstheme="minorHAnsi"/>
          <w:b/>
          <w:bCs/>
          <w:sz w:val="20"/>
        </w:rPr>
        <w:t>(zgodnie z pkt. 9.4.2.14 Procedury Zakupów)</w:t>
      </w:r>
      <w:r w:rsidRPr="00CD092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7DC91F68" w14:textId="77777777" w:rsidR="003076AC" w:rsidRPr="004B4556" w:rsidRDefault="003076AC" w:rsidP="003076AC">
      <w:pPr>
        <w:spacing w:before="120" w:after="120" w:line="240" w:lineRule="auto"/>
        <w:ind w:left="426"/>
        <w:contextualSpacing/>
        <w:rPr>
          <w:rFonts w:asciiTheme="minorHAnsi" w:eastAsia="Calibri" w:hAnsiTheme="minorHAnsi" w:cstheme="minorHAnsi"/>
          <w:bCs/>
          <w:sz w:val="20"/>
        </w:rPr>
      </w:pPr>
    </w:p>
    <w:p w14:paraId="0C652C15" w14:textId="58187292" w:rsidR="00597C07" w:rsidRPr="008B1451" w:rsidRDefault="009C1762" w:rsidP="007F7816">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7F7816">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55437AA8" w14:textId="77777777" w:rsidR="00CB35DE" w:rsidRDefault="00CB35DE" w:rsidP="00404A53">
      <w:pPr>
        <w:spacing w:before="120" w:after="120" w:line="240" w:lineRule="auto"/>
        <w:ind w:left="720"/>
        <w:contextualSpacing/>
        <w:rPr>
          <w:rFonts w:asciiTheme="minorHAnsi" w:hAnsiTheme="minorHAnsi" w:cstheme="minorHAnsi"/>
          <w:sz w:val="20"/>
          <w:lang w:eastAsia="pl-PL"/>
        </w:rPr>
      </w:pPr>
    </w:p>
    <w:p w14:paraId="2EC830B4" w14:textId="2B78E08A" w:rsidR="005712F0" w:rsidRPr="00CB35DE" w:rsidRDefault="00CB35DE" w:rsidP="00CB35DE">
      <w:pPr>
        <w:spacing w:before="120" w:after="120" w:line="240" w:lineRule="auto"/>
        <w:ind w:left="720"/>
        <w:contextualSpacing/>
        <w:rPr>
          <w:rFonts w:asciiTheme="minorHAnsi" w:hAnsiTheme="minorHAnsi" w:cstheme="minorHAnsi"/>
          <w:snapToGrid w:val="0"/>
          <w:sz w:val="20"/>
          <w:u w:val="single"/>
          <w:lang w:eastAsia="pl-PL"/>
        </w:rPr>
      </w:pPr>
      <w:r w:rsidRPr="00CB35DE">
        <w:rPr>
          <w:rFonts w:asciiTheme="minorHAnsi" w:hAnsiTheme="minorHAnsi" w:cstheme="minorHAnsi"/>
          <w:sz w:val="20"/>
          <w:u w:val="single"/>
          <w:lang w:eastAsia="pl-PL"/>
        </w:rPr>
        <w:t>Zamawiający nie stawia szczególnych warunków w tym zakresie.</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7F7816">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6D7E295" w:rsidR="005712F0" w:rsidRDefault="005712F0" w:rsidP="00CB35DE">
      <w:pPr>
        <w:pStyle w:val="Akapitzlist"/>
        <w:spacing w:before="60" w:line="240" w:lineRule="auto"/>
        <w:ind w:left="1068" w:hanging="360"/>
        <w:rPr>
          <w:rFonts w:asciiTheme="minorHAnsi" w:hAnsiTheme="minorHAnsi" w:cstheme="minorHAnsi"/>
          <w:sz w:val="20"/>
          <w:lang w:eastAsia="pl-PL"/>
        </w:rPr>
      </w:pPr>
      <w:r w:rsidRPr="002F39AA">
        <w:rPr>
          <w:rFonts w:asciiTheme="minorHAnsi" w:hAnsiTheme="minorHAnsi" w:cstheme="minorHAnsi"/>
          <w:sz w:val="20"/>
          <w:u w:val="single"/>
          <w:lang w:eastAsia="pl-PL"/>
        </w:rPr>
        <w:t>Zamawiający nie stawia szczeg</w:t>
      </w:r>
      <w:r w:rsidR="002F39AA" w:rsidRPr="002F39AA">
        <w:rPr>
          <w:rFonts w:asciiTheme="minorHAnsi" w:hAnsiTheme="minorHAnsi" w:cstheme="minorHAnsi"/>
          <w:sz w:val="20"/>
          <w:u w:val="single"/>
          <w:lang w:eastAsia="pl-PL"/>
        </w:rPr>
        <w:t>ólnych warunków w tym zakresie</w:t>
      </w:r>
      <w:r w:rsidR="00D955E8">
        <w:rPr>
          <w:rFonts w:asciiTheme="minorHAnsi" w:hAnsiTheme="minorHAnsi" w:cstheme="minorHAnsi"/>
          <w:sz w:val="20"/>
          <w:lang w:eastAsia="pl-PL"/>
        </w:rPr>
        <w:t>.</w:t>
      </w:r>
    </w:p>
    <w:p w14:paraId="0506A1A4" w14:textId="7755345E" w:rsidR="003076AC" w:rsidRPr="004B4556" w:rsidRDefault="003076AC" w:rsidP="002F39AA">
      <w:pPr>
        <w:spacing w:before="60" w:line="240" w:lineRule="auto"/>
        <w:rPr>
          <w:rFonts w:asciiTheme="minorHAnsi" w:hAnsiTheme="minorHAnsi" w:cstheme="minorHAnsi"/>
          <w:sz w:val="20"/>
          <w:lang w:eastAsia="pl-PL"/>
        </w:rPr>
      </w:pPr>
    </w:p>
    <w:p w14:paraId="540CA9A8" w14:textId="4093BDA7" w:rsidR="00597C07" w:rsidRPr="004B4556" w:rsidRDefault="001B22DF" w:rsidP="007F7816">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438CA2A6" w14:textId="77777777" w:rsidR="00CB35DE" w:rsidRDefault="00CB35DE" w:rsidP="00CB35DE">
      <w:pPr>
        <w:spacing w:line="240" w:lineRule="auto"/>
        <w:ind w:left="426"/>
        <w:contextualSpacing/>
        <w:rPr>
          <w:rFonts w:asciiTheme="minorHAnsi" w:hAnsiTheme="minorHAnsi" w:cstheme="minorHAnsi"/>
          <w:sz w:val="20"/>
          <w:u w:val="single"/>
          <w:lang w:eastAsia="pl-PL"/>
        </w:rPr>
      </w:pPr>
    </w:p>
    <w:p w14:paraId="09F6F41F" w14:textId="2FDA0731" w:rsidR="00274AB8" w:rsidRDefault="00CB35DE" w:rsidP="00CB35DE">
      <w:pPr>
        <w:spacing w:line="240" w:lineRule="auto"/>
        <w:ind w:left="708"/>
        <w:contextualSpacing/>
        <w:rPr>
          <w:rFonts w:asciiTheme="minorHAnsi" w:hAnsiTheme="minorHAnsi" w:cstheme="minorHAnsi"/>
          <w:sz w:val="20"/>
          <w:lang w:eastAsia="pl-PL"/>
        </w:rPr>
      </w:pPr>
      <w:r w:rsidRPr="002F39AA">
        <w:rPr>
          <w:rFonts w:asciiTheme="minorHAnsi" w:hAnsiTheme="minorHAnsi" w:cstheme="minorHAnsi"/>
          <w:sz w:val="20"/>
          <w:u w:val="single"/>
          <w:lang w:eastAsia="pl-PL"/>
        </w:rPr>
        <w:t>Zamawiający nie stawia szczególnych warunków w tym zakresie</w:t>
      </w:r>
      <w:r>
        <w:rPr>
          <w:rFonts w:asciiTheme="minorHAnsi" w:hAnsiTheme="minorHAnsi" w:cstheme="minorHAnsi"/>
          <w:sz w:val="20"/>
          <w:lang w:eastAsia="pl-PL"/>
        </w:rPr>
        <w:t>.</w:t>
      </w:r>
    </w:p>
    <w:p w14:paraId="26CC7530" w14:textId="77777777" w:rsidR="00CB35DE" w:rsidRDefault="00CB35DE" w:rsidP="00CB35DE">
      <w:pPr>
        <w:spacing w:line="240" w:lineRule="auto"/>
        <w:ind w:left="426"/>
        <w:rPr>
          <w:rFonts w:asciiTheme="minorHAnsi" w:hAnsiTheme="minorHAnsi" w:cstheme="minorHAnsi"/>
          <w:b/>
          <w:snapToGrid w:val="0"/>
          <w:sz w:val="20"/>
          <w:lang w:eastAsia="pl-PL"/>
        </w:rPr>
      </w:pPr>
    </w:p>
    <w:p w14:paraId="6BB489BB" w14:textId="065FDDCB" w:rsidR="00CB35DE" w:rsidRPr="00F00665" w:rsidRDefault="00CB35DE" w:rsidP="00CB35DE">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0814AD65" w14:textId="77777777" w:rsidR="00CB35DE" w:rsidRPr="00F00665" w:rsidRDefault="00CB35DE" w:rsidP="00CB35DE">
      <w:pPr>
        <w:spacing w:line="240" w:lineRule="auto"/>
        <w:ind w:left="426"/>
        <w:contextualSpacing/>
        <w:rPr>
          <w:rFonts w:asciiTheme="minorHAnsi" w:hAnsiTheme="minorHAnsi" w:cstheme="minorHAnsi"/>
          <w:snapToGrid w:val="0"/>
          <w:sz w:val="20"/>
          <w:lang w:eastAsia="pl-PL"/>
        </w:rPr>
      </w:pPr>
    </w:p>
    <w:p w14:paraId="5A52B825" w14:textId="1C4CA2E2" w:rsidR="00CB35DE" w:rsidRDefault="00CB35DE" w:rsidP="00CB35DE">
      <w:pPr>
        <w:spacing w:line="240" w:lineRule="auto"/>
        <w:ind w:left="426"/>
        <w:contextualSpacing/>
        <w:rPr>
          <w:rFonts w:asciiTheme="minorHAnsi" w:hAnsiTheme="minorHAnsi" w:cstheme="minorHAnsi"/>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Pr>
          <w:rFonts w:asciiTheme="minorHAnsi" w:hAnsiTheme="minorHAnsi" w:cstheme="minorHAnsi"/>
          <w:sz w:val="20"/>
          <w:lang w:eastAsia="pl-PL"/>
        </w:rPr>
        <w:t>.</w:t>
      </w:r>
    </w:p>
    <w:p w14:paraId="0702CF85" w14:textId="77777777" w:rsidR="00CB35DE" w:rsidRPr="004B4556" w:rsidRDefault="00CB35DE"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7F7816">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7F7816">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63AC95D5" w14:textId="77777777" w:rsidR="003076AC" w:rsidRPr="004B4556" w:rsidRDefault="003076AC" w:rsidP="003076AC">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62DECDBF" w14:textId="77777777" w:rsidR="003076AC" w:rsidRDefault="003076AC" w:rsidP="007F7816">
      <w:pPr>
        <w:pStyle w:val="Akapitzlist"/>
        <w:numPr>
          <w:ilvl w:val="1"/>
          <w:numId w:val="5"/>
        </w:numPr>
        <w:shd w:val="clear" w:color="auto" w:fill="FFFFFF" w:themeFill="background1"/>
        <w:spacing w:line="240" w:lineRule="auto"/>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E8170FC" w14:textId="77777777" w:rsidR="003076AC" w:rsidRPr="003076AC" w:rsidRDefault="003076AC" w:rsidP="007F7816">
      <w:pPr>
        <w:pStyle w:val="Akapitzlist"/>
        <w:numPr>
          <w:ilvl w:val="1"/>
          <w:numId w:val="5"/>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076AC">
        <w:rPr>
          <w:rFonts w:asciiTheme="minorHAnsi" w:eastAsia="Calibri" w:hAnsiTheme="minorHAnsi" w:cstheme="minorHAnsi"/>
          <w:b/>
          <w:sz w:val="20"/>
        </w:rPr>
        <w:t>Załącznik nr 4 do SWZ</w:t>
      </w:r>
      <w:r w:rsidRPr="003076AC">
        <w:rPr>
          <w:rFonts w:asciiTheme="minorHAnsi" w:eastAsia="Calibri" w:hAnsiTheme="minorHAnsi" w:cstheme="minorHAnsi"/>
          <w:sz w:val="20"/>
        </w:rPr>
        <w:t>.</w:t>
      </w:r>
    </w:p>
    <w:p w14:paraId="77E4AFA1" w14:textId="77777777" w:rsidR="003076AC" w:rsidRPr="003076AC" w:rsidRDefault="003076AC" w:rsidP="007F7816">
      <w:pPr>
        <w:pStyle w:val="Akapitzlist"/>
        <w:numPr>
          <w:ilvl w:val="1"/>
          <w:numId w:val="5"/>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iCs/>
          <w:sz w:val="20"/>
        </w:rPr>
        <w:lastRenderedPageBreak/>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3076AC">
        <w:rPr>
          <w:rFonts w:asciiTheme="minorHAnsi" w:eastAsia="Calibri" w:hAnsiTheme="minorHAnsi" w:cstheme="minorHAnsi"/>
          <w:b/>
          <w:iCs/>
          <w:sz w:val="20"/>
        </w:rPr>
        <w:t>9.4.2.7</w:t>
      </w:r>
      <w:r w:rsidRPr="003076AC">
        <w:rPr>
          <w:rFonts w:asciiTheme="minorHAnsi" w:eastAsia="Calibri" w:hAnsiTheme="minorHAnsi" w:cstheme="minorHAnsi"/>
          <w:iCs/>
          <w:sz w:val="20"/>
        </w:rPr>
        <w:t xml:space="preserve"> Procedury </w:t>
      </w:r>
      <w:r w:rsidRPr="003076AC">
        <w:rPr>
          <w:rFonts w:asciiTheme="minorHAnsi" w:eastAsia="Calibri" w:hAnsiTheme="minorHAnsi" w:cstheme="minorHAnsi"/>
          <w:i/>
          <w:iCs/>
          <w:sz w:val="20"/>
        </w:rPr>
        <w:t>(w przypadku konsorcjum, przedmiotowe dokumenty składa każdy z tych podmiotów).</w:t>
      </w:r>
      <w:r w:rsidRPr="003076AC">
        <w:rPr>
          <w:rFonts w:asciiTheme="minorHAnsi" w:eastAsia="Calibri" w:hAnsiTheme="minorHAnsi" w:cstheme="minorHAnsi"/>
          <w:sz w:val="20"/>
        </w:rPr>
        <w:t xml:space="preserve"> (</w:t>
      </w:r>
      <w:r w:rsidRPr="003076AC">
        <w:rPr>
          <w:rFonts w:asciiTheme="minorHAnsi" w:eastAsia="Calibri" w:hAnsiTheme="minorHAnsi" w:cstheme="minorHAnsi"/>
          <w:i/>
          <w:sz w:val="20"/>
        </w:rPr>
        <w:t>jeżeli Wykonawcy wspólnie ubiegają się o udzielenie zamówienia dokument składa każdy z nich)</w:t>
      </w:r>
      <w:r w:rsidRPr="003076AC">
        <w:rPr>
          <w:rFonts w:asciiTheme="minorHAnsi" w:eastAsia="Calibri" w:hAnsiTheme="minorHAnsi" w:cstheme="minorHAnsi"/>
          <w:sz w:val="20"/>
        </w:rPr>
        <w:t>;</w:t>
      </w:r>
    </w:p>
    <w:p w14:paraId="6F5773B7" w14:textId="77777777" w:rsidR="003076AC"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3076AC">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A08DC21" w14:textId="77777777" w:rsidR="003076AC" w:rsidRDefault="003076AC" w:rsidP="007F7816">
      <w:pPr>
        <w:pStyle w:val="Akapitzlist"/>
        <w:numPr>
          <w:ilvl w:val="1"/>
          <w:numId w:val="5"/>
        </w:numPr>
        <w:shd w:val="clear" w:color="auto" w:fill="FFFFFF" w:themeFill="background1"/>
        <w:spacing w:line="240" w:lineRule="auto"/>
        <w:rPr>
          <w:rFonts w:asciiTheme="minorHAnsi" w:eastAsia="Calibri" w:hAnsiTheme="minorHAnsi" w:cstheme="minorHAnsi"/>
          <w:sz w:val="20"/>
        </w:rPr>
      </w:pPr>
      <w:r w:rsidRPr="003076AC">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72F34B22" w14:textId="77777777" w:rsidR="003076AC"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3076AC">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F6CE69B" w14:textId="77777777" w:rsidR="003076AC"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448019BA" w14:textId="5A252E45" w:rsidR="003076AC" w:rsidRPr="00AE096B" w:rsidRDefault="003076AC" w:rsidP="003076AC">
      <w:pPr>
        <w:pStyle w:val="Akapitzlist"/>
        <w:shd w:val="clear" w:color="auto" w:fill="FFFFFF" w:themeFill="background1"/>
        <w:spacing w:line="240" w:lineRule="auto"/>
        <w:ind w:left="360"/>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54434CE6" w14:textId="77777777" w:rsidR="003076AC" w:rsidRPr="003076AC" w:rsidRDefault="003076AC" w:rsidP="003076AC">
      <w:pPr>
        <w:shd w:val="clear" w:color="auto" w:fill="FFFFFF" w:themeFill="background1"/>
        <w:spacing w:line="240" w:lineRule="auto"/>
        <w:rPr>
          <w:rFonts w:asciiTheme="minorHAnsi" w:eastAsia="Calibri" w:hAnsiTheme="minorHAnsi" w:cstheme="minorHAnsi"/>
          <w:sz w:val="20"/>
        </w:rPr>
      </w:pPr>
    </w:p>
    <w:p w14:paraId="6897D43B" w14:textId="3D180A56" w:rsidR="0004075E" w:rsidRPr="00E609F2" w:rsidRDefault="0004075E" w:rsidP="007F7816">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F7816">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78A6BAFC"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lastRenderedPageBreak/>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7F7816">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7F7816">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54D70ADA" w:rsidR="005B1ED0" w:rsidRPr="000F42C7" w:rsidRDefault="003076AC" w:rsidP="007F7816">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w:t>
      </w:r>
      <w:r w:rsidR="00C352C9">
        <w:rPr>
          <w:rFonts w:asciiTheme="minorHAnsi" w:hAnsiTheme="minorHAnsi" w:cstheme="minorHAnsi"/>
          <w:sz w:val="20"/>
        </w:rPr>
        <w:t>magane w pkt. 2.1., 2.2.</w:t>
      </w:r>
      <w:r w:rsidR="00CB35DE">
        <w:rPr>
          <w:rFonts w:asciiTheme="minorHAnsi" w:hAnsiTheme="minorHAnsi" w:cstheme="minorHAnsi"/>
          <w:sz w:val="20"/>
        </w:rPr>
        <w:t xml:space="preserve">, </w:t>
      </w:r>
      <w:r w:rsidR="00D570DF">
        <w:rPr>
          <w:rFonts w:asciiTheme="minorHAnsi" w:hAnsiTheme="minorHAnsi" w:cstheme="minorHAnsi"/>
          <w:sz w:val="20"/>
        </w:rPr>
        <w:t>3.4., 3.5.</w:t>
      </w:r>
      <w:r>
        <w:rPr>
          <w:rFonts w:asciiTheme="minorHAnsi" w:hAnsiTheme="minorHAnsi" w:cstheme="minorHAnsi"/>
          <w:sz w:val="20"/>
        </w:rPr>
        <w:t xml:space="preserve"> </w:t>
      </w:r>
      <w:r w:rsidRPr="00CD0921">
        <w:rPr>
          <w:rFonts w:asciiTheme="minorHAnsi" w:hAnsiTheme="minorHAnsi" w:cstheme="minorHAnsi"/>
          <w:sz w:val="20"/>
        </w:rPr>
        <w:t>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w:t>
      </w:r>
    </w:p>
    <w:p w14:paraId="05346CDB" w14:textId="192E5E6E" w:rsidR="005B1ED0" w:rsidRPr="00F352A5" w:rsidRDefault="005B1ED0" w:rsidP="007F7816">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w:t>
      </w:r>
      <w:r w:rsidR="00CB35DE">
        <w:rPr>
          <w:rFonts w:asciiTheme="minorHAnsi" w:hAnsiTheme="minorHAnsi" w:cstheme="minorHAnsi"/>
          <w:sz w:val="20"/>
        </w:rPr>
        <w:t xml:space="preserve">e w pkt 2.1., 2.4. </w:t>
      </w:r>
      <w:r w:rsidRPr="000F42C7">
        <w:rPr>
          <w:rFonts w:asciiTheme="minorHAnsi" w:hAnsiTheme="minorHAnsi" w:cstheme="minorHAnsi"/>
          <w:sz w:val="20"/>
        </w:rPr>
        <w:t>mogą dołączyć wspólnie</w:t>
      </w:r>
      <w:r w:rsidRPr="00B52672">
        <w:rPr>
          <w:rFonts w:asciiTheme="minorHAnsi" w:hAnsiTheme="minorHAnsi" w:cstheme="minorHAnsi"/>
          <w:sz w:val="20"/>
        </w:rPr>
        <w:t>.</w:t>
      </w:r>
    </w:p>
    <w:p w14:paraId="36C7D269" w14:textId="2D5A77F7" w:rsidR="00F352A5" w:rsidRPr="002C067E" w:rsidRDefault="00F352A5" w:rsidP="007F7816">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7F7816">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67CE2" w14:textId="77777777" w:rsidR="00086F4B" w:rsidRDefault="00086F4B" w:rsidP="004A302B">
      <w:pPr>
        <w:spacing w:line="240" w:lineRule="auto"/>
      </w:pPr>
      <w:r>
        <w:separator/>
      </w:r>
    </w:p>
  </w:endnote>
  <w:endnote w:type="continuationSeparator" w:id="0">
    <w:p w14:paraId="4205AE42" w14:textId="77777777" w:rsidR="00086F4B" w:rsidRDefault="00086F4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91BCB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66D9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66D9B">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A2C1F" w14:textId="77777777" w:rsidR="00086F4B" w:rsidRDefault="00086F4B" w:rsidP="004A302B">
      <w:pPr>
        <w:spacing w:line="240" w:lineRule="auto"/>
      </w:pPr>
      <w:r>
        <w:separator/>
      </w:r>
    </w:p>
  </w:footnote>
  <w:footnote w:type="continuationSeparator" w:id="0">
    <w:p w14:paraId="73E23457" w14:textId="77777777" w:rsidR="00086F4B" w:rsidRDefault="00086F4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65D2E28" w:rsidR="002369B6" w:rsidRPr="003076AC" w:rsidRDefault="009A09D4" w:rsidP="003076AC">
    <w:pPr>
      <w:pStyle w:val="Nagwek"/>
      <w:tabs>
        <w:tab w:val="left" w:pos="5265"/>
      </w:tabs>
      <w:spacing w:after="120" w:line="276" w:lineRule="auto"/>
      <w:ind w:firstLine="1134"/>
      <w:rPr>
        <w:rFonts w:asciiTheme="minorHAnsi" w:hAnsiTheme="minorHAnsi" w:cstheme="minorHAnsi"/>
        <w:sz w:val="18"/>
        <w:szCs w:val="18"/>
      </w:rPr>
    </w:pPr>
    <w:r>
      <w:rPr>
        <w:rFonts w:asciiTheme="minorHAnsi" w:hAnsiTheme="minorHAnsi" w:cstheme="minorHAnsi"/>
        <w:sz w:val="18"/>
        <w:szCs w:val="18"/>
      </w:rPr>
      <w:t>Postępowanie zakupowe nr</w:t>
    </w:r>
    <w:r w:rsidR="0016595A">
      <w:rPr>
        <w:rFonts w:asciiTheme="minorHAnsi" w:hAnsiTheme="minorHAnsi" w:cstheme="minorHAnsi"/>
        <w:sz w:val="18"/>
        <w:szCs w:val="18"/>
      </w:rPr>
      <w:t xml:space="preserve"> </w:t>
    </w:r>
    <w:r w:rsidR="00E574BC">
      <w:rPr>
        <w:rFonts w:asciiTheme="minorHAnsi" w:hAnsiTheme="minorHAnsi" w:cstheme="minorHAnsi"/>
        <w:sz w:val="18"/>
        <w:szCs w:val="18"/>
      </w:rPr>
      <w:t>POST/DYS/OLD/GZ/0</w:t>
    </w:r>
    <w:r w:rsidR="00666D9B">
      <w:rPr>
        <w:rFonts w:asciiTheme="minorHAnsi" w:hAnsiTheme="minorHAnsi" w:cstheme="minorHAnsi"/>
        <w:sz w:val="18"/>
        <w:szCs w:val="18"/>
      </w:rPr>
      <w:t>2890</w:t>
    </w:r>
    <w:r w:rsidR="002455B2">
      <w:rPr>
        <w:rFonts w:asciiTheme="minorHAnsi" w:hAnsiTheme="minorHAnsi" w:cstheme="minorHAnsi"/>
        <w:sz w:val="18"/>
        <w:szCs w:val="18"/>
      </w:rPr>
      <w:t>/2024</w:t>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7443B" w14:textId="1266B821" w:rsidR="0016595A" w:rsidRDefault="0063342B">
    <w:pPr>
      <w:pStyle w:val="Nagwek"/>
    </w:pPr>
    <w:r>
      <w:rPr>
        <w:rFonts w:asciiTheme="minorHAnsi" w:hAnsiTheme="minorHAnsi" w:cstheme="minorHAnsi"/>
        <w:noProof/>
        <w:sz w:val="18"/>
        <w:szCs w:val="18"/>
        <w:lang w:eastAsia="pl-PL"/>
      </w:rPr>
      <w:drawing>
        <wp:inline distT="0" distB="0" distL="0" distR="0" wp14:anchorId="47CA4138" wp14:editId="66AD211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sz w:val="18"/>
        <w:szCs w:val="18"/>
      </w:rPr>
      <w:tab/>
      <w:t>Postępowanie z</w:t>
    </w:r>
    <w:r w:rsidR="00E574BC">
      <w:rPr>
        <w:rFonts w:asciiTheme="minorHAnsi" w:hAnsiTheme="minorHAnsi" w:cstheme="minorHAnsi"/>
        <w:sz w:val="18"/>
        <w:szCs w:val="18"/>
      </w:rPr>
      <w:t>akupowe nr POST/DYS/OLD/GZ/0</w:t>
    </w:r>
    <w:r w:rsidR="00666D9B">
      <w:rPr>
        <w:rFonts w:asciiTheme="minorHAnsi" w:hAnsiTheme="minorHAnsi" w:cstheme="minorHAnsi"/>
        <w:sz w:val="18"/>
        <w:szCs w:val="18"/>
      </w:rPr>
      <w:t>2890</w:t>
    </w:r>
    <w:r w:rsidR="002455B2">
      <w:rPr>
        <w:rFonts w:asciiTheme="minorHAnsi" w:hAnsiTheme="minorHAnsi" w:cstheme="minorHAnsi"/>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7C50"/>
    <w:rsid w:val="0008002B"/>
    <w:rsid w:val="00080891"/>
    <w:rsid w:val="00080BE1"/>
    <w:rsid w:val="00080F94"/>
    <w:rsid w:val="00082C2E"/>
    <w:rsid w:val="00083F05"/>
    <w:rsid w:val="00084857"/>
    <w:rsid w:val="0008582E"/>
    <w:rsid w:val="00086905"/>
    <w:rsid w:val="00086D98"/>
    <w:rsid w:val="00086F4B"/>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1C09"/>
    <w:rsid w:val="00112269"/>
    <w:rsid w:val="00112825"/>
    <w:rsid w:val="00116321"/>
    <w:rsid w:val="00117691"/>
    <w:rsid w:val="0011796C"/>
    <w:rsid w:val="00117C48"/>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595A"/>
    <w:rsid w:val="00166625"/>
    <w:rsid w:val="00166E39"/>
    <w:rsid w:val="00166F15"/>
    <w:rsid w:val="00167D1F"/>
    <w:rsid w:val="00171C78"/>
    <w:rsid w:val="001728F5"/>
    <w:rsid w:val="00173A31"/>
    <w:rsid w:val="001741FB"/>
    <w:rsid w:val="00174BE0"/>
    <w:rsid w:val="00174EF6"/>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38DC"/>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5B2"/>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9AA"/>
    <w:rsid w:val="002F3A74"/>
    <w:rsid w:val="002F3D50"/>
    <w:rsid w:val="002F401A"/>
    <w:rsid w:val="002F4ACE"/>
    <w:rsid w:val="002F71FA"/>
    <w:rsid w:val="002F72DA"/>
    <w:rsid w:val="002F7BAF"/>
    <w:rsid w:val="00300054"/>
    <w:rsid w:val="00301282"/>
    <w:rsid w:val="003013EA"/>
    <w:rsid w:val="003017D4"/>
    <w:rsid w:val="00302110"/>
    <w:rsid w:val="00303275"/>
    <w:rsid w:val="00303B31"/>
    <w:rsid w:val="00303DF6"/>
    <w:rsid w:val="00303E68"/>
    <w:rsid w:val="00305A16"/>
    <w:rsid w:val="00305F21"/>
    <w:rsid w:val="003076AC"/>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9D9"/>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36C8"/>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27396"/>
    <w:rsid w:val="00431240"/>
    <w:rsid w:val="00431F11"/>
    <w:rsid w:val="00434676"/>
    <w:rsid w:val="00434782"/>
    <w:rsid w:val="0043615D"/>
    <w:rsid w:val="004364BD"/>
    <w:rsid w:val="00441640"/>
    <w:rsid w:val="00441B9B"/>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FC4"/>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60"/>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222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C1C"/>
    <w:rsid w:val="005C18BB"/>
    <w:rsid w:val="005C1E38"/>
    <w:rsid w:val="005C23BF"/>
    <w:rsid w:val="005C318B"/>
    <w:rsid w:val="005C489F"/>
    <w:rsid w:val="005C58F1"/>
    <w:rsid w:val="005C68E6"/>
    <w:rsid w:val="005C6F93"/>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5E59"/>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42B"/>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6D9B"/>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D74"/>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39EC"/>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7F7816"/>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068"/>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17F3"/>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0AE6"/>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1DB7"/>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6A3"/>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2C9"/>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EB2"/>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35DE"/>
    <w:rsid w:val="00CB40EB"/>
    <w:rsid w:val="00CB5799"/>
    <w:rsid w:val="00CB5B28"/>
    <w:rsid w:val="00CB6674"/>
    <w:rsid w:val="00CC1799"/>
    <w:rsid w:val="00CC1E6E"/>
    <w:rsid w:val="00CC2FDD"/>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570DF"/>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74BC"/>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503"/>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1659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POST/DYS/OLD/GZ/02890/2024                        </dmsv2SWPP2ObjectNumber>
    <dmsv2SWPP2SumMD5 xmlns="http://schemas.microsoft.com/sharepoint/v3">a083bcb2ff9b6f99d1ea7b8ee08c1540</dmsv2SWPP2SumMD5>
    <dmsv2BaseMoved xmlns="http://schemas.microsoft.com/sharepoint/v3">false</dmsv2BaseMoved>
    <dmsv2BaseIsSensitive xmlns="http://schemas.microsoft.com/sharepoint/v3">true</dmsv2BaseIsSensitive>
    <dmsv2SWPP2IDSWPP2 xmlns="http://schemas.microsoft.com/sharepoint/v3">658175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20699580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ZKQJDXMXURTQ-1688516315-6408</_dlc_DocId>
    <_dlc_DocIdUrl xmlns="a19cb1c7-c5c7-46d4-85ae-d83685407bba">
      <Url>https://swpp2.dms.gkpge.pl/sites/31/_layouts/15/DocIdRedir.aspx?ID=ZKQJDXMXURTQ-1688516315-6408</Url>
      <Description>ZKQJDXMXURTQ-1688516315-6408</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term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C984690-0F7C-499C-A729-E60E3DCDEAFE}"/>
</file>

<file path=customXml/itemProps6.xml><?xml version="1.0" encoding="utf-8"?>
<ds:datastoreItem xmlns:ds="http://schemas.openxmlformats.org/officeDocument/2006/customXml" ds:itemID="{AA71332F-D86B-4A82-876F-A53894DEB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2841</Words>
  <Characters>17049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Klimacki Dariusz [PGE Dystr. O.Łódź]</cp:lastModifiedBy>
  <cp:revision>12</cp:revision>
  <cp:lastPrinted>2021-02-26T13:14:00Z</cp:lastPrinted>
  <dcterms:created xsi:type="dcterms:W3CDTF">2023-07-13T09:31:00Z</dcterms:created>
  <dcterms:modified xsi:type="dcterms:W3CDTF">2024-10-03T09:09:00Z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e14b5856-9ad3-4be3-adaf-f5cfcf96d32a</vt:lpwstr>
  </property>
</Properties>
</file>