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4B9A4E0"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0E65CD">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ZAKUPU</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052262D" w14:textId="5208689B" w:rsidR="009A4EA9"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Określenie przedmiotu zakupu</w:t>
      </w:r>
    </w:p>
    <w:p w14:paraId="27A1EA76" w14:textId="7907C72E" w:rsidR="00A473BE" w:rsidRDefault="00A473BE" w:rsidP="00A473BE">
      <w:pPr>
        <w:pStyle w:val="Akapitzlist"/>
        <w:spacing w:before="120" w:line="276" w:lineRule="auto"/>
        <w:ind w:left="284"/>
        <w:outlineLvl w:val="0"/>
        <w:rPr>
          <w:rFonts w:asciiTheme="minorHAnsi" w:hAnsiTheme="minorHAnsi" w:cstheme="minorHAnsi"/>
          <w:sz w:val="20"/>
        </w:rPr>
      </w:pPr>
    </w:p>
    <w:p w14:paraId="2CD9B725" w14:textId="2D3A5AFE" w:rsidR="00E44CC7" w:rsidRDefault="00253BFB" w:rsidP="00E87B01">
      <w:pPr>
        <w:spacing w:before="120" w:line="276" w:lineRule="auto"/>
        <w:ind w:left="851" w:hanging="851"/>
        <w:jc w:val="left"/>
        <w:outlineLvl w:val="0"/>
        <w:rPr>
          <w:rFonts w:asciiTheme="minorHAnsi" w:hAnsiTheme="minorHAnsi" w:cs="Arial"/>
        </w:rPr>
      </w:pPr>
      <w:r>
        <w:rPr>
          <w:rFonts w:asciiTheme="minorHAnsi" w:hAnsiTheme="minorHAnsi" w:cs="Arial"/>
          <w:b/>
          <w:bCs/>
        </w:rPr>
        <w:t>Część 2</w:t>
      </w:r>
      <w:r w:rsidR="00E87B01">
        <w:rPr>
          <w:rFonts w:asciiTheme="minorHAnsi" w:hAnsiTheme="minorHAnsi" w:cs="Arial"/>
          <w:b/>
          <w:bCs/>
        </w:rPr>
        <w:t xml:space="preserve"> - </w:t>
      </w:r>
      <w:r w:rsidR="00E44CC7" w:rsidRPr="002623F6">
        <w:rPr>
          <w:rFonts w:asciiTheme="minorHAnsi" w:hAnsiTheme="minorHAnsi" w:cs="Arial"/>
          <w:b/>
          <w:bCs/>
        </w:rPr>
        <w:t xml:space="preserve">Sukcesywna </w:t>
      </w:r>
      <w:r w:rsidR="00847B45">
        <w:rPr>
          <w:rFonts w:asciiTheme="minorHAnsi" w:hAnsiTheme="minorHAnsi" w:cs="Arial"/>
          <w:b/>
          <w:bCs/>
        </w:rPr>
        <w:t>d</w:t>
      </w:r>
      <w:r w:rsidR="00847B45" w:rsidRPr="00847B45">
        <w:rPr>
          <w:rFonts w:asciiTheme="minorHAnsi" w:hAnsiTheme="minorHAnsi" w:cs="Arial"/>
          <w:b/>
          <w:bCs/>
        </w:rPr>
        <w:t>ostawa wykładzin do budynków na potrzeby remontowe w PGE Dystrybucja S.A.</w:t>
      </w:r>
      <w:r w:rsidR="00E020A0">
        <w:rPr>
          <w:rFonts w:asciiTheme="minorHAnsi" w:hAnsiTheme="minorHAnsi" w:cs="Arial"/>
          <w:b/>
          <w:bCs/>
        </w:rPr>
        <w:t xml:space="preserve"> Oddział Łódź</w:t>
      </w:r>
      <w:r w:rsidR="00E44CC7">
        <w:rPr>
          <w:rFonts w:asciiTheme="minorHAnsi" w:hAnsiTheme="minorHAnsi" w:cs="Arial"/>
        </w:rPr>
        <w:t>.</w:t>
      </w:r>
    </w:p>
    <w:p w14:paraId="128C3F58" w14:textId="6719FCAA" w:rsidR="00885FC7" w:rsidRDefault="00885FC7" w:rsidP="00885FC7">
      <w:pPr>
        <w:spacing w:before="120" w:line="276" w:lineRule="auto"/>
        <w:outlineLvl w:val="0"/>
        <w:rPr>
          <w:rFonts w:asciiTheme="minorHAnsi" w:hAnsiTheme="minorHAnsi" w:cs="Arial"/>
        </w:rPr>
      </w:pPr>
      <w:r w:rsidRPr="00885FC7">
        <w:rPr>
          <w:rFonts w:asciiTheme="minorHAnsi" w:hAnsiTheme="minorHAnsi" w:cs="Arial"/>
        </w:rPr>
        <w:t>Zamawiający zastrzega sobie prawo do zmian w zadeklarowanych pierwotnie ilościach poszczególnych kategorii rzeczy objętych Asortymentem, których dotyczyć będą zamówienia szczegółowe - z tym zastrzeżeniem, że ogólna wartość Umowy nie może być na skutek takich zmian przekroczona</w:t>
      </w:r>
    </w:p>
    <w:tbl>
      <w:tblPr>
        <w:tblW w:w="8642" w:type="dxa"/>
        <w:tblCellMar>
          <w:left w:w="70" w:type="dxa"/>
          <w:right w:w="70" w:type="dxa"/>
        </w:tblCellMar>
        <w:tblLook w:val="04A0" w:firstRow="1" w:lastRow="0" w:firstColumn="1" w:lastColumn="0" w:noHBand="0" w:noVBand="1"/>
      </w:tblPr>
      <w:tblGrid>
        <w:gridCol w:w="409"/>
        <w:gridCol w:w="6249"/>
        <w:gridCol w:w="992"/>
        <w:gridCol w:w="992"/>
      </w:tblGrid>
      <w:tr w:rsidR="00885FC7" w:rsidRPr="00885FC7" w14:paraId="5204F064" w14:textId="77777777" w:rsidTr="00885FC7">
        <w:trPr>
          <w:trHeight w:val="838"/>
        </w:trPr>
        <w:tc>
          <w:tcPr>
            <w:tcW w:w="40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F50960D" w14:textId="77777777" w:rsidR="00885FC7" w:rsidRPr="00885FC7" w:rsidRDefault="00885FC7" w:rsidP="00885FC7">
            <w:pPr>
              <w:spacing w:line="240" w:lineRule="auto"/>
              <w:jc w:val="center"/>
              <w:rPr>
                <w:rFonts w:ascii="Calibri" w:hAnsi="Calibri" w:cs="Calibri"/>
                <w:b/>
                <w:bCs/>
                <w:sz w:val="18"/>
                <w:szCs w:val="18"/>
                <w:lang w:eastAsia="pl-PL"/>
              </w:rPr>
            </w:pPr>
            <w:r w:rsidRPr="00885FC7">
              <w:rPr>
                <w:rFonts w:ascii="Calibri" w:hAnsi="Calibri" w:cs="Calibri"/>
                <w:b/>
                <w:bCs/>
                <w:sz w:val="18"/>
                <w:szCs w:val="18"/>
                <w:lang w:eastAsia="pl-PL"/>
              </w:rPr>
              <w:t>L.p.</w:t>
            </w:r>
          </w:p>
        </w:tc>
        <w:tc>
          <w:tcPr>
            <w:tcW w:w="6249" w:type="dxa"/>
            <w:tcBorders>
              <w:top w:val="single" w:sz="4" w:space="0" w:color="auto"/>
              <w:left w:val="nil"/>
              <w:bottom w:val="single" w:sz="4" w:space="0" w:color="auto"/>
              <w:right w:val="single" w:sz="4" w:space="0" w:color="auto"/>
            </w:tcBorders>
            <w:shd w:val="clear" w:color="000000" w:fill="D9D9D9"/>
            <w:vAlign w:val="center"/>
            <w:hideMark/>
          </w:tcPr>
          <w:p w14:paraId="41994B3D" w14:textId="77777777" w:rsidR="00885FC7" w:rsidRPr="00885FC7" w:rsidRDefault="00885FC7" w:rsidP="00885FC7">
            <w:pPr>
              <w:spacing w:line="240" w:lineRule="auto"/>
              <w:jc w:val="center"/>
              <w:rPr>
                <w:rFonts w:ascii="Calibri" w:hAnsi="Calibri" w:cs="Calibri"/>
                <w:b/>
                <w:bCs/>
                <w:sz w:val="18"/>
                <w:szCs w:val="18"/>
                <w:lang w:eastAsia="pl-PL"/>
              </w:rPr>
            </w:pPr>
            <w:r w:rsidRPr="00885FC7">
              <w:rPr>
                <w:rFonts w:ascii="Calibri" w:hAnsi="Calibri" w:cs="Calibri"/>
                <w:b/>
                <w:bCs/>
                <w:sz w:val="18"/>
                <w:szCs w:val="18"/>
                <w:lang w:eastAsia="pl-PL"/>
              </w:rPr>
              <w:t>Nazwa materiału</w:t>
            </w:r>
          </w:p>
        </w:tc>
        <w:tc>
          <w:tcPr>
            <w:tcW w:w="992" w:type="dxa"/>
            <w:tcBorders>
              <w:top w:val="single" w:sz="4" w:space="0" w:color="auto"/>
              <w:left w:val="nil"/>
              <w:bottom w:val="single" w:sz="4" w:space="0" w:color="auto"/>
              <w:right w:val="single" w:sz="4" w:space="0" w:color="auto"/>
            </w:tcBorders>
            <w:shd w:val="clear" w:color="000000" w:fill="D9D9D9"/>
            <w:vAlign w:val="center"/>
            <w:hideMark/>
          </w:tcPr>
          <w:p w14:paraId="30E83253" w14:textId="77777777" w:rsidR="00885FC7" w:rsidRPr="00885FC7" w:rsidRDefault="00885FC7" w:rsidP="00885FC7">
            <w:pPr>
              <w:spacing w:line="240" w:lineRule="auto"/>
              <w:jc w:val="center"/>
              <w:rPr>
                <w:rFonts w:ascii="Calibri" w:hAnsi="Calibri" w:cs="Calibri"/>
                <w:b/>
                <w:bCs/>
                <w:sz w:val="18"/>
                <w:szCs w:val="18"/>
                <w:lang w:eastAsia="pl-PL"/>
              </w:rPr>
            </w:pPr>
            <w:r w:rsidRPr="00885FC7">
              <w:rPr>
                <w:rFonts w:ascii="Calibri" w:hAnsi="Calibri" w:cs="Calibri"/>
                <w:b/>
                <w:bCs/>
                <w:sz w:val="18"/>
                <w:szCs w:val="18"/>
                <w:lang w:eastAsia="pl-PL"/>
              </w:rPr>
              <w:t>Ilość</w:t>
            </w:r>
          </w:p>
        </w:tc>
        <w:tc>
          <w:tcPr>
            <w:tcW w:w="992" w:type="dxa"/>
            <w:tcBorders>
              <w:top w:val="single" w:sz="4" w:space="0" w:color="auto"/>
              <w:left w:val="nil"/>
              <w:bottom w:val="single" w:sz="4" w:space="0" w:color="auto"/>
              <w:right w:val="single" w:sz="4" w:space="0" w:color="auto"/>
            </w:tcBorders>
            <w:shd w:val="clear" w:color="000000" w:fill="D9D9D9"/>
            <w:vAlign w:val="center"/>
            <w:hideMark/>
          </w:tcPr>
          <w:p w14:paraId="56DF5D23" w14:textId="77777777" w:rsidR="00885FC7" w:rsidRPr="00885FC7" w:rsidRDefault="00885FC7" w:rsidP="00885FC7">
            <w:pPr>
              <w:spacing w:line="240" w:lineRule="auto"/>
              <w:jc w:val="center"/>
              <w:rPr>
                <w:rFonts w:ascii="Calibri" w:hAnsi="Calibri" w:cs="Calibri"/>
                <w:b/>
                <w:bCs/>
                <w:sz w:val="18"/>
                <w:szCs w:val="18"/>
                <w:lang w:eastAsia="pl-PL"/>
              </w:rPr>
            </w:pPr>
            <w:r w:rsidRPr="00885FC7">
              <w:rPr>
                <w:rFonts w:ascii="Calibri" w:hAnsi="Calibri" w:cs="Calibri"/>
                <w:b/>
                <w:bCs/>
                <w:sz w:val="18"/>
                <w:szCs w:val="18"/>
                <w:lang w:eastAsia="pl-PL"/>
              </w:rPr>
              <w:t>J.m.</w:t>
            </w:r>
          </w:p>
        </w:tc>
      </w:tr>
      <w:tr w:rsidR="00253BFB" w:rsidRPr="00885FC7" w14:paraId="3D20CCF1"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2286FCA7"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1</w:t>
            </w:r>
          </w:p>
        </w:tc>
        <w:tc>
          <w:tcPr>
            <w:tcW w:w="6249" w:type="dxa"/>
            <w:tcBorders>
              <w:top w:val="nil"/>
              <w:left w:val="nil"/>
              <w:bottom w:val="single" w:sz="4" w:space="0" w:color="auto"/>
              <w:right w:val="single" w:sz="4" w:space="0" w:color="auto"/>
            </w:tcBorders>
            <w:shd w:val="clear" w:color="auto" w:fill="auto"/>
            <w:vAlign w:val="center"/>
            <w:hideMark/>
          </w:tcPr>
          <w:p w14:paraId="2F9761B8" w14:textId="77777777" w:rsidR="00253BFB" w:rsidRPr="00885FC7" w:rsidRDefault="00253BFB" w:rsidP="00253BFB">
            <w:pPr>
              <w:spacing w:line="240" w:lineRule="auto"/>
              <w:jc w:val="left"/>
              <w:rPr>
                <w:rFonts w:ascii="Calibri" w:hAnsi="Calibri" w:cs="Calibri"/>
                <w:color w:val="000000"/>
                <w:sz w:val="18"/>
                <w:szCs w:val="18"/>
                <w:lang w:eastAsia="pl-PL"/>
              </w:rPr>
            </w:pPr>
            <w:r w:rsidRPr="00885FC7">
              <w:rPr>
                <w:rFonts w:ascii="Calibri" w:hAnsi="Calibri" w:cs="Calibri"/>
                <w:color w:val="000000"/>
                <w:sz w:val="18"/>
                <w:szCs w:val="18"/>
                <w:lang w:eastAsia="pl-PL"/>
              </w:rPr>
              <w:t>KLEJ do wykładzin opakowanie 7 kg</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C9B85" w14:textId="077F09EC"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50</w:t>
            </w:r>
          </w:p>
        </w:tc>
        <w:tc>
          <w:tcPr>
            <w:tcW w:w="992" w:type="dxa"/>
            <w:tcBorders>
              <w:top w:val="nil"/>
              <w:left w:val="nil"/>
              <w:bottom w:val="single" w:sz="4" w:space="0" w:color="auto"/>
              <w:right w:val="single" w:sz="4" w:space="0" w:color="auto"/>
            </w:tcBorders>
            <w:shd w:val="clear" w:color="auto" w:fill="auto"/>
            <w:noWrap/>
            <w:vAlign w:val="center"/>
            <w:hideMark/>
          </w:tcPr>
          <w:p w14:paraId="763728B0" w14:textId="77777777" w:rsidR="00253BFB" w:rsidRPr="00885FC7" w:rsidRDefault="00253BFB" w:rsidP="00253BFB">
            <w:pPr>
              <w:spacing w:line="240" w:lineRule="auto"/>
              <w:jc w:val="center"/>
              <w:rPr>
                <w:rFonts w:ascii="Calibri" w:hAnsi="Calibri" w:cs="Calibri"/>
                <w:sz w:val="18"/>
                <w:szCs w:val="18"/>
                <w:lang w:eastAsia="pl-PL"/>
              </w:rPr>
            </w:pPr>
            <w:r w:rsidRPr="00885FC7">
              <w:rPr>
                <w:rFonts w:ascii="Calibri" w:hAnsi="Calibri" w:cs="Calibri"/>
                <w:sz w:val="18"/>
                <w:szCs w:val="18"/>
                <w:lang w:eastAsia="pl-PL"/>
              </w:rPr>
              <w:t>KG</w:t>
            </w:r>
          </w:p>
        </w:tc>
      </w:tr>
      <w:tr w:rsidR="00253BFB" w:rsidRPr="00885FC7" w14:paraId="62C46F4B"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2E630DB2"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2</w:t>
            </w:r>
          </w:p>
        </w:tc>
        <w:tc>
          <w:tcPr>
            <w:tcW w:w="6249" w:type="dxa"/>
            <w:tcBorders>
              <w:top w:val="nil"/>
              <w:left w:val="nil"/>
              <w:bottom w:val="single" w:sz="4" w:space="0" w:color="auto"/>
              <w:right w:val="single" w:sz="4" w:space="0" w:color="auto"/>
            </w:tcBorders>
            <w:shd w:val="clear" w:color="auto" w:fill="auto"/>
            <w:vAlign w:val="center"/>
            <w:hideMark/>
          </w:tcPr>
          <w:p w14:paraId="29113ED5" w14:textId="77777777" w:rsidR="00253BFB" w:rsidRPr="00885FC7" w:rsidRDefault="00253BFB" w:rsidP="00253BFB">
            <w:pPr>
              <w:spacing w:line="240" w:lineRule="auto"/>
              <w:jc w:val="left"/>
              <w:rPr>
                <w:rFonts w:ascii="Calibri" w:hAnsi="Calibri" w:cs="Calibri"/>
                <w:color w:val="000000"/>
                <w:sz w:val="18"/>
                <w:szCs w:val="18"/>
                <w:lang w:eastAsia="pl-PL"/>
              </w:rPr>
            </w:pPr>
            <w:r w:rsidRPr="00885FC7">
              <w:rPr>
                <w:rFonts w:ascii="Calibri" w:hAnsi="Calibri" w:cs="Calibri"/>
                <w:color w:val="000000"/>
                <w:sz w:val="18"/>
                <w:szCs w:val="18"/>
                <w:lang w:eastAsia="pl-PL"/>
              </w:rPr>
              <w:t>LISTWA PROGOWA OWALNA MOSIĘŻNA długość 2m</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15A42AB4" w14:textId="01154B90"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50</w:t>
            </w:r>
          </w:p>
        </w:tc>
        <w:tc>
          <w:tcPr>
            <w:tcW w:w="992" w:type="dxa"/>
            <w:tcBorders>
              <w:top w:val="nil"/>
              <w:left w:val="nil"/>
              <w:bottom w:val="single" w:sz="4" w:space="0" w:color="auto"/>
              <w:right w:val="single" w:sz="4" w:space="0" w:color="auto"/>
            </w:tcBorders>
            <w:shd w:val="clear" w:color="auto" w:fill="auto"/>
            <w:noWrap/>
            <w:vAlign w:val="center"/>
            <w:hideMark/>
          </w:tcPr>
          <w:p w14:paraId="5606ED24" w14:textId="77777777" w:rsidR="00253BFB" w:rsidRPr="00885FC7" w:rsidRDefault="00253BFB" w:rsidP="00253BFB">
            <w:pPr>
              <w:spacing w:line="240" w:lineRule="auto"/>
              <w:jc w:val="center"/>
              <w:rPr>
                <w:rFonts w:ascii="Calibri" w:hAnsi="Calibri" w:cs="Calibri"/>
                <w:sz w:val="18"/>
                <w:szCs w:val="18"/>
                <w:lang w:eastAsia="pl-PL"/>
              </w:rPr>
            </w:pPr>
            <w:r w:rsidRPr="00885FC7">
              <w:rPr>
                <w:rFonts w:ascii="Calibri" w:hAnsi="Calibri" w:cs="Calibri"/>
                <w:sz w:val="18"/>
                <w:szCs w:val="18"/>
                <w:lang w:eastAsia="pl-PL"/>
              </w:rPr>
              <w:t>SZT</w:t>
            </w:r>
          </w:p>
        </w:tc>
      </w:tr>
      <w:tr w:rsidR="00253BFB" w:rsidRPr="00885FC7" w14:paraId="270D7860"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24EE7BB2"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3</w:t>
            </w:r>
          </w:p>
        </w:tc>
        <w:tc>
          <w:tcPr>
            <w:tcW w:w="6249" w:type="dxa"/>
            <w:tcBorders>
              <w:top w:val="nil"/>
              <w:left w:val="nil"/>
              <w:bottom w:val="single" w:sz="4" w:space="0" w:color="auto"/>
              <w:right w:val="single" w:sz="4" w:space="0" w:color="auto"/>
            </w:tcBorders>
            <w:shd w:val="clear" w:color="auto" w:fill="auto"/>
            <w:vAlign w:val="center"/>
            <w:hideMark/>
          </w:tcPr>
          <w:p w14:paraId="6C0C2145" w14:textId="77777777" w:rsidR="00253BFB" w:rsidRPr="00885FC7" w:rsidRDefault="00253BFB" w:rsidP="00253BFB">
            <w:pPr>
              <w:spacing w:line="240" w:lineRule="auto"/>
              <w:jc w:val="left"/>
              <w:rPr>
                <w:rFonts w:ascii="Calibri" w:hAnsi="Calibri" w:cs="Calibri"/>
                <w:color w:val="000000"/>
                <w:sz w:val="18"/>
                <w:szCs w:val="18"/>
                <w:lang w:eastAsia="pl-PL"/>
              </w:rPr>
            </w:pPr>
            <w:r w:rsidRPr="00885FC7">
              <w:rPr>
                <w:rFonts w:ascii="Calibri" w:hAnsi="Calibri" w:cs="Calibri"/>
                <w:color w:val="000000"/>
                <w:sz w:val="18"/>
                <w:szCs w:val="18"/>
                <w:lang w:eastAsia="pl-PL"/>
              </w:rPr>
              <w:t>TAŚMA ANTYPOŚLIZGOWA - SZEROKOŚĆ - 24mm DŁUGOŚĆ 5m</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28654A74" w14:textId="1190C3F8"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50</w:t>
            </w:r>
          </w:p>
        </w:tc>
        <w:tc>
          <w:tcPr>
            <w:tcW w:w="992" w:type="dxa"/>
            <w:tcBorders>
              <w:top w:val="nil"/>
              <w:left w:val="nil"/>
              <w:bottom w:val="single" w:sz="4" w:space="0" w:color="auto"/>
              <w:right w:val="single" w:sz="4" w:space="0" w:color="auto"/>
            </w:tcBorders>
            <w:shd w:val="clear" w:color="auto" w:fill="auto"/>
            <w:noWrap/>
            <w:vAlign w:val="center"/>
            <w:hideMark/>
          </w:tcPr>
          <w:p w14:paraId="50E61DAE" w14:textId="77777777" w:rsidR="00253BFB" w:rsidRPr="00885FC7" w:rsidRDefault="00253BFB" w:rsidP="00253BFB">
            <w:pPr>
              <w:spacing w:line="240" w:lineRule="auto"/>
              <w:jc w:val="center"/>
              <w:rPr>
                <w:rFonts w:ascii="Calibri" w:hAnsi="Calibri" w:cs="Calibri"/>
                <w:sz w:val="18"/>
                <w:szCs w:val="18"/>
                <w:lang w:eastAsia="pl-PL"/>
              </w:rPr>
            </w:pPr>
            <w:r w:rsidRPr="00885FC7">
              <w:rPr>
                <w:rFonts w:ascii="Calibri" w:hAnsi="Calibri" w:cs="Calibri"/>
                <w:sz w:val="18"/>
                <w:szCs w:val="18"/>
                <w:lang w:eastAsia="pl-PL"/>
              </w:rPr>
              <w:t>SZT</w:t>
            </w:r>
          </w:p>
        </w:tc>
      </w:tr>
      <w:tr w:rsidR="00253BFB" w:rsidRPr="00885FC7" w14:paraId="35BBE54A"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4ACFBE63"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4</w:t>
            </w:r>
          </w:p>
        </w:tc>
        <w:tc>
          <w:tcPr>
            <w:tcW w:w="6249" w:type="dxa"/>
            <w:tcBorders>
              <w:top w:val="nil"/>
              <w:left w:val="nil"/>
              <w:bottom w:val="single" w:sz="4" w:space="0" w:color="auto"/>
              <w:right w:val="single" w:sz="4" w:space="0" w:color="auto"/>
            </w:tcBorders>
            <w:shd w:val="clear" w:color="auto" w:fill="auto"/>
            <w:vAlign w:val="center"/>
            <w:hideMark/>
          </w:tcPr>
          <w:p w14:paraId="1EC7A8B2" w14:textId="77777777" w:rsidR="00253BFB" w:rsidRPr="00885FC7" w:rsidRDefault="00253BFB" w:rsidP="00253BFB">
            <w:pPr>
              <w:spacing w:line="240" w:lineRule="auto"/>
              <w:jc w:val="left"/>
              <w:rPr>
                <w:rFonts w:ascii="Calibri" w:hAnsi="Calibri" w:cs="Calibri"/>
                <w:color w:val="000000"/>
                <w:sz w:val="18"/>
                <w:szCs w:val="18"/>
                <w:lang w:eastAsia="pl-PL"/>
              </w:rPr>
            </w:pPr>
            <w:r w:rsidRPr="00885FC7">
              <w:rPr>
                <w:rFonts w:ascii="Calibri" w:hAnsi="Calibri" w:cs="Calibri"/>
                <w:color w:val="000000"/>
                <w:sz w:val="18"/>
                <w:szCs w:val="18"/>
                <w:lang w:eastAsia="pl-PL"/>
              </w:rPr>
              <w:t>TAŚMA KLEJĄCA DWUSTRONNA MOCNA TESA SZEROKOŚĆ 50mm DŁUGOŚĆ 10m</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6C9F6823" w14:textId="0A76093D"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50</w:t>
            </w:r>
          </w:p>
        </w:tc>
        <w:tc>
          <w:tcPr>
            <w:tcW w:w="992" w:type="dxa"/>
            <w:tcBorders>
              <w:top w:val="nil"/>
              <w:left w:val="nil"/>
              <w:bottom w:val="single" w:sz="4" w:space="0" w:color="auto"/>
              <w:right w:val="single" w:sz="4" w:space="0" w:color="auto"/>
            </w:tcBorders>
            <w:shd w:val="clear" w:color="auto" w:fill="auto"/>
            <w:noWrap/>
            <w:vAlign w:val="center"/>
            <w:hideMark/>
          </w:tcPr>
          <w:p w14:paraId="3A6AFEC0" w14:textId="77777777" w:rsidR="00253BFB" w:rsidRPr="00885FC7" w:rsidRDefault="00253BFB" w:rsidP="00253BFB">
            <w:pPr>
              <w:spacing w:line="240" w:lineRule="auto"/>
              <w:jc w:val="center"/>
              <w:rPr>
                <w:rFonts w:ascii="Calibri" w:hAnsi="Calibri" w:cs="Calibri"/>
                <w:sz w:val="18"/>
                <w:szCs w:val="18"/>
                <w:lang w:eastAsia="pl-PL"/>
              </w:rPr>
            </w:pPr>
            <w:r w:rsidRPr="00885FC7">
              <w:rPr>
                <w:rFonts w:ascii="Calibri" w:hAnsi="Calibri" w:cs="Calibri"/>
                <w:sz w:val="18"/>
                <w:szCs w:val="18"/>
                <w:lang w:eastAsia="pl-PL"/>
              </w:rPr>
              <w:t>SZT</w:t>
            </w:r>
          </w:p>
        </w:tc>
      </w:tr>
      <w:tr w:rsidR="00253BFB" w:rsidRPr="00885FC7" w14:paraId="5AF35A3F"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0458240C"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5</w:t>
            </w:r>
          </w:p>
        </w:tc>
        <w:tc>
          <w:tcPr>
            <w:tcW w:w="6249" w:type="dxa"/>
            <w:tcBorders>
              <w:top w:val="nil"/>
              <w:left w:val="nil"/>
              <w:bottom w:val="single" w:sz="4" w:space="0" w:color="auto"/>
              <w:right w:val="single" w:sz="4" w:space="0" w:color="auto"/>
            </w:tcBorders>
            <w:shd w:val="clear" w:color="auto" w:fill="auto"/>
            <w:vAlign w:val="center"/>
            <w:hideMark/>
          </w:tcPr>
          <w:p w14:paraId="446BA3DF" w14:textId="77777777" w:rsidR="00253BFB" w:rsidRPr="00885FC7" w:rsidRDefault="00253BFB" w:rsidP="00253BFB">
            <w:pPr>
              <w:spacing w:line="240" w:lineRule="auto"/>
              <w:jc w:val="left"/>
              <w:rPr>
                <w:rFonts w:ascii="Calibri" w:hAnsi="Calibri" w:cs="Calibri"/>
                <w:color w:val="000000"/>
                <w:sz w:val="18"/>
                <w:szCs w:val="18"/>
                <w:lang w:eastAsia="pl-PL"/>
              </w:rPr>
            </w:pPr>
            <w:r w:rsidRPr="00885FC7">
              <w:rPr>
                <w:rFonts w:ascii="Calibri" w:hAnsi="Calibri" w:cs="Calibri"/>
                <w:color w:val="000000"/>
                <w:sz w:val="18"/>
                <w:szCs w:val="18"/>
                <w:lang w:eastAsia="pl-PL"/>
              </w:rPr>
              <w:t>TAŚMA SAMOPRZYLEPNA OSTRZEGAWCZA ŻÓŁTO-CZARNA SZEROKOŚĆ 50mm DŁUGOŚĆ 33m</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07A6EBC" w14:textId="3FEF064E"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50</w:t>
            </w:r>
          </w:p>
        </w:tc>
        <w:tc>
          <w:tcPr>
            <w:tcW w:w="992" w:type="dxa"/>
            <w:tcBorders>
              <w:top w:val="nil"/>
              <w:left w:val="nil"/>
              <w:bottom w:val="single" w:sz="4" w:space="0" w:color="auto"/>
              <w:right w:val="single" w:sz="4" w:space="0" w:color="auto"/>
            </w:tcBorders>
            <w:shd w:val="clear" w:color="auto" w:fill="auto"/>
            <w:noWrap/>
            <w:vAlign w:val="center"/>
            <w:hideMark/>
          </w:tcPr>
          <w:p w14:paraId="23F72280" w14:textId="77777777" w:rsidR="00253BFB" w:rsidRPr="00885FC7" w:rsidRDefault="00253BFB" w:rsidP="00253BFB">
            <w:pPr>
              <w:spacing w:line="240" w:lineRule="auto"/>
              <w:jc w:val="center"/>
              <w:rPr>
                <w:rFonts w:ascii="Calibri" w:hAnsi="Calibri" w:cs="Calibri"/>
                <w:sz w:val="18"/>
                <w:szCs w:val="18"/>
                <w:lang w:eastAsia="pl-PL"/>
              </w:rPr>
            </w:pPr>
            <w:r w:rsidRPr="00885FC7">
              <w:rPr>
                <w:rFonts w:ascii="Calibri" w:hAnsi="Calibri" w:cs="Calibri"/>
                <w:sz w:val="18"/>
                <w:szCs w:val="18"/>
                <w:lang w:eastAsia="pl-PL"/>
              </w:rPr>
              <w:t>SZT</w:t>
            </w:r>
          </w:p>
        </w:tc>
      </w:tr>
      <w:tr w:rsidR="00253BFB" w:rsidRPr="00885FC7" w14:paraId="2FE3A9BA"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44DA033F"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6</w:t>
            </w:r>
          </w:p>
        </w:tc>
        <w:tc>
          <w:tcPr>
            <w:tcW w:w="6249" w:type="dxa"/>
            <w:tcBorders>
              <w:top w:val="nil"/>
              <w:left w:val="nil"/>
              <w:bottom w:val="single" w:sz="4" w:space="0" w:color="auto"/>
              <w:right w:val="single" w:sz="4" w:space="0" w:color="auto"/>
            </w:tcBorders>
            <w:shd w:val="clear" w:color="auto" w:fill="auto"/>
            <w:vAlign w:val="center"/>
            <w:hideMark/>
          </w:tcPr>
          <w:p w14:paraId="7ABB51FD" w14:textId="77777777" w:rsidR="00253BFB" w:rsidRPr="00885FC7" w:rsidRDefault="00253BFB" w:rsidP="00253BFB">
            <w:pPr>
              <w:spacing w:line="240" w:lineRule="auto"/>
              <w:jc w:val="left"/>
              <w:rPr>
                <w:rFonts w:ascii="Calibri" w:hAnsi="Calibri" w:cs="Calibri"/>
                <w:color w:val="000000"/>
                <w:sz w:val="18"/>
                <w:szCs w:val="18"/>
                <w:lang w:eastAsia="pl-PL"/>
              </w:rPr>
            </w:pPr>
            <w:r w:rsidRPr="00885FC7">
              <w:rPr>
                <w:rFonts w:ascii="Calibri" w:hAnsi="Calibri" w:cs="Calibri"/>
                <w:color w:val="000000"/>
                <w:sz w:val="18"/>
                <w:szCs w:val="18"/>
                <w:lang w:eastAsia="pl-PL"/>
              </w:rPr>
              <w:t>WYCIERACZKA GUMOWA AŻUROWA 60X90X22</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F454966" w14:textId="3A3A778A"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30</w:t>
            </w:r>
          </w:p>
        </w:tc>
        <w:tc>
          <w:tcPr>
            <w:tcW w:w="992" w:type="dxa"/>
            <w:tcBorders>
              <w:top w:val="nil"/>
              <w:left w:val="nil"/>
              <w:bottom w:val="single" w:sz="4" w:space="0" w:color="auto"/>
              <w:right w:val="single" w:sz="4" w:space="0" w:color="auto"/>
            </w:tcBorders>
            <w:shd w:val="clear" w:color="auto" w:fill="auto"/>
            <w:noWrap/>
            <w:vAlign w:val="center"/>
            <w:hideMark/>
          </w:tcPr>
          <w:p w14:paraId="201DBCE0" w14:textId="77777777" w:rsidR="00253BFB" w:rsidRPr="00885FC7" w:rsidRDefault="00253BFB" w:rsidP="00253BFB">
            <w:pPr>
              <w:spacing w:line="240" w:lineRule="auto"/>
              <w:jc w:val="center"/>
              <w:rPr>
                <w:rFonts w:ascii="Calibri" w:hAnsi="Calibri" w:cs="Calibri"/>
                <w:sz w:val="18"/>
                <w:szCs w:val="18"/>
                <w:lang w:eastAsia="pl-PL"/>
              </w:rPr>
            </w:pPr>
            <w:r w:rsidRPr="00885FC7">
              <w:rPr>
                <w:rFonts w:ascii="Calibri" w:hAnsi="Calibri" w:cs="Calibri"/>
                <w:sz w:val="18"/>
                <w:szCs w:val="18"/>
                <w:lang w:eastAsia="pl-PL"/>
              </w:rPr>
              <w:t>SZT</w:t>
            </w:r>
          </w:p>
        </w:tc>
      </w:tr>
      <w:tr w:rsidR="00253BFB" w:rsidRPr="00885FC7" w14:paraId="0433EBD8"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4BF321EE"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7</w:t>
            </w:r>
          </w:p>
        </w:tc>
        <w:tc>
          <w:tcPr>
            <w:tcW w:w="6249" w:type="dxa"/>
            <w:tcBorders>
              <w:top w:val="nil"/>
              <w:left w:val="nil"/>
              <w:bottom w:val="single" w:sz="4" w:space="0" w:color="auto"/>
              <w:right w:val="single" w:sz="4" w:space="0" w:color="auto"/>
            </w:tcBorders>
            <w:shd w:val="clear" w:color="auto" w:fill="auto"/>
            <w:vAlign w:val="center"/>
            <w:hideMark/>
          </w:tcPr>
          <w:p w14:paraId="49698DBD" w14:textId="77777777" w:rsidR="00253BFB" w:rsidRPr="00885FC7" w:rsidRDefault="00253BFB" w:rsidP="00253BFB">
            <w:pPr>
              <w:spacing w:line="240" w:lineRule="auto"/>
              <w:jc w:val="left"/>
              <w:rPr>
                <w:rFonts w:ascii="Calibri" w:hAnsi="Calibri" w:cs="Calibri"/>
                <w:color w:val="000000"/>
                <w:sz w:val="18"/>
                <w:szCs w:val="18"/>
                <w:lang w:eastAsia="pl-PL"/>
              </w:rPr>
            </w:pPr>
            <w:r w:rsidRPr="00885FC7">
              <w:rPr>
                <w:rFonts w:ascii="Calibri" w:hAnsi="Calibri" w:cs="Calibri"/>
                <w:color w:val="000000"/>
                <w:sz w:val="18"/>
                <w:szCs w:val="18"/>
                <w:lang w:eastAsia="pl-PL"/>
              </w:rPr>
              <w:t>WYCIERACZKA GUMOWA AŻUROWA 100X150X22</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16F632C" w14:textId="1A7A6426"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30</w:t>
            </w:r>
          </w:p>
        </w:tc>
        <w:tc>
          <w:tcPr>
            <w:tcW w:w="992" w:type="dxa"/>
            <w:tcBorders>
              <w:top w:val="nil"/>
              <w:left w:val="nil"/>
              <w:bottom w:val="single" w:sz="4" w:space="0" w:color="auto"/>
              <w:right w:val="single" w:sz="4" w:space="0" w:color="auto"/>
            </w:tcBorders>
            <w:shd w:val="clear" w:color="auto" w:fill="auto"/>
            <w:noWrap/>
            <w:vAlign w:val="center"/>
            <w:hideMark/>
          </w:tcPr>
          <w:p w14:paraId="593C952E"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SZT</w:t>
            </w:r>
          </w:p>
        </w:tc>
      </w:tr>
      <w:tr w:rsidR="00253BFB" w:rsidRPr="00885FC7" w14:paraId="79E65345"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56EB60AF"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8</w:t>
            </w:r>
          </w:p>
        </w:tc>
        <w:tc>
          <w:tcPr>
            <w:tcW w:w="6249" w:type="dxa"/>
            <w:tcBorders>
              <w:top w:val="nil"/>
              <w:left w:val="nil"/>
              <w:bottom w:val="single" w:sz="4" w:space="0" w:color="auto"/>
              <w:right w:val="single" w:sz="4" w:space="0" w:color="auto"/>
            </w:tcBorders>
            <w:shd w:val="clear" w:color="auto" w:fill="auto"/>
            <w:vAlign w:val="center"/>
            <w:hideMark/>
          </w:tcPr>
          <w:p w14:paraId="1EE901A7" w14:textId="77777777" w:rsidR="00253BFB" w:rsidRPr="00885FC7" w:rsidRDefault="00253BFB" w:rsidP="00253BFB">
            <w:pPr>
              <w:spacing w:line="240" w:lineRule="auto"/>
              <w:jc w:val="left"/>
              <w:rPr>
                <w:rFonts w:ascii="Calibri" w:hAnsi="Calibri" w:cs="Calibri"/>
                <w:color w:val="000000"/>
                <w:sz w:val="18"/>
                <w:szCs w:val="18"/>
                <w:lang w:eastAsia="pl-PL"/>
              </w:rPr>
            </w:pPr>
            <w:r w:rsidRPr="00885FC7">
              <w:rPr>
                <w:rFonts w:ascii="Calibri" w:hAnsi="Calibri" w:cs="Calibri"/>
                <w:color w:val="000000"/>
                <w:sz w:val="18"/>
                <w:szCs w:val="18"/>
                <w:lang w:eastAsia="pl-PL"/>
              </w:rPr>
              <w:t>WYCIERACZKA SZCZOTKOWA matting szerokość 90cm wyskość 9mm</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6BF1229B" w14:textId="716B25E4"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30</w:t>
            </w:r>
          </w:p>
        </w:tc>
        <w:tc>
          <w:tcPr>
            <w:tcW w:w="992" w:type="dxa"/>
            <w:tcBorders>
              <w:top w:val="nil"/>
              <w:left w:val="nil"/>
              <w:bottom w:val="single" w:sz="4" w:space="0" w:color="auto"/>
              <w:right w:val="single" w:sz="4" w:space="0" w:color="auto"/>
            </w:tcBorders>
            <w:shd w:val="clear" w:color="auto" w:fill="auto"/>
            <w:noWrap/>
            <w:vAlign w:val="center"/>
            <w:hideMark/>
          </w:tcPr>
          <w:p w14:paraId="1CC98454" w14:textId="77777777" w:rsidR="00253BFB" w:rsidRPr="00885FC7" w:rsidRDefault="00253BFB" w:rsidP="00253BFB">
            <w:pPr>
              <w:spacing w:line="240" w:lineRule="auto"/>
              <w:jc w:val="center"/>
              <w:rPr>
                <w:rFonts w:ascii="Calibri" w:hAnsi="Calibri" w:cs="Calibri"/>
                <w:sz w:val="18"/>
                <w:szCs w:val="18"/>
                <w:lang w:eastAsia="pl-PL"/>
              </w:rPr>
            </w:pPr>
            <w:r w:rsidRPr="00885FC7">
              <w:rPr>
                <w:rFonts w:ascii="Calibri" w:hAnsi="Calibri" w:cs="Calibri"/>
                <w:sz w:val="18"/>
                <w:szCs w:val="18"/>
                <w:lang w:eastAsia="pl-PL"/>
              </w:rPr>
              <w:t>M</w:t>
            </w:r>
          </w:p>
        </w:tc>
      </w:tr>
      <w:tr w:rsidR="00253BFB" w:rsidRPr="00885FC7" w14:paraId="45B8BAFD"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14156638"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9</w:t>
            </w:r>
          </w:p>
        </w:tc>
        <w:tc>
          <w:tcPr>
            <w:tcW w:w="6249" w:type="dxa"/>
            <w:tcBorders>
              <w:top w:val="nil"/>
              <w:left w:val="nil"/>
              <w:bottom w:val="single" w:sz="4" w:space="0" w:color="auto"/>
              <w:right w:val="single" w:sz="4" w:space="0" w:color="auto"/>
            </w:tcBorders>
            <w:shd w:val="clear" w:color="auto" w:fill="auto"/>
            <w:vAlign w:val="center"/>
            <w:hideMark/>
          </w:tcPr>
          <w:p w14:paraId="13FF3868" w14:textId="77777777" w:rsidR="00253BFB" w:rsidRPr="00885FC7" w:rsidRDefault="00253BFB" w:rsidP="00253BFB">
            <w:pPr>
              <w:spacing w:line="240" w:lineRule="auto"/>
              <w:jc w:val="left"/>
              <w:rPr>
                <w:rFonts w:ascii="Calibri" w:hAnsi="Calibri" w:cs="Calibri"/>
                <w:color w:val="000000"/>
                <w:sz w:val="18"/>
                <w:szCs w:val="18"/>
                <w:lang w:eastAsia="pl-PL"/>
              </w:rPr>
            </w:pPr>
            <w:r w:rsidRPr="00885FC7">
              <w:rPr>
                <w:rFonts w:ascii="Calibri" w:hAnsi="Calibri" w:cs="Calibri"/>
                <w:color w:val="000000"/>
                <w:sz w:val="18"/>
                <w:szCs w:val="18"/>
                <w:lang w:eastAsia="pl-PL"/>
              </w:rPr>
              <w:t>WYCIERACZKA 60X90 z podkładem PCV</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41239AE3" w14:textId="3A211D67"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40</w:t>
            </w:r>
          </w:p>
        </w:tc>
        <w:tc>
          <w:tcPr>
            <w:tcW w:w="992" w:type="dxa"/>
            <w:tcBorders>
              <w:top w:val="nil"/>
              <w:left w:val="nil"/>
              <w:bottom w:val="single" w:sz="4" w:space="0" w:color="auto"/>
              <w:right w:val="single" w:sz="4" w:space="0" w:color="auto"/>
            </w:tcBorders>
            <w:shd w:val="clear" w:color="auto" w:fill="auto"/>
            <w:noWrap/>
            <w:vAlign w:val="center"/>
            <w:hideMark/>
          </w:tcPr>
          <w:p w14:paraId="0DF9DDA5"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SZT</w:t>
            </w:r>
          </w:p>
        </w:tc>
      </w:tr>
      <w:tr w:rsidR="00253BFB" w:rsidRPr="00885FC7" w14:paraId="776B5B5A"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5AEA50A7"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10</w:t>
            </w:r>
          </w:p>
        </w:tc>
        <w:tc>
          <w:tcPr>
            <w:tcW w:w="6249" w:type="dxa"/>
            <w:tcBorders>
              <w:top w:val="nil"/>
              <w:left w:val="nil"/>
              <w:bottom w:val="single" w:sz="4" w:space="0" w:color="auto"/>
              <w:right w:val="single" w:sz="4" w:space="0" w:color="auto"/>
            </w:tcBorders>
            <w:shd w:val="clear" w:color="auto" w:fill="auto"/>
            <w:vAlign w:val="center"/>
            <w:hideMark/>
          </w:tcPr>
          <w:p w14:paraId="6A250137" w14:textId="77777777" w:rsidR="00253BFB" w:rsidRPr="00885FC7" w:rsidRDefault="00253BFB" w:rsidP="00253BFB">
            <w:pPr>
              <w:spacing w:line="240" w:lineRule="auto"/>
              <w:jc w:val="left"/>
              <w:rPr>
                <w:rFonts w:ascii="Calibri" w:hAnsi="Calibri" w:cs="Calibri"/>
                <w:sz w:val="18"/>
                <w:szCs w:val="18"/>
                <w:lang w:eastAsia="pl-PL"/>
              </w:rPr>
            </w:pPr>
            <w:r w:rsidRPr="00885FC7">
              <w:rPr>
                <w:rFonts w:ascii="Calibri" w:hAnsi="Calibri" w:cs="Calibri"/>
                <w:sz w:val="18"/>
                <w:szCs w:val="18"/>
                <w:lang w:eastAsia="pl-PL"/>
              </w:rPr>
              <w:t>WYCIERACZKA ENTRADA 130X200 z podkładem PCV</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28AC800F" w14:textId="5CCD8B7D"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10</w:t>
            </w:r>
          </w:p>
        </w:tc>
        <w:tc>
          <w:tcPr>
            <w:tcW w:w="992" w:type="dxa"/>
            <w:tcBorders>
              <w:top w:val="nil"/>
              <w:left w:val="nil"/>
              <w:bottom w:val="single" w:sz="4" w:space="0" w:color="auto"/>
              <w:right w:val="single" w:sz="4" w:space="0" w:color="auto"/>
            </w:tcBorders>
            <w:shd w:val="clear" w:color="auto" w:fill="auto"/>
            <w:noWrap/>
            <w:vAlign w:val="center"/>
            <w:hideMark/>
          </w:tcPr>
          <w:p w14:paraId="7CB99A8F"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SZT</w:t>
            </w:r>
          </w:p>
        </w:tc>
      </w:tr>
      <w:tr w:rsidR="00253BFB" w:rsidRPr="00885FC7" w14:paraId="6685748F"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6C9C9230"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11</w:t>
            </w:r>
          </w:p>
        </w:tc>
        <w:tc>
          <w:tcPr>
            <w:tcW w:w="6249" w:type="dxa"/>
            <w:tcBorders>
              <w:top w:val="nil"/>
              <w:left w:val="nil"/>
              <w:bottom w:val="single" w:sz="4" w:space="0" w:color="auto"/>
              <w:right w:val="single" w:sz="4" w:space="0" w:color="auto"/>
            </w:tcBorders>
            <w:shd w:val="clear" w:color="auto" w:fill="auto"/>
            <w:vAlign w:val="center"/>
            <w:hideMark/>
          </w:tcPr>
          <w:p w14:paraId="4DA13D70" w14:textId="77777777" w:rsidR="00253BFB" w:rsidRPr="00885FC7" w:rsidRDefault="00253BFB" w:rsidP="00253BFB">
            <w:pPr>
              <w:spacing w:line="240" w:lineRule="auto"/>
              <w:jc w:val="left"/>
              <w:rPr>
                <w:rFonts w:ascii="Calibri" w:hAnsi="Calibri" w:cs="Calibri"/>
                <w:color w:val="000000"/>
                <w:sz w:val="18"/>
                <w:szCs w:val="18"/>
                <w:lang w:eastAsia="pl-PL"/>
              </w:rPr>
            </w:pPr>
            <w:r w:rsidRPr="00885FC7">
              <w:rPr>
                <w:rFonts w:ascii="Calibri" w:hAnsi="Calibri" w:cs="Calibri"/>
                <w:color w:val="000000"/>
                <w:sz w:val="18"/>
                <w:szCs w:val="18"/>
                <w:lang w:eastAsia="pl-PL"/>
              </w:rPr>
              <w:t>LISTWA COKOŁOWA PRZYPODŁOGOWA PCV z kanałem na przewody 54mm</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DBED139" w14:textId="7A01B226"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200</w:t>
            </w:r>
          </w:p>
        </w:tc>
        <w:tc>
          <w:tcPr>
            <w:tcW w:w="992" w:type="dxa"/>
            <w:tcBorders>
              <w:top w:val="nil"/>
              <w:left w:val="nil"/>
              <w:bottom w:val="single" w:sz="4" w:space="0" w:color="auto"/>
              <w:right w:val="single" w:sz="4" w:space="0" w:color="auto"/>
            </w:tcBorders>
            <w:shd w:val="clear" w:color="auto" w:fill="auto"/>
            <w:noWrap/>
            <w:vAlign w:val="center"/>
            <w:hideMark/>
          </w:tcPr>
          <w:p w14:paraId="5C6D41E2"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M</w:t>
            </w:r>
          </w:p>
        </w:tc>
      </w:tr>
      <w:tr w:rsidR="00253BFB" w:rsidRPr="00885FC7" w14:paraId="768CDEA2"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28D57CA6"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12</w:t>
            </w:r>
          </w:p>
        </w:tc>
        <w:tc>
          <w:tcPr>
            <w:tcW w:w="6249" w:type="dxa"/>
            <w:tcBorders>
              <w:top w:val="nil"/>
              <w:left w:val="nil"/>
              <w:bottom w:val="single" w:sz="4" w:space="0" w:color="auto"/>
              <w:right w:val="single" w:sz="4" w:space="0" w:color="auto"/>
            </w:tcBorders>
            <w:shd w:val="clear" w:color="auto" w:fill="auto"/>
            <w:vAlign w:val="center"/>
            <w:hideMark/>
          </w:tcPr>
          <w:p w14:paraId="211BB8F5" w14:textId="77777777" w:rsidR="00253BFB" w:rsidRPr="00885FC7" w:rsidRDefault="00253BFB" w:rsidP="00253BFB">
            <w:pPr>
              <w:spacing w:line="240" w:lineRule="auto"/>
              <w:jc w:val="left"/>
              <w:rPr>
                <w:rFonts w:ascii="Calibri" w:hAnsi="Calibri" w:cs="Calibri"/>
                <w:color w:val="000000"/>
                <w:sz w:val="18"/>
                <w:szCs w:val="18"/>
                <w:lang w:eastAsia="pl-PL"/>
              </w:rPr>
            </w:pPr>
            <w:r w:rsidRPr="00885FC7">
              <w:rPr>
                <w:rFonts w:ascii="Calibri" w:hAnsi="Calibri" w:cs="Calibri"/>
                <w:color w:val="000000"/>
                <w:sz w:val="18"/>
                <w:szCs w:val="18"/>
                <w:lang w:eastAsia="pl-PL"/>
              </w:rPr>
              <w:t>ZAKOŃCZENIE L I P DO LISTWY PRZYPODŁOGOWEJ</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F9361E0" w14:textId="0F957AD3"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200</w:t>
            </w:r>
          </w:p>
        </w:tc>
        <w:tc>
          <w:tcPr>
            <w:tcW w:w="992" w:type="dxa"/>
            <w:tcBorders>
              <w:top w:val="nil"/>
              <w:left w:val="nil"/>
              <w:bottom w:val="single" w:sz="4" w:space="0" w:color="auto"/>
              <w:right w:val="single" w:sz="4" w:space="0" w:color="auto"/>
            </w:tcBorders>
            <w:shd w:val="clear" w:color="auto" w:fill="auto"/>
            <w:noWrap/>
            <w:vAlign w:val="center"/>
            <w:hideMark/>
          </w:tcPr>
          <w:p w14:paraId="141EA42C"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KPL</w:t>
            </w:r>
          </w:p>
        </w:tc>
      </w:tr>
      <w:tr w:rsidR="00253BFB" w:rsidRPr="00885FC7" w14:paraId="50FCED7A"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1545E4F7"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13</w:t>
            </w:r>
          </w:p>
        </w:tc>
        <w:tc>
          <w:tcPr>
            <w:tcW w:w="6249" w:type="dxa"/>
            <w:tcBorders>
              <w:top w:val="nil"/>
              <w:left w:val="nil"/>
              <w:bottom w:val="single" w:sz="4" w:space="0" w:color="auto"/>
              <w:right w:val="single" w:sz="4" w:space="0" w:color="auto"/>
            </w:tcBorders>
            <w:shd w:val="clear" w:color="auto" w:fill="auto"/>
            <w:vAlign w:val="center"/>
            <w:hideMark/>
          </w:tcPr>
          <w:p w14:paraId="356D91CD" w14:textId="77777777" w:rsidR="00253BFB" w:rsidRPr="00885FC7" w:rsidRDefault="00253BFB" w:rsidP="00253BFB">
            <w:pPr>
              <w:spacing w:line="240" w:lineRule="auto"/>
              <w:jc w:val="left"/>
              <w:rPr>
                <w:rFonts w:ascii="Calibri" w:hAnsi="Calibri" w:cs="Calibri"/>
                <w:color w:val="000000"/>
                <w:sz w:val="18"/>
                <w:szCs w:val="18"/>
                <w:lang w:eastAsia="pl-PL"/>
              </w:rPr>
            </w:pPr>
            <w:r w:rsidRPr="00885FC7">
              <w:rPr>
                <w:rFonts w:ascii="Calibri" w:hAnsi="Calibri" w:cs="Calibri"/>
                <w:color w:val="000000"/>
                <w:sz w:val="18"/>
                <w:szCs w:val="18"/>
                <w:lang w:eastAsia="pl-PL"/>
              </w:rPr>
              <w:t>ŁĄCZNIK LISTWY COKOŁOWEJ PRZYPODŁOGOWEJ</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477F368C" w14:textId="2F66CDE4"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200</w:t>
            </w:r>
          </w:p>
        </w:tc>
        <w:tc>
          <w:tcPr>
            <w:tcW w:w="992" w:type="dxa"/>
            <w:tcBorders>
              <w:top w:val="nil"/>
              <w:left w:val="nil"/>
              <w:bottom w:val="single" w:sz="4" w:space="0" w:color="auto"/>
              <w:right w:val="single" w:sz="4" w:space="0" w:color="auto"/>
            </w:tcBorders>
            <w:shd w:val="clear" w:color="auto" w:fill="auto"/>
            <w:noWrap/>
            <w:vAlign w:val="center"/>
            <w:hideMark/>
          </w:tcPr>
          <w:p w14:paraId="765C60DD"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SZT</w:t>
            </w:r>
          </w:p>
        </w:tc>
      </w:tr>
      <w:tr w:rsidR="00253BFB" w:rsidRPr="00885FC7" w14:paraId="25C006F8"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122F5071"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14</w:t>
            </w:r>
          </w:p>
        </w:tc>
        <w:tc>
          <w:tcPr>
            <w:tcW w:w="6249" w:type="dxa"/>
            <w:tcBorders>
              <w:top w:val="nil"/>
              <w:left w:val="nil"/>
              <w:bottom w:val="single" w:sz="4" w:space="0" w:color="auto"/>
              <w:right w:val="single" w:sz="4" w:space="0" w:color="auto"/>
            </w:tcBorders>
            <w:shd w:val="clear" w:color="auto" w:fill="auto"/>
            <w:vAlign w:val="center"/>
            <w:hideMark/>
          </w:tcPr>
          <w:p w14:paraId="3C2DC0D7" w14:textId="77777777" w:rsidR="00253BFB" w:rsidRPr="00885FC7" w:rsidRDefault="00253BFB" w:rsidP="00253BFB">
            <w:pPr>
              <w:spacing w:line="240" w:lineRule="auto"/>
              <w:jc w:val="left"/>
              <w:rPr>
                <w:rFonts w:ascii="Calibri" w:hAnsi="Calibri" w:cs="Calibri"/>
                <w:color w:val="000000"/>
                <w:sz w:val="18"/>
                <w:szCs w:val="18"/>
                <w:lang w:eastAsia="pl-PL"/>
              </w:rPr>
            </w:pPr>
            <w:r w:rsidRPr="00885FC7">
              <w:rPr>
                <w:rFonts w:ascii="Calibri" w:hAnsi="Calibri" w:cs="Calibri"/>
                <w:color w:val="000000"/>
                <w:sz w:val="18"/>
                <w:szCs w:val="18"/>
                <w:lang w:eastAsia="pl-PL"/>
              </w:rPr>
              <w:t>NAROŻNIK WEWNĘTRZNY DO LISTWY PRZYPODŁOGOWEJ</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424BBE04" w14:textId="01D2499D"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200</w:t>
            </w:r>
          </w:p>
        </w:tc>
        <w:tc>
          <w:tcPr>
            <w:tcW w:w="992" w:type="dxa"/>
            <w:tcBorders>
              <w:top w:val="nil"/>
              <w:left w:val="nil"/>
              <w:bottom w:val="single" w:sz="4" w:space="0" w:color="auto"/>
              <w:right w:val="single" w:sz="4" w:space="0" w:color="auto"/>
            </w:tcBorders>
            <w:shd w:val="clear" w:color="auto" w:fill="auto"/>
            <w:noWrap/>
            <w:vAlign w:val="center"/>
            <w:hideMark/>
          </w:tcPr>
          <w:p w14:paraId="6EC564FC" w14:textId="77777777" w:rsidR="00253BFB" w:rsidRPr="00885FC7" w:rsidRDefault="00253BFB" w:rsidP="00253BFB">
            <w:pPr>
              <w:spacing w:line="240" w:lineRule="auto"/>
              <w:jc w:val="center"/>
              <w:rPr>
                <w:rFonts w:ascii="Calibri" w:hAnsi="Calibri" w:cs="Calibri"/>
                <w:sz w:val="18"/>
                <w:szCs w:val="18"/>
                <w:lang w:eastAsia="pl-PL"/>
              </w:rPr>
            </w:pPr>
            <w:r w:rsidRPr="00885FC7">
              <w:rPr>
                <w:rFonts w:ascii="Calibri" w:hAnsi="Calibri" w:cs="Calibri"/>
                <w:sz w:val="18"/>
                <w:szCs w:val="18"/>
                <w:lang w:eastAsia="pl-PL"/>
              </w:rPr>
              <w:t>SZT</w:t>
            </w:r>
          </w:p>
        </w:tc>
      </w:tr>
      <w:tr w:rsidR="00253BFB" w:rsidRPr="00885FC7" w14:paraId="73493E14"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52D80F77"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15</w:t>
            </w:r>
          </w:p>
        </w:tc>
        <w:tc>
          <w:tcPr>
            <w:tcW w:w="6249" w:type="dxa"/>
            <w:tcBorders>
              <w:top w:val="nil"/>
              <w:left w:val="nil"/>
              <w:bottom w:val="single" w:sz="4" w:space="0" w:color="auto"/>
              <w:right w:val="single" w:sz="4" w:space="0" w:color="auto"/>
            </w:tcBorders>
            <w:shd w:val="clear" w:color="auto" w:fill="auto"/>
            <w:vAlign w:val="center"/>
            <w:hideMark/>
          </w:tcPr>
          <w:p w14:paraId="45D62AFC" w14:textId="77777777" w:rsidR="00253BFB" w:rsidRPr="00885FC7" w:rsidRDefault="00253BFB" w:rsidP="00253BFB">
            <w:pPr>
              <w:spacing w:line="240" w:lineRule="auto"/>
              <w:jc w:val="left"/>
              <w:rPr>
                <w:rFonts w:ascii="Calibri" w:hAnsi="Calibri" w:cs="Calibri"/>
                <w:color w:val="000000"/>
                <w:sz w:val="18"/>
                <w:szCs w:val="18"/>
                <w:lang w:eastAsia="pl-PL"/>
              </w:rPr>
            </w:pPr>
            <w:r w:rsidRPr="00885FC7">
              <w:rPr>
                <w:rFonts w:ascii="Calibri" w:hAnsi="Calibri" w:cs="Calibri"/>
                <w:color w:val="000000"/>
                <w:sz w:val="18"/>
                <w:szCs w:val="18"/>
                <w:lang w:eastAsia="pl-PL"/>
              </w:rPr>
              <w:t>NAROŻNIK ZEWNĘTRZNY DO LISTWY PRZYPODŁOGOWEJ</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443BEED2" w14:textId="7C2DDE8A"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200</w:t>
            </w:r>
          </w:p>
        </w:tc>
        <w:tc>
          <w:tcPr>
            <w:tcW w:w="992" w:type="dxa"/>
            <w:tcBorders>
              <w:top w:val="nil"/>
              <w:left w:val="nil"/>
              <w:bottom w:val="single" w:sz="4" w:space="0" w:color="auto"/>
              <w:right w:val="single" w:sz="4" w:space="0" w:color="auto"/>
            </w:tcBorders>
            <w:shd w:val="clear" w:color="auto" w:fill="auto"/>
            <w:noWrap/>
            <w:vAlign w:val="center"/>
            <w:hideMark/>
          </w:tcPr>
          <w:p w14:paraId="4A45CFFF" w14:textId="77777777" w:rsidR="00253BFB" w:rsidRPr="00885FC7" w:rsidRDefault="00253BFB" w:rsidP="00253BFB">
            <w:pPr>
              <w:spacing w:line="240" w:lineRule="auto"/>
              <w:jc w:val="center"/>
              <w:rPr>
                <w:rFonts w:ascii="Calibri" w:hAnsi="Calibri" w:cs="Calibri"/>
                <w:sz w:val="18"/>
                <w:szCs w:val="18"/>
                <w:lang w:eastAsia="pl-PL"/>
              </w:rPr>
            </w:pPr>
            <w:r w:rsidRPr="00885FC7">
              <w:rPr>
                <w:rFonts w:ascii="Calibri" w:hAnsi="Calibri" w:cs="Calibri"/>
                <w:sz w:val="18"/>
                <w:szCs w:val="18"/>
                <w:lang w:eastAsia="pl-PL"/>
              </w:rPr>
              <w:t>SZT</w:t>
            </w:r>
          </w:p>
        </w:tc>
      </w:tr>
      <w:tr w:rsidR="00253BFB" w:rsidRPr="00885FC7" w14:paraId="667ED417"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5BDF7A4D"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16</w:t>
            </w:r>
          </w:p>
        </w:tc>
        <w:tc>
          <w:tcPr>
            <w:tcW w:w="6249" w:type="dxa"/>
            <w:tcBorders>
              <w:top w:val="nil"/>
              <w:left w:val="nil"/>
              <w:bottom w:val="single" w:sz="4" w:space="0" w:color="auto"/>
              <w:right w:val="single" w:sz="4" w:space="0" w:color="auto"/>
            </w:tcBorders>
            <w:shd w:val="clear" w:color="auto" w:fill="auto"/>
            <w:vAlign w:val="center"/>
            <w:hideMark/>
          </w:tcPr>
          <w:p w14:paraId="2763D1B0" w14:textId="77777777" w:rsidR="00253BFB" w:rsidRPr="00885FC7" w:rsidRDefault="00253BFB" w:rsidP="00253BFB">
            <w:pPr>
              <w:spacing w:line="240" w:lineRule="auto"/>
              <w:jc w:val="left"/>
              <w:rPr>
                <w:rFonts w:ascii="Calibri" w:hAnsi="Calibri" w:cs="Calibri"/>
                <w:color w:val="000000"/>
                <w:sz w:val="18"/>
                <w:szCs w:val="18"/>
                <w:lang w:eastAsia="pl-PL"/>
              </w:rPr>
            </w:pPr>
            <w:r w:rsidRPr="00885FC7">
              <w:rPr>
                <w:rFonts w:ascii="Calibri" w:hAnsi="Calibri" w:cs="Calibri"/>
                <w:color w:val="000000"/>
                <w:sz w:val="18"/>
                <w:szCs w:val="18"/>
                <w:lang w:eastAsia="pl-PL"/>
              </w:rPr>
              <w:t>WYKŁADZINA PODŁOGOWA DYWANOWA</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B700E20" w14:textId="71FF9C6C"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150</w:t>
            </w:r>
          </w:p>
        </w:tc>
        <w:tc>
          <w:tcPr>
            <w:tcW w:w="992" w:type="dxa"/>
            <w:tcBorders>
              <w:top w:val="nil"/>
              <w:left w:val="nil"/>
              <w:bottom w:val="single" w:sz="4" w:space="0" w:color="auto"/>
              <w:right w:val="single" w:sz="4" w:space="0" w:color="auto"/>
            </w:tcBorders>
            <w:shd w:val="clear" w:color="auto" w:fill="auto"/>
            <w:noWrap/>
            <w:vAlign w:val="center"/>
            <w:hideMark/>
          </w:tcPr>
          <w:p w14:paraId="54DABC83"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M2</w:t>
            </w:r>
          </w:p>
        </w:tc>
      </w:tr>
      <w:tr w:rsidR="00253BFB" w:rsidRPr="00885FC7" w14:paraId="21758908"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2A9B62C7"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17</w:t>
            </w:r>
          </w:p>
        </w:tc>
        <w:tc>
          <w:tcPr>
            <w:tcW w:w="6249" w:type="dxa"/>
            <w:tcBorders>
              <w:top w:val="nil"/>
              <w:left w:val="nil"/>
              <w:bottom w:val="single" w:sz="4" w:space="0" w:color="auto"/>
              <w:right w:val="single" w:sz="4" w:space="0" w:color="auto"/>
            </w:tcBorders>
            <w:shd w:val="clear" w:color="auto" w:fill="auto"/>
            <w:vAlign w:val="center"/>
            <w:hideMark/>
          </w:tcPr>
          <w:p w14:paraId="26293FC4" w14:textId="77777777" w:rsidR="00253BFB" w:rsidRPr="00885FC7" w:rsidRDefault="00253BFB" w:rsidP="00253BFB">
            <w:pPr>
              <w:spacing w:line="240" w:lineRule="auto"/>
              <w:jc w:val="left"/>
              <w:rPr>
                <w:rFonts w:ascii="Calibri" w:hAnsi="Calibri" w:cs="Calibri"/>
                <w:color w:val="000000"/>
                <w:sz w:val="18"/>
                <w:szCs w:val="18"/>
                <w:lang w:eastAsia="pl-PL"/>
              </w:rPr>
            </w:pPr>
            <w:r w:rsidRPr="00885FC7">
              <w:rPr>
                <w:rFonts w:ascii="Calibri" w:hAnsi="Calibri" w:cs="Calibri"/>
                <w:color w:val="000000"/>
                <w:sz w:val="18"/>
                <w:szCs w:val="18"/>
                <w:lang w:eastAsia="pl-PL"/>
              </w:rPr>
              <w:t>WYKŁADZINA PODŁOGOWA PCW</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17800305" w14:textId="6347A39C"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150</w:t>
            </w:r>
          </w:p>
        </w:tc>
        <w:tc>
          <w:tcPr>
            <w:tcW w:w="992" w:type="dxa"/>
            <w:tcBorders>
              <w:top w:val="nil"/>
              <w:left w:val="nil"/>
              <w:bottom w:val="single" w:sz="4" w:space="0" w:color="auto"/>
              <w:right w:val="single" w:sz="4" w:space="0" w:color="auto"/>
            </w:tcBorders>
            <w:shd w:val="clear" w:color="auto" w:fill="auto"/>
            <w:noWrap/>
            <w:vAlign w:val="center"/>
            <w:hideMark/>
          </w:tcPr>
          <w:p w14:paraId="25008EDD"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M2</w:t>
            </w:r>
          </w:p>
        </w:tc>
      </w:tr>
      <w:tr w:rsidR="00253BFB" w:rsidRPr="00885FC7" w14:paraId="2A2642FE"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3516BC18"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18</w:t>
            </w:r>
          </w:p>
        </w:tc>
        <w:tc>
          <w:tcPr>
            <w:tcW w:w="6249" w:type="dxa"/>
            <w:tcBorders>
              <w:top w:val="nil"/>
              <w:left w:val="nil"/>
              <w:bottom w:val="single" w:sz="4" w:space="0" w:color="auto"/>
              <w:right w:val="single" w:sz="4" w:space="0" w:color="auto"/>
            </w:tcBorders>
            <w:shd w:val="clear" w:color="auto" w:fill="auto"/>
            <w:vAlign w:val="center"/>
            <w:hideMark/>
          </w:tcPr>
          <w:p w14:paraId="443AA36F" w14:textId="77777777" w:rsidR="00253BFB" w:rsidRPr="00885FC7" w:rsidRDefault="00253BFB" w:rsidP="00253BFB">
            <w:pPr>
              <w:spacing w:line="240" w:lineRule="auto"/>
              <w:jc w:val="left"/>
              <w:rPr>
                <w:rFonts w:ascii="Calibri" w:hAnsi="Calibri" w:cs="Calibri"/>
                <w:color w:val="000000"/>
                <w:sz w:val="18"/>
                <w:szCs w:val="18"/>
                <w:lang w:eastAsia="pl-PL"/>
              </w:rPr>
            </w:pPr>
            <w:r w:rsidRPr="00885FC7">
              <w:rPr>
                <w:rFonts w:ascii="Calibri" w:hAnsi="Calibri" w:cs="Calibri"/>
                <w:color w:val="000000"/>
                <w:sz w:val="18"/>
                <w:szCs w:val="18"/>
                <w:lang w:eastAsia="pl-PL"/>
              </w:rPr>
              <w:t>PANELE PODŁOGOWE KLASA 33AC5 GRUBOŚĆ 8mm</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189CB471" w14:textId="50104B7F"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200</w:t>
            </w:r>
          </w:p>
        </w:tc>
        <w:tc>
          <w:tcPr>
            <w:tcW w:w="992" w:type="dxa"/>
            <w:tcBorders>
              <w:top w:val="nil"/>
              <w:left w:val="nil"/>
              <w:bottom w:val="single" w:sz="4" w:space="0" w:color="auto"/>
              <w:right w:val="single" w:sz="4" w:space="0" w:color="auto"/>
            </w:tcBorders>
            <w:shd w:val="clear" w:color="auto" w:fill="auto"/>
            <w:noWrap/>
            <w:vAlign w:val="center"/>
            <w:hideMark/>
          </w:tcPr>
          <w:p w14:paraId="4EC301BB"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M2</w:t>
            </w:r>
          </w:p>
        </w:tc>
      </w:tr>
      <w:tr w:rsidR="00253BFB" w:rsidRPr="00885FC7" w14:paraId="051F51B3"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18E4DEDF"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lastRenderedPageBreak/>
              <w:t>19</w:t>
            </w:r>
          </w:p>
        </w:tc>
        <w:tc>
          <w:tcPr>
            <w:tcW w:w="6249" w:type="dxa"/>
            <w:tcBorders>
              <w:top w:val="nil"/>
              <w:left w:val="nil"/>
              <w:bottom w:val="single" w:sz="4" w:space="0" w:color="auto"/>
              <w:right w:val="single" w:sz="4" w:space="0" w:color="auto"/>
            </w:tcBorders>
            <w:shd w:val="clear" w:color="auto" w:fill="auto"/>
            <w:vAlign w:val="center"/>
            <w:hideMark/>
          </w:tcPr>
          <w:p w14:paraId="1F46C743" w14:textId="77777777" w:rsidR="00253BFB" w:rsidRPr="00885FC7" w:rsidRDefault="00253BFB" w:rsidP="00253BFB">
            <w:pPr>
              <w:spacing w:line="240" w:lineRule="auto"/>
              <w:jc w:val="left"/>
              <w:rPr>
                <w:rFonts w:ascii="Calibri" w:hAnsi="Calibri" w:cs="Calibri"/>
                <w:color w:val="000000"/>
                <w:sz w:val="18"/>
                <w:szCs w:val="18"/>
                <w:lang w:eastAsia="pl-PL"/>
              </w:rPr>
            </w:pPr>
            <w:r w:rsidRPr="00885FC7">
              <w:rPr>
                <w:rFonts w:ascii="Calibri" w:hAnsi="Calibri" w:cs="Calibri"/>
                <w:color w:val="000000"/>
                <w:sz w:val="18"/>
                <w:szCs w:val="18"/>
                <w:lang w:eastAsia="pl-PL"/>
              </w:rPr>
              <w:t>PODKŁAD POD PANELE PODŁOGOWE 5 mm</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9571C4B" w14:textId="0B429DE4"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200</w:t>
            </w:r>
          </w:p>
        </w:tc>
        <w:tc>
          <w:tcPr>
            <w:tcW w:w="992" w:type="dxa"/>
            <w:tcBorders>
              <w:top w:val="nil"/>
              <w:left w:val="nil"/>
              <w:bottom w:val="single" w:sz="4" w:space="0" w:color="auto"/>
              <w:right w:val="single" w:sz="4" w:space="0" w:color="auto"/>
            </w:tcBorders>
            <w:shd w:val="clear" w:color="auto" w:fill="auto"/>
            <w:noWrap/>
            <w:vAlign w:val="center"/>
            <w:hideMark/>
          </w:tcPr>
          <w:p w14:paraId="1DE569FA"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M2</w:t>
            </w:r>
          </w:p>
        </w:tc>
      </w:tr>
      <w:tr w:rsidR="00253BFB" w:rsidRPr="00885FC7" w14:paraId="58048B5E"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1D8DE425"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20</w:t>
            </w:r>
          </w:p>
        </w:tc>
        <w:tc>
          <w:tcPr>
            <w:tcW w:w="6249" w:type="dxa"/>
            <w:tcBorders>
              <w:top w:val="nil"/>
              <w:left w:val="nil"/>
              <w:bottom w:val="single" w:sz="4" w:space="0" w:color="auto"/>
              <w:right w:val="single" w:sz="4" w:space="0" w:color="auto"/>
            </w:tcBorders>
            <w:shd w:val="clear" w:color="auto" w:fill="auto"/>
            <w:vAlign w:val="center"/>
            <w:hideMark/>
          </w:tcPr>
          <w:p w14:paraId="6776280B" w14:textId="77777777" w:rsidR="00253BFB" w:rsidRPr="00885FC7" w:rsidRDefault="00253BFB" w:rsidP="00253BFB">
            <w:pPr>
              <w:spacing w:line="240" w:lineRule="auto"/>
              <w:jc w:val="left"/>
              <w:rPr>
                <w:rFonts w:ascii="Calibri" w:hAnsi="Calibri" w:cs="Calibri"/>
                <w:color w:val="000000"/>
                <w:sz w:val="18"/>
                <w:szCs w:val="18"/>
                <w:lang w:eastAsia="pl-PL"/>
              </w:rPr>
            </w:pPr>
            <w:r w:rsidRPr="00885FC7">
              <w:rPr>
                <w:rFonts w:ascii="Calibri" w:hAnsi="Calibri" w:cs="Calibri"/>
                <w:color w:val="000000"/>
                <w:sz w:val="18"/>
                <w:szCs w:val="18"/>
                <w:lang w:eastAsia="pl-PL"/>
              </w:rPr>
              <w:t>MATA OCHRONNA POD FOTELE OBROTOWE Z POLIWĘGLANU 100 cm x120 cm</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AEB2E93" w14:textId="1951E11D"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90</w:t>
            </w:r>
          </w:p>
        </w:tc>
        <w:tc>
          <w:tcPr>
            <w:tcW w:w="992" w:type="dxa"/>
            <w:tcBorders>
              <w:top w:val="nil"/>
              <w:left w:val="nil"/>
              <w:bottom w:val="single" w:sz="4" w:space="0" w:color="auto"/>
              <w:right w:val="single" w:sz="4" w:space="0" w:color="auto"/>
            </w:tcBorders>
            <w:shd w:val="clear" w:color="auto" w:fill="auto"/>
            <w:noWrap/>
            <w:vAlign w:val="center"/>
            <w:hideMark/>
          </w:tcPr>
          <w:p w14:paraId="6B668B8D" w14:textId="77777777" w:rsidR="00253BFB" w:rsidRPr="00885FC7" w:rsidRDefault="00253BFB" w:rsidP="00253BFB">
            <w:pPr>
              <w:spacing w:line="240" w:lineRule="auto"/>
              <w:jc w:val="center"/>
              <w:rPr>
                <w:rFonts w:ascii="Calibri" w:hAnsi="Calibri" w:cs="Calibri"/>
                <w:sz w:val="18"/>
                <w:szCs w:val="18"/>
                <w:lang w:eastAsia="pl-PL"/>
              </w:rPr>
            </w:pPr>
            <w:r w:rsidRPr="00885FC7">
              <w:rPr>
                <w:rFonts w:ascii="Calibri" w:hAnsi="Calibri" w:cs="Calibri"/>
                <w:sz w:val="18"/>
                <w:szCs w:val="18"/>
                <w:lang w:eastAsia="pl-PL"/>
              </w:rPr>
              <w:t>SZT</w:t>
            </w:r>
          </w:p>
        </w:tc>
      </w:tr>
      <w:tr w:rsidR="00253BFB" w:rsidRPr="00885FC7" w14:paraId="0B8CC3F2"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41638BC3"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21</w:t>
            </w:r>
          </w:p>
        </w:tc>
        <w:tc>
          <w:tcPr>
            <w:tcW w:w="6249" w:type="dxa"/>
            <w:tcBorders>
              <w:top w:val="nil"/>
              <w:left w:val="nil"/>
              <w:bottom w:val="single" w:sz="4" w:space="0" w:color="auto"/>
              <w:right w:val="single" w:sz="4" w:space="0" w:color="auto"/>
            </w:tcBorders>
            <w:shd w:val="clear" w:color="auto" w:fill="auto"/>
            <w:vAlign w:val="center"/>
            <w:hideMark/>
          </w:tcPr>
          <w:p w14:paraId="22F57FEC" w14:textId="77777777" w:rsidR="00253BFB" w:rsidRPr="00885FC7" w:rsidRDefault="00253BFB" w:rsidP="00253BFB">
            <w:pPr>
              <w:spacing w:line="240" w:lineRule="auto"/>
              <w:jc w:val="left"/>
              <w:rPr>
                <w:rFonts w:ascii="Calibri" w:hAnsi="Calibri" w:cs="Calibri"/>
                <w:color w:val="000000"/>
                <w:sz w:val="18"/>
                <w:szCs w:val="18"/>
                <w:lang w:eastAsia="pl-PL"/>
              </w:rPr>
            </w:pPr>
            <w:r w:rsidRPr="00885FC7">
              <w:rPr>
                <w:rFonts w:ascii="Calibri" w:hAnsi="Calibri" w:cs="Calibri"/>
                <w:color w:val="000000"/>
                <w:sz w:val="18"/>
                <w:szCs w:val="18"/>
                <w:lang w:eastAsia="pl-PL"/>
              </w:rPr>
              <w:t>HG środek do konserwacji paneli laminowanych 1l</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F395089" w14:textId="2C0882C8"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10</w:t>
            </w:r>
          </w:p>
        </w:tc>
        <w:tc>
          <w:tcPr>
            <w:tcW w:w="992" w:type="dxa"/>
            <w:tcBorders>
              <w:top w:val="nil"/>
              <w:left w:val="nil"/>
              <w:bottom w:val="single" w:sz="4" w:space="0" w:color="auto"/>
              <w:right w:val="single" w:sz="4" w:space="0" w:color="auto"/>
            </w:tcBorders>
            <w:shd w:val="clear" w:color="auto" w:fill="auto"/>
            <w:noWrap/>
            <w:vAlign w:val="center"/>
            <w:hideMark/>
          </w:tcPr>
          <w:p w14:paraId="14D35C68" w14:textId="77777777" w:rsidR="00253BFB" w:rsidRPr="00885FC7" w:rsidRDefault="00253BFB" w:rsidP="00253BFB">
            <w:pPr>
              <w:spacing w:line="240" w:lineRule="auto"/>
              <w:jc w:val="center"/>
              <w:rPr>
                <w:rFonts w:ascii="Calibri" w:hAnsi="Calibri" w:cs="Calibri"/>
                <w:sz w:val="18"/>
                <w:szCs w:val="18"/>
                <w:lang w:eastAsia="pl-PL"/>
              </w:rPr>
            </w:pPr>
            <w:r w:rsidRPr="00885FC7">
              <w:rPr>
                <w:rFonts w:ascii="Calibri" w:hAnsi="Calibri" w:cs="Calibri"/>
                <w:sz w:val="18"/>
                <w:szCs w:val="18"/>
                <w:lang w:eastAsia="pl-PL"/>
              </w:rPr>
              <w:t>SZT</w:t>
            </w:r>
          </w:p>
        </w:tc>
      </w:tr>
      <w:tr w:rsidR="00253BFB" w:rsidRPr="00885FC7" w14:paraId="46E374C5"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3245DD4D"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22</w:t>
            </w:r>
          </w:p>
        </w:tc>
        <w:tc>
          <w:tcPr>
            <w:tcW w:w="6249" w:type="dxa"/>
            <w:tcBorders>
              <w:top w:val="nil"/>
              <w:left w:val="nil"/>
              <w:bottom w:val="single" w:sz="4" w:space="0" w:color="auto"/>
              <w:right w:val="single" w:sz="4" w:space="0" w:color="auto"/>
            </w:tcBorders>
            <w:shd w:val="clear" w:color="auto" w:fill="auto"/>
            <w:vAlign w:val="center"/>
            <w:hideMark/>
          </w:tcPr>
          <w:p w14:paraId="3D47AA44" w14:textId="77777777" w:rsidR="00253BFB" w:rsidRPr="00885FC7" w:rsidRDefault="00253BFB" w:rsidP="00253BFB">
            <w:pPr>
              <w:spacing w:line="240" w:lineRule="auto"/>
              <w:jc w:val="left"/>
              <w:rPr>
                <w:rFonts w:ascii="Calibri" w:hAnsi="Calibri" w:cs="Calibri"/>
                <w:color w:val="000000"/>
                <w:sz w:val="18"/>
                <w:szCs w:val="18"/>
                <w:lang w:eastAsia="pl-PL"/>
              </w:rPr>
            </w:pPr>
            <w:r w:rsidRPr="00885FC7">
              <w:rPr>
                <w:rFonts w:ascii="Calibri" w:hAnsi="Calibri" w:cs="Calibri"/>
                <w:color w:val="000000"/>
                <w:sz w:val="18"/>
                <w:szCs w:val="18"/>
                <w:lang w:eastAsia="pl-PL"/>
              </w:rPr>
              <w:t>Zestaw montażowy do układania paneli podłogowych 6931000 Wolfcraft</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015BBDA3" w14:textId="28D66B9C"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5</w:t>
            </w:r>
          </w:p>
        </w:tc>
        <w:tc>
          <w:tcPr>
            <w:tcW w:w="992" w:type="dxa"/>
            <w:tcBorders>
              <w:top w:val="nil"/>
              <w:left w:val="nil"/>
              <w:bottom w:val="single" w:sz="4" w:space="0" w:color="auto"/>
              <w:right w:val="single" w:sz="4" w:space="0" w:color="auto"/>
            </w:tcBorders>
            <w:shd w:val="clear" w:color="auto" w:fill="auto"/>
            <w:noWrap/>
            <w:vAlign w:val="center"/>
            <w:hideMark/>
          </w:tcPr>
          <w:p w14:paraId="3786BBE8" w14:textId="77777777" w:rsidR="00253BFB" w:rsidRPr="00885FC7" w:rsidRDefault="00253BFB" w:rsidP="00253BFB">
            <w:pPr>
              <w:spacing w:line="240" w:lineRule="auto"/>
              <w:jc w:val="center"/>
              <w:rPr>
                <w:rFonts w:ascii="Calibri" w:hAnsi="Calibri" w:cs="Calibri"/>
                <w:sz w:val="18"/>
                <w:szCs w:val="18"/>
                <w:lang w:eastAsia="pl-PL"/>
              </w:rPr>
            </w:pPr>
            <w:r w:rsidRPr="00885FC7">
              <w:rPr>
                <w:rFonts w:ascii="Calibri" w:hAnsi="Calibri" w:cs="Calibri"/>
                <w:sz w:val="18"/>
                <w:szCs w:val="18"/>
                <w:lang w:eastAsia="pl-PL"/>
              </w:rPr>
              <w:t>zestaw</w:t>
            </w:r>
          </w:p>
        </w:tc>
      </w:tr>
      <w:tr w:rsidR="00253BFB" w:rsidRPr="00885FC7" w14:paraId="700825A4" w14:textId="77777777" w:rsidTr="0036046A">
        <w:trPr>
          <w:trHeight w:val="499"/>
        </w:trPr>
        <w:tc>
          <w:tcPr>
            <w:tcW w:w="409" w:type="dxa"/>
            <w:tcBorders>
              <w:top w:val="nil"/>
              <w:left w:val="single" w:sz="4" w:space="0" w:color="auto"/>
              <w:bottom w:val="single" w:sz="4" w:space="0" w:color="auto"/>
              <w:right w:val="single" w:sz="4" w:space="0" w:color="auto"/>
            </w:tcBorders>
            <w:shd w:val="clear" w:color="auto" w:fill="auto"/>
            <w:vAlign w:val="center"/>
            <w:hideMark/>
          </w:tcPr>
          <w:p w14:paraId="1F03856E" w14:textId="77777777" w:rsidR="00253BFB" w:rsidRPr="00885FC7" w:rsidRDefault="00253BFB" w:rsidP="00253BFB">
            <w:pPr>
              <w:spacing w:line="240" w:lineRule="auto"/>
              <w:jc w:val="center"/>
              <w:rPr>
                <w:rFonts w:ascii="Calibri" w:hAnsi="Calibri" w:cs="Calibri"/>
                <w:color w:val="000000"/>
                <w:sz w:val="18"/>
                <w:szCs w:val="18"/>
                <w:lang w:eastAsia="pl-PL"/>
              </w:rPr>
            </w:pPr>
            <w:r w:rsidRPr="00885FC7">
              <w:rPr>
                <w:rFonts w:ascii="Calibri" w:hAnsi="Calibri" w:cs="Calibri"/>
                <w:color w:val="000000"/>
                <w:sz w:val="18"/>
                <w:szCs w:val="18"/>
                <w:lang w:eastAsia="pl-PL"/>
              </w:rPr>
              <w:t>23</w:t>
            </w:r>
          </w:p>
        </w:tc>
        <w:tc>
          <w:tcPr>
            <w:tcW w:w="6249" w:type="dxa"/>
            <w:tcBorders>
              <w:top w:val="nil"/>
              <w:left w:val="nil"/>
              <w:bottom w:val="single" w:sz="4" w:space="0" w:color="auto"/>
              <w:right w:val="single" w:sz="4" w:space="0" w:color="auto"/>
            </w:tcBorders>
            <w:shd w:val="clear" w:color="auto" w:fill="auto"/>
            <w:vAlign w:val="center"/>
            <w:hideMark/>
          </w:tcPr>
          <w:p w14:paraId="65229AF6" w14:textId="77777777" w:rsidR="00253BFB" w:rsidRPr="00885FC7" w:rsidRDefault="00253BFB" w:rsidP="00253BFB">
            <w:pPr>
              <w:spacing w:line="240" w:lineRule="auto"/>
              <w:jc w:val="left"/>
              <w:rPr>
                <w:rFonts w:ascii="Calibri" w:hAnsi="Calibri" w:cs="Calibri"/>
                <w:color w:val="000000"/>
                <w:sz w:val="18"/>
                <w:szCs w:val="18"/>
                <w:lang w:eastAsia="pl-PL"/>
              </w:rPr>
            </w:pPr>
            <w:r w:rsidRPr="00885FC7">
              <w:rPr>
                <w:rFonts w:ascii="Calibri" w:hAnsi="Calibri" w:cs="Calibri"/>
                <w:color w:val="000000"/>
                <w:sz w:val="18"/>
                <w:szCs w:val="18"/>
                <w:lang w:eastAsia="pl-PL"/>
              </w:rPr>
              <w:t>STANLEY Nóż z podwójnym ostrzem FatMax TwinBlade 180mm 10-789 do cięcia wykładziny</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7B9FAC93" w14:textId="08615DBC" w:rsidR="00253BFB" w:rsidRPr="00885FC7" w:rsidRDefault="00253BFB" w:rsidP="00253BFB">
            <w:pPr>
              <w:spacing w:line="240" w:lineRule="auto"/>
              <w:jc w:val="center"/>
              <w:rPr>
                <w:rFonts w:ascii="Calibri" w:hAnsi="Calibri" w:cs="Calibri"/>
                <w:color w:val="000000"/>
                <w:sz w:val="18"/>
                <w:szCs w:val="18"/>
                <w:lang w:eastAsia="pl-PL"/>
              </w:rPr>
            </w:pPr>
            <w:r>
              <w:rPr>
                <w:rFonts w:ascii="Calibri" w:hAnsi="Calibri" w:cs="Calibri"/>
                <w:color w:val="000000"/>
                <w:sz w:val="18"/>
                <w:szCs w:val="18"/>
              </w:rPr>
              <w:t>5</w:t>
            </w:r>
          </w:p>
        </w:tc>
        <w:tc>
          <w:tcPr>
            <w:tcW w:w="992" w:type="dxa"/>
            <w:tcBorders>
              <w:top w:val="nil"/>
              <w:left w:val="nil"/>
              <w:bottom w:val="single" w:sz="4" w:space="0" w:color="auto"/>
              <w:right w:val="single" w:sz="4" w:space="0" w:color="auto"/>
            </w:tcBorders>
            <w:shd w:val="clear" w:color="auto" w:fill="auto"/>
            <w:noWrap/>
            <w:vAlign w:val="center"/>
            <w:hideMark/>
          </w:tcPr>
          <w:p w14:paraId="37AC821B" w14:textId="77777777" w:rsidR="00253BFB" w:rsidRPr="00885FC7" w:rsidRDefault="00253BFB" w:rsidP="00253BFB">
            <w:pPr>
              <w:spacing w:line="240" w:lineRule="auto"/>
              <w:jc w:val="center"/>
              <w:rPr>
                <w:rFonts w:ascii="Calibri" w:hAnsi="Calibri" w:cs="Calibri"/>
                <w:sz w:val="18"/>
                <w:szCs w:val="18"/>
                <w:lang w:eastAsia="pl-PL"/>
              </w:rPr>
            </w:pPr>
            <w:r w:rsidRPr="00885FC7">
              <w:rPr>
                <w:rFonts w:ascii="Calibri" w:hAnsi="Calibri" w:cs="Calibri"/>
                <w:sz w:val="18"/>
                <w:szCs w:val="18"/>
                <w:lang w:eastAsia="pl-PL"/>
              </w:rPr>
              <w:t>SZT</w:t>
            </w:r>
          </w:p>
        </w:tc>
      </w:tr>
    </w:tbl>
    <w:p w14:paraId="6AFEE5D0" w14:textId="77777777" w:rsidR="00885FC7" w:rsidRDefault="00885FC7" w:rsidP="00885FC7">
      <w:pPr>
        <w:spacing w:before="120" w:line="276" w:lineRule="auto"/>
        <w:outlineLvl w:val="0"/>
        <w:rPr>
          <w:rFonts w:asciiTheme="minorHAnsi" w:hAnsiTheme="minorHAnsi" w:cs="Arial"/>
        </w:rPr>
      </w:pPr>
    </w:p>
    <w:p w14:paraId="2373BB20" w14:textId="77777777" w:rsidR="00E44CC7" w:rsidRDefault="00E44CC7" w:rsidP="00E44CC7">
      <w:pPr>
        <w:spacing w:line="240" w:lineRule="auto"/>
        <w:ind w:left="426"/>
        <w:rPr>
          <w:rFonts w:asciiTheme="minorHAnsi" w:hAnsiTheme="minorHAnsi" w:cstheme="minorHAnsi"/>
          <w:b/>
          <w:szCs w:val="22"/>
          <w:lang w:eastAsia="x-none"/>
        </w:rPr>
      </w:pPr>
    </w:p>
    <w:p w14:paraId="29DE76F2" w14:textId="77777777" w:rsidR="00E44CC7" w:rsidRPr="0039631F" w:rsidRDefault="00E44CC7" w:rsidP="00E44CC7">
      <w:pPr>
        <w:spacing w:line="240" w:lineRule="auto"/>
        <w:ind w:left="426"/>
        <w:rPr>
          <w:rFonts w:asciiTheme="minorHAnsi" w:hAnsiTheme="minorHAnsi" w:cstheme="minorHAnsi"/>
          <w:b/>
          <w:szCs w:val="22"/>
          <w:lang w:eastAsia="x-none"/>
        </w:rPr>
      </w:pPr>
      <w:r w:rsidRPr="0039631F">
        <w:rPr>
          <w:rFonts w:asciiTheme="minorHAnsi" w:hAnsiTheme="minorHAnsi" w:cstheme="minorHAnsi"/>
          <w:b/>
          <w:szCs w:val="22"/>
          <w:lang w:eastAsia="x-none"/>
        </w:rPr>
        <w:t>Wykładziny powinny posiadać następujące właściwości:</w:t>
      </w:r>
      <w:r w:rsidRPr="0039631F">
        <w:rPr>
          <w:rFonts w:asciiTheme="minorHAnsi" w:hAnsiTheme="minorHAnsi" w:cstheme="minorHAnsi"/>
          <w:b/>
          <w:szCs w:val="22"/>
          <w:lang w:eastAsia="x-none"/>
        </w:rPr>
        <w:tab/>
      </w:r>
      <w:r w:rsidRPr="0039631F">
        <w:rPr>
          <w:rFonts w:asciiTheme="minorHAnsi" w:hAnsiTheme="minorHAnsi" w:cstheme="minorHAnsi"/>
          <w:b/>
          <w:szCs w:val="22"/>
          <w:lang w:eastAsia="x-none"/>
        </w:rPr>
        <w:tab/>
      </w:r>
    </w:p>
    <w:p w14:paraId="5685DDDB" w14:textId="77777777" w:rsidR="00E44CC7" w:rsidRPr="0039631F" w:rsidRDefault="00E44CC7" w:rsidP="00E44CC7">
      <w:pPr>
        <w:numPr>
          <w:ilvl w:val="0"/>
          <w:numId w:val="57"/>
        </w:numPr>
        <w:spacing w:line="240" w:lineRule="auto"/>
        <w:ind w:left="851" w:hanging="425"/>
        <w:rPr>
          <w:rFonts w:asciiTheme="minorHAnsi" w:hAnsiTheme="minorHAnsi" w:cstheme="minorHAnsi"/>
          <w:szCs w:val="22"/>
          <w:lang w:eastAsia="x-none"/>
        </w:rPr>
      </w:pPr>
      <w:r w:rsidRPr="0039631F">
        <w:rPr>
          <w:rFonts w:asciiTheme="minorHAnsi" w:hAnsiTheme="minorHAnsi" w:cstheme="minorHAnsi"/>
          <w:szCs w:val="22"/>
          <w:lang w:eastAsia="x-none"/>
        </w:rPr>
        <w:t>- przeznaczone do obiektów o dużym natężeniu ruchu,</w:t>
      </w:r>
      <w:r w:rsidRPr="0039631F">
        <w:rPr>
          <w:rFonts w:asciiTheme="minorHAnsi" w:hAnsiTheme="minorHAnsi" w:cstheme="minorHAnsi"/>
          <w:szCs w:val="22"/>
          <w:lang w:eastAsia="x-none"/>
        </w:rPr>
        <w:tab/>
      </w:r>
      <w:r w:rsidRPr="0039631F">
        <w:rPr>
          <w:rFonts w:asciiTheme="minorHAnsi" w:hAnsiTheme="minorHAnsi" w:cstheme="minorHAnsi"/>
          <w:szCs w:val="22"/>
          <w:lang w:eastAsia="x-none"/>
        </w:rPr>
        <w:tab/>
      </w:r>
    </w:p>
    <w:p w14:paraId="689D0062" w14:textId="77777777" w:rsidR="00E44CC7" w:rsidRPr="0039631F" w:rsidRDefault="00E44CC7" w:rsidP="00E44CC7">
      <w:pPr>
        <w:numPr>
          <w:ilvl w:val="0"/>
          <w:numId w:val="57"/>
        </w:numPr>
        <w:spacing w:line="240" w:lineRule="auto"/>
        <w:ind w:left="851" w:hanging="425"/>
        <w:rPr>
          <w:rFonts w:asciiTheme="minorHAnsi" w:hAnsiTheme="minorHAnsi" w:cstheme="minorHAnsi"/>
          <w:szCs w:val="22"/>
          <w:lang w:eastAsia="x-none"/>
        </w:rPr>
      </w:pPr>
      <w:r w:rsidRPr="0039631F">
        <w:rPr>
          <w:rFonts w:asciiTheme="minorHAnsi" w:hAnsiTheme="minorHAnsi" w:cstheme="minorHAnsi"/>
          <w:szCs w:val="22"/>
          <w:lang w:eastAsia="x-none"/>
        </w:rPr>
        <w:t>- nie prujące się i nie strzępiące,</w:t>
      </w:r>
      <w:r w:rsidRPr="0039631F">
        <w:rPr>
          <w:rFonts w:asciiTheme="minorHAnsi" w:hAnsiTheme="minorHAnsi" w:cstheme="minorHAnsi"/>
          <w:szCs w:val="22"/>
          <w:lang w:eastAsia="x-none"/>
        </w:rPr>
        <w:tab/>
      </w:r>
      <w:r w:rsidRPr="0039631F">
        <w:rPr>
          <w:rFonts w:asciiTheme="minorHAnsi" w:hAnsiTheme="minorHAnsi" w:cstheme="minorHAnsi"/>
          <w:szCs w:val="22"/>
          <w:lang w:eastAsia="x-none"/>
        </w:rPr>
        <w:tab/>
      </w:r>
    </w:p>
    <w:p w14:paraId="6A24AA08" w14:textId="77777777" w:rsidR="00E44CC7" w:rsidRPr="0039631F" w:rsidRDefault="00E44CC7" w:rsidP="00E44CC7">
      <w:pPr>
        <w:numPr>
          <w:ilvl w:val="0"/>
          <w:numId w:val="57"/>
        </w:numPr>
        <w:spacing w:line="240" w:lineRule="auto"/>
        <w:ind w:left="851" w:hanging="425"/>
        <w:rPr>
          <w:rFonts w:asciiTheme="minorHAnsi" w:hAnsiTheme="minorHAnsi" w:cstheme="minorHAnsi"/>
          <w:szCs w:val="22"/>
          <w:lang w:val="en-US" w:eastAsia="x-none"/>
        </w:rPr>
      </w:pPr>
      <w:r w:rsidRPr="0039631F">
        <w:rPr>
          <w:rFonts w:asciiTheme="minorHAnsi" w:hAnsiTheme="minorHAnsi" w:cstheme="minorHAnsi"/>
          <w:szCs w:val="22"/>
          <w:lang w:val="en-US" w:eastAsia="x-none"/>
        </w:rPr>
        <w:t>- pętelkowe (boucle lub level loop):</w:t>
      </w:r>
      <w:r w:rsidRPr="0039631F">
        <w:rPr>
          <w:rFonts w:asciiTheme="minorHAnsi" w:hAnsiTheme="minorHAnsi" w:cstheme="minorHAnsi"/>
          <w:szCs w:val="22"/>
          <w:lang w:val="en-US" w:eastAsia="x-none"/>
        </w:rPr>
        <w:tab/>
      </w:r>
      <w:r w:rsidRPr="0039631F">
        <w:rPr>
          <w:rFonts w:asciiTheme="minorHAnsi" w:hAnsiTheme="minorHAnsi" w:cstheme="minorHAnsi"/>
          <w:szCs w:val="22"/>
          <w:lang w:val="en-US" w:eastAsia="x-none"/>
        </w:rPr>
        <w:tab/>
      </w:r>
    </w:p>
    <w:p w14:paraId="1B9BED78" w14:textId="77777777" w:rsidR="00E44CC7" w:rsidRPr="0039631F" w:rsidRDefault="00E44CC7" w:rsidP="00E44CC7">
      <w:pPr>
        <w:numPr>
          <w:ilvl w:val="0"/>
          <w:numId w:val="57"/>
        </w:numPr>
        <w:spacing w:line="240" w:lineRule="auto"/>
        <w:ind w:left="851" w:hanging="425"/>
        <w:rPr>
          <w:rFonts w:asciiTheme="minorHAnsi" w:hAnsiTheme="minorHAnsi" w:cstheme="minorHAnsi"/>
          <w:szCs w:val="22"/>
          <w:lang w:eastAsia="x-none"/>
        </w:rPr>
      </w:pPr>
      <w:r w:rsidRPr="0039631F">
        <w:rPr>
          <w:rFonts w:asciiTheme="minorHAnsi" w:hAnsiTheme="minorHAnsi" w:cstheme="minorHAnsi"/>
          <w:szCs w:val="22"/>
          <w:lang w:eastAsia="x-none"/>
        </w:rPr>
        <w:t>- antyelektrostatyczne - odpowiednie do zastosowania w pomieszczeniach komputerowych,</w:t>
      </w:r>
    </w:p>
    <w:p w14:paraId="47F1D209" w14:textId="77777777" w:rsidR="00E44CC7" w:rsidRPr="0039631F" w:rsidRDefault="00E44CC7" w:rsidP="00E44CC7">
      <w:pPr>
        <w:numPr>
          <w:ilvl w:val="0"/>
          <w:numId w:val="57"/>
        </w:numPr>
        <w:spacing w:line="240" w:lineRule="auto"/>
        <w:ind w:left="851" w:hanging="425"/>
        <w:rPr>
          <w:rFonts w:asciiTheme="minorHAnsi" w:hAnsiTheme="minorHAnsi" w:cstheme="minorHAnsi"/>
          <w:szCs w:val="22"/>
          <w:lang w:eastAsia="x-none"/>
        </w:rPr>
      </w:pPr>
      <w:r w:rsidRPr="0039631F">
        <w:rPr>
          <w:rFonts w:asciiTheme="minorHAnsi" w:hAnsiTheme="minorHAnsi" w:cstheme="minorHAnsi"/>
          <w:szCs w:val="22"/>
          <w:lang w:eastAsia="x-none"/>
        </w:rPr>
        <w:t>- zatrzymujące kurz,</w:t>
      </w:r>
      <w:r w:rsidRPr="0039631F">
        <w:rPr>
          <w:rFonts w:asciiTheme="minorHAnsi" w:hAnsiTheme="minorHAnsi" w:cstheme="minorHAnsi"/>
          <w:szCs w:val="22"/>
          <w:lang w:eastAsia="x-none"/>
        </w:rPr>
        <w:tab/>
      </w:r>
      <w:r w:rsidRPr="0039631F">
        <w:rPr>
          <w:rFonts w:asciiTheme="minorHAnsi" w:hAnsiTheme="minorHAnsi" w:cstheme="minorHAnsi"/>
          <w:szCs w:val="22"/>
          <w:lang w:eastAsia="x-none"/>
        </w:rPr>
        <w:tab/>
      </w:r>
    </w:p>
    <w:p w14:paraId="23137B03" w14:textId="77777777" w:rsidR="00E44CC7" w:rsidRPr="0039631F" w:rsidRDefault="00E44CC7" w:rsidP="00E44CC7">
      <w:pPr>
        <w:numPr>
          <w:ilvl w:val="0"/>
          <w:numId w:val="57"/>
        </w:numPr>
        <w:spacing w:line="240" w:lineRule="auto"/>
        <w:ind w:left="851" w:hanging="425"/>
        <w:rPr>
          <w:rFonts w:asciiTheme="minorHAnsi" w:hAnsiTheme="minorHAnsi" w:cstheme="minorHAnsi"/>
          <w:szCs w:val="22"/>
          <w:lang w:eastAsia="x-none"/>
        </w:rPr>
      </w:pPr>
      <w:r w:rsidRPr="0039631F">
        <w:rPr>
          <w:rFonts w:asciiTheme="minorHAnsi" w:hAnsiTheme="minorHAnsi" w:cstheme="minorHAnsi"/>
          <w:szCs w:val="22"/>
          <w:lang w:eastAsia="x-none"/>
        </w:rPr>
        <w:t>- zachowujące ciepło,</w:t>
      </w:r>
      <w:r w:rsidRPr="0039631F">
        <w:rPr>
          <w:rFonts w:asciiTheme="minorHAnsi" w:hAnsiTheme="minorHAnsi" w:cstheme="minorHAnsi"/>
          <w:szCs w:val="22"/>
          <w:lang w:eastAsia="x-none"/>
        </w:rPr>
        <w:tab/>
      </w:r>
      <w:r w:rsidRPr="0039631F">
        <w:rPr>
          <w:rFonts w:asciiTheme="minorHAnsi" w:hAnsiTheme="minorHAnsi" w:cstheme="minorHAnsi"/>
          <w:szCs w:val="22"/>
          <w:lang w:eastAsia="x-none"/>
        </w:rPr>
        <w:tab/>
      </w:r>
    </w:p>
    <w:p w14:paraId="3D62F077" w14:textId="77777777" w:rsidR="00E44CC7" w:rsidRPr="0039631F" w:rsidRDefault="00E44CC7" w:rsidP="00E44CC7">
      <w:pPr>
        <w:numPr>
          <w:ilvl w:val="0"/>
          <w:numId w:val="57"/>
        </w:numPr>
        <w:spacing w:line="240" w:lineRule="auto"/>
        <w:ind w:left="851" w:hanging="425"/>
        <w:rPr>
          <w:rFonts w:asciiTheme="minorHAnsi" w:hAnsiTheme="minorHAnsi" w:cstheme="minorHAnsi"/>
          <w:szCs w:val="22"/>
          <w:lang w:eastAsia="x-none"/>
        </w:rPr>
      </w:pPr>
      <w:r w:rsidRPr="0039631F">
        <w:rPr>
          <w:rFonts w:asciiTheme="minorHAnsi" w:hAnsiTheme="minorHAnsi" w:cstheme="minorHAnsi"/>
          <w:szCs w:val="22"/>
          <w:lang w:eastAsia="x-none"/>
        </w:rPr>
        <w:t>- utrzymujące trwałość koloru,</w:t>
      </w:r>
      <w:r w:rsidRPr="0039631F">
        <w:rPr>
          <w:rFonts w:asciiTheme="minorHAnsi" w:hAnsiTheme="minorHAnsi" w:cstheme="minorHAnsi"/>
          <w:szCs w:val="22"/>
          <w:lang w:eastAsia="x-none"/>
        </w:rPr>
        <w:tab/>
      </w:r>
      <w:r w:rsidRPr="0039631F">
        <w:rPr>
          <w:rFonts w:asciiTheme="minorHAnsi" w:hAnsiTheme="minorHAnsi" w:cstheme="minorHAnsi"/>
          <w:szCs w:val="22"/>
          <w:lang w:eastAsia="x-none"/>
        </w:rPr>
        <w:tab/>
      </w:r>
    </w:p>
    <w:p w14:paraId="17AFDEEC" w14:textId="77777777" w:rsidR="00E44CC7" w:rsidRPr="0039631F" w:rsidRDefault="00E44CC7" w:rsidP="00E44CC7">
      <w:pPr>
        <w:numPr>
          <w:ilvl w:val="0"/>
          <w:numId w:val="57"/>
        </w:numPr>
        <w:spacing w:line="240" w:lineRule="auto"/>
        <w:ind w:left="851" w:hanging="425"/>
        <w:rPr>
          <w:rFonts w:asciiTheme="minorHAnsi" w:hAnsiTheme="minorHAnsi" w:cstheme="minorHAnsi"/>
          <w:szCs w:val="22"/>
          <w:lang w:eastAsia="x-none"/>
        </w:rPr>
      </w:pPr>
      <w:r w:rsidRPr="0039631F">
        <w:rPr>
          <w:rFonts w:asciiTheme="minorHAnsi" w:hAnsiTheme="minorHAnsi" w:cstheme="minorHAnsi"/>
          <w:szCs w:val="22"/>
          <w:lang w:eastAsia="x-none"/>
        </w:rPr>
        <w:t>- redukujące hałas,</w:t>
      </w:r>
      <w:r w:rsidRPr="0039631F">
        <w:rPr>
          <w:rFonts w:asciiTheme="minorHAnsi" w:hAnsiTheme="minorHAnsi" w:cstheme="minorHAnsi"/>
          <w:szCs w:val="22"/>
          <w:lang w:eastAsia="x-none"/>
        </w:rPr>
        <w:tab/>
      </w:r>
      <w:r w:rsidRPr="0039631F">
        <w:rPr>
          <w:rFonts w:asciiTheme="minorHAnsi" w:hAnsiTheme="minorHAnsi" w:cstheme="minorHAnsi"/>
          <w:szCs w:val="22"/>
          <w:lang w:eastAsia="x-none"/>
        </w:rPr>
        <w:tab/>
      </w:r>
    </w:p>
    <w:p w14:paraId="5107C778" w14:textId="77777777" w:rsidR="00E44CC7" w:rsidRPr="0039631F" w:rsidRDefault="00E44CC7" w:rsidP="00E44CC7">
      <w:pPr>
        <w:numPr>
          <w:ilvl w:val="0"/>
          <w:numId w:val="57"/>
        </w:numPr>
        <w:spacing w:line="240" w:lineRule="auto"/>
        <w:ind w:left="851" w:hanging="425"/>
        <w:rPr>
          <w:rFonts w:asciiTheme="minorHAnsi" w:hAnsiTheme="minorHAnsi" w:cstheme="minorHAnsi"/>
          <w:szCs w:val="22"/>
          <w:lang w:eastAsia="x-none"/>
        </w:rPr>
      </w:pPr>
      <w:r w:rsidRPr="0039631F">
        <w:rPr>
          <w:rFonts w:asciiTheme="minorHAnsi" w:hAnsiTheme="minorHAnsi" w:cstheme="minorHAnsi"/>
          <w:szCs w:val="22"/>
          <w:lang w:eastAsia="x-none"/>
        </w:rPr>
        <w:t>- trudnopalne - o niskim stopniu zwęglania,</w:t>
      </w:r>
      <w:r w:rsidRPr="0039631F">
        <w:rPr>
          <w:rFonts w:asciiTheme="minorHAnsi" w:hAnsiTheme="minorHAnsi" w:cstheme="minorHAnsi"/>
          <w:szCs w:val="22"/>
          <w:lang w:eastAsia="x-none"/>
        </w:rPr>
        <w:tab/>
      </w:r>
      <w:r w:rsidRPr="0039631F">
        <w:rPr>
          <w:rFonts w:asciiTheme="minorHAnsi" w:hAnsiTheme="minorHAnsi" w:cstheme="minorHAnsi"/>
          <w:szCs w:val="22"/>
          <w:lang w:eastAsia="x-none"/>
        </w:rPr>
        <w:tab/>
      </w:r>
    </w:p>
    <w:p w14:paraId="327C283A" w14:textId="77777777" w:rsidR="00E44CC7" w:rsidRPr="0039631F" w:rsidRDefault="00E44CC7" w:rsidP="00E44CC7">
      <w:pPr>
        <w:numPr>
          <w:ilvl w:val="0"/>
          <w:numId w:val="57"/>
        </w:numPr>
        <w:spacing w:line="240" w:lineRule="auto"/>
        <w:ind w:left="851" w:hanging="425"/>
        <w:rPr>
          <w:rFonts w:asciiTheme="minorHAnsi" w:hAnsiTheme="minorHAnsi" w:cstheme="minorHAnsi"/>
          <w:szCs w:val="22"/>
          <w:lang w:eastAsia="x-none"/>
        </w:rPr>
      </w:pPr>
      <w:r w:rsidRPr="0039631F">
        <w:rPr>
          <w:rFonts w:asciiTheme="minorHAnsi" w:hAnsiTheme="minorHAnsi" w:cstheme="minorHAnsi"/>
          <w:szCs w:val="22"/>
          <w:lang w:eastAsia="x-none"/>
        </w:rPr>
        <w:t>- o strukturze włókien od 80% do 85 % propylenu, od 15% do 20% poliamidu,</w:t>
      </w:r>
      <w:r w:rsidRPr="0039631F">
        <w:rPr>
          <w:rFonts w:asciiTheme="minorHAnsi" w:hAnsiTheme="minorHAnsi" w:cstheme="minorHAnsi"/>
          <w:szCs w:val="22"/>
          <w:lang w:eastAsia="x-none"/>
        </w:rPr>
        <w:tab/>
      </w:r>
    </w:p>
    <w:p w14:paraId="6020068B" w14:textId="15C0DB51" w:rsidR="00E44CC7" w:rsidRPr="0039631F" w:rsidRDefault="00E44CC7" w:rsidP="00E44CC7">
      <w:pPr>
        <w:numPr>
          <w:ilvl w:val="0"/>
          <w:numId w:val="57"/>
        </w:numPr>
        <w:spacing w:line="240" w:lineRule="auto"/>
        <w:ind w:left="851" w:hanging="425"/>
        <w:rPr>
          <w:rFonts w:asciiTheme="minorHAnsi" w:hAnsiTheme="minorHAnsi" w:cstheme="minorHAnsi"/>
          <w:szCs w:val="22"/>
          <w:lang w:eastAsia="x-none"/>
        </w:rPr>
      </w:pPr>
      <w:r w:rsidRPr="0039631F">
        <w:rPr>
          <w:rFonts w:asciiTheme="minorHAnsi" w:hAnsiTheme="minorHAnsi" w:cstheme="minorHAnsi"/>
          <w:szCs w:val="22"/>
          <w:lang w:eastAsia="x-none"/>
        </w:rPr>
        <w:t>- gramaturze runa</w:t>
      </w:r>
      <w:r w:rsidR="00666856">
        <w:rPr>
          <w:rFonts w:asciiTheme="minorHAnsi" w:hAnsiTheme="minorHAnsi" w:cstheme="minorHAnsi"/>
          <w:szCs w:val="22"/>
          <w:lang w:eastAsia="x-none"/>
        </w:rPr>
        <w:t xml:space="preserve"> w wykładzinie od 1000g/m2 do 18</w:t>
      </w:r>
      <w:r w:rsidRPr="0039631F">
        <w:rPr>
          <w:rFonts w:asciiTheme="minorHAnsi" w:hAnsiTheme="minorHAnsi" w:cstheme="minorHAnsi"/>
          <w:szCs w:val="22"/>
          <w:lang w:eastAsia="x-none"/>
        </w:rPr>
        <w:t>00 g/m2</w:t>
      </w:r>
      <w:r w:rsidRPr="0039631F">
        <w:rPr>
          <w:rFonts w:asciiTheme="minorHAnsi" w:hAnsiTheme="minorHAnsi" w:cstheme="minorHAnsi"/>
          <w:szCs w:val="22"/>
          <w:lang w:eastAsia="x-none"/>
        </w:rPr>
        <w:tab/>
      </w:r>
      <w:r w:rsidRPr="0039631F">
        <w:rPr>
          <w:rFonts w:asciiTheme="minorHAnsi" w:hAnsiTheme="minorHAnsi" w:cstheme="minorHAnsi"/>
          <w:szCs w:val="22"/>
          <w:lang w:eastAsia="x-none"/>
        </w:rPr>
        <w:tab/>
      </w:r>
    </w:p>
    <w:p w14:paraId="47A7FBA8" w14:textId="77777777" w:rsidR="00E44CC7" w:rsidRDefault="00E44CC7" w:rsidP="00E44CC7">
      <w:pPr>
        <w:numPr>
          <w:ilvl w:val="0"/>
          <w:numId w:val="57"/>
        </w:numPr>
        <w:spacing w:line="240" w:lineRule="auto"/>
        <w:ind w:left="851" w:hanging="425"/>
        <w:rPr>
          <w:rFonts w:asciiTheme="minorHAnsi" w:hAnsiTheme="minorHAnsi" w:cstheme="minorHAnsi"/>
          <w:szCs w:val="22"/>
          <w:lang w:eastAsia="x-none"/>
        </w:rPr>
      </w:pPr>
      <w:r w:rsidRPr="0039631F">
        <w:rPr>
          <w:rFonts w:asciiTheme="minorHAnsi" w:hAnsiTheme="minorHAnsi" w:cstheme="minorHAnsi"/>
          <w:szCs w:val="22"/>
          <w:lang w:eastAsia="x-none"/>
        </w:rPr>
        <w:t>- szerokości rulonu 4 metry,</w:t>
      </w:r>
      <w:r w:rsidRPr="0039631F">
        <w:rPr>
          <w:rFonts w:asciiTheme="minorHAnsi" w:hAnsiTheme="minorHAnsi" w:cstheme="minorHAnsi"/>
          <w:szCs w:val="22"/>
          <w:lang w:eastAsia="x-none"/>
        </w:rPr>
        <w:tab/>
      </w:r>
      <w:r w:rsidRPr="0039631F">
        <w:rPr>
          <w:rFonts w:asciiTheme="minorHAnsi" w:hAnsiTheme="minorHAnsi" w:cstheme="minorHAnsi"/>
          <w:szCs w:val="22"/>
          <w:lang w:eastAsia="x-none"/>
        </w:rPr>
        <w:tab/>
      </w:r>
    </w:p>
    <w:p w14:paraId="6614AE09" w14:textId="50294903" w:rsidR="00E44CC7" w:rsidRPr="00DE42CC" w:rsidRDefault="00E44CC7" w:rsidP="00E44CC7">
      <w:pPr>
        <w:spacing w:line="240" w:lineRule="auto"/>
        <w:rPr>
          <w:rFonts w:asciiTheme="minorHAnsi" w:hAnsiTheme="minorHAnsi" w:cstheme="minorHAnsi"/>
          <w:szCs w:val="22"/>
          <w:lang w:eastAsia="x-none"/>
        </w:rPr>
      </w:pPr>
    </w:p>
    <w:p w14:paraId="42657326" w14:textId="77777777" w:rsidR="00E44CC7" w:rsidRPr="00B464C8" w:rsidRDefault="00E44CC7" w:rsidP="00E44CC7">
      <w:pPr>
        <w:spacing w:before="120" w:line="276" w:lineRule="auto"/>
        <w:outlineLvl w:val="0"/>
        <w:rPr>
          <w:rFonts w:asciiTheme="minorHAnsi" w:hAnsiTheme="minorHAnsi" w:cstheme="minorHAnsi"/>
          <w:b/>
          <w:szCs w:val="22"/>
          <w:u w:val="single"/>
          <w:lang w:val="x-none" w:eastAsia="pl-PL"/>
        </w:rPr>
      </w:pPr>
      <w:r w:rsidRPr="00CF681B">
        <w:rPr>
          <w:rFonts w:asciiTheme="minorHAnsi" w:hAnsiTheme="minorHAnsi" w:cstheme="minorHAnsi"/>
          <w:b/>
          <w:szCs w:val="22"/>
          <w:u w:val="single"/>
          <w:lang w:eastAsia="pl-PL"/>
        </w:rPr>
        <w:t>Atest trudnozapalności dla wykładziny dywanowej oraz PCW – przy dostawie materiałów</w:t>
      </w:r>
      <w:r w:rsidRPr="00CF681B">
        <w:rPr>
          <w:rFonts w:asciiTheme="minorHAnsi" w:hAnsiTheme="minorHAnsi" w:cstheme="minorHAnsi"/>
          <w:b/>
          <w:szCs w:val="22"/>
          <w:u w:val="single"/>
          <w:lang w:val="x-none" w:eastAsia="pl-P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85"/>
        <w:gridCol w:w="1584"/>
        <w:gridCol w:w="4680"/>
      </w:tblGrid>
      <w:tr w:rsidR="00E44CC7" w:rsidRPr="0039631F" w14:paraId="6C1A1E00" w14:textId="77777777" w:rsidTr="00106741">
        <w:trPr>
          <w:trHeight w:val="405"/>
        </w:trPr>
        <w:tc>
          <w:tcPr>
            <w:tcW w:w="1500" w:type="pct"/>
            <w:shd w:val="clear" w:color="000000" w:fill="D9D9D9"/>
            <w:noWrap/>
            <w:vAlign w:val="center"/>
            <w:hideMark/>
          </w:tcPr>
          <w:p w14:paraId="48FF5784" w14:textId="77777777" w:rsidR="00E44CC7" w:rsidRPr="0039631F" w:rsidRDefault="00E44CC7" w:rsidP="00106741">
            <w:pPr>
              <w:spacing w:line="240" w:lineRule="auto"/>
              <w:jc w:val="center"/>
              <w:rPr>
                <w:rFonts w:asciiTheme="minorHAnsi" w:hAnsiTheme="minorHAnsi" w:cs="Arial"/>
                <w:color w:val="000000"/>
                <w:szCs w:val="22"/>
                <w:lang w:eastAsia="pl-PL"/>
              </w:rPr>
            </w:pPr>
            <w:r w:rsidRPr="0039631F">
              <w:rPr>
                <w:rFonts w:asciiTheme="minorHAnsi" w:hAnsiTheme="minorHAnsi" w:cs="Arial"/>
                <w:color w:val="000000"/>
                <w:szCs w:val="22"/>
                <w:lang w:eastAsia="pl-PL"/>
              </w:rPr>
              <w:t> </w:t>
            </w:r>
          </w:p>
        </w:tc>
        <w:tc>
          <w:tcPr>
            <w:tcW w:w="885" w:type="pct"/>
            <w:shd w:val="clear" w:color="000000" w:fill="D9D9D9"/>
            <w:noWrap/>
            <w:vAlign w:val="center"/>
            <w:hideMark/>
          </w:tcPr>
          <w:p w14:paraId="06CD2D36" w14:textId="77777777" w:rsidR="00E44CC7" w:rsidRPr="0039631F" w:rsidRDefault="00E44CC7" w:rsidP="00106741">
            <w:pPr>
              <w:spacing w:line="240" w:lineRule="auto"/>
              <w:jc w:val="center"/>
              <w:rPr>
                <w:rFonts w:asciiTheme="minorHAnsi" w:hAnsiTheme="minorHAnsi" w:cs="Arial"/>
                <w:b/>
                <w:bCs/>
                <w:color w:val="000000"/>
                <w:szCs w:val="22"/>
                <w:lang w:eastAsia="pl-PL"/>
              </w:rPr>
            </w:pPr>
            <w:r w:rsidRPr="0039631F">
              <w:rPr>
                <w:rFonts w:asciiTheme="minorHAnsi" w:hAnsiTheme="minorHAnsi" w:cs="Arial"/>
                <w:b/>
                <w:bCs/>
                <w:color w:val="000000"/>
                <w:szCs w:val="22"/>
                <w:lang w:eastAsia="pl-PL"/>
              </w:rPr>
              <w:t>NORMA</w:t>
            </w:r>
          </w:p>
        </w:tc>
        <w:tc>
          <w:tcPr>
            <w:tcW w:w="2615" w:type="pct"/>
            <w:shd w:val="clear" w:color="000000" w:fill="D9D9D9"/>
            <w:noWrap/>
            <w:vAlign w:val="center"/>
            <w:hideMark/>
          </w:tcPr>
          <w:p w14:paraId="084C2452" w14:textId="77777777" w:rsidR="00E44CC7" w:rsidRPr="0039631F" w:rsidRDefault="00E44CC7" w:rsidP="00106741">
            <w:pPr>
              <w:spacing w:line="240" w:lineRule="auto"/>
              <w:jc w:val="center"/>
              <w:rPr>
                <w:rFonts w:asciiTheme="minorHAnsi" w:hAnsiTheme="minorHAnsi" w:cs="Arial"/>
                <w:b/>
                <w:bCs/>
                <w:color w:val="000000"/>
                <w:szCs w:val="22"/>
                <w:lang w:eastAsia="pl-PL"/>
              </w:rPr>
            </w:pPr>
            <w:r w:rsidRPr="0039631F">
              <w:rPr>
                <w:rFonts w:asciiTheme="minorHAnsi" w:hAnsiTheme="minorHAnsi" w:cs="Arial"/>
                <w:b/>
                <w:bCs/>
                <w:color w:val="000000"/>
                <w:szCs w:val="22"/>
                <w:lang w:eastAsia="pl-PL"/>
              </w:rPr>
              <w:t>DANE TECHNICZNE</w:t>
            </w:r>
          </w:p>
        </w:tc>
      </w:tr>
      <w:tr w:rsidR="00E44CC7" w:rsidRPr="0039631F" w14:paraId="6FDDC7F1" w14:textId="77777777" w:rsidTr="00106741">
        <w:trPr>
          <w:trHeight w:val="300"/>
        </w:trPr>
        <w:tc>
          <w:tcPr>
            <w:tcW w:w="1500" w:type="pct"/>
            <w:shd w:val="clear" w:color="auto" w:fill="auto"/>
            <w:noWrap/>
            <w:vAlign w:val="bottom"/>
            <w:hideMark/>
          </w:tcPr>
          <w:p w14:paraId="40FDD964" w14:textId="77777777" w:rsidR="00E44CC7" w:rsidRPr="0039631F" w:rsidRDefault="00E44CC7" w:rsidP="00106741">
            <w:pPr>
              <w:spacing w:line="240" w:lineRule="auto"/>
              <w:jc w:val="left"/>
              <w:rPr>
                <w:rFonts w:asciiTheme="minorHAnsi" w:hAnsiTheme="minorHAnsi" w:cs="Arial"/>
                <w:b/>
                <w:bCs/>
                <w:color w:val="000000"/>
                <w:szCs w:val="22"/>
                <w:lang w:eastAsia="pl-PL"/>
              </w:rPr>
            </w:pPr>
            <w:r w:rsidRPr="0039631F">
              <w:rPr>
                <w:rFonts w:asciiTheme="minorHAnsi" w:hAnsiTheme="minorHAnsi" w:cs="Arial"/>
                <w:b/>
                <w:bCs/>
                <w:color w:val="000000"/>
                <w:szCs w:val="22"/>
                <w:lang w:eastAsia="pl-PL"/>
              </w:rPr>
              <w:t> </w:t>
            </w:r>
          </w:p>
        </w:tc>
        <w:tc>
          <w:tcPr>
            <w:tcW w:w="885" w:type="pct"/>
            <w:shd w:val="clear" w:color="auto" w:fill="auto"/>
            <w:noWrap/>
            <w:vAlign w:val="bottom"/>
            <w:hideMark/>
          </w:tcPr>
          <w:p w14:paraId="6589A0AD" w14:textId="77777777" w:rsidR="00E44CC7" w:rsidRPr="0039631F" w:rsidRDefault="00E44CC7" w:rsidP="00106741">
            <w:pPr>
              <w:spacing w:line="240" w:lineRule="auto"/>
              <w:rPr>
                <w:rFonts w:asciiTheme="minorHAnsi" w:hAnsiTheme="minorHAnsi" w:cs="Arial"/>
                <w:color w:val="000000"/>
                <w:szCs w:val="22"/>
                <w:lang w:eastAsia="pl-PL"/>
              </w:rPr>
            </w:pPr>
            <w:r w:rsidRPr="0039631F">
              <w:rPr>
                <w:rFonts w:asciiTheme="minorHAnsi" w:hAnsiTheme="minorHAnsi" w:cs="Arial"/>
                <w:color w:val="000000"/>
                <w:szCs w:val="22"/>
                <w:lang w:eastAsia="pl-PL"/>
              </w:rPr>
              <w:t> </w:t>
            </w:r>
          </w:p>
        </w:tc>
        <w:tc>
          <w:tcPr>
            <w:tcW w:w="2615" w:type="pct"/>
            <w:shd w:val="clear" w:color="auto" w:fill="auto"/>
            <w:noWrap/>
            <w:vAlign w:val="bottom"/>
            <w:hideMark/>
          </w:tcPr>
          <w:p w14:paraId="6BE5F465" w14:textId="77777777" w:rsidR="00E44CC7" w:rsidRPr="0039631F" w:rsidRDefault="00E44CC7" w:rsidP="00106741">
            <w:pPr>
              <w:spacing w:line="240" w:lineRule="auto"/>
              <w:rPr>
                <w:rFonts w:asciiTheme="minorHAnsi" w:hAnsiTheme="minorHAnsi" w:cs="Arial"/>
                <w:color w:val="000000"/>
                <w:szCs w:val="22"/>
                <w:lang w:eastAsia="pl-PL"/>
              </w:rPr>
            </w:pPr>
            <w:r w:rsidRPr="0039631F">
              <w:rPr>
                <w:rFonts w:asciiTheme="minorHAnsi" w:hAnsiTheme="minorHAnsi" w:cs="Arial"/>
                <w:color w:val="000000"/>
                <w:szCs w:val="22"/>
                <w:lang w:eastAsia="pl-PL"/>
              </w:rPr>
              <w:t> </w:t>
            </w:r>
          </w:p>
        </w:tc>
      </w:tr>
      <w:tr w:rsidR="00E44CC7" w:rsidRPr="0039631F" w14:paraId="44E853EA" w14:textId="77777777" w:rsidTr="00106741">
        <w:trPr>
          <w:trHeight w:val="630"/>
        </w:trPr>
        <w:tc>
          <w:tcPr>
            <w:tcW w:w="1500" w:type="pct"/>
            <w:shd w:val="clear" w:color="auto" w:fill="auto"/>
            <w:noWrap/>
            <w:vAlign w:val="bottom"/>
            <w:hideMark/>
          </w:tcPr>
          <w:p w14:paraId="2A4C4F21" w14:textId="77777777" w:rsidR="00E44CC7" w:rsidRPr="0039631F" w:rsidRDefault="00E44CC7" w:rsidP="00106741">
            <w:pPr>
              <w:spacing w:line="240" w:lineRule="auto"/>
              <w:jc w:val="left"/>
              <w:rPr>
                <w:rFonts w:asciiTheme="minorHAnsi" w:hAnsiTheme="minorHAnsi" w:cs="Arial"/>
                <w:b/>
                <w:bCs/>
                <w:color w:val="000000"/>
                <w:szCs w:val="22"/>
                <w:lang w:eastAsia="pl-PL"/>
              </w:rPr>
            </w:pPr>
            <w:r w:rsidRPr="0039631F">
              <w:rPr>
                <w:rFonts w:asciiTheme="minorHAnsi" w:hAnsiTheme="minorHAnsi" w:cs="Arial"/>
                <w:b/>
                <w:bCs/>
                <w:color w:val="000000"/>
                <w:szCs w:val="22"/>
                <w:lang w:eastAsia="pl-PL"/>
              </w:rPr>
              <w:t>Klasa użytkowa</w:t>
            </w:r>
          </w:p>
        </w:tc>
        <w:tc>
          <w:tcPr>
            <w:tcW w:w="885" w:type="pct"/>
            <w:shd w:val="clear" w:color="auto" w:fill="auto"/>
            <w:noWrap/>
            <w:vAlign w:val="bottom"/>
            <w:hideMark/>
          </w:tcPr>
          <w:p w14:paraId="4C847217"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t>PN EN 1407:2001</w:t>
            </w:r>
          </w:p>
        </w:tc>
        <w:tc>
          <w:tcPr>
            <w:tcW w:w="2615" w:type="pct"/>
            <w:shd w:val="clear" w:color="auto" w:fill="auto"/>
            <w:noWrap/>
            <w:vAlign w:val="bottom"/>
            <w:hideMark/>
          </w:tcPr>
          <w:p w14:paraId="1019B2AD" w14:textId="7F754EF6" w:rsidR="00E44CC7" w:rsidRPr="0039631F" w:rsidRDefault="00E87B01" w:rsidP="00106741">
            <w:pPr>
              <w:spacing w:line="240" w:lineRule="auto"/>
              <w:rPr>
                <w:rFonts w:asciiTheme="minorHAnsi" w:hAnsiTheme="minorHAnsi" w:cs="Arial"/>
                <w:color w:val="000000"/>
                <w:szCs w:val="22"/>
                <w:lang w:eastAsia="pl-PL"/>
              </w:rPr>
            </w:pPr>
            <w:r>
              <w:rPr>
                <w:rFonts w:asciiTheme="minorHAnsi" w:hAnsiTheme="minorHAnsi" w:cs="Arial"/>
                <w:color w:val="000000"/>
                <w:szCs w:val="22"/>
                <w:lang w:eastAsia="pl-PL"/>
              </w:rPr>
              <w:t>3,4</w:t>
            </w:r>
            <w:r w:rsidR="00E44CC7" w:rsidRPr="0039631F">
              <w:rPr>
                <w:rFonts w:asciiTheme="minorHAnsi" w:hAnsiTheme="minorHAnsi" w:cs="Arial"/>
                <w:color w:val="000000"/>
                <w:szCs w:val="22"/>
                <w:lang w:eastAsia="pl-PL"/>
              </w:rPr>
              <w:t xml:space="preserve"> – do b. intensywnego użytkowania w obiektach użyteczności publicznej</w:t>
            </w:r>
          </w:p>
        </w:tc>
      </w:tr>
      <w:tr w:rsidR="00E44CC7" w:rsidRPr="0039631F" w14:paraId="642C10B0" w14:textId="77777777" w:rsidTr="00106741">
        <w:trPr>
          <w:trHeight w:val="300"/>
        </w:trPr>
        <w:tc>
          <w:tcPr>
            <w:tcW w:w="1500" w:type="pct"/>
            <w:shd w:val="clear" w:color="auto" w:fill="auto"/>
            <w:noWrap/>
            <w:vAlign w:val="bottom"/>
            <w:hideMark/>
          </w:tcPr>
          <w:p w14:paraId="1FE81346" w14:textId="77777777" w:rsidR="00E44CC7" w:rsidRPr="0039631F" w:rsidRDefault="00E44CC7" w:rsidP="00106741">
            <w:pPr>
              <w:spacing w:line="240" w:lineRule="auto"/>
              <w:jc w:val="left"/>
              <w:rPr>
                <w:rFonts w:asciiTheme="minorHAnsi" w:hAnsiTheme="minorHAnsi" w:cs="Arial"/>
                <w:b/>
                <w:bCs/>
                <w:color w:val="000000"/>
                <w:szCs w:val="22"/>
                <w:lang w:eastAsia="pl-PL"/>
              </w:rPr>
            </w:pPr>
            <w:r w:rsidRPr="0039631F">
              <w:rPr>
                <w:rFonts w:asciiTheme="minorHAnsi" w:hAnsiTheme="minorHAnsi" w:cs="Arial"/>
                <w:b/>
                <w:bCs/>
                <w:color w:val="000000"/>
                <w:szCs w:val="22"/>
                <w:lang w:eastAsia="pl-PL"/>
              </w:rPr>
              <w:t> </w:t>
            </w:r>
          </w:p>
        </w:tc>
        <w:tc>
          <w:tcPr>
            <w:tcW w:w="885" w:type="pct"/>
            <w:shd w:val="clear" w:color="auto" w:fill="auto"/>
            <w:noWrap/>
            <w:vAlign w:val="bottom"/>
            <w:hideMark/>
          </w:tcPr>
          <w:p w14:paraId="2538210C" w14:textId="77777777" w:rsidR="00E44CC7" w:rsidRPr="0039631F" w:rsidRDefault="00E44CC7" w:rsidP="00106741">
            <w:pPr>
              <w:spacing w:line="240" w:lineRule="auto"/>
              <w:rPr>
                <w:rFonts w:asciiTheme="minorHAnsi" w:hAnsiTheme="minorHAnsi" w:cs="Arial"/>
                <w:color w:val="000000"/>
                <w:szCs w:val="22"/>
                <w:lang w:eastAsia="pl-PL"/>
              </w:rPr>
            </w:pPr>
            <w:r w:rsidRPr="0039631F">
              <w:rPr>
                <w:rFonts w:asciiTheme="minorHAnsi" w:hAnsiTheme="minorHAnsi" w:cs="Arial"/>
                <w:color w:val="000000"/>
                <w:szCs w:val="22"/>
                <w:lang w:eastAsia="pl-PL"/>
              </w:rPr>
              <w:t> </w:t>
            </w:r>
          </w:p>
        </w:tc>
        <w:tc>
          <w:tcPr>
            <w:tcW w:w="2615" w:type="pct"/>
            <w:shd w:val="clear" w:color="auto" w:fill="auto"/>
            <w:noWrap/>
            <w:vAlign w:val="bottom"/>
            <w:hideMark/>
          </w:tcPr>
          <w:p w14:paraId="7558A12C" w14:textId="77777777" w:rsidR="00E44CC7" w:rsidRPr="0039631F" w:rsidRDefault="00E44CC7" w:rsidP="00106741">
            <w:pPr>
              <w:spacing w:line="240" w:lineRule="auto"/>
              <w:rPr>
                <w:rFonts w:asciiTheme="minorHAnsi" w:hAnsiTheme="minorHAnsi" w:cs="Arial"/>
                <w:color w:val="000000"/>
                <w:szCs w:val="22"/>
                <w:lang w:eastAsia="pl-PL"/>
              </w:rPr>
            </w:pPr>
            <w:r w:rsidRPr="0039631F">
              <w:rPr>
                <w:rFonts w:asciiTheme="minorHAnsi" w:hAnsiTheme="minorHAnsi" w:cs="Arial"/>
                <w:color w:val="000000"/>
                <w:szCs w:val="22"/>
                <w:lang w:eastAsia="pl-PL"/>
              </w:rPr>
              <w:t> </w:t>
            </w:r>
          </w:p>
        </w:tc>
      </w:tr>
      <w:tr w:rsidR="00E44CC7" w:rsidRPr="0039631F" w14:paraId="5871C106" w14:textId="77777777" w:rsidTr="00106741">
        <w:trPr>
          <w:trHeight w:val="300"/>
        </w:trPr>
        <w:tc>
          <w:tcPr>
            <w:tcW w:w="1500" w:type="pct"/>
            <w:shd w:val="clear" w:color="auto" w:fill="auto"/>
            <w:noWrap/>
            <w:vAlign w:val="bottom"/>
            <w:hideMark/>
          </w:tcPr>
          <w:p w14:paraId="09892BF3" w14:textId="77777777" w:rsidR="00E44CC7" w:rsidRPr="0039631F" w:rsidRDefault="00E44CC7" w:rsidP="00106741">
            <w:pPr>
              <w:spacing w:line="240" w:lineRule="auto"/>
              <w:jc w:val="left"/>
              <w:rPr>
                <w:rFonts w:asciiTheme="minorHAnsi" w:hAnsiTheme="minorHAnsi" w:cs="Arial"/>
                <w:b/>
                <w:bCs/>
                <w:color w:val="000000"/>
                <w:szCs w:val="22"/>
                <w:lang w:eastAsia="pl-PL"/>
              </w:rPr>
            </w:pPr>
            <w:r w:rsidRPr="0039631F">
              <w:rPr>
                <w:rFonts w:asciiTheme="minorHAnsi" w:hAnsiTheme="minorHAnsi" w:cs="Arial"/>
                <w:b/>
                <w:bCs/>
                <w:color w:val="000000"/>
                <w:szCs w:val="22"/>
                <w:lang w:eastAsia="pl-PL"/>
              </w:rPr>
              <w:t>Klasa użytkowa</w:t>
            </w:r>
          </w:p>
        </w:tc>
        <w:tc>
          <w:tcPr>
            <w:tcW w:w="885" w:type="pct"/>
            <w:shd w:val="clear" w:color="auto" w:fill="auto"/>
            <w:noWrap/>
            <w:vAlign w:val="bottom"/>
            <w:hideMark/>
          </w:tcPr>
          <w:p w14:paraId="6E67ADFD" w14:textId="77777777" w:rsidR="00E44CC7" w:rsidRPr="0039631F" w:rsidRDefault="00E44CC7" w:rsidP="00106741">
            <w:pPr>
              <w:spacing w:line="240" w:lineRule="auto"/>
              <w:rPr>
                <w:rFonts w:asciiTheme="minorHAnsi" w:hAnsiTheme="minorHAnsi" w:cs="Arial"/>
                <w:color w:val="000000"/>
                <w:szCs w:val="22"/>
                <w:lang w:eastAsia="pl-PL"/>
              </w:rPr>
            </w:pPr>
            <w:r w:rsidRPr="0039631F">
              <w:rPr>
                <w:rFonts w:asciiTheme="minorHAnsi" w:hAnsiTheme="minorHAnsi" w:cs="Arial"/>
                <w:color w:val="000000"/>
                <w:szCs w:val="22"/>
                <w:lang w:eastAsia="pl-PL"/>
              </w:rPr>
              <w:t>EN 1307</w:t>
            </w:r>
          </w:p>
        </w:tc>
        <w:tc>
          <w:tcPr>
            <w:tcW w:w="2615" w:type="pct"/>
            <w:shd w:val="clear" w:color="auto" w:fill="auto"/>
            <w:noWrap/>
            <w:vAlign w:val="bottom"/>
            <w:hideMark/>
          </w:tcPr>
          <w:p w14:paraId="1A8AC344" w14:textId="77777777" w:rsidR="00E44CC7" w:rsidRPr="0039631F" w:rsidRDefault="00E44CC7" w:rsidP="00106741">
            <w:pPr>
              <w:spacing w:line="240" w:lineRule="auto"/>
              <w:rPr>
                <w:rFonts w:asciiTheme="minorHAnsi" w:hAnsiTheme="minorHAnsi" w:cs="Arial"/>
                <w:color w:val="000000"/>
                <w:szCs w:val="22"/>
                <w:lang w:eastAsia="pl-PL"/>
              </w:rPr>
            </w:pPr>
            <w:r w:rsidRPr="0039631F">
              <w:rPr>
                <w:rFonts w:asciiTheme="minorHAnsi" w:hAnsiTheme="minorHAnsi" w:cs="Arial"/>
                <w:color w:val="000000"/>
                <w:szCs w:val="22"/>
                <w:lang w:eastAsia="pl-PL"/>
              </w:rPr>
              <w:t>Klasa 4 - do bardzo intensywnego użytkowania</w:t>
            </w:r>
          </w:p>
        </w:tc>
      </w:tr>
      <w:tr w:rsidR="00E44CC7" w:rsidRPr="0039631F" w14:paraId="693F4008" w14:textId="77777777" w:rsidTr="00106741">
        <w:trPr>
          <w:trHeight w:val="300"/>
        </w:trPr>
        <w:tc>
          <w:tcPr>
            <w:tcW w:w="1500" w:type="pct"/>
            <w:shd w:val="clear" w:color="auto" w:fill="auto"/>
            <w:noWrap/>
            <w:vAlign w:val="bottom"/>
            <w:hideMark/>
          </w:tcPr>
          <w:p w14:paraId="1F06DB4C" w14:textId="77777777" w:rsidR="00E44CC7" w:rsidRPr="0039631F" w:rsidRDefault="00E44CC7" w:rsidP="00106741">
            <w:pPr>
              <w:spacing w:line="240" w:lineRule="auto"/>
              <w:jc w:val="left"/>
              <w:rPr>
                <w:rFonts w:asciiTheme="minorHAnsi" w:hAnsiTheme="minorHAnsi" w:cs="Arial"/>
                <w:b/>
                <w:bCs/>
                <w:color w:val="000000"/>
                <w:szCs w:val="22"/>
                <w:lang w:eastAsia="pl-PL"/>
              </w:rPr>
            </w:pPr>
            <w:r w:rsidRPr="0039631F">
              <w:rPr>
                <w:rFonts w:asciiTheme="minorHAnsi" w:hAnsiTheme="minorHAnsi" w:cs="Arial"/>
                <w:b/>
                <w:bCs/>
                <w:color w:val="000000"/>
                <w:szCs w:val="22"/>
                <w:lang w:eastAsia="pl-PL"/>
              </w:rPr>
              <w:t>WŁAŚCIWOŚCI PRODUKTU</w:t>
            </w:r>
          </w:p>
        </w:tc>
        <w:tc>
          <w:tcPr>
            <w:tcW w:w="885" w:type="pct"/>
            <w:shd w:val="clear" w:color="auto" w:fill="auto"/>
            <w:noWrap/>
            <w:vAlign w:val="bottom"/>
            <w:hideMark/>
          </w:tcPr>
          <w:p w14:paraId="6517BD76"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t> </w:t>
            </w:r>
          </w:p>
        </w:tc>
        <w:tc>
          <w:tcPr>
            <w:tcW w:w="2615" w:type="pct"/>
            <w:shd w:val="clear" w:color="auto" w:fill="auto"/>
            <w:noWrap/>
            <w:vAlign w:val="bottom"/>
            <w:hideMark/>
          </w:tcPr>
          <w:p w14:paraId="5ACC4350"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t> </w:t>
            </w:r>
          </w:p>
        </w:tc>
      </w:tr>
      <w:tr w:rsidR="00E44CC7" w:rsidRPr="0039631F" w14:paraId="14CC5096" w14:textId="77777777" w:rsidTr="00106741">
        <w:trPr>
          <w:trHeight w:val="300"/>
        </w:trPr>
        <w:tc>
          <w:tcPr>
            <w:tcW w:w="1500" w:type="pct"/>
            <w:shd w:val="clear" w:color="auto" w:fill="auto"/>
            <w:noWrap/>
            <w:vAlign w:val="bottom"/>
            <w:hideMark/>
          </w:tcPr>
          <w:p w14:paraId="3A88694B" w14:textId="77777777" w:rsidR="00E44CC7" w:rsidRPr="0039631F" w:rsidRDefault="00E44CC7" w:rsidP="00106741">
            <w:pPr>
              <w:spacing w:line="240" w:lineRule="auto"/>
              <w:jc w:val="left"/>
              <w:rPr>
                <w:rFonts w:asciiTheme="minorHAnsi" w:hAnsiTheme="minorHAnsi" w:cs="Arial"/>
                <w:b/>
                <w:bCs/>
                <w:color w:val="000000"/>
                <w:szCs w:val="22"/>
                <w:lang w:eastAsia="pl-PL"/>
              </w:rPr>
            </w:pPr>
            <w:r w:rsidRPr="0039631F">
              <w:rPr>
                <w:rFonts w:asciiTheme="minorHAnsi" w:hAnsiTheme="minorHAnsi" w:cs="Arial"/>
                <w:b/>
                <w:bCs/>
                <w:color w:val="000000"/>
                <w:szCs w:val="22"/>
                <w:lang w:eastAsia="pl-PL"/>
              </w:rPr>
              <w:t>Klasa ogniotrwałości</w:t>
            </w:r>
          </w:p>
        </w:tc>
        <w:tc>
          <w:tcPr>
            <w:tcW w:w="885" w:type="pct"/>
            <w:shd w:val="clear" w:color="auto" w:fill="auto"/>
            <w:noWrap/>
            <w:vAlign w:val="bottom"/>
            <w:hideMark/>
          </w:tcPr>
          <w:p w14:paraId="1E3C3BCA" w14:textId="77777777" w:rsidR="00E44CC7" w:rsidRPr="0039631F" w:rsidRDefault="00E44CC7" w:rsidP="00106741">
            <w:pPr>
              <w:spacing w:line="240" w:lineRule="auto"/>
              <w:rPr>
                <w:rFonts w:asciiTheme="minorHAnsi" w:hAnsiTheme="minorHAnsi" w:cs="Arial"/>
                <w:color w:val="000000"/>
                <w:szCs w:val="22"/>
                <w:lang w:eastAsia="pl-PL"/>
              </w:rPr>
            </w:pPr>
            <w:r w:rsidRPr="0039631F">
              <w:rPr>
                <w:rFonts w:asciiTheme="minorHAnsi" w:hAnsiTheme="minorHAnsi" w:cs="Arial"/>
                <w:color w:val="000000"/>
                <w:szCs w:val="22"/>
                <w:lang w:eastAsia="pl-PL"/>
              </w:rPr>
              <w:t>PN-B-02854</w:t>
            </w:r>
          </w:p>
        </w:tc>
        <w:tc>
          <w:tcPr>
            <w:tcW w:w="2615" w:type="pct"/>
            <w:shd w:val="clear" w:color="auto" w:fill="auto"/>
            <w:noWrap/>
            <w:vAlign w:val="bottom"/>
            <w:hideMark/>
          </w:tcPr>
          <w:p w14:paraId="07CE6A2F" w14:textId="77777777" w:rsidR="00E44CC7" w:rsidRPr="0039631F" w:rsidRDefault="00E44CC7" w:rsidP="00106741">
            <w:pPr>
              <w:spacing w:line="240" w:lineRule="auto"/>
              <w:rPr>
                <w:rFonts w:asciiTheme="minorHAnsi" w:hAnsiTheme="minorHAnsi" w:cs="Arial"/>
                <w:color w:val="000000"/>
                <w:szCs w:val="22"/>
                <w:lang w:eastAsia="pl-PL"/>
              </w:rPr>
            </w:pPr>
            <w:r w:rsidRPr="0039631F">
              <w:rPr>
                <w:rFonts w:asciiTheme="minorHAnsi" w:hAnsiTheme="minorHAnsi" w:cs="Arial"/>
                <w:color w:val="000000"/>
                <w:szCs w:val="22"/>
                <w:lang w:eastAsia="pl-PL"/>
              </w:rPr>
              <w:t>Trudno zapalna</w:t>
            </w:r>
          </w:p>
        </w:tc>
      </w:tr>
      <w:tr w:rsidR="00E44CC7" w:rsidRPr="0039631F" w14:paraId="63A4A5A5" w14:textId="77777777" w:rsidTr="00106741">
        <w:trPr>
          <w:trHeight w:val="300"/>
        </w:trPr>
        <w:tc>
          <w:tcPr>
            <w:tcW w:w="1500" w:type="pct"/>
            <w:shd w:val="clear" w:color="auto" w:fill="auto"/>
            <w:noWrap/>
            <w:vAlign w:val="bottom"/>
            <w:hideMark/>
          </w:tcPr>
          <w:p w14:paraId="7D3C5737" w14:textId="77777777" w:rsidR="00E44CC7" w:rsidRPr="0039631F" w:rsidRDefault="00E44CC7" w:rsidP="00106741">
            <w:pPr>
              <w:spacing w:line="240" w:lineRule="auto"/>
              <w:jc w:val="left"/>
              <w:rPr>
                <w:rFonts w:asciiTheme="minorHAnsi" w:hAnsiTheme="minorHAnsi" w:cs="Arial"/>
                <w:b/>
                <w:bCs/>
                <w:color w:val="000000"/>
                <w:szCs w:val="22"/>
                <w:lang w:eastAsia="pl-PL"/>
              </w:rPr>
            </w:pPr>
            <w:r w:rsidRPr="0039631F">
              <w:rPr>
                <w:rFonts w:asciiTheme="minorHAnsi" w:hAnsiTheme="minorHAnsi" w:cs="Arial"/>
                <w:b/>
                <w:bCs/>
                <w:color w:val="000000"/>
                <w:szCs w:val="22"/>
                <w:lang w:eastAsia="pl-PL"/>
              </w:rPr>
              <w:t>Absorpcja akustyczna</w:t>
            </w:r>
          </w:p>
        </w:tc>
        <w:tc>
          <w:tcPr>
            <w:tcW w:w="885" w:type="pct"/>
            <w:shd w:val="clear" w:color="auto" w:fill="auto"/>
            <w:noWrap/>
            <w:vAlign w:val="bottom"/>
            <w:hideMark/>
          </w:tcPr>
          <w:p w14:paraId="0EEAD930" w14:textId="77777777" w:rsidR="00E44CC7" w:rsidRPr="0039631F" w:rsidRDefault="00E44CC7" w:rsidP="00106741">
            <w:pPr>
              <w:spacing w:line="240" w:lineRule="auto"/>
              <w:rPr>
                <w:rFonts w:asciiTheme="minorHAnsi" w:hAnsiTheme="minorHAnsi" w:cs="Arial"/>
                <w:color w:val="000000"/>
                <w:szCs w:val="22"/>
                <w:lang w:eastAsia="pl-PL"/>
              </w:rPr>
            </w:pPr>
            <w:r w:rsidRPr="0039631F">
              <w:rPr>
                <w:rFonts w:asciiTheme="minorHAnsi" w:hAnsiTheme="minorHAnsi" w:cs="Arial"/>
                <w:color w:val="000000"/>
                <w:szCs w:val="22"/>
                <w:lang w:eastAsia="pl-PL"/>
              </w:rPr>
              <w:t>ISO 717/2</w:t>
            </w:r>
          </w:p>
        </w:tc>
        <w:tc>
          <w:tcPr>
            <w:tcW w:w="2615" w:type="pct"/>
            <w:shd w:val="clear" w:color="auto" w:fill="auto"/>
            <w:noWrap/>
            <w:vAlign w:val="bottom"/>
            <w:hideMark/>
          </w:tcPr>
          <w:p w14:paraId="629AB1D2" w14:textId="77777777" w:rsidR="00E44CC7" w:rsidRPr="0039631F" w:rsidRDefault="00E44CC7" w:rsidP="00106741">
            <w:pPr>
              <w:spacing w:line="240" w:lineRule="auto"/>
              <w:rPr>
                <w:rFonts w:asciiTheme="minorHAnsi" w:hAnsiTheme="minorHAnsi" w:cs="Arial"/>
                <w:color w:val="000000"/>
                <w:szCs w:val="22"/>
                <w:lang w:eastAsia="pl-PL"/>
              </w:rPr>
            </w:pPr>
            <w:r w:rsidRPr="0039631F">
              <w:rPr>
                <w:rFonts w:asciiTheme="minorHAnsi" w:hAnsiTheme="minorHAnsi" w:cs="Arial"/>
                <w:color w:val="000000"/>
                <w:szCs w:val="22"/>
                <w:lang w:eastAsia="pl-PL"/>
              </w:rPr>
              <w:t>19 dB</w:t>
            </w:r>
          </w:p>
        </w:tc>
      </w:tr>
      <w:tr w:rsidR="00E44CC7" w:rsidRPr="0039631F" w14:paraId="0309B0D2" w14:textId="77777777" w:rsidTr="00106741">
        <w:trPr>
          <w:trHeight w:val="300"/>
        </w:trPr>
        <w:tc>
          <w:tcPr>
            <w:tcW w:w="1500" w:type="pct"/>
            <w:shd w:val="clear" w:color="auto" w:fill="auto"/>
            <w:noWrap/>
            <w:vAlign w:val="bottom"/>
            <w:hideMark/>
          </w:tcPr>
          <w:p w14:paraId="3E739B69" w14:textId="77777777" w:rsidR="00E44CC7" w:rsidRPr="0039631F" w:rsidRDefault="00E44CC7" w:rsidP="00106741">
            <w:pPr>
              <w:spacing w:line="240" w:lineRule="auto"/>
              <w:jc w:val="left"/>
              <w:rPr>
                <w:rFonts w:asciiTheme="minorHAnsi" w:hAnsiTheme="minorHAnsi" w:cs="Arial"/>
                <w:b/>
                <w:bCs/>
                <w:color w:val="000000"/>
                <w:szCs w:val="22"/>
                <w:lang w:eastAsia="pl-PL"/>
              </w:rPr>
            </w:pPr>
            <w:r w:rsidRPr="0039631F">
              <w:rPr>
                <w:rFonts w:asciiTheme="minorHAnsi" w:hAnsiTheme="minorHAnsi" w:cs="Arial"/>
                <w:b/>
                <w:bCs/>
                <w:color w:val="000000"/>
                <w:szCs w:val="22"/>
                <w:lang w:eastAsia="pl-PL"/>
              </w:rPr>
              <w:t>Trwałość kolorów</w:t>
            </w:r>
          </w:p>
        </w:tc>
        <w:tc>
          <w:tcPr>
            <w:tcW w:w="885" w:type="pct"/>
            <w:shd w:val="clear" w:color="auto" w:fill="auto"/>
            <w:noWrap/>
            <w:vAlign w:val="bottom"/>
            <w:hideMark/>
          </w:tcPr>
          <w:p w14:paraId="741DD745" w14:textId="77777777" w:rsidR="00E44CC7" w:rsidRPr="0039631F" w:rsidRDefault="00E44CC7" w:rsidP="00106741">
            <w:pPr>
              <w:spacing w:line="240" w:lineRule="auto"/>
              <w:rPr>
                <w:rFonts w:asciiTheme="minorHAnsi" w:hAnsiTheme="minorHAnsi" w:cs="Arial"/>
                <w:color w:val="000000"/>
                <w:szCs w:val="22"/>
                <w:lang w:eastAsia="pl-PL"/>
              </w:rPr>
            </w:pPr>
            <w:r w:rsidRPr="0039631F">
              <w:rPr>
                <w:rFonts w:asciiTheme="minorHAnsi" w:hAnsiTheme="minorHAnsi" w:cs="Arial"/>
                <w:color w:val="000000"/>
                <w:szCs w:val="22"/>
                <w:lang w:eastAsia="pl-PL"/>
              </w:rPr>
              <w:t>EN ISO105-B02</w:t>
            </w:r>
          </w:p>
        </w:tc>
        <w:tc>
          <w:tcPr>
            <w:tcW w:w="2615" w:type="pct"/>
            <w:shd w:val="clear" w:color="auto" w:fill="auto"/>
            <w:noWrap/>
            <w:vAlign w:val="bottom"/>
            <w:hideMark/>
          </w:tcPr>
          <w:p w14:paraId="37D860E3" w14:textId="77777777" w:rsidR="00E44CC7" w:rsidRPr="0039631F" w:rsidRDefault="00E44CC7" w:rsidP="00106741">
            <w:pPr>
              <w:spacing w:line="240" w:lineRule="auto"/>
              <w:rPr>
                <w:rFonts w:asciiTheme="minorHAnsi" w:hAnsiTheme="minorHAnsi" w:cs="Arial"/>
                <w:color w:val="000000"/>
                <w:szCs w:val="22"/>
                <w:u w:val="single"/>
                <w:lang w:eastAsia="pl-PL"/>
              </w:rPr>
            </w:pPr>
            <w:r w:rsidRPr="0039631F">
              <w:rPr>
                <w:rFonts w:asciiTheme="minorHAnsi" w:hAnsiTheme="minorHAnsi" w:cs="Arial"/>
                <w:color w:val="000000"/>
                <w:szCs w:val="22"/>
                <w:u w:val="single"/>
                <w:lang w:eastAsia="pl-PL"/>
              </w:rPr>
              <w:t>&gt;</w:t>
            </w:r>
            <w:r w:rsidRPr="0039631F">
              <w:rPr>
                <w:rFonts w:asciiTheme="minorHAnsi" w:hAnsiTheme="minorHAnsi" w:cs="Arial"/>
                <w:color w:val="000000"/>
                <w:szCs w:val="22"/>
                <w:lang w:eastAsia="pl-PL"/>
              </w:rPr>
              <w:t xml:space="preserve">6 </w:t>
            </w:r>
          </w:p>
        </w:tc>
      </w:tr>
      <w:tr w:rsidR="00E44CC7" w:rsidRPr="0039631F" w14:paraId="21F51842" w14:textId="77777777" w:rsidTr="00106741">
        <w:trPr>
          <w:trHeight w:val="300"/>
        </w:trPr>
        <w:tc>
          <w:tcPr>
            <w:tcW w:w="1500" w:type="pct"/>
            <w:shd w:val="clear" w:color="auto" w:fill="auto"/>
            <w:noWrap/>
            <w:vAlign w:val="bottom"/>
            <w:hideMark/>
          </w:tcPr>
          <w:p w14:paraId="25D11F4A" w14:textId="77777777" w:rsidR="00E44CC7" w:rsidRPr="0039631F" w:rsidRDefault="00E44CC7" w:rsidP="00106741">
            <w:pPr>
              <w:spacing w:line="240" w:lineRule="auto"/>
              <w:jc w:val="left"/>
              <w:rPr>
                <w:rFonts w:asciiTheme="minorHAnsi" w:hAnsiTheme="minorHAnsi" w:cs="Arial"/>
                <w:b/>
                <w:bCs/>
                <w:color w:val="000000"/>
                <w:szCs w:val="22"/>
                <w:lang w:eastAsia="pl-PL"/>
              </w:rPr>
            </w:pPr>
            <w:r w:rsidRPr="0039631F">
              <w:rPr>
                <w:rFonts w:asciiTheme="minorHAnsi" w:hAnsiTheme="minorHAnsi" w:cs="Arial"/>
                <w:b/>
                <w:bCs/>
                <w:color w:val="000000"/>
                <w:szCs w:val="22"/>
                <w:lang w:eastAsia="pl-PL"/>
              </w:rPr>
              <w:t>Odporność na ścieranie przez meble na kółkach</w:t>
            </w:r>
          </w:p>
        </w:tc>
        <w:tc>
          <w:tcPr>
            <w:tcW w:w="885" w:type="pct"/>
            <w:shd w:val="clear" w:color="auto" w:fill="auto"/>
            <w:noWrap/>
            <w:vAlign w:val="bottom"/>
            <w:hideMark/>
          </w:tcPr>
          <w:p w14:paraId="62AA19CC"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t>EN 985</w:t>
            </w:r>
          </w:p>
        </w:tc>
        <w:tc>
          <w:tcPr>
            <w:tcW w:w="2615" w:type="pct"/>
            <w:shd w:val="clear" w:color="auto" w:fill="auto"/>
            <w:noWrap/>
            <w:vAlign w:val="bottom"/>
            <w:hideMark/>
          </w:tcPr>
          <w:p w14:paraId="32AC95A1"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t>R</w:t>
            </w:r>
            <w:r w:rsidRPr="0039631F">
              <w:rPr>
                <w:rFonts w:asciiTheme="minorHAnsi" w:hAnsiTheme="minorHAnsi" w:cs="Arial"/>
                <w:color w:val="000000"/>
                <w:szCs w:val="22"/>
                <w:u w:val="single"/>
                <w:lang w:eastAsia="pl-PL"/>
              </w:rPr>
              <w:t>&gt;</w:t>
            </w:r>
            <w:r w:rsidRPr="0039631F">
              <w:rPr>
                <w:rFonts w:asciiTheme="minorHAnsi" w:hAnsiTheme="minorHAnsi" w:cs="Arial"/>
                <w:color w:val="000000"/>
                <w:szCs w:val="22"/>
                <w:lang w:eastAsia="pl-PL"/>
              </w:rPr>
              <w:t>2,4 - bardzo wysoka</w:t>
            </w:r>
          </w:p>
        </w:tc>
      </w:tr>
      <w:tr w:rsidR="00E44CC7" w:rsidRPr="0039631F" w14:paraId="5C2BEC25" w14:textId="77777777" w:rsidTr="00106741">
        <w:trPr>
          <w:trHeight w:val="300"/>
        </w:trPr>
        <w:tc>
          <w:tcPr>
            <w:tcW w:w="1500" w:type="pct"/>
            <w:shd w:val="clear" w:color="auto" w:fill="auto"/>
            <w:noWrap/>
            <w:vAlign w:val="bottom"/>
            <w:hideMark/>
          </w:tcPr>
          <w:p w14:paraId="52B05C7D" w14:textId="77777777" w:rsidR="00E44CC7" w:rsidRPr="0039631F" w:rsidRDefault="00E44CC7" w:rsidP="00106741">
            <w:pPr>
              <w:spacing w:line="240" w:lineRule="auto"/>
              <w:rPr>
                <w:rFonts w:asciiTheme="minorHAnsi" w:hAnsiTheme="minorHAnsi" w:cs="Arial"/>
                <w:b/>
                <w:bCs/>
                <w:color w:val="000000"/>
                <w:szCs w:val="22"/>
                <w:lang w:eastAsia="pl-PL"/>
              </w:rPr>
            </w:pPr>
            <w:r w:rsidRPr="0039631F">
              <w:rPr>
                <w:rFonts w:asciiTheme="minorHAnsi" w:hAnsiTheme="minorHAnsi" w:cs="Arial"/>
                <w:b/>
                <w:bCs/>
                <w:color w:val="000000"/>
                <w:szCs w:val="22"/>
                <w:lang w:eastAsia="pl-PL"/>
              </w:rPr>
              <w:t>OPIS CECHY</w:t>
            </w:r>
          </w:p>
        </w:tc>
        <w:tc>
          <w:tcPr>
            <w:tcW w:w="885" w:type="pct"/>
            <w:shd w:val="clear" w:color="auto" w:fill="auto"/>
            <w:noWrap/>
            <w:vAlign w:val="bottom"/>
            <w:hideMark/>
          </w:tcPr>
          <w:p w14:paraId="52D9104F"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t> </w:t>
            </w:r>
          </w:p>
        </w:tc>
        <w:tc>
          <w:tcPr>
            <w:tcW w:w="2615" w:type="pct"/>
            <w:shd w:val="clear" w:color="auto" w:fill="auto"/>
            <w:noWrap/>
            <w:vAlign w:val="bottom"/>
            <w:hideMark/>
          </w:tcPr>
          <w:p w14:paraId="6C538BED"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t>Zastosowanie: pomieszczenia administracyjne</w:t>
            </w:r>
          </w:p>
        </w:tc>
      </w:tr>
      <w:tr w:rsidR="00E44CC7" w:rsidRPr="0039631F" w14:paraId="0F4DECDC" w14:textId="77777777" w:rsidTr="00106741">
        <w:trPr>
          <w:trHeight w:val="285"/>
        </w:trPr>
        <w:tc>
          <w:tcPr>
            <w:tcW w:w="5000" w:type="pct"/>
            <w:gridSpan w:val="3"/>
            <w:shd w:val="clear" w:color="auto" w:fill="auto"/>
            <w:noWrap/>
            <w:vAlign w:val="bottom"/>
            <w:hideMark/>
          </w:tcPr>
          <w:p w14:paraId="1C0F3AC2" w14:textId="77777777" w:rsidR="00E44CC7" w:rsidRPr="0039631F" w:rsidRDefault="00E44CC7" w:rsidP="00106741">
            <w:pPr>
              <w:spacing w:line="240" w:lineRule="auto"/>
              <w:jc w:val="left"/>
              <w:rPr>
                <w:rFonts w:asciiTheme="minorHAnsi" w:hAnsiTheme="minorHAnsi" w:cs="Arial"/>
                <w:color w:val="000000"/>
                <w:szCs w:val="22"/>
                <w:lang w:eastAsia="pl-PL"/>
              </w:rPr>
            </w:pPr>
          </w:p>
        </w:tc>
      </w:tr>
      <w:tr w:rsidR="00E44CC7" w:rsidRPr="0039631F" w14:paraId="642BA6F2" w14:textId="77777777" w:rsidTr="00106741">
        <w:trPr>
          <w:trHeight w:val="360"/>
        </w:trPr>
        <w:tc>
          <w:tcPr>
            <w:tcW w:w="5000" w:type="pct"/>
            <w:gridSpan w:val="3"/>
            <w:shd w:val="clear" w:color="auto" w:fill="auto"/>
            <w:noWrap/>
            <w:vAlign w:val="bottom"/>
            <w:hideMark/>
          </w:tcPr>
          <w:p w14:paraId="3B84793B"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b/>
                <w:bCs/>
                <w:color w:val="000000"/>
                <w:szCs w:val="22"/>
                <w:lang w:eastAsia="pl-PL"/>
              </w:rPr>
              <w:t>Wykładzina podłogowa z tworzyw sztucznych</w:t>
            </w:r>
          </w:p>
        </w:tc>
      </w:tr>
      <w:tr w:rsidR="00E44CC7" w:rsidRPr="0039631F" w14:paraId="2F4A89EA" w14:textId="77777777" w:rsidTr="00106741">
        <w:trPr>
          <w:trHeight w:val="285"/>
        </w:trPr>
        <w:tc>
          <w:tcPr>
            <w:tcW w:w="1500" w:type="pct"/>
            <w:shd w:val="clear" w:color="auto" w:fill="auto"/>
            <w:noWrap/>
            <w:vAlign w:val="bottom"/>
            <w:hideMark/>
          </w:tcPr>
          <w:p w14:paraId="79B07BEF" w14:textId="77777777" w:rsidR="00E44CC7" w:rsidRPr="0039631F" w:rsidRDefault="00E44CC7" w:rsidP="00106741">
            <w:pPr>
              <w:spacing w:line="240" w:lineRule="auto"/>
              <w:jc w:val="left"/>
              <w:rPr>
                <w:rFonts w:asciiTheme="minorHAnsi" w:hAnsiTheme="minorHAnsi" w:cs="Arial"/>
                <w:color w:val="000000"/>
                <w:szCs w:val="22"/>
                <w:lang w:eastAsia="pl-PL"/>
              </w:rPr>
            </w:pPr>
            <w:r>
              <w:rPr>
                <w:rFonts w:asciiTheme="minorHAnsi" w:hAnsiTheme="minorHAnsi" w:cs="Arial"/>
                <w:color w:val="000000"/>
                <w:szCs w:val="22"/>
                <w:lang w:eastAsia="pl-PL"/>
              </w:rPr>
              <w:t>Klasyfikacja użytkowa</w:t>
            </w:r>
          </w:p>
        </w:tc>
        <w:tc>
          <w:tcPr>
            <w:tcW w:w="885" w:type="pct"/>
            <w:shd w:val="clear" w:color="auto" w:fill="auto"/>
            <w:noWrap/>
            <w:vAlign w:val="bottom"/>
            <w:hideMark/>
          </w:tcPr>
          <w:p w14:paraId="028F80DB" w14:textId="77777777" w:rsidR="00E44CC7" w:rsidRPr="0039631F" w:rsidRDefault="00E44CC7" w:rsidP="00106741">
            <w:pPr>
              <w:spacing w:line="240" w:lineRule="auto"/>
              <w:jc w:val="left"/>
              <w:rPr>
                <w:rFonts w:asciiTheme="minorHAnsi" w:hAnsiTheme="minorHAnsi" w:cs="Arial"/>
                <w:color w:val="000000"/>
                <w:szCs w:val="22"/>
                <w:lang w:eastAsia="pl-PL"/>
              </w:rPr>
            </w:pPr>
            <w:r>
              <w:rPr>
                <w:rFonts w:asciiTheme="minorHAnsi" w:hAnsiTheme="minorHAnsi" w:cs="Arial"/>
                <w:color w:val="000000"/>
                <w:szCs w:val="22"/>
                <w:lang w:eastAsia="pl-PL"/>
              </w:rPr>
              <w:t>PN-</w:t>
            </w:r>
            <w:r w:rsidRPr="0039631F">
              <w:rPr>
                <w:rFonts w:asciiTheme="minorHAnsi" w:hAnsiTheme="minorHAnsi" w:cs="Arial"/>
                <w:color w:val="000000"/>
                <w:szCs w:val="22"/>
                <w:lang w:eastAsia="pl-PL"/>
              </w:rPr>
              <w:t xml:space="preserve">EN </w:t>
            </w:r>
            <w:r>
              <w:rPr>
                <w:rFonts w:asciiTheme="minorHAnsi" w:hAnsiTheme="minorHAnsi" w:cs="Arial"/>
                <w:color w:val="000000"/>
                <w:szCs w:val="22"/>
                <w:lang w:eastAsia="pl-PL"/>
              </w:rPr>
              <w:t>ISO 10874:2012</w:t>
            </w:r>
            <w:r w:rsidRPr="0039631F">
              <w:rPr>
                <w:rFonts w:asciiTheme="minorHAnsi" w:hAnsiTheme="minorHAnsi" w:cs="Arial"/>
                <w:color w:val="000000"/>
                <w:szCs w:val="22"/>
                <w:lang w:eastAsia="pl-PL"/>
              </w:rPr>
              <w:t xml:space="preserve"> </w:t>
            </w:r>
          </w:p>
        </w:tc>
        <w:tc>
          <w:tcPr>
            <w:tcW w:w="2615" w:type="pct"/>
            <w:shd w:val="clear" w:color="auto" w:fill="auto"/>
            <w:noWrap/>
            <w:vAlign w:val="bottom"/>
            <w:hideMark/>
          </w:tcPr>
          <w:p w14:paraId="564EFCF1" w14:textId="63414760" w:rsidR="00E44CC7" w:rsidRPr="0039631F" w:rsidRDefault="00E44CC7" w:rsidP="00106741">
            <w:pPr>
              <w:spacing w:line="240" w:lineRule="auto"/>
              <w:jc w:val="left"/>
              <w:rPr>
                <w:rFonts w:asciiTheme="minorHAnsi" w:hAnsiTheme="minorHAnsi" w:cs="Arial"/>
                <w:color w:val="000000"/>
                <w:szCs w:val="22"/>
                <w:lang w:eastAsia="pl-PL"/>
              </w:rPr>
            </w:pPr>
            <w:r>
              <w:rPr>
                <w:rFonts w:asciiTheme="minorHAnsi" w:hAnsiTheme="minorHAnsi" w:cs="Arial"/>
                <w:color w:val="000000"/>
                <w:szCs w:val="22"/>
                <w:lang w:eastAsia="pl-PL"/>
              </w:rPr>
              <w:t>Użytku publicznego: klasa</w:t>
            </w:r>
            <w:r w:rsidRPr="0039631F">
              <w:rPr>
                <w:rFonts w:asciiTheme="minorHAnsi" w:hAnsiTheme="minorHAnsi" w:cs="Arial"/>
                <w:color w:val="000000"/>
                <w:szCs w:val="22"/>
                <w:lang w:eastAsia="pl-PL"/>
              </w:rPr>
              <w:t xml:space="preserve"> </w:t>
            </w:r>
            <w:r w:rsidR="00E87B01">
              <w:rPr>
                <w:rFonts w:asciiTheme="minorHAnsi" w:hAnsiTheme="minorHAnsi" w:cs="Arial"/>
                <w:color w:val="000000"/>
                <w:szCs w:val="22"/>
                <w:lang w:eastAsia="pl-PL"/>
              </w:rPr>
              <w:t>minimum 33</w:t>
            </w:r>
          </w:p>
        </w:tc>
      </w:tr>
      <w:tr w:rsidR="00E44CC7" w:rsidRPr="0039631F" w14:paraId="6AB42ED7" w14:textId="77777777" w:rsidTr="00106741">
        <w:trPr>
          <w:trHeight w:val="285"/>
        </w:trPr>
        <w:tc>
          <w:tcPr>
            <w:tcW w:w="1500" w:type="pct"/>
            <w:shd w:val="clear" w:color="auto" w:fill="auto"/>
            <w:noWrap/>
            <w:vAlign w:val="bottom"/>
            <w:hideMark/>
          </w:tcPr>
          <w:p w14:paraId="599990C0" w14:textId="52329E67" w:rsidR="00E44CC7" w:rsidRPr="0039631F" w:rsidRDefault="00A7109A" w:rsidP="00106741">
            <w:pPr>
              <w:spacing w:line="240" w:lineRule="auto"/>
              <w:jc w:val="left"/>
              <w:rPr>
                <w:rFonts w:asciiTheme="minorHAnsi" w:hAnsiTheme="minorHAnsi" w:cs="Arial"/>
                <w:color w:val="000000"/>
                <w:szCs w:val="22"/>
                <w:lang w:eastAsia="pl-PL"/>
              </w:rPr>
            </w:pPr>
            <w:r>
              <w:rPr>
                <w:rFonts w:asciiTheme="minorHAnsi" w:hAnsiTheme="minorHAnsi" w:cs="Arial"/>
                <w:color w:val="000000"/>
                <w:szCs w:val="22"/>
                <w:lang w:eastAsia="pl-PL"/>
              </w:rPr>
              <w:t>Wysokość</w:t>
            </w:r>
            <w:r w:rsidR="00E44CC7" w:rsidRPr="0039631F">
              <w:rPr>
                <w:rFonts w:asciiTheme="minorHAnsi" w:hAnsiTheme="minorHAnsi" w:cs="Arial"/>
                <w:color w:val="000000"/>
                <w:szCs w:val="22"/>
                <w:lang w:eastAsia="pl-PL"/>
              </w:rPr>
              <w:t xml:space="preserve"> całkowita </w:t>
            </w:r>
          </w:p>
        </w:tc>
        <w:tc>
          <w:tcPr>
            <w:tcW w:w="885" w:type="pct"/>
            <w:shd w:val="clear" w:color="auto" w:fill="auto"/>
            <w:noWrap/>
            <w:vAlign w:val="bottom"/>
            <w:hideMark/>
          </w:tcPr>
          <w:p w14:paraId="7352FF2C" w14:textId="77777777" w:rsidR="00E44CC7" w:rsidRPr="0039631F" w:rsidRDefault="00E44CC7" w:rsidP="00106741">
            <w:pPr>
              <w:spacing w:line="240" w:lineRule="auto"/>
              <w:jc w:val="left"/>
              <w:rPr>
                <w:rFonts w:asciiTheme="minorHAnsi" w:hAnsiTheme="minorHAnsi" w:cs="Arial"/>
                <w:color w:val="000000"/>
                <w:szCs w:val="22"/>
                <w:lang w:eastAsia="pl-PL"/>
              </w:rPr>
            </w:pPr>
            <w:r>
              <w:rPr>
                <w:rFonts w:asciiTheme="minorHAnsi" w:hAnsiTheme="minorHAnsi" w:cs="Arial"/>
                <w:color w:val="000000"/>
                <w:szCs w:val="22"/>
                <w:lang w:eastAsia="pl-PL"/>
              </w:rPr>
              <w:t>PN-</w:t>
            </w:r>
            <w:r w:rsidRPr="0039631F">
              <w:rPr>
                <w:rFonts w:asciiTheme="minorHAnsi" w:hAnsiTheme="minorHAnsi" w:cs="Arial"/>
                <w:color w:val="000000"/>
                <w:szCs w:val="22"/>
                <w:lang w:eastAsia="pl-PL"/>
              </w:rPr>
              <w:t xml:space="preserve">EN </w:t>
            </w:r>
            <w:r>
              <w:rPr>
                <w:rFonts w:asciiTheme="minorHAnsi" w:hAnsiTheme="minorHAnsi" w:cs="Arial"/>
                <w:color w:val="000000"/>
                <w:szCs w:val="22"/>
                <w:lang w:eastAsia="pl-PL"/>
              </w:rPr>
              <w:t>24346:2012</w:t>
            </w:r>
            <w:r w:rsidRPr="0039631F">
              <w:rPr>
                <w:rFonts w:asciiTheme="minorHAnsi" w:hAnsiTheme="minorHAnsi" w:cs="Arial"/>
                <w:color w:val="000000"/>
                <w:szCs w:val="22"/>
                <w:lang w:eastAsia="pl-PL"/>
              </w:rPr>
              <w:t xml:space="preserve"> </w:t>
            </w:r>
          </w:p>
        </w:tc>
        <w:tc>
          <w:tcPr>
            <w:tcW w:w="2615" w:type="pct"/>
            <w:shd w:val="clear" w:color="auto" w:fill="auto"/>
            <w:noWrap/>
            <w:vAlign w:val="bottom"/>
            <w:hideMark/>
          </w:tcPr>
          <w:p w14:paraId="52142AA0" w14:textId="1C4392D8" w:rsidR="00E44CC7" w:rsidRPr="00A7109A" w:rsidRDefault="00666856" w:rsidP="00666856">
            <w:pPr>
              <w:spacing w:line="240" w:lineRule="auto"/>
              <w:jc w:val="left"/>
              <w:rPr>
                <w:rFonts w:asciiTheme="minorHAnsi" w:hAnsiTheme="minorHAnsi" w:cs="Arial"/>
                <w:color w:val="000000"/>
                <w:szCs w:val="22"/>
                <w:lang w:eastAsia="pl-PL"/>
              </w:rPr>
            </w:pPr>
            <w:r w:rsidRPr="00A7109A">
              <w:rPr>
                <w:rFonts w:asciiTheme="minorHAnsi" w:hAnsiTheme="minorHAnsi" w:cs="Arial"/>
                <w:color w:val="000000"/>
                <w:szCs w:val="22"/>
                <w:lang w:eastAsia="pl-PL"/>
              </w:rPr>
              <w:t>4</w:t>
            </w:r>
            <w:r w:rsidR="00E44CC7" w:rsidRPr="00A7109A">
              <w:rPr>
                <w:rFonts w:asciiTheme="minorHAnsi" w:hAnsiTheme="minorHAnsi" w:cs="Arial"/>
                <w:color w:val="000000"/>
                <w:szCs w:val="22"/>
                <w:lang w:eastAsia="pl-PL"/>
              </w:rPr>
              <w:t>,5mm +/- 0,</w:t>
            </w:r>
            <w:r w:rsidRPr="00A7109A">
              <w:rPr>
                <w:rFonts w:asciiTheme="minorHAnsi" w:hAnsiTheme="minorHAnsi" w:cs="Arial"/>
                <w:color w:val="000000"/>
                <w:szCs w:val="22"/>
                <w:lang w:eastAsia="pl-PL"/>
              </w:rPr>
              <w:t>5</w:t>
            </w:r>
            <w:r w:rsidR="00E44CC7" w:rsidRPr="00A7109A">
              <w:rPr>
                <w:rFonts w:asciiTheme="minorHAnsi" w:hAnsiTheme="minorHAnsi" w:cs="Arial"/>
                <w:color w:val="000000"/>
                <w:szCs w:val="22"/>
                <w:lang w:eastAsia="pl-PL"/>
              </w:rPr>
              <w:t>mm</w:t>
            </w:r>
          </w:p>
        </w:tc>
      </w:tr>
      <w:tr w:rsidR="00E44CC7" w:rsidRPr="0039631F" w14:paraId="2D27ECDC" w14:textId="77777777" w:rsidTr="00106741">
        <w:trPr>
          <w:trHeight w:val="285"/>
        </w:trPr>
        <w:tc>
          <w:tcPr>
            <w:tcW w:w="1500" w:type="pct"/>
            <w:shd w:val="clear" w:color="auto" w:fill="auto"/>
            <w:noWrap/>
            <w:vAlign w:val="bottom"/>
            <w:hideMark/>
          </w:tcPr>
          <w:p w14:paraId="1D75CB78" w14:textId="44E5416A" w:rsidR="00E44CC7" w:rsidRPr="0039631F" w:rsidRDefault="00A7109A" w:rsidP="00106741">
            <w:pPr>
              <w:spacing w:line="240" w:lineRule="auto"/>
              <w:jc w:val="left"/>
              <w:rPr>
                <w:rFonts w:asciiTheme="minorHAnsi" w:hAnsiTheme="minorHAnsi" w:cs="Arial"/>
                <w:color w:val="000000"/>
                <w:szCs w:val="22"/>
                <w:lang w:eastAsia="pl-PL"/>
              </w:rPr>
            </w:pPr>
            <w:r>
              <w:rPr>
                <w:rFonts w:asciiTheme="minorHAnsi" w:hAnsiTheme="minorHAnsi" w:cs="Arial"/>
                <w:color w:val="000000"/>
                <w:szCs w:val="22"/>
                <w:lang w:eastAsia="pl-PL"/>
              </w:rPr>
              <w:t>Wysokość runa</w:t>
            </w:r>
          </w:p>
        </w:tc>
        <w:tc>
          <w:tcPr>
            <w:tcW w:w="885" w:type="pct"/>
            <w:shd w:val="clear" w:color="auto" w:fill="auto"/>
            <w:noWrap/>
            <w:vAlign w:val="bottom"/>
            <w:hideMark/>
          </w:tcPr>
          <w:p w14:paraId="4B0B7A82"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t>EN 2</w:t>
            </w:r>
            <w:r>
              <w:rPr>
                <w:rFonts w:asciiTheme="minorHAnsi" w:hAnsiTheme="minorHAnsi" w:cs="Arial"/>
                <w:color w:val="000000"/>
                <w:szCs w:val="22"/>
                <w:lang w:eastAsia="pl-PL"/>
              </w:rPr>
              <w:t>4340:2012</w:t>
            </w:r>
            <w:r w:rsidRPr="0039631F">
              <w:rPr>
                <w:rFonts w:asciiTheme="minorHAnsi" w:hAnsiTheme="minorHAnsi" w:cs="Arial"/>
                <w:color w:val="000000"/>
                <w:szCs w:val="22"/>
                <w:lang w:eastAsia="pl-PL"/>
              </w:rPr>
              <w:t xml:space="preserve"> </w:t>
            </w:r>
          </w:p>
        </w:tc>
        <w:tc>
          <w:tcPr>
            <w:tcW w:w="2615" w:type="pct"/>
            <w:shd w:val="clear" w:color="auto" w:fill="auto"/>
            <w:noWrap/>
            <w:vAlign w:val="bottom"/>
            <w:hideMark/>
          </w:tcPr>
          <w:p w14:paraId="1267A4BF" w14:textId="08F57FC8" w:rsidR="00E44CC7" w:rsidRPr="00A7109A" w:rsidRDefault="00A7109A" w:rsidP="00106741">
            <w:pPr>
              <w:spacing w:line="240" w:lineRule="auto"/>
              <w:jc w:val="left"/>
              <w:rPr>
                <w:rFonts w:asciiTheme="minorHAnsi" w:hAnsiTheme="minorHAnsi" w:cs="Arial"/>
                <w:color w:val="000000"/>
                <w:szCs w:val="22"/>
                <w:lang w:eastAsia="pl-PL"/>
              </w:rPr>
            </w:pPr>
            <w:r w:rsidRPr="00A7109A">
              <w:rPr>
                <w:rFonts w:asciiTheme="minorHAnsi" w:hAnsiTheme="minorHAnsi" w:cs="Arial"/>
                <w:color w:val="000000"/>
                <w:szCs w:val="22"/>
                <w:lang w:eastAsia="pl-PL"/>
              </w:rPr>
              <w:t>2,7mm +/- 0,4</w:t>
            </w:r>
            <w:r w:rsidR="00E44CC7" w:rsidRPr="00A7109A">
              <w:rPr>
                <w:rFonts w:asciiTheme="minorHAnsi" w:hAnsiTheme="minorHAnsi" w:cs="Arial"/>
                <w:color w:val="000000"/>
                <w:szCs w:val="22"/>
                <w:lang w:eastAsia="pl-PL"/>
              </w:rPr>
              <w:t>mm</w:t>
            </w:r>
          </w:p>
        </w:tc>
      </w:tr>
      <w:tr w:rsidR="00E44CC7" w:rsidRPr="0039631F" w14:paraId="2030E184" w14:textId="77777777" w:rsidTr="00106741">
        <w:trPr>
          <w:trHeight w:val="285"/>
        </w:trPr>
        <w:tc>
          <w:tcPr>
            <w:tcW w:w="1500" w:type="pct"/>
            <w:shd w:val="clear" w:color="auto" w:fill="auto"/>
            <w:noWrap/>
            <w:vAlign w:val="bottom"/>
            <w:hideMark/>
          </w:tcPr>
          <w:p w14:paraId="6FB6739C"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lastRenderedPageBreak/>
              <w:t>Grupa ścieralności</w:t>
            </w:r>
          </w:p>
        </w:tc>
        <w:tc>
          <w:tcPr>
            <w:tcW w:w="885" w:type="pct"/>
            <w:shd w:val="clear" w:color="auto" w:fill="auto"/>
            <w:noWrap/>
            <w:vAlign w:val="bottom"/>
            <w:hideMark/>
          </w:tcPr>
          <w:p w14:paraId="457E10A5" w14:textId="77777777" w:rsidR="00E44CC7" w:rsidRPr="0039631F" w:rsidRDefault="00E44CC7" w:rsidP="00106741">
            <w:pPr>
              <w:spacing w:line="240" w:lineRule="auto"/>
              <w:jc w:val="left"/>
              <w:rPr>
                <w:rFonts w:asciiTheme="minorHAnsi" w:hAnsiTheme="minorHAnsi" w:cs="Arial"/>
                <w:color w:val="000000"/>
                <w:szCs w:val="22"/>
                <w:lang w:eastAsia="pl-PL"/>
              </w:rPr>
            </w:pPr>
            <w:r>
              <w:rPr>
                <w:rFonts w:asciiTheme="minorHAnsi" w:hAnsiTheme="minorHAnsi" w:cs="Arial"/>
                <w:color w:val="000000"/>
                <w:szCs w:val="22"/>
                <w:lang w:eastAsia="pl-PL"/>
              </w:rPr>
              <w:t>PN-</w:t>
            </w:r>
            <w:r w:rsidRPr="0039631F">
              <w:rPr>
                <w:rFonts w:asciiTheme="minorHAnsi" w:hAnsiTheme="minorHAnsi" w:cs="Arial"/>
                <w:color w:val="000000"/>
                <w:szCs w:val="22"/>
                <w:lang w:eastAsia="pl-PL"/>
              </w:rPr>
              <w:t>EN 6</w:t>
            </w:r>
            <w:r>
              <w:rPr>
                <w:rFonts w:asciiTheme="minorHAnsi" w:hAnsiTheme="minorHAnsi" w:cs="Arial"/>
                <w:color w:val="000000"/>
                <w:szCs w:val="22"/>
                <w:lang w:eastAsia="pl-PL"/>
              </w:rPr>
              <w:t>51:2011</w:t>
            </w:r>
          </w:p>
        </w:tc>
        <w:tc>
          <w:tcPr>
            <w:tcW w:w="2615" w:type="pct"/>
            <w:shd w:val="clear" w:color="auto" w:fill="auto"/>
            <w:noWrap/>
            <w:vAlign w:val="bottom"/>
            <w:hideMark/>
          </w:tcPr>
          <w:p w14:paraId="10517637"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t>grupa T</w:t>
            </w:r>
          </w:p>
        </w:tc>
      </w:tr>
      <w:tr w:rsidR="00E44CC7" w:rsidRPr="0039631F" w14:paraId="6A308025" w14:textId="77777777" w:rsidTr="00106741">
        <w:trPr>
          <w:trHeight w:val="285"/>
        </w:trPr>
        <w:tc>
          <w:tcPr>
            <w:tcW w:w="1500" w:type="pct"/>
            <w:shd w:val="clear" w:color="auto" w:fill="auto"/>
            <w:noWrap/>
            <w:vAlign w:val="bottom"/>
            <w:hideMark/>
          </w:tcPr>
          <w:p w14:paraId="0E484E03"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t>Odporność na nacisk punktowy</w:t>
            </w:r>
          </w:p>
        </w:tc>
        <w:tc>
          <w:tcPr>
            <w:tcW w:w="885" w:type="pct"/>
            <w:shd w:val="clear" w:color="auto" w:fill="auto"/>
            <w:noWrap/>
            <w:vAlign w:val="bottom"/>
            <w:hideMark/>
          </w:tcPr>
          <w:p w14:paraId="06E58064" w14:textId="77777777" w:rsidR="00E44CC7" w:rsidRPr="0039631F" w:rsidRDefault="00E44CC7" w:rsidP="00106741">
            <w:pPr>
              <w:spacing w:line="240" w:lineRule="auto"/>
              <w:jc w:val="left"/>
              <w:rPr>
                <w:rFonts w:asciiTheme="minorHAnsi" w:hAnsiTheme="minorHAnsi" w:cs="Arial"/>
                <w:color w:val="000000"/>
                <w:szCs w:val="22"/>
                <w:lang w:eastAsia="pl-PL"/>
              </w:rPr>
            </w:pPr>
            <w:r>
              <w:rPr>
                <w:rFonts w:asciiTheme="minorHAnsi" w:hAnsiTheme="minorHAnsi" w:cs="Arial"/>
                <w:color w:val="000000"/>
                <w:szCs w:val="22"/>
                <w:lang w:eastAsia="pl-PL"/>
              </w:rPr>
              <w:t>PN-</w:t>
            </w:r>
            <w:r w:rsidRPr="0039631F">
              <w:rPr>
                <w:rFonts w:asciiTheme="minorHAnsi" w:hAnsiTheme="minorHAnsi" w:cs="Arial"/>
                <w:color w:val="000000"/>
                <w:szCs w:val="22"/>
                <w:lang w:eastAsia="pl-PL"/>
              </w:rPr>
              <w:t>EN 424</w:t>
            </w:r>
            <w:r>
              <w:rPr>
                <w:rFonts w:asciiTheme="minorHAnsi" w:hAnsiTheme="minorHAnsi" w:cs="Arial"/>
                <w:color w:val="000000"/>
                <w:szCs w:val="22"/>
                <w:lang w:eastAsia="pl-PL"/>
              </w:rPr>
              <w:t>:2004</w:t>
            </w:r>
          </w:p>
        </w:tc>
        <w:tc>
          <w:tcPr>
            <w:tcW w:w="2615" w:type="pct"/>
            <w:shd w:val="clear" w:color="auto" w:fill="auto"/>
            <w:noWrap/>
            <w:vAlign w:val="bottom"/>
            <w:hideMark/>
          </w:tcPr>
          <w:p w14:paraId="2D7B31C1"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t>odporna</w:t>
            </w:r>
          </w:p>
        </w:tc>
      </w:tr>
      <w:tr w:rsidR="00E44CC7" w:rsidRPr="0039631F" w14:paraId="15E94A49" w14:textId="77777777" w:rsidTr="00106741">
        <w:trPr>
          <w:trHeight w:val="285"/>
        </w:trPr>
        <w:tc>
          <w:tcPr>
            <w:tcW w:w="1500" w:type="pct"/>
            <w:shd w:val="clear" w:color="auto" w:fill="auto"/>
            <w:noWrap/>
            <w:vAlign w:val="bottom"/>
            <w:hideMark/>
          </w:tcPr>
          <w:p w14:paraId="61B0ECC6"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t>Oddziaływanie krzesła na rolkach</w:t>
            </w:r>
          </w:p>
        </w:tc>
        <w:tc>
          <w:tcPr>
            <w:tcW w:w="885" w:type="pct"/>
            <w:shd w:val="clear" w:color="auto" w:fill="auto"/>
            <w:noWrap/>
            <w:vAlign w:val="bottom"/>
            <w:hideMark/>
          </w:tcPr>
          <w:p w14:paraId="5B783FE5" w14:textId="77777777" w:rsidR="00E44CC7" w:rsidRPr="0039631F" w:rsidRDefault="00E44CC7" w:rsidP="00106741">
            <w:pPr>
              <w:spacing w:line="240" w:lineRule="auto"/>
              <w:jc w:val="left"/>
              <w:rPr>
                <w:rFonts w:asciiTheme="minorHAnsi" w:hAnsiTheme="minorHAnsi" w:cs="Arial"/>
                <w:color w:val="000000"/>
                <w:szCs w:val="22"/>
                <w:lang w:eastAsia="pl-PL"/>
              </w:rPr>
            </w:pPr>
            <w:r>
              <w:rPr>
                <w:rFonts w:asciiTheme="minorHAnsi" w:hAnsiTheme="minorHAnsi" w:cs="Arial"/>
                <w:color w:val="000000"/>
                <w:szCs w:val="22"/>
                <w:lang w:eastAsia="pl-PL"/>
              </w:rPr>
              <w:t>PN-</w:t>
            </w:r>
            <w:r w:rsidRPr="0039631F">
              <w:rPr>
                <w:rFonts w:asciiTheme="minorHAnsi" w:hAnsiTheme="minorHAnsi" w:cs="Arial"/>
                <w:color w:val="000000"/>
                <w:szCs w:val="22"/>
                <w:lang w:eastAsia="pl-PL"/>
              </w:rPr>
              <w:t>EN 425</w:t>
            </w:r>
            <w:r>
              <w:rPr>
                <w:rFonts w:asciiTheme="minorHAnsi" w:hAnsiTheme="minorHAnsi" w:cs="Arial"/>
                <w:color w:val="000000"/>
                <w:szCs w:val="22"/>
                <w:lang w:eastAsia="pl-PL"/>
              </w:rPr>
              <w:t>:2004</w:t>
            </w:r>
            <w:r w:rsidRPr="0039631F">
              <w:rPr>
                <w:rFonts w:asciiTheme="minorHAnsi" w:hAnsiTheme="minorHAnsi" w:cs="Arial"/>
                <w:color w:val="000000"/>
                <w:szCs w:val="22"/>
                <w:lang w:eastAsia="pl-PL"/>
              </w:rPr>
              <w:t xml:space="preserve"> </w:t>
            </w:r>
          </w:p>
        </w:tc>
        <w:tc>
          <w:tcPr>
            <w:tcW w:w="2615" w:type="pct"/>
            <w:shd w:val="clear" w:color="auto" w:fill="auto"/>
            <w:noWrap/>
            <w:vAlign w:val="bottom"/>
            <w:hideMark/>
          </w:tcPr>
          <w:p w14:paraId="2F381779"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t>odporna</w:t>
            </w:r>
          </w:p>
        </w:tc>
      </w:tr>
      <w:tr w:rsidR="00E44CC7" w:rsidRPr="0039631F" w14:paraId="7253C09F" w14:textId="77777777" w:rsidTr="00106741">
        <w:trPr>
          <w:trHeight w:val="285"/>
        </w:trPr>
        <w:tc>
          <w:tcPr>
            <w:tcW w:w="1500" w:type="pct"/>
            <w:shd w:val="clear" w:color="auto" w:fill="auto"/>
            <w:noWrap/>
            <w:vAlign w:val="bottom"/>
            <w:hideMark/>
          </w:tcPr>
          <w:p w14:paraId="31D39761"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t xml:space="preserve">Klasa ogniotrwałości </w:t>
            </w:r>
          </w:p>
        </w:tc>
        <w:tc>
          <w:tcPr>
            <w:tcW w:w="885" w:type="pct"/>
            <w:shd w:val="clear" w:color="auto" w:fill="auto"/>
            <w:noWrap/>
            <w:vAlign w:val="bottom"/>
            <w:hideMark/>
          </w:tcPr>
          <w:p w14:paraId="1D633B4F" w14:textId="77777777" w:rsidR="00E44CC7" w:rsidRPr="0039631F" w:rsidRDefault="00E44CC7" w:rsidP="00106741">
            <w:pPr>
              <w:spacing w:line="240" w:lineRule="auto"/>
              <w:jc w:val="left"/>
              <w:rPr>
                <w:rFonts w:asciiTheme="minorHAnsi" w:hAnsiTheme="minorHAnsi" w:cs="Arial"/>
                <w:color w:val="000000"/>
                <w:szCs w:val="22"/>
                <w:lang w:eastAsia="pl-PL"/>
              </w:rPr>
            </w:pPr>
            <w:r>
              <w:rPr>
                <w:rFonts w:asciiTheme="minorHAnsi" w:hAnsiTheme="minorHAnsi" w:cs="Arial"/>
                <w:color w:val="000000"/>
                <w:szCs w:val="22"/>
                <w:lang w:eastAsia="pl-PL"/>
              </w:rPr>
              <w:t>PN-</w:t>
            </w:r>
            <w:r w:rsidRPr="0039631F">
              <w:rPr>
                <w:rFonts w:asciiTheme="minorHAnsi" w:hAnsiTheme="minorHAnsi" w:cs="Arial"/>
                <w:color w:val="000000"/>
                <w:szCs w:val="22"/>
                <w:lang w:eastAsia="pl-PL"/>
              </w:rPr>
              <w:t>EN 13501-1</w:t>
            </w:r>
            <w:r>
              <w:rPr>
                <w:rFonts w:asciiTheme="minorHAnsi" w:hAnsiTheme="minorHAnsi" w:cs="Arial"/>
                <w:color w:val="000000"/>
                <w:szCs w:val="22"/>
                <w:lang w:eastAsia="pl-PL"/>
              </w:rPr>
              <w:t>+A1:2010</w:t>
            </w:r>
          </w:p>
        </w:tc>
        <w:tc>
          <w:tcPr>
            <w:tcW w:w="2615" w:type="pct"/>
            <w:shd w:val="clear" w:color="auto" w:fill="auto"/>
            <w:noWrap/>
            <w:vAlign w:val="bottom"/>
            <w:hideMark/>
          </w:tcPr>
          <w:p w14:paraId="02E6FBBA" w14:textId="3061D7C6"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t>Bfl</w:t>
            </w:r>
            <w:r>
              <w:rPr>
                <w:rFonts w:asciiTheme="minorHAnsi" w:hAnsiTheme="minorHAnsi" w:cs="Arial"/>
                <w:color w:val="000000"/>
                <w:szCs w:val="22"/>
                <w:lang w:eastAsia="pl-PL"/>
              </w:rPr>
              <w:t>-</w:t>
            </w:r>
            <w:r w:rsidRPr="0039631F">
              <w:rPr>
                <w:rFonts w:asciiTheme="minorHAnsi" w:hAnsiTheme="minorHAnsi" w:cs="Arial"/>
                <w:color w:val="000000"/>
                <w:szCs w:val="22"/>
                <w:lang w:eastAsia="pl-PL"/>
              </w:rPr>
              <w:t>s1</w:t>
            </w:r>
            <w:r w:rsidR="00DD3BC2">
              <w:rPr>
                <w:rFonts w:asciiTheme="minorHAnsi" w:hAnsiTheme="minorHAnsi" w:cs="Arial"/>
                <w:color w:val="000000"/>
                <w:szCs w:val="22"/>
                <w:lang w:eastAsia="pl-PL"/>
              </w:rPr>
              <w:t xml:space="preserve"> lub </w:t>
            </w:r>
            <w:r w:rsidR="00DD3BC2" w:rsidRPr="00945E1A">
              <w:rPr>
                <w:rFonts w:asciiTheme="minorHAnsi" w:hAnsiTheme="minorHAnsi" w:cs="Arial"/>
                <w:bCs/>
                <w:color w:val="000000"/>
                <w:szCs w:val="22"/>
                <w:lang w:eastAsia="pl-PL"/>
              </w:rPr>
              <w:t>Cfl – s1</w:t>
            </w:r>
          </w:p>
        </w:tc>
      </w:tr>
      <w:tr w:rsidR="00E44CC7" w:rsidRPr="0039631F" w14:paraId="51C98EEB" w14:textId="77777777" w:rsidTr="00106741">
        <w:trPr>
          <w:trHeight w:val="285"/>
        </w:trPr>
        <w:tc>
          <w:tcPr>
            <w:tcW w:w="1500" w:type="pct"/>
            <w:shd w:val="clear" w:color="auto" w:fill="auto"/>
            <w:noWrap/>
            <w:vAlign w:val="bottom"/>
            <w:hideMark/>
          </w:tcPr>
          <w:p w14:paraId="12117A7E"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t>Właściwości antypoślizgowe</w:t>
            </w:r>
          </w:p>
        </w:tc>
        <w:tc>
          <w:tcPr>
            <w:tcW w:w="885" w:type="pct"/>
            <w:shd w:val="clear" w:color="auto" w:fill="auto"/>
            <w:noWrap/>
            <w:vAlign w:val="bottom"/>
            <w:hideMark/>
          </w:tcPr>
          <w:p w14:paraId="4394FF60" w14:textId="77777777" w:rsidR="00E44CC7" w:rsidRPr="0039631F" w:rsidRDefault="00E44CC7" w:rsidP="00106741">
            <w:pPr>
              <w:spacing w:line="240" w:lineRule="auto"/>
              <w:jc w:val="left"/>
              <w:rPr>
                <w:rFonts w:asciiTheme="minorHAnsi" w:hAnsiTheme="minorHAnsi" w:cs="Arial"/>
                <w:color w:val="000000"/>
                <w:szCs w:val="22"/>
                <w:lang w:eastAsia="pl-PL"/>
              </w:rPr>
            </w:pPr>
            <w:r>
              <w:rPr>
                <w:rFonts w:asciiTheme="minorHAnsi" w:hAnsiTheme="minorHAnsi" w:cs="Arial"/>
                <w:color w:val="000000"/>
                <w:szCs w:val="22"/>
                <w:lang w:eastAsia="pl-PL"/>
              </w:rPr>
              <w:t>PN-</w:t>
            </w:r>
            <w:r w:rsidRPr="00496BFB">
              <w:rPr>
                <w:rFonts w:asciiTheme="minorHAnsi" w:hAnsiTheme="minorHAnsi" w:cs="Arial"/>
                <w:color w:val="000000"/>
                <w:szCs w:val="22"/>
                <w:lang w:eastAsia="pl-PL"/>
              </w:rPr>
              <w:t>EN 13893</w:t>
            </w:r>
            <w:r>
              <w:rPr>
                <w:rFonts w:asciiTheme="minorHAnsi" w:hAnsiTheme="minorHAnsi" w:cs="Arial"/>
                <w:color w:val="000000"/>
                <w:szCs w:val="22"/>
                <w:lang w:eastAsia="pl-PL"/>
              </w:rPr>
              <w:t>:2004</w:t>
            </w:r>
          </w:p>
        </w:tc>
        <w:tc>
          <w:tcPr>
            <w:tcW w:w="2615" w:type="pct"/>
            <w:shd w:val="clear" w:color="auto" w:fill="auto"/>
            <w:noWrap/>
            <w:vAlign w:val="bottom"/>
            <w:hideMark/>
          </w:tcPr>
          <w:p w14:paraId="4615EA47" w14:textId="77777777" w:rsidR="00E44CC7" w:rsidRPr="0039631F" w:rsidRDefault="00E44CC7" w:rsidP="00106741">
            <w:pPr>
              <w:spacing w:line="240" w:lineRule="auto"/>
              <w:jc w:val="left"/>
              <w:rPr>
                <w:rFonts w:asciiTheme="minorHAnsi" w:hAnsiTheme="minorHAnsi" w:cs="Arial"/>
                <w:color w:val="000000"/>
                <w:szCs w:val="22"/>
                <w:lang w:eastAsia="pl-PL"/>
              </w:rPr>
            </w:pPr>
            <w:r>
              <w:rPr>
                <w:rFonts w:asciiTheme="minorHAnsi" w:hAnsiTheme="minorHAnsi" w:cs="Arial"/>
                <w:color w:val="000000"/>
                <w:szCs w:val="22"/>
                <w:lang w:eastAsia="pl-PL"/>
              </w:rPr>
              <w:t>&gt;= 0,3</w:t>
            </w:r>
          </w:p>
        </w:tc>
      </w:tr>
      <w:tr w:rsidR="00E44CC7" w:rsidRPr="0039631F" w14:paraId="359B4F3B" w14:textId="77777777" w:rsidTr="00106741">
        <w:trPr>
          <w:trHeight w:val="285"/>
        </w:trPr>
        <w:tc>
          <w:tcPr>
            <w:tcW w:w="1500" w:type="pct"/>
            <w:shd w:val="clear" w:color="auto" w:fill="auto"/>
            <w:noWrap/>
            <w:vAlign w:val="bottom"/>
            <w:hideMark/>
          </w:tcPr>
          <w:p w14:paraId="3C7CA124"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t xml:space="preserve">Właściwości antystatyczne </w:t>
            </w:r>
          </w:p>
        </w:tc>
        <w:tc>
          <w:tcPr>
            <w:tcW w:w="885" w:type="pct"/>
            <w:shd w:val="clear" w:color="auto" w:fill="auto"/>
            <w:noWrap/>
            <w:vAlign w:val="bottom"/>
            <w:hideMark/>
          </w:tcPr>
          <w:p w14:paraId="143EBEC4"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t xml:space="preserve">EN 1815 </w:t>
            </w:r>
          </w:p>
        </w:tc>
        <w:tc>
          <w:tcPr>
            <w:tcW w:w="2615" w:type="pct"/>
            <w:shd w:val="clear" w:color="auto" w:fill="auto"/>
            <w:noWrap/>
            <w:vAlign w:val="bottom"/>
            <w:hideMark/>
          </w:tcPr>
          <w:p w14:paraId="46293321"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t>&lt;2kV</w:t>
            </w:r>
          </w:p>
        </w:tc>
      </w:tr>
      <w:tr w:rsidR="00E44CC7" w:rsidRPr="0039631F" w14:paraId="48CDD810" w14:textId="77777777" w:rsidTr="00106741">
        <w:trPr>
          <w:trHeight w:val="285"/>
        </w:trPr>
        <w:tc>
          <w:tcPr>
            <w:tcW w:w="1500" w:type="pct"/>
            <w:shd w:val="clear" w:color="auto" w:fill="auto"/>
            <w:noWrap/>
            <w:vAlign w:val="bottom"/>
            <w:hideMark/>
          </w:tcPr>
          <w:p w14:paraId="223B66E6"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t xml:space="preserve">Odporność barwy na światło </w:t>
            </w:r>
          </w:p>
        </w:tc>
        <w:tc>
          <w:tcPr>
            <w:tcW w:w="885" w:type="pct"/>
            <w:shd w:val="clear" w:color="auto" w:fill="auto"/>
            <w:noWrap/>
            <w:vAlign w:val="bottom"/>
            <w:hideMark/>
          </w:tcPr>
          <w:p w14:paraId="5BE73E93"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t>EN ISO 105-B02</w:t>
            </w:r>
          </w:p>
        </w:tc>
        <w:tc>
          <w:tcPr>
            <w:tcW w:w="2615" w:type="pct"/>
            <w:shd w:val="clear" w:color="auto" w:fill="auto"/>
            <w:noWrap/>
            <w:vAlign w:val="bottom"/>
            <w:hideMark/>
          </w:tcPr>
          <w:p w14:paraId="51587002" w14:textId="77777777" w:rsidR="00E44CC7" w:rsidRPr="0039631F" w:rsidRDefault="00E44CC7" w:rsidP="00106741">
            <w:pPr>
              <w:spacing w:line="240" w:lineRule="auto"/>
              <w:jc w:val="left"/>
              <w:rPr>
                <w:rFonts w:asciiTheme="minorHAnsi" w:hAnsiTheme="minorHAnsi" w:cs="Arial"/>
                <w:color w:val="000000"/>
                <w:szCs w:val="22"/>
                <w:lang w:eastAsia="pl-PL"/>
              </w:rPr>
            </w:pPr>
            <w:r>
              <w:rPr>
                <w:rFonts w:asciiTheme="minorHAnsi" w:hAnsiTheme="minorHAnsi" w:cs="Arial"/>
                <w:color w:val="000000"/>
                <w:szCs w:val="22"/>
                <w:lang w:eastAsia="pl-PL"/>
              </w:rPr>
              <w:t>min</w:t>
            </w:r>
            <w:r w:rsidRPr="0039631F">
              <w:rPr>
                <w:rFonts w:asciiTheme="minorHAnsi" w:hAnsiTheme="minorHAnsi" w:cs="Arial"/>
                <w:color w:val="000000"/>
                <w:szCs w:val="22"/>
                <w:lang w:eastAsia="pl-PL"/>
              </w:rPr>
              <w:t xml:space="preserve"> 6</w:t>
            </w:r>
          </w:p>
        </w:tc>
      </w:tr>
      <w:tr w:rsidR="00E44CC7" w:rsidRPr="0039631F" w14:paraId="18E5A576" w14:textId="77777777" w:rsidTr="00106741">
        <w:trPr>
          <w:trHeight w:val="285"/>
        </w:trPr>
        <w:tc>
          <w:tcPr>
            <w:tcW w:w="1500" w:type="pct"/>
            <w:shd w:val="clear" w:color="auto" w:fill="auto"/>
            <w:noWrap/>
            <w:vAlign w:val="bottom"/>
            <w:hideMark/>
          </w:tcPr>
          <w:p w14:paraId="1BE6C7C3" w14:textId="2F7D1181" w:rsidR="00E44CC7" w:rsidRPr="0039631F" w:rsidRDefault="00A7109A" w:rsidP="00106741">
            <w:pPr>
              <w:spacing w:line="240" w:lineRule="auto"/>
              <w:jc w:val="left"/>
              <w:rPr>
                <w:rFonts w:asciiTheme="minorHAnsi" w:hAnsiTheme="minorHAnsi" w:cs="Arial"/>
                <w:color w:val="000000"/>
                <w:szCs w:val="22"/>
                <w:lang w:eastAsia="pl-PL"/>
              </w:rPr>
            </w:pPr>
            <w:r>
              <w:rPr>
                <w:rFonts w:asciiTheme="minorHAnsi" w:hAnsiTheme="minorHAnsi" w:cs="Arial"/>
                <w:color w:val="000000"/>
                <w:szCs w:val="22"/>
                <w:lang w:eastAsia="pl-PL"/>
              </w:rPr>
              <w:t>Odporność chemiczna</w:t>
            </w:r>
            <w:r w:rsidR="00E44CC7" w:rsidRPr="0039631F">
              <w:rPr>
                <w:rFonts w:asciiTheme="minorHAnsi" w:hAnsiTheme="minorHAnsi" w:cs="Arial"/>
                <w:color w:val="000000"/>
                <w:szCs w:val="22"/>
                <w:lang w:eastAsia="pl-PL"/>
              </w:rPr>
              <w:t xml:space="preserve"> </w:t>
            </w:r>
          </w:p>
        </w:tc>
        <w:tc>
          <w:tcPr>
            <w:tcW w:w="885" w:type="pct"/>
            <w:shd w:val="clear" w:color="auto" w:fill="auto"/>
            <w:noWrap/>
            <w:vAlign w:val="bottom"/>
            <w:hideMark/>
          </w:tcPr>
          <w:p w14:paraId="7F8A5788" w14:textId="77777777" w:rsidR="00E44CC7" w:rsidRPr="0039631F" w:rsidRDefault="00E44CC7" w:rsidP="00106741">
            <w:pPr>
              <w:spacing w:line="240" w:lineRule="auto"/>
              <w:jc w:val="left"/>
              <w:rPr>
                <w:rFonts w:asciiTheme="minorHAnsi" w:hAnsiTheme="minorHAnsi" w:cs="Arial"/>
                <w:color w:val="000000"/>
                <w:szCs w:val="22"/>
                <w:lang w:eastAsia="pl-PL"/>
              </w:rPr>
            </w:pPr>
            <w:r w:rsidRPr="0039631F">
              <w:rPr>
                <w:rFonts w:asciiTheme="minorHAnsi" w:hAnsiTheme="minorHAnsi" w:cs="Arial"/>
                <w:color w:val="000000"/>
                <w:szCs w:val="22"/>
                <w:lang w:eastAsia="pl-PL"/>
              </w:rPr>
              <w:t>EN 423</w:t>
            </w:r>
          </w:p>
        </w:tc>
        <w:tc>
          <w:tcPr>
            <w:tcW w:w="2615" w:type="pct"/>
            <w:shd w:val="clear" w:color="auto" w:fill="auto"/>
            <w:noWrap/>
            <w:vAlign w:val="bottom"/>
            <w:hideMark/>
          </w:tcPr>
          <w:p w14:paraId="794CF87C" w14:textId="77777777" w:rsidR="00E44CC7" w:rsidRPr="0039631F" w:rsidRDefault="00E44CC7" w:rsidP="00106741">
            <w:pPr>
              <w:spacing w:line="240" w:lineRule="auto"/>
              <w:jc w:val="left"/>
              <w:rPr>
                <w:rFonts w:asciiTheme="minorHAnsi" w:hAnsiTheme="minorHAnsi" w:cs="Arial"/>
                <w:color w:val="000000"/>
                <w:szCs w:val="22"/>
                <w:lang w:eastAsia="pl-PL"/>
              </w:rPr>
            </w:pPr>
            <w:r>
              <w:rPr>
                <w:rFonts w:asciiTheme="minorHAnsi" w:hAnsiTheme="minorHAnsi" w:cs="Arial"/>
                <w:color w:val="000000"/>
                <w:szCs w:val="22"/>
                <w:lang w:eastAsia="pl-PL"/>
              </w:rPr>
              <w:t>dobra</w:t>
            </w:r>
          </w:p>
        </w:tc>
      </w:tr>
    </w:tbl>
    <w:p w14:paraId="416343B6" w14:textId="7F9030AB" w:rsidR="005712F0" w:rsidRPr="004B4556" w:rsidRDefault="005712F0" w:rsidP="00E87B01">
      <w:pPr>
        <w:pStyle w:val="Akapitzlist"/>
        <w:spacing w:before="120" w:line="276" w:lineRule="auto"/>
        <w:ind w:left="426"/>
        <w:outlineLvl w:val="0"/>
        <w:rPr>
          <w:rFonts w:asciiTheme="minorHAnsi" w:hAnsiTheme="minorHAnsi" w:cstheme="minorHAnsi"/>
          <w:sz w:val="20"/>
        </w:rPr>
      </w:pPr>
    </w:p>
    <w:p w14:paraId="3BA42221" w14:textId="3BD7029D" w:rsidR="00020F62" w:rsidRPr="005C497A" w:rsidRDefault="00020F62" w:rsidP="005F73EF">
      <w:pPr>
        <w:pStyle w:val="Akapitzlist"/>
        <w:spacing w:before="120" w:line="276" w:lineRule="auto"/>
        <w:ind w:left="426"/>
        <w:outlineLvl w:val="0"/>
        <w:rPr>
          <w:rFonts w:asciiTheme="minorHAnsi" w:hAnsiTheme="minorHAnsi" w:cstheme="minorHAnsi"/>
          <w:sz w:val="20"/>
        </w:rPr>
      </w:pPr>
    </w:p>
    <w:sectPr w:rsidR="00020F62" w:rsidRPr="005C497A"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54B50" w14:textId="77777777" w:rsidR="00AB58C8" w:rsidRDefault="00AB58C8" w:rsidP="004A302B">
      <w:pPr>
        <w:spacing w:line="240" w:lineRule="auto"/>
      </w:pPr>
      <w:r>
        <w:separator/>
      </w:r>
    </w:p>
  </w:endnote>
  <w:endnote w:type="continuationSeparator" w:id="0">
    <w:p w14:paraId="6567973F" w14:textId="77777777" w:rsidR="00AB58C8" w:rsidRDefault="00AB58C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2B615" w14:textId="77777777" w:rsidR="00FA337B" w:rsidRDefault="00FA337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D410FA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A337B">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A337B">
      <w:rPr>
        <w:rFonts w:ascii="Calibri" w:hAnsi="Calibri"/>
        <w:bCs/>
        <w:noProof/>
        <w:sz w:val="16"/>
        <w:szCs w:val="16"/>
      </w:rPr>
      <w:t>3</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BDB0A" w14:textId="77777777" w:rsidR="00FA337B" w:rsidRDefault="00FA33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C1837" w14:textId="77777777" w:rsidR="00AB58C8" w:rsidRDefault="00AB58C8" w:rsidP="004A302B">
      <w:pPr>
        <w:spacing w:line="240" w:lineRule="auto"/>
      </w:pPr>
      <w:r>
        <w:separator/>
      </w:r>
    </w:p>
  </w:footnote>
  <w:footnote w:type="continuationSeparator" w:id="0">
    <w:p w14:paraId="012F1C94" w14:textId="77777777" w:rsidR="00AB58C8" w:rsidRDefault="00AB58C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2122B" w14:textId="77777777" w:rsidR="00FA337B" w:rsidRDefault="00FA337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2DD983D"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FA337B">
          <w:rPr>
            <w:rFonts w:asciiTheme="minorHAnsi" w:hAnsiTheme="minorHAnsi" w:cstheme="minorHAnsi"/>
            <w:sz w:val="18"/>
            <w:szCs w:val="18"/>
          </w:rPr>
          <w:t>POST/DYS/OLD/GZ/02829/2024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45ED51DA" w:rsidR="008A2988" w:rsidRDefault="004970CE">
    <w:pPr>
      <w:pStyle w:val="Nagwek"/>
    </w:pPr>
    <w:bookmarkStart w:id="2" w:name="_GoBack"/>
    <w:bookmarkEnd w:id="2"/>
    <w:r w:rsidRPr="004970CE">
      <w:t>POST/DYS/OLD/GZ/02829/2024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777D57"/>
    <w:multiLevelType w:val="hybridMultilevel"/>
    <w:tmpl w:val="9D123EE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4"/>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3"/>
  </w:num>
  <w:num w:numId="13">
    <w:abstractNumId w:val="12"/>
  </w:num>
  <w:num w:numId="14">
    <w:abstractNumId w:val="32"/>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8B6"/>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65CD"/>
    <w:rsid w:val="000E76A0"/>
    <w:rsid w:val="000E7C91"/>
    <w:rsid w:val="000F0FF6"/>
    <w:rsid w:val="000F20AC"/>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3BFB"/>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431C"/>
    <w:rsid w:val="002D58A4"/>
    <w:rsid w:val="002D6DB5"/>
    <w:rsid w:val="002D79DF"/>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030"/>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B6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0CE"/>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54EA"/>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142C"/>
    <w:rsid w:val="005E28DA"/>
    <w:rsid w:val="005E2BCF"/>
    <w:rsid w:val="005E2F93"/>
    <w:rsid w:val="005E4040"/>
    <w:rsid w:val="005E481A"/>
    <w:rsid w:val="005E4A7B"/>
    <w:rsid w:val="005E53E0"/>
    <w:rsid w:val="005E6063"/>
    <w:rsid w:val="005E63DC"/>
    <w:rsid w:val="005E71EB"/>
    <w:rsid w:val="005F02BB"/>
    <w:rsid w:val="005F0649"/>
    <w:rsid w:val="005F0B1B"/>
    <w:rsid w:val="005F1ECA"/>
    <w:rsid w:val="005F4537"/>
    <w:rsid w:val="005F50E0"/>
    <w:rsid w:val="005F6B3C"/>
    <w:rsid w:val="005F73EF"/>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6856"/>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F31"/>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1B6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B45"/>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5FC7"/>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86"/>
    <w:rsid w:val="00941F93"/>
    <w:rsid w:val="0094230B"/>
    <w:rsid w:val="00943676"/>
    <w:rsid w:val="009444FB"/>
    <w:rsid w:val="00944569"/>
    <w:rsid w:val="00944C1D"/>
    <w:rsid w:val="00945E1A"/>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37B9"/>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57E"/>
    <w:rsid w:val="00A6585C"/>
    <w:rsid w:val="00A65996"/>
    <w:rsid w:val="00A66077"/>
    <w:rsid w:val="00A667A7"/>
    <w:rsid w:val="00A672D5"/>
    <w:rsid w:val="00A7083F"/>
    <w:rsid w:val="00A70FDA"/>
    <w:rsid w:val="00A7109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8C8"/>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024D"/>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87D"/>
    <w:rsid w:val="00D46A1C"/>
    <w:rsid w:val="00D52AB1"/>
    <w:rsid w:val="00D5515E"/>
    <w:rsid w:val="00D568D6"/>
    <w:rsid w:val="00D60F88"/>
    <w:rsid w:val="00D61407"/>
    <w:rsid w:val="00D619C4"/>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3BC2"/>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0A0"/>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4CC7"/>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57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87B01"/>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221"/>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337B"/>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DD3B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7962906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F4D89"/>
    <w:rsid w:val="001F6AB2"/>
    <w:rsid w:val="002036E3"/>
    <w:rsid w:val="0021075D"/>
    <w:rsid w:val="00263FCB"/>
    <w:rsid w:val="0027219B"/>
    <w:rsid w:val="0027490D"/>
    <w:rsid w:val="002A5475"/>
    <w:rsid w:val="002D0025"/>
    <w:rsid w:val="002D10BD"/>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4F7BEE"/>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1.2 do SWZ - część 2.docx</dmsv2BaseFileName>
    <dmsv2BaseDisplayName xmlns="http://schemas.microsoft.com/sharepoint/v3">Załącznik nr 1.2 do SWZ - część 2</dmsv2BaseDisplayName>
    <dmsv2SWPP2ObjectNumber xmlns="http://schemas.microsoft.com/sharepoint/v3">POST/DYS/OLD/GZ/05308/2023                        </dmsv2SWPP2ObjectNumber>
    <dmsv2SWPP2SumMD5 xmlns="http://schemas.microsoft.com/sharepoint/v3">6710b31f0db2b2027ce92f8217091292</dmsv2SWPP2SumMD5>
    <dmsv2BaseMoved xmlns="http://schemas.microsoft.com/sharepoint/v3">false</dmsv2BaseMoved>
    <dmsv2BaseIsSensitive xmlns="http://schemas.microsoft.com/sharepoint/v3">true</dmsv2BaseIsSensitive>
    <dmsv2SWPP2IDSWPP2 xmlns="http://schemas.microsoft.com/sharepoint/v3">654878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20459683</dmsv2BaseClientSystemDocumentID>
    <dmsv2BaseModifiedByID xmlns="http://schemas.microsoft.com/sharepoint/v3">11704153</dmsv2BaseModifiedByID>
    <dmsv2BaseCreatedByID xmlns="http://schemas.microsoft.com/sharepoint/v3">11704153</dmsv2BaseCreatedByID>
    <dmsv2SWPP2ObjectDepartment xmlns="http://schemas.microsoft.com/sharepoint/v3">0000000100070002000000010000</dmsv2SWPP2ObjectDepartment>
    <dmsv2SWPP2ObjectName xmlns="http://schemas.microsoft.com/sharepoint/v3">Wniosek</dmsv2SWPP2ObjectName>
    <_dlc_DocId xmlns="a19cb1c7-c5c7-46d4-85ae-d83685407bba">ZKQJDXMXURTQ-1337477553-16942</_dlc_DocId>
    <_dlc_DocIdUrl xmlns="a19cb1c7-c5c7-46d4-85ae-d83685407bba">
      <Url>https://swpp2.dms.gkpge.pl/sites/31/_layouts/15/DocIdRedir.aspx?ID=ZKQJDXMXURTQ-1337477553-16942</Url>
      <Description>ZKQJDXMXURTQ-1337477553-16942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19cb1c7-c5c7-46d4-85ae-d83685407bba"/>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8781350C-4ECF-4BA8-93CB-6BFCF1F35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B362F88-3A18-43A7-BCA0-C65571FE64C4}">
  <ds:schemaRefs>
    <ds:schemaRef ds:uri="http://schemas.microsoft.com/sharepoint/events"/>
  </ds:schemaRefs>
</ds:datastoreItem>
</file>

<file path=customXml/itemProps6.xml><?xml version="1.0" encoding="utf-8"?>
<ds:datastoreItem xmlns:ds="http://schemas.openxmlformats.org/officeDocument/2006/customXml" ds:itemID="{A3BF6EAE-F128-44AA-8988-D9A5392F3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521</Words>
  <Characters>3129</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POST/DYS/OLD/GZ/02829/2024</dc:subject>
  <dc:creator>Kurpiewska Katarzyna [PGE S.A.]</dc:creator>
  <cp:lastModifiedBy>Bagińska Marzena [PGE Dystr. O.Łódź]</cp:lastModifiedBy>
  <cp:revision>5</cp:revision>
  <cp:lastPrinted>2021-02-26T13:14:00Z</cp:lastPrinted>
  <dcterms:created xsi:type="dcterms:W3CDTF">2024-10-03T05:49:00Z</dcterms:created>
  <dcterms:modified xsi:type="dcterms:W3CDTF">2024-10-03T05:50:00Z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0x01018910006F66C15EB5BA1C4D943F091DCE538B57</vt:lpwstr>
  </property>
  <property fmtid="{D5CDD505-2E9C-101B-9397-08002B2CF9AE}" pid="3" name="_dlc_DocIdItemGuid">
    <vt:lpwstr>f4ec64e5-f6f1-47c4-9d92-67ddc227af80</vt:lpwstr>
  </property>
  <property fmtid="{D5CDD505-2E9C-101B-9397-08002B2CF9AE}" pid="4" name="MSIP_Label_66b5d990-821a-4d41-b503-280f184b2126_Enabled">
    <vt:lpwstr>true</vt:lpwstr>
  </property>
  <property fmtid="{D5CDD505-2E9C-101B-9397-08002B2CF9AE}" pid="5" name="MSIP_Label_66b5d990-821a-4d41-b503-280f184b2126_SetDate">
    <vt:lpwstr>2024-10-03T05:49:47Z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1eaf411c-e1ee-4b65-b2d1-48e88ca27805</vt:lpwstr>
  </property>
  <property fmtid="{D5CDD505-2E9C-101B-9397-08002B2CF9AE}" pid="10" name="MSIP_Label_66b5d990-821a-4d41-b503-280f184b2126_ContentBits">
    <vt:lpwstr>0</vt:lpwstr>
  </property>
</Properties>
</file>