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7EBCE874" w:rsidR="004A302B" w:rsidRPr="004B4556" w:rsidRDefault="004A302B" w:rsidP="000273E9">
      <w:pPr>
        <w:pStyle w:val="Spistreci1"/>
        <w:spacing w:before="120" w:line="24" w:lineRule="atLeast"/>
        <w:jc w:val="center"/>
        <w:rPr>
          <w:rFonts w:cstheme="minorHAnsi"/>
        </w:rPr>
      </w:pPr>
    </w:p>
    <w:p w14:paraId="4BF614D3" w14:textId="510C5BA2" w:rsidR="000F58B6" w:rsidRPr="004B4556" w:rsidRDefault="00803EC8" w:rsidP="00803EC8">
      <w:pPr>
        <w:pStyle w:val="pkt"/>
        <w:spacing w:before="0" w:after="0" w:line="240" w:lineRule="auto"/>
        <w:ind w:left="0" w:firstLine="0"/>
        <w:jc w:val="center"/>
        <w:rPr>
          <w:rFonts w:asciiTheme="minorHAnsi" w:hAnsiTheme="minorHAnsi" w:cstheme="minorHAnsi"/>
          <w:b/>
          <w:iCs/>
          <w:color w:val="17365D" w:themeColor="text2" w:themeShade="BF"/>
          <w:sz w:val="20"/>
          <w:szCs w:val="20"/>
        </w:rPr>
      </w:pPr>
      <w:r>
        <w:rPr>
          <w:rFonts w:asciiTheme="minorHAnsi" w:hAnsiTheme="minorHAnsi" w:cstheme="minorHAnsi"/>
          <w:b/>
          <w:iCs/>
          <w:noProof/>
          <w:color w:val="17365D" w:themeColor="text2" w:themeShade="BF"/>
          <w:sz w:val="20"/>
          <w:szCs w:val="20"/>
        </w:rPr>
        <w:drawing>
          <wp:inline distT="0" distB="0" distL="0" distR="0" wp14:anchorId="15D79D65" wp14:editId="3FA36A16">
            <wp:extent cx="2255520" cy="15728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5520" cy="1572895"/>
                    </a:xfrm>
                    <a:prstGeom prst="rect">
                      <a:avLst/>
                    </a:prstGeom>
                    <a:noFill/>
                  </pic:spPr>
                </pic:pic>
              </a:graphicData>
            </a:graphic>
          </wp:inline>
        </w:drawing>
      </w: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6192F937"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91481F">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607FD44"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770C8" w:rsidRPr="002770C8">
        <w:rPr>
          <w:rFonts w:asciiTheme="minorHAnsi" w:hAnsiTheme="minorHAnsi" w:cstheme="minorHAnsi"/>
          <w:b/>
          <w:color w:val="17365D" w:themeColor="text2" w:themeShade="BF"/>
          <w:szCs w:val="22"/>
        </w:rPr>
        <w:t>POST/DYS/OLD/GZ/0</w:t>
      </w:r>
      <w:r w:rsidR="00C65701">
        <w:rPr>
          <w:rFonts w:asciiTheme="minorHAnsi" w:hAnsiTheme="minorHAnsi" w:cstheme="minorHAnsi"/>
          <w:b/>
          <w:color w:val="17365D" w:themeColor="text2" w:themeShade="BF"/>
          <w:szCs w:val="22"/>
        </w:rPr>
        <w:t>2607</w:t>
      </w:r>
      <w:r w:rsidR="006213E1">
        <w:rPr>
          <w:rFonts w:asciiTheme="minorHAnsi" w:hAnsiTheme="minorHAnsi" w:cstheme="minorHAnsi"/>
          <w:b/>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1A7E4352" w:rsidR="00C6017B" w:rsidRPr="004B4556" w:rsidRDefault="00C65701" w:rsidP="00CE05E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ind w:right="26"/>
        <w:jc w:val="center"/>
        <w:rPr>
          <w:rFonts w:asciiTheme="minorHAnsi" w:hAnsiTheme="minorHAnsi" w:cstheme="minorHAnsi"/>
          <w:b/>
          <w:i/>
          <w:color w:val="17365D" w:themeColor="text2" w:themeShade="BF"/>
          <w:szCs w:val="22"/>
        </w:rPr>
      </w:pPr>
      <w:r w:rsidRPr="00C65701">
        <w:rPr>
          <w:rFonts w:asciiTheme="minorHAnsi" w:hAnsiTheme="minorHAnsi" w:cstheme="minorHAnsi"/>
          <w:b/>
          <w:i/>
          <w:color w:val="17365D" w:themeColor="text2" w:themeShade="BF"/>
          <w:szCs w:val="22"/>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5BF53E1" w14:textId="1E685447" w:rsidR="0091481F" w:rsidRDefault="0091481F" w:rsidP="0091481F">
      <w:pPr>
        <w:spacing w:before="120" w:line="24" w:lineRule="atLeast"/>
        <w:jc w:val="center"/>
        <w:rPr>
          <w:rFonts w:asciiTheme="minorHAnsi" w:hAnsiTheme="minorHAnsi" w:cstheme="minorHAnsi"/>
          <w:sz w:val="20"/>
        </w:rPr>
      </w:pPr>
      <w:r>
        <w:rPr>
          <w:rFonts w:asciiTheme="minorHAnsi" w:hAnsiTheme="minorHAnsi" w:cstheme="minorHAnsi"/>
          <w:sz w:val="20"/>
        </w:rPr>
        <w:t xml:space="preserve">Łódź, </w:t>
      </w:r>
      <w:r w:rsidR="00C65701">
        <w:rPr>
          <w:rFonts w:asciiTheme="minorHAnsi" w:hAnsiTheme="minorHAnsi" w:cstheme="minorHAnsi"/>
          <w:sz w:val="20"/>
        </w:rPr>
        <w:t>lipiec</w:t>
      </w:r>
      <w:r w:rsidR="006213E1">
        <w:rPr>
          <w:rFonts w:asciiTheme="minorHAnsi" w:hAnsiTheme="minorHAnsi" w:cstheme="minorHAnsi"/>
          <w:sz w:val="20"/>
        </w:rPr>
        <w:t xml:space="preserve"> 2025</w:t>
      </w:r>
      <w:r>
        <w:rPr>
          <w:rFonts w:asciiTheme="minorHAnsi" w:hAnsiTheme="minorHAnsi" w:cstheme="minorHAnsi"/>
          <w:sz w:val="20"/>
        </w:rPr>
        <w:t xml:space="preserve">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391D5CF0"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1A5857">
          <w:rPr>
            <w:noProof/>
            <w:webHidden/>
          </w:rPr>
          <w:t>3</w:t>
        </w:r>
        <w:r w:rsidR="00287763">
          <w:rPr>
            <w:noProof/>
            <w:webHidden/>
          </w:rPr>
          <w:fldChar w:fldCharType="end"/>
        </w:r>
      </w:hyperlink>
    </w:p>
    <w:p w14:paraId="2AC1FD98" w14:textId="342CA38B"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1A5857">
          <w:rPr>
            <w:noProof/>
            <w:webHidden/>
          </w:rPr>
          <w:t>4</w:t>
        </w:r>
        <w:r w:rsidR="00287763">
          <w:rPr>
            <w:noProof/>
            <w:webHidden/>
          </w:rPr>
          <w:fldChar w:fldCharType="end"/>
        </w:r>
      </w:hyperlink>
    </w:p>
    <w:p w14:paraId="6F2A85B6" w14:textId="43D90433"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1A5857">
          <w:rPr>
            <w:noProof/>
            <w:webHidden/>
          </w:rPr>
          <w:t>5</w:t>
        </w:r>
        <w:r w:rsidR="00287763">
          <w:rPr>
            <w:noProof/>
            <w:webHidden/>
          </w:rPr>
          <w:fldChar w:fldCharType="end"/>
        </w:r>
      </w:hyperlink>
    </w:p>
    <w:p w14:paraId="4D587A9F" w14:textId="2E416F95"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1A5857">
          <w:rPr>
            <w:noProof/>
            <w:webHidden/>
          </w:rPr>
          <w:t>5</w:t>
        </w:r>
        <w:r w:rsidR="00287763">
          <w:rPr>
            <w:noProof/>
            <w:webHidden/>
          </w:rPr>
          <w:fldChar w:fldCharType="end"/>
        </w:r>
      </w:hyperlink>
    </w:p>
    <w:p w14:paraId="566507FE" w14:textId="549AF0F5"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1A5857">
          <w:rPr>
            <w:noProof/>
            <w:webHidden/>
          </w:rPr>
          <w:t>6</w:t>
        </w:r>
        <w:r w:rsidR="00287763">
          <w:rPr>
            <w:noProof/>
            <w:webHidden/>
          </w:rPr>
          <w:fldChar w:fldCharType="end"/>
        </w:r>
      </w:hyperlink>
    </w:p>
    <w:p w14:paraId="7CF07A21" w14:textId="4626D84E"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1A5857">
          <w:rPr>
            <w:noProof/>
            <w:webHidden/>
          </w:rPr>
          <w:t>6</w:t>
        </w:r>
        <w:r w:rsidR="00287763">
          <w:rPr>
            <w:noProof/>
            <w:webHidden/>
          </w:rPr>
          <w:fldChar w:fldCharType="end"/>
        </w:r>
      </w:hyperlink>
    </w:p>
    <w:p w14:paraId="308A428B" w14:textId="11D6DF4D"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1A5857">
          <w:rPr>
            <w:noProof/>
            <w:webHidden/>
          </w:rPr>
          <w:t>7</w:t>
        </w:r>
        <w:r w:rsidR="00287763">
          <w:rPr>
            <w:noProof/>
            <w:webHidden/>
          </w:rPr>
          <w:fldChar w:fldCharType="end"/>
        </w:r>
      </w:hyperlink>
    </w:p>
    <w:p w14:paraId="4327A065" w14:textId="0597E9DA"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1A5857">
          <w:rPr>
            <w:noProof/>
            <w:webHidden/>
          </w:rPr>
          <w:t>8</w:t>
        </w:r>
        <w:r w:rsidR="00287763">
          <w:rPr>
            <w:noProof/>
            <w:webHidden/>
          </w:rPr>
          <w:fldChar w:fldCharType="end"/>
        </w:r>
      </w:hyperlink>
    </w:p>
    <w:p w14:paraId="62410A9F" w14:textId="76754921" w:rsidR="00287763" w:rsidRDefault="00C36EE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1A5857">
          <w:rPr>
            <w:noProof/>
            <w:webHidden/>
          </w:rPr>
          <w:t>8</w:t>
        </w:r>
        <w:r w:rsidR="00287763">
          <w:rPr>
            <w:noProof/>
            <w:webHidden/>
          </w:rPr>
          <w:fldChar w:fldCharType="end"/>
        </w:r>
      </w:hyperlink>
    </w:p>
    <w:p w14:paraId="74415DFC" w14:textId="1340D92E"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1A5857">
          <w:rPr>
            <w:noProof/>
            <w:webHidden/>
          </w:rPr>
          <w:t>8</w:t>
        </w:r>
        <w:r w:rsidR="00287763">
          <w:rPr>
            <w:noProof/>
            <w:webHidden/>
          </w:rPr>
          <w:fldChar w:fldCharType="end"/>
        </w:r>
      </w:hyperlink>
    </w:p>
    <w:p w14:paraId="0ABF7FCA" w14:textId="7C14845E"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1A5857">
          <w:rPr>
            <w:noProof/>
            <w:webHidden/>
          </w:rPr>
          <w:t>9</w:t>
        </w:r>
        <w:r w:rsidR="00287763">
          <w:rPr>
            <w:noProof/>
            <w:webHidden/>
          </w:rPr>
          <w:fldChar w:fldCharType="end"/>
        </w:r>
      </w:hyperlink>
    </w:p>
    <w:p w14:paraId="6F9629F1" w14:textId="4FF4CA8F"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1A5857">
          <w:rPr>
            <w:noProof/>
            <w:webHidden/>
          </w:rPr>
          <w:t>9</w:t>
        </w:r>
        <w:r w:rsidR="00287763">
          <w:rPr>
            <w:noProof/>
            <w:webHidden/>
          </w:rPr>
          <w:fldChar w:fldCharType="end"/>
        </w:r>
      </w:hyperlink>
    </w:p>
    <w:p w14:paraId="6ED40047" w14:textId="01007083"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1A5857">
          <w:rPr>
            <w:noProof/>
            <w:webHidden/>
          </w:rPr>
          <w:t>9</w:t>
        </w:r>
        <w:r w:rsidR="00287763">
          <w:rPr>
            <w:noProof/>
            <w:webHidden/>
          </w:rPr>
          <w:fldChar w:fldCharType="end"/>
        </w:r>
      </w:hyperlink>
    </w:p>
    <w:p w14:paraId="561B9C34" w14:textId="7A553CD4"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1A5857">
          <w:rPr>
            <w:noProof/>
            <w:webHidden/>
          </w:rPr>
          <w:t>10</w:t>
        </w:r>
        <w:r w:rsidR="00287763">
          <w:rPr>
            <w:noProof/>
            <w:webHidden/>
          </w:rPr>
          <w:fldChar w:fldCharType="end"/>
        </w:r>
      </w:hyperlink>
    </w:p>
    <w:p w14:paraId="7C444CD4" w14:textId="0ECD50C5"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1A5857">
          <w:rPr>
            <w:noProof/>
            <w:webHidden/>
          </w:rPr>
          <w:t>10</w:t>
        </w:r>
        <w:r w:rsidR="00287763">
          <w:rPr>
            <w:noProof/>
            <w:webHidden/>
          </w:rPr>
          <w:fldChar w:fldCharType="end"/>
        </w:r>
      </w:hyperlink>
    </w:p>
    <w:p w14:paraId="63446E54" w14:textId="3EF523CA"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1A5857">
          <w:rPr>
            <w:noProof/>
            <w:webHidden/>
          </w:rPr>
          <w:t>10</w:t>
        </w:r>
        <w:r w:rsidR="00287763">
          <w:rPr>
            <w:noProof/>
            <w:webHidden/>
          </w:rPr>
          <w:fldChar w:fldCharType="end"/>
        </w:r>
      </w:hyperlink>
    </w:p>
    <w:p w14:paraId="53497C88" w14:textId="535116FB" w:rsidR="00287763" w:rsidRDefault="00C36EE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1A5857">
          <w:rPr>
            <w:noProof/>
            <w:webHidden/>
          </w:rPr>
          <w:t>11</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00285CDD" w14:textId="60DB0A62" w:rsidR="0091481F" w:rsidRPr="0091481F" w:rsidRDefault="00FB1946" w:rsidP="0091481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Oddział</w:t>
      </w:r>
      <w:r w:rsidR="0091481F" w:rsidRPr="0091481F">
        <w:rPr>
          <w:rFonts w:asciiTheme="minorHAnsi" w:hAnsiTheme="minorHAnsi" w:cstheme="minorHAnsi"/>
          <w:color w:val="000000"/>
          <w:sz w:val="20"/>
          <w:lang w:eastAsia="pl-PL"/>
        </w:rPr>
        <w:t xml:space="preserve"> Łódź</w:t>
      </w:r>
    </w:p>
    <w:p w14:paraId="72497F6E" w14:textId="277F276F" w:rsidR="0049200F" w:rsidRPr="004B4556" w:rsidRDefault="0091481F" w:rsidP="0091481F">
      <w:pPr>
        <w:autoSpaceDE w:val="0"/>
        <w:autoSpaceDN w:val="0"/>
        <w:adjustRightInd w:val="0"/>
        <w:spacing w:before="120" w:line="24" w:lineRule="atLeast"/>
        <w:ind w:left="709"/>
        <w:rPr>
          <w:rFonts w:asciiTheme="minorHAnsi" w:hAnsiTheme="minorHAnsi" w:cstheme="minorHAnsi"/>
          <w:sz w:val="20"/>
          <w:lang w:eastAsia="pl-PL"/>
        </w:rPr>
      </w:pPr>
      <w:r w:rsidRPr="0091481F">
        <w:rPr>
          <w:rFonts w:asciiTheme="minorHAnsi" w:hAnsiTheme="minorHAnsi" w:cstheme="minorHAnsi"/>
          <w:color w:val="000000"/>
          <w:sz w:val="20"/>
          <w:lang w:eastAsia="pl-PL"/>
        </w:rPr>
        <w:t>Adres: 90-021 Łódź ul. Tuwima 58 Telefon: (42) 675 10 00</w:t>
      </w:r>
    </w:p>
    <w:p w14:paraId="490CA3F3" w14:textId="3F82337E" w:rsidR="004E469B" w:rsidRPr="004E469B" w:rsidRDefault="00C36EE4"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1D7301"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1D7301">
        <w:rPr>
          <w:rFonts w:asciiTheme="minorHAnsi" w:hAnsiTheme="minorHAnsi" w:cstheme="minorHAnsi"/>
          <w:sz w:val="20"/>
        </w:rPr>
        <w:t xml:space="preserve">Ogłoszenia o </w:t>
      </w:r>
      <w:r w:rsidR="00E2673C" w:rsidRPr="001D7301">
        <w:rPr>
          <w:rFonts w:asciiTheme="minorHAnsi" w:hAnsiTheme="minorHAnsi" w:cstheme="minorHAnsi"/>
          <w:sz w:val="20"/>
        </w:rPr>
        <w:t>zakupie</w:t>
      </w:r>
      <w:r w:rsidR="00A70FDA" w:rsidRPr="001D7301">
        <w:rPr>
          <w:rFonts w:asciiTheme="minorHAnsi" w:hAnsiTheme="minorHAnsi" w:cstheme="minorHAnsi"/>
          <w:sz w:val="20"/>
        </w:rPr>
        <w:t xml:space="preserve"> oraz</w:t>
      </w:r>
      <w:r w:rsidR="007E1BC8" w:rsidRPr="001D7301">
        <w:rPr>
          <w:rFonts w:asciiTheme="minorHAnsi" w:hAnsiTheme="minorHAnsi" w:cstheme="minorHAnsi"/>
          <w:sz w:val="20"/>
        </w:rPr>
        <w:t xml:space="preserve"> </w:t>
      </w:r>
      <w:r w:rsidR="00C244DC" w:rsidRPr="001D7301">
        <w:rPr>
          <w:rFonts w:asciiTheme="minorHAnsi" w:hAnsiTheme="minorHAnsi" w:cstheme="minorHAnsi"/>
          <w:sz w:val="20"/>
        </w:rPr>
        <w:t>S</w:t>
      </w:r>
      <w:r w:rsidRPr="001D7301">
        <w:rPr>
          <w:rFonts w:asciiTheme="minorHAnsi" w:hAnsiTheme="minorHAnsi" w:cstheme="minorHAnsi"/>
          <w:sz w:val="20"/>
        </w:rPr>
        <w:t xml:space="preserve">WZ </w:t>
      </w:r>
      <w:r w:rsidR="00A70FDA" w:rsidRPr="001D7301">
        <w:rPr>
          <w:rFonts w:asciiTheme="minorHAnsi" w:hAnsiTheme="minorHAnsi" w:cstheme="minorHAnsi"/>
          <w:sz w:val="20"/>
        </w:rPr>
        <w:t>i</w:t>
      </w:r>
      <w:r w:rsidRPr="001D7301">
        <w:rPr>
          <w:rFonts w:asciiTheme="minorHAnsi" w:hAnsiTheme="minorHAnsi" w:cstheme="minorHAnsi"/>
          <w:sz w:val="20"/>
        </w:rPr>
        <w:t xml:space="preserve"> je</w:t>
      </w:r>
      <w:r w:rsidR="00A70FDA" w:rsidRPr="001D7301">
        <w:rPr>
          <w:rFonts w:asciiTheme="minorHAnsi" w:hAnsiTheme="minorHAnsi" w:cstheme="minorHAnsi"/>
          <w:sz w:val="20"/>
        </w:rPr>
        <w:t>j</w:t>
      </w:r>
      <w:r w:rsidRPr="001D7301">
        <w:rPr>
          <w:rFonts w:asciiTheme="minorHAnsi" w:hAnsiTheme="minorHAnsi" w:cstheme="minorHAnsi"/>
          <w:sz w:val="20"/>
        </w:rPr>
        <w:t xml:space="preserve"> załączników.</w:t>
      </w:r>
      <w:r w:rsidR="00E85487" w:rsidRPr="001D7301">
        <w:rPr>
          <w:rFonts w:asciiTheme="minorHAnsi" w:hAnsiTheme="minorHAnsi" w:cstheme="minorHAnsi"/>
          <w:sz w:val="20"/>
        </w:rPr>
        <w:t xml:space="preserve"> </w:t>
      </w:r>
    </w:p>
    <w:p w14:paraId="54A4B8D5" w14:textId="1E66DBE8" w:rsidR="00696835" w:rsidRPr="00324106" w:rsidRDefault="00696835" w:rsidP="00696835">
      <w:pPr>
        <w:numPr>
          <w:ilvl w:val="2"/>
          <w:numId w:val="1"/>
        </w:numPr>
        <w:spacing w:before="120" w:after="120" w:line="24" w:lineRule="atLeast"/>
        <w:rPr>
          <w:rFonts w:asciiTheme="minorHAnsi" w:hAnsiTheme="minorHAnsi" w:cstheme="minorHAnsi"/>
          <w:b/>
          <w:sz w:val="20"/>
        </w:rPr>
      </w:pPr>
      <w:r w:rsidRPr="00324106">
        <w:rPr>
          <w:rFonts w:asciiTheme="minorHAnsi" w:hAnsiTheme="minorHAnsi" w:cstheme="minorHAnsi"/>
          <w:b/>
          <w:sz w:val="20"/>
        </w:rPr>
        <w:t xml:space="preserve">Zamawiający </w:t>
      </w:r>
      <w:r w:rsidR="00D42C86" w:rsidRPr="00324106">
        <w:rPr>
          <w:rFonts w:asciiTheme="minorHAnsi" w:hAnsiTheme="minorHAnsi" w:cstheme="minorHAnsi"/>
          <w:b/>
          <w:sz w:val="20"/>
        </w:rPr>
        <w:t>najpierw dokona</w:t>
      </w:r>
      <w:r w:rsidRPr="00324106">
        <w:rPr>
          <w:rFonts w:asciiTheme="minorHAnsi" w:hAnsiTheme="minorHAnsi" w:cstheme="minorHAnsi"/>
          <w:b/>
          <w:sz w:val="20"/>
        </w:rPr>
        <w:t xml:space="preserve"> oceny Ofert, a następnie zbada</w:t>
      </w:r>
      <w:r w:rsidR="00D42C86" w:rsidRPr="00324106">
        <w:rPr>
          <w:rFonts w:asciiTheme="minorHAnsi" w:hAnsiTheme="minorHAnsi" w:cstheme="minorHAnsi"/>
          <w:b/>
          <w:sz w:val="20"/>
        </w:rPr>
        <w:t>,</w:t>
      </w:r>
      <w:r w:rsidRPr="00324106">
        <w:rPr>
          <w:rFonts w:asciiTheme="minorHAnsi" w:hAnsiTheme="minorHAnsi" w:cstheme="minorHAnsi"/>
          <w:b/>
          <w:sz w:val="20"/>
        </w:rPr>
        <w:t xml:space="preserve"> czy Wykonawca, którego Oferta została oceniona jako najkorzystniejsza, nie podlega wykluczeniu oraz spełnia warunki udziału </w:t>
      </w:r>
      <w:r w:rsidR="008E70C7">
        <w:rPr>
          <w:rFonts w:asciiTheme="minorHAnsi" w:hAnsiTheme="minorHAnsi" w:cstheme="minorHAnsi"/>
          <w:b/>
          <w:sz w:val="20"/>
        </w:rPr>
        <w:br/>
      </w:r>
      <w:r w:rsidRPr="00324106">
        <w:rPr>
          <w:rFonts w:asciiTheme="minorHAnsi" w:hAnsiTheme="minorHAnsi" w:cstheme="minorHAnsi"/>
          <w:b/>
          <w:sz w:val="20"/>
        </w:rPr>
        <w:t>w Postępowaniu zakupowym</w:t>
      </w:r>
      <w:r w:rsidR="00360B7D" w:rsidRPr="00324106">
        <w:rPr>
          <w:rFonts w:asciiTheme="minorHAnsi" w:hAnsiTheme="minorHAnsi" w:cstheme="minorHAnsi"/>
          <w:b/>
          <w:sz w:val="20"/>
        </w:rPr>
        <w:t xml:space="preserve">. </w:t>
      </w:r>
    </w:p>
    <w:p w14:paraId="30522543" w14:textId="4AF00A1D" w:rsidR="00FB1946" w:rsidRPr="001D7301" w:rsidRDefault="00FB1946" w:rsidP="002907F0">
      <w:pPr>
        <w:numPr>
          <w:ilvl w:val="2"/>
          <w:numId w:val="1"/>
        </w:numPr>
        <w:spacing w:before="120" w:after="120" w:line="24" w:lineRule="atLeast"/>
        <w:ind w:left="709" w:hanging="709"/>
        <w:rPr>
          <w:rFonts w:asciiTheme="minorHAnsi" w:hAnsiTheme="minorHAnsi" w:cstheme="minorHAnsi"/>
          <w:sz w:val="20"/>
        </w:rPr>
      </w:pPr>
      <w:r w:rsidRPr="001D7301">
        <w:rPr>
          <w:rFonts w:asciiTheme="minorHAnsi" w:hAnsiTheme="minorHAnsi" w:cstheme="minorHAnsi"/>
          <w:sz w:val="20"/>
        </w:rPr>
        <w:t xml:space="preserve">Zamawiający oceni </w:t>
      </w:r>
      <w:r w:rsidR="00F84A8F" w:rsidRPr="001D7301">
        <w:rPr>
          <w:rFonts w:asciiTheme="minorHAnsi" w:hAnsiTheme="minorHAnsi" w:cstheme="minorHAnsi"/>
          <w:sz w:val="20"/>
        </w:rPr>
        <w:t>o</w:t>
      </w:r>
      <w:r w:rsidRPr="001D7301">
        <w:rPr>
          <w:rFonts w:asciiTheme="minorHAnsi" w:hAnsiTheme="minorHAnsi" w:cstheme="minorHAnsi"/>
          <w:sz w:val="20"/>
        </w:rPr>
        <w:t>ferty pod względem zgodno</w:t>
      </w:r>
      <w:r w:rsidR="00C244DC" w:rsidRPr="001D7301">
        <w:rPr>
          <w:rFonts w:asciiTheme="minorHAnsi" w:hAnsiTheme="minorHAnsi" w:cstheme="minorHAnsi"/>
          <w:sz w:val="20"/>
        </w:rPr>
        <w:t>ści z wymaganiami zawartymi w S</w:t>
      </w:r>
      <w:r w:rsidRPr="001D7301">
        <w:rPr>
          <w:rFonts w:asciiTheme="minorHAnsi" w:hAnsiTheme="minorHAnsi" w:cstheme="minorHAnsi"/>
          <w:sz w:val="20"/>
        </w:rPr>
        <w:t>WZ oraz dokona</w:t>
      </w:r>
      <w:r w:rsidR="004F3D3C" w:rsidRPr="001D7301">
        <w:rPr>
          <w:rFonts w:asciiTheme="minorHAnsi" w:hAnsiTheme="minorHAnsi" w:cstheme="minorHAnsi"/>
          <w:sz w:val="20"/>
        </w:rPr>
        <w:t xml:space="preserve"> oceny</w:t>
      </w:r>
      <w:r w:rsidR="00C244DC" w:rsidRPr="001D7301">
        <w:rPr>
          <w:rFonts w:asciiTheme="minorHAnsi" w:hAnsiTheme="minorHAnsi" w:cstheme="minorHAnsi"/>
          <w:sz w:val="20"/>
        </w:rPr>
        <w:t xml:space="preserve"> zgodnie z określonymi w S</w:t>
      </w:r>
      <w:r w:rsidRPr="001D7301">
        <w:rPr>
          <w:rFonts w:asciiTheme="minorHAnsi" w:hAnsiTheme="minorHAnsi" w:cstheme="minorHAnsi"/>
          <w:sz w:val="20"/>
        </w:rPr>
        <w:t>WZ kryteriami.</w:t>
      </w:r>
    </w:p>
    <w:p w14:paraId="75C0EA8D" w14:textId="1CF5EB5B"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1D7301">
        <w:rPr>
          <w:rFonts w:asciiTheme="minorHAnsi" w:hAnsiTheme="minorHAnsi" w:cstheme="minorHAnsi"/>
          <w:sz w:val="20"/>
        </w:rPr>
        <w:t xml:space="preserve"> zostały podane w pkt 16 SWZ.  </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28A72890"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0D7316" w:rsidRPr="000D7316">
        <w:t xml:space="preserve"> </w:t>
      </w:r>
    </w:p>
    <w:p w14:paraId="30522546" w14:textId="5FD3927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w:t>
      </w:r>
      <w:r w:rsidR="005E2BCF" w:rsidRPr="004B4556">
        <w:rPr>
          <w:rFonts w:asciiTheme="minorHAnsi" w:hAnsiTheme="minorHAnsi" w:cstheme="minorHAnsi"/>
          <w:sz w:val="20"/>
          <w:lang w:eastAsia="pl-PL"/>
        </w:rPr>
        <w:lastRenderedPageBreak/>
        <w:t>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C36EE4"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C36EE4"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1F21F61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91481F">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C36EE4"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5E1AABDF" w:rsidR="00876BC6" w:rsidRPr="004B4556" w:rsidRDefault="005712F0" w:rsidP="00C65701">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bookmarkEnd w:id="52"/>
      <w:bookmarkEnd w:id="53"/>
      <w:bookmarkEnd w:id="54"/>
      <w:bookmarkEnd w:id="55"/>
      <w:r w:rsidR="00C65701" w:rsidRPr="00C65701">
        <w:rPr>
          <w:rFonts w:asciiTheme="minorHAnsi" w:hAnsiTheme="minorHAnsi" w:cstheme="minorHAnsi"/>
          <w:b/>
          <w:sz w:val="20"/>
        </w:rPr>
        <w:t xml:space="preserve">Sukcesywne wykonywanie prac projektowych i robót budowlanych polegających na wykonywaniu przyłączy lub linii niskiego napięcia dla celów przyłączenia nowych odbiorców na terenie PGE Dystrybucja S.A. Oddział Łódź na obszarze działania RE Piotrków Tryb. </w:t>
      </w:r>
      <w:r w:rsidR="00C65701">
        <w:rPr>
          <w:rFonts w:asciiTheme="minorHAnsi" w:hAnsiTheme="minorHAnsi" w:cstheme="minorHAnsi"/>
          <w:b/>
          <w:sz w:val="20"/>
        </w:rPr>
        <w:br/>
      </w:r>
      <w:r w:rsidR="00C65701" w:rsidRPr="00C65701">
        <w:rPr>
          <w:rFonts w:asciiTheme="minorHAnsi" w:hAnsiTheme="minorHAnsi" w:cstheme="minorHAnsi"/>
          <w:b/>
          <w:sz w:val="20"/>
        </w:rPr>
        <w:t>w obrębie gmin: Tuszyn, Dłutów, Czarnocin, Grabica, M</w:t>
      </w:r>
      <w:r w:rsidR="00C65701">
        <w:rPr>
          <w:rFonts w:asciiTheme="minorHAnsi" w:hAnsiTheme="minorHAnsi" w:cstheme="minorHAnsi"/>
          <w:b/>
          <w:sz w:val="20"/>
        </w:rPr>
        <w:t>oszczenica i Będków</w:t>
      </w:r>
      <w:r w:rsidR="00793829" w:rsidRPr="00793829">
        <w:rPr>
          <w:rFonts w:asciiTheme="minorHAnsi" w:hAnsiTheme="minorHAnsi" w:cstheme="minorHAnsi"/>
          <w:b/>
          <w:sz w:val="20"/>
        </w:rPr>
        <w:t>.</w:t>
      </w:r>
    </w:p>
    <w:p w14:paraId="1E2B93F8" w14:textId="77777777" w:rsidR="00E64F6C" w:rsidRDefault="005712F0" w:rsidP="00E64F6C">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Pr="004B4556">
        <w:rPr>
          <w:rFonts w:asciiTheme="minorHAnsi" w:hAnsiTheme="minorHAnsi" w:cstheme="minorHAnsi"/>
          <w:b/>
          <w:sz w:val="20"/>
        </w:rPr>
        <w:t>nie dopuszcza</w:t>
      </w:r>
      <w:r w:rsidRPr="004B4556">
        <w:rPr>
          <w:rFonts w:asciiTheme="minorHAnsi" w:hAnsiTheme="minorHAnsi" w:cstheme="minorHAnsi"/>
          <w:sz w:val="20"/>
        </w:rPr>
        <w:t xml:space="preserve"> składania ofert częściowych, ani ofert wariantowych. </w:t>
      </w:r>
      <w:bookmarkEnd w:id="61"/>
      <w:bookmarkEnd w:id="62"/>
    </w:p>
    <w:p w14:paraId="676A65C6" w14:textId="6AA6DAFA" w:rsidR="00B27A05" w:rsidRPr="00E64F6C" w:rsidRDefault="005712F0" w:rsidP="00E64F6C">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E64F6C">
        <w:rPr>
          <w:rFonts w:asciiTheme="minorHAnsi" w:hAnsiTheme="minorHAnsi" w:cstheme="minorHAnsi"/>
          <w:sz w:val="20"/>
        </w:rPr>
        <w:t xml:space="preserve">Pozostałe warunki </w:t>
      </w:r>
      <w:r w:rsidR="00ED0668" w:rsidRPr="00E64F6C">
        <w:rPr>
          <w:rFonts w:asciiTheme="minorHAnsi" w:hAnsiTheme="minorHAnsi" w:cstheme="minorHAnsi"/>
          <w:sz w:val="20"/>
        </w:rPr>
        <w:t>realizacji Zakupu</w:t>
      </w:r>
      <w:r w:rsidRPr="00E64F6C">
        <w:rPr>
          <w:rFonts w:asciiTheme="minorHAnsi" w:hAnsiTheme="minorHAnsi" w:cstheme="minorHAnsi"/>
          <w:sz w:val="20"/>
        </w:rPr>
        <w:t xml:space="preserve"> zostały określone w załączonym Szczegółowym Opisie Przedmiotu Zakupu, stanowiącym </w:t>
      </w:r>
      <w:r w:rsidR="00700206" w:rsidRPr="00E64F6C">
        <w:rPr>
          <w:rFonts w:asciiTheme="minorHAnsi" w:hAnsiTheme="minorHAnsi" w:cstheme="minorHAnsi"/>
          <w:b/>
          <w:sz w:val="20"/>
        </w:rPr>
        <w:t xml:space="preserve">Załącznik nr </w:t>
      </w:r>
      <w:r w:rsidR="001F1A05" w:rsidRPr="00E64F6C">
        <w:rPr>
          <w:rFonts w:asciiTheme="minorHAnsi" w:hAnsiTheme="minorHAnsi" w:cstheme="minorHAnsi"/>
          <w:b/>
          <w:sz w:val="20"/>
        </w:rPr>
        <w:t>1</w:t>
      </w:r>
      <w:r w:rsidR="00700206" w:rsidRPr="00E64F6C">
        <w:rPr>
          <w:rFonts w:asciiTheme="minorHAnsi" w:hAnsiTheme="minorHAnsi" w:cstheme="minorHAnsi"/>
          <w:b/>
          <w:sz w:val="20"/>
        </w:rPr>
        <w:t xml:space="preserve"> do S</w:t>
      </w:r>
      <w:r w:rsidRPr="00E64F6C">
        <w:rPr>
          <w:rFonts w:asciiTheme="minorHAnsi" w:hAnsiTheme="minorHAnsi" w:cstheme="minorHAnsi"/>
          <w:b/>
          <w:sz w:val="20"/>
        </w:rPr>
        <w:t>WZ</w:t>
      </w:r>
      <w:r w:rsidRPr="00E64F6C">
        <w:rPr>
          <w:rFonts w:asciiTheme="minorHAnsi" w:hAnsiTheme="minorHAnsi" w:cstheme="minorHAnsi"/>
          <w:sz w:val="20"/>
        </w:rPr>
        <w:t xml:space="preserve"> oraz Umowie, której </w:t>
      </w:r>
      <w:r w:rsidR="005C0327" w:rsidRPr="00E64F6C">
        <w:rPr>
          <w:rFonts w:asciiTheme="minorHAnsi" w:hAnsiTheme="minorHAnsi" w:cstheme="minorHAnsi"/>
          <w:sz w:val="20"/>
        </w:rPr>
        <w:t>projekt</w:t>
      </w:r>
      <w:r w:rsidRPr="00E64F6C">
        <w:rPr>
          <w:rFonts w:asciiTheme="minorHAnsi" w:hAnsiTheme="minorHAnsi" w:cstheme="minorHAnsi"/>
          <w:sz w:val="20"/>
        </w:rPr>
        <w:t xml:space="preserve"> stanowi </w:t>
      </w:r>
      <w:r w:rsidRPr="00E64F6C">
        <w:rPr>
          <w:rFonts w:asciiTheme="minorHAnsi" w:hAnsiTheme="minorHAnsi" w:cstheme="minorHAnsi"/>
          <w:b/>
          <w:sz w:val="20"/>
        </w:rPr>
        <w:t xml:space="preserve">Załącznik nr </w:t>
      </w:r>
      <w:r w:rsidR="0091481F" w:rsidRPr="00E64F6C">
        <w:rPr>
          <w:rFonts w:asciiTheme="minorHAnsi" w:hAnsiTheme="minorHAnsi" w:cstheme="minorHAnsi"/>
          <w:b/>
          <w:sz w:val="20"/>
        </w:rPr>
        <w:t>5</w:t>
      </w:r>
      <w:r w:rsidRPr="00E64F6C">
        <w:rPr>
          <w:rFonts w:asciiTheme="minorHAnsi" w:hAnsiTheme="minorHAnsi" w:cstheme="minorHAnsi"/>
          <w:b/>
          <w:sz w:val="20"/>
        </w:rPr>
        <w:t xml:space="preserve"> </w:t>
      </w:r>
      <w:r w:rsidR="00700206" w:rsidRPr="00E64F6C">
        <w:rPr>
          <w:rFonts w:asciiTheme="minorHAnsi" w:hAnsiTheme="minorHAnsi" w:cstheme="minorHAnsi"/>
          <w:b/>
          <w:sz w:val="20"/>
        </w:rPr>
        <w:t>do S</w:t>
      </w:r>
      <w:r w:rsidRPr="00E64F6C">
        <w:rPr>
          <w:rFonts w:asciiTheme="minorHAnsi" w:hAnsiTheme="minorHAnsi" w:cstheme="minorHAnsi"/>
          <w:b/>
          <w:sz w:val="20"/>
        </w:rPr>
        <w:t>WZ</w:t>
      </w:r>
      <w:r w:rsidRPr="00E64F6C">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lastRenderedPageBreak/>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30522563" w14:textId="03D4A93A" w:rsidR="00DD144B" w:rsidRPr="004B4556" w:rsidRDefault="005712F0"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4B4556">
        <w:rPr>
          <w:rFonts w:asciiTheme="minorHAnsi" w:hAnsiTheme="minorHAnsi" w:cstheme="minorHAnsi"/>
          <w:sz w:val="20"/>
        </w:rPr>
        <w:t xml:space="preserve">Wykonawca zobowiązany będzie do wniesienia wadium przed upływem terminu składania ofert </w:t>
      </w:r>
      <w:r w:rsidR="001A5857">
        <w:rPr>
          <w:rFonts w:asciiTheme="minorHAnsi" w:hAnsiTheme="minorHAnsi" w:cstheme="minorHAnsi"/>
          <w:sz w:val="20"/>
        </w:rPr>
        <w:br/>
      </w:r>
      <w:r w:rsidRPr="004B4556">
        <w:rPr>
          <w:rFonts w:asciiTheme="minorHAnsi" w:hAnsiTheme="minorHAnsi" w:cstheme="minorHAnsi"/>
          <w:sz w:val="20"/>
        </w:rPr>
        <w:t xml:space="preserve">w wysokości </w:t>
      </w:r>
      <w:r w:rsidR="00C65701">
        <w:rPr>
          <w:rFonts w:asciiTheme="minorHAnsi" w:hAnsiTheme="minorHAnsi" w:cstheme="minorHAnsi"/>
          <w:b/>
          <w:sz w:val="20"/>
          <w:u w:val="single"/>
        </w:rPr>
        <w:t>5</w:t>
      </w:r>
      <w:r w:rsidR="0091481F" w:rsidRPr="00CE05E8">
        <w:rPr>
          <w:rFonts w:asciiTheme="minorHAnsi" w:hAnsiTheme="minorHAnsi" w:cstheme="minorHAnsi"/>
          <w:b/>
          <w:sz w:val="20"/>
          <w:u w:val="single"/>
        </w:rPr>
        <w:t xml:space="preserve"> 000,00 </w:t>
      </w:r>
      <w:r w:rsidRPr="00CE05E8">
        <w:rPr>
          <w:rFonts w:asciiTheme="minorHAnsi" w:hAnsiTheme="minorHAnsi" w:cstheme="minorHAnsi"/>
          <w:b/>
          <w:sz w:val="20"/>
          <w:u w:val="single"/>
        </w:rPr>
        <w:t xml:space="preserve">zł </w:t>
      </w:r>
      <w:r w:rsidR="00574A34" w:rsidRPr="00CE05E8">
        <w:rPr>
          <w:rFonts w:asciiTheme="minorHAnsi" w:hAnsiTheme="minorHAnsi" w:cstheme="minorHAnsi"/>
          <w:b/>
          <w:sz w:val="20"/>
          <w:u w:val="single"/>
        </w:rPr>
        <w:t>(słownie</w:t>
      </w:r>
      <w:r w:rsidRPr="00CE05E8">
        <w:rPr>
          <w:rFonts w:asciiTheme="minorHAnsi" w:hAnsiTheme="minorHAnsi" w:cstheme="minorHAnsi"/>
          <w:b/>
          <w:sz w:val="20"/>
          <w:u w:val="single"/>
        </w:rPr>
        <w:t xml:space="preserve">: </w:t>
      </w:r>
      <w:r w:rsidR="00C65701">
        <w:rPr>
          <w:rFonts w:asciiTheme="minorHAnsi" w:hAnsiTheme="minorHAnsi" w:cstheme="minorHAnsi"/>
          <w:b/>
          <w:sz w:val="20"/>
          <w:u w:val="single"/>
        </w:rPr>
        <w:t>pięć</w:t>
      </w:r>
      <w:r w:rsidR="00770DCC" w:rsidRPr="00CE05E8">
        <w:rPr>
          <w:rFonts w:asciiTheme="minorHAnsi" w:hAnsiTheme="minorHAnsi" w:cstheme="minorHAnsi"/>
          <w:b/>
          <w:sz w:val="20"/>
          <w:u w:val="single"/>
        </w:rPr>
        <w:t xml:space="preserve"> tysięcy</w:t>
      </w:r>
      <w:r w:rsidR="001A5857" w:rsidRPr="00CE05E8">
        <w:rPr>
          <w:rFonts w:asciiTheme="minorHAnsi" w:hAnsiTheme="minorHAnsi" w:cstheme="minorHAnsi"/>
          <w:b/>
          <w:sz w:val="20"/>
          <w:u w:val="single"/>
        </w:rPr>
        <w:t xml:space="preserve"> złotych</w:t>
      </w:r>
      <w:r w:rsidR="0091481F" w:rsidRPr="00CE05E8">
        <w:rPr>
          <w:rFonts w:asciiTheme="minorHAnsi" w:hAnsiTheme="minorHAnsi" w:cstheme="minorHAnsi"/>
          <w:b/>
          <w:sz w:val="20"/>
          <w:u w:val="single"/>
        </w:rPr>
        <w:t>)</w:t>
      </w:r>
      <w:r w:rsidR="0091481F">
        <w:rPr>
          <w:rFonts w:asciiTheme="minorHAnsi" w:hAnsiTheme="minorHAnsi" w:cstheme="minorHAnsi"/>
          <w:sz w:val="20"/>
        </w:rPr>
        <w:t xml:space="preserve">. </w:t>
      </w:r>
      <w:bookmarkEnd w:id="69"/>
      <w:bookmarkEnd w:id="70"/>
      <w:bookmarkEnd w:id="71"/>
      <w:bookmarkEnd w:id="72"/>
    </w:p>
    <w:p w14:paraId="30522564" w14:textId="77777777" w:rsidR="00DD144B" w:rsidRPr="004B4556" w:rsidRDefault="00E55254"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006B7D80" w:rsidRPr="004B4556">
        <w:rPr>
          <w:rFonts w:asciiTheme="minorHAnsi" w:hAnsiTheme="minorHAnsi" w:cstheme="minorHAnsi"/>
          <w:sz w:val="20"/>
        </w:rPr>
        <w:t xml:space="preserve"> okres związania o</w:t>
      </w:r>
      <w:r w:rsidRPr="004B4556">
        <w:rPr>
          <w:rFonts w:asciiTheme="minorHAnsi" w:hAnsiTheme="minorHAnsi" w:cstheme="minorHAnsi"/>
          <w:sz w:val="20"/>
        </w:rPr>
        <w:t>fertą</w:t>
      </w:r>
      <w:r w:rsidRPr="004B4556">
        <w:rPr>
          <w:rFonts w:asciiTheme="minorHAnsi" w:hAnsiTheme="minorHAnsi" w:cstheme="minorHAnsi"/>
          <w:bCs/>
          <w:sz w:val="20"/>
        </w:rPr>
        <w:t>.</w:t>
      </w:r>
      <w:bookmarkEnd w:id="73"/>
      <w:bookmarkEnd w:id="74"/>
      <w:bookmarkEnd w:id="75"/>
      <w:bookmarkEnd w:id="76"/>
    </w:p>
    <w:p w14:paraId="30522565" w14:textId="77777777"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30522566" w14:textId="75C7CB2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30522568" w14:textId="4F3D6F1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522569" w14:textId="77777777" w:rsidR="000D1629" w:rsidRPr="004B4556" w:rsidRDefault="00C33BAA" w:rsidP="002907F0">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3052256A" w14:textId="6B3041BC"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w:t>
      </w:r>
      <w:r w:rsidR="00E24724" w:rsidRPr="004B4556">
        <w:rPr>
          <w:rFonts w:asciiTheme="minorHAnsi" w:hAnsiTheme="minorHAnsi" w:cstheme="minorHAnsi"/>
          <w:sz w:val="20"/>
        </w:rPr>
        <w:t>ek bankowy, o którym mowa w pkt</w:t>
      </w:r>
      <w:r w:rsidRPr="004B4556">
        <w:rPr>
          <w:rFonts w:asciiTheme="minorHAnsi" w:hAnsiTheme="minorHAnsi" w:cstheme="minorHAnsi"/>
          <w:sz w:val="20"/>
        </w:rPr>
        <w:t xml:space="preserve"> 4.</w:t>
      </w:r>
      <w:r w:rsidR="00622E24" w:rsidRPr="004B4556">
        <w:rPr>
          <w:rFonts w:asciiTheme="minorHAnsi" w:hAnsiTheme="minorHAnsi" w:cstheme="minorHAnsi"/>
          <w:sz w:val="20"/>
        </w:rPr>
        <w:t>5</w:t>
      </w:r>
      <w:r w:rsidRPr="004B4556">
        <w:rPr>
          <w:rFonts w:asciiTheme="minorHAnsi" w:hAnsiTheme="minorHAnsi" w:cstheme="minorHAnsi"/>
          <w:sz w:val="20"/>
        </w:rPr>
        <w:t xml:space="preserve"> poniżej, przed upływem terminu składania </w:t>
      </w:r>
      <w:r w:rsidR="00122C4C" w:rsidRPr="004B4556">
        <w:rPr>
          <w:rFonts w:asciiTheme="minorHAnsi" w:hAnsiTheme="minorHAnsi" w:cstheme="minorHAnsi"/>
          <w:sz w:val="20"/>
        </w:rPr>
        <w:t>o</w:t>
      </w:r>
      <w:r w:rsidRPr="004B4556">
        <w:rPr>
          <w:rFonts w:asciiTheme="minorHAnsi" w:hAnsiTheme="minorHAnsi" w:cstheme="minorHAnsi"/>
          <w:sz w:val="20"/>
        </w:rPr>
        <w:t>fert.</w:t>
      </w:r>
      <w:bookmarkEnd w:id="81"/>
      <w:bookmarkEnd w:id="82"/>
      <w:bookmarkEnd w:id="83"/>
      <w:bookmarkEnd w:id="84"/>
    </w:p>
    <w:p w14:paraId="3052256B" w14:textId="11F4FBD1" w:rsidR="000D1629" w:rsidRPr="004B4556" w:rsidRDefault="000D1629" w:rsidP="002907F0">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r w:rsidR="006B7D80" w:rsidRPr="004B4556">
        <w:rPr>
          <w:rFonts w:asciiTheme="minorHAnsi" w:hAnsiTheme="minorHAnsi" w:cstheme="minorHAnsi"/>
          <w:sz w:val="20"/>
        </w:rPr>
        <w:t>:</w:t>
      </w:r>
      <w:bookmarkEnd w:id="85"/>
      <w:bookmarkEnd w:id="86"/>
      <w:bookmarkEnd w:id="87"/>
      <w:bookmarkEnd w:id="88"/>
    </w:p>
    <w:p w14:paraId="3052256C" w14:textId="6F439871" w:rsidR="000D1629" w:rsidRPr="004B4556" w:rsidRDefault="000D1629" w:rsidP="00456D9B">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Bank </w:t>
      </w:r>
      <w:r w:rsidR="0089774F" w:rsidRPr="004B4556">
        <w:rPr>
          <w:rFonts w:asciiTheme="minorHAnsi" w:hAnsiTheme="minorHAnsi" w:cstheme="minorHAnsi"/>
          <w:b/>
          <w:sz w:val="20"/>
        </w:rPr>
        <w:t>PEKAO S.A.</w:t>
      </w:r>
    </w:p>
    <w:p w14:paraId="17F5E104" w14:textId="66A0FF82" w:rsidR="0091481F" w:rsidRPr="004B4556" w:rsidRDefault="000D1629" w:rsidP="0091481F">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Nr konta bankowego</w:t>
      </w:r>
      <w:r w:rsidR="0091481F" w:rsidRPr="004B4556">
        <w:rPr>
          <w:rFonts w:asciiTheme="minorHAnsi" w:hAnsiTheme="minorHAnsi" w:cstheme="minorHAnsi"/>
          <w:b/>
          <w:sz w:val="20"/>
        </w:rPr>
        <w:t xml:space="preserve">: </w:t>
      </w:r>
      <w:r w:rsidR="0091481F" w:rsidRPr="00140206">
        <w:rPr>
          <w:rFonts w:asciiTheme="minorHAnsi" w:hAnsiTheme="minorHAnsi" w:cstheme="minorHAnsi"/>
          <w:b/>
          <w:sz w:val="20"/>
        </w:rPr>
        <w:t>50 1240 6292 1111 0010 3590 2954</w:t>
      </w:r>
    </w:p>
    <w:p w14:paraId="30522570" w14:textId="0C86250B" w:rsidR="000D1629" w:rsidRPr="004B4556" w:rsidRDefault="0091481F" w:rsidP="0091481F">
      <w:pPr>
        <w:autoSpaceDE w:val="0"/>
        <w:autoSpaceDN w:val="0"/>
        <w:spacing w:before="120" w:after="120" w:line="24" w:lineRule="atLeast"/>
        <w:ind w:left="851" w:hanging="851"/>
        <w:jc w:val="center"/>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Pr>
          <w:rFonts w:asciiTheme="minorHAnsi" w:hAnsiTheme="minorHAnsi" w:cstheme="minorHAnsi"/>
          <w:b/>
          <w:sz w:val="20"/>
        </w:rPr>
        <w:t>POST/DYS/OLD/GZ/0</w:t>
      </w:r>
      <w:r w:rsidR="00C65701">
        <w:rPr>
          <w:rFonts w:asciiTheme="minorHAnsi" w:hAnsiTheme="minorHAnsi" w:cstheme="minorHAnsi"/>
          <w:b/>
          <w:sz w:val="20"/>
        </w:rPr>
        <w:t>2607</w:t>
      </w:r>
      <w:r w:rsidR="006213E1">
        <w:rPr>
          <w:rFonts w:asciiTheme="minorHAnsi" w:hAnsiTheme="minorHAnsi" w:cstheme="minorHAnsi"/>
          <w:b/>
          <w:sz w:val="20"/>
        </w:rPr>
        <w:t>/2025</w:t>
      </w:r>
    </w:p>
    <w:p w14:paraId="30522571" w14:textId="187961CE" w:rsidR="000D1629" w:rsidRDefault="000D1629" w:rsidP="00B634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w:t>
      </w:r>
      <w:r w:rsidR="00C33BAA" w:rsidRPr="004B4556">
        <w:rPr>
          <w:rFonts w:asciiTheme="minorHAnsi" w:hAnsiTheme="minorHAnsi" w:cstheme="minorHAnsi"/>
          <w:sz w:val="20"/>
        </w:rPr>
        <w:t>,</w:t>
      </w:r>
      <w:r w:rsidRPr="004B4556">
        <w:rPr>
          <w:rFonts w:asciiTheme="minorHAnsi" w:hAnsiTheme="minorHAnsi" w:cstheme="minorHAnsi"/>
          <w:sz w:val="20"/>
        </w:rPr>
        <w:t xml:space="preserve"> gdy Wykonawca wnosi wadium w formie gwarancji bankowej, gwarancji ubezpieczeniowej albo poręczenia, z treści tych dokumentów musi w szczególności jednoznacznie wynikać zobowiązanie g</w:t>
      </w:r>
      <w:r w:rsidR="00B634A2">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sidR="009A4F7F">
        <w:rPr>
          <w:rFonts w:asciiTheme="minorHAnsi" w:hAnsiTheme="minorHAnsi" w:cstheme="minorHAnsi"/>
          <w:sz w:val="20"/>
        </w:rPr>
        <w:t>Zamawiającego</w:t>
      </w:r>
      <w:r w:rsidRPr="004B4556">
        <w:rPr>
          <w:rFonts w:asciiTheme="minorHAnsi" w:hAnsiTheme="minorHAnsi" w:cstheme="minorHAnsi"/>
          <w:sz w:val="20"/>
        </w:rPr>
        <w:t xml:space="preserve"> stwierdzające</w:t>
      </w:r>
      <w:r w:rsidR="00C33BAA" w:rsidRPr="004B4556">
        <w:rPr>
          <w:rFonts w:asciiTheme="minorHAnsi" w:hAnsiTheme="minorHAnsi" w:cstheme="minorHAnsi"/>
          <w:sz w:val="20"/>
        </w:rPr>
        <w:t>,</w:t>
      </w:r>
      <w:r w:rsidRPr="004B4556">
        <w:rPr>
          <w:rFonts w:asciiTheme="minorHAnsi" w:hAnsiTheme="minorHAnsi" w:cstheme="minorHAnsi"/>
          <w:sz w:val="20"/>
        </w:rPr>
        <w:t xml:space="preserve"> że Wykonawca </w:t>
      </w:r>
      <w:r w:rsidR="006D630C" w:rsidRPr="004B4556">
        <w:rPr>
          <w:rFonts w:asciiTheme="minorHAnsi" w:hAnsiTheme="minorHAnsi" w:cstheme="minorHAnsi"/>
          <w:sz w:val="20"/>
        </w:rPr>
        <w:t xml:space="preserve">uchyla się od zawarcia Umowy zakupowej, uchyla się od potwierdzenia Oferty złożonej w aukcji elektronicznej, </w:t>
      </w:r>
      <w:r w:rsidR="00137254" w:rsidRPr="004B4556">
        <w:rPr>
          <w:rFonts w:asciiTheme="minorHAnsi" w:hAnsiTheme="minorHAnsi" w:cstheme="minorHAnsi"/>
          <w:sz w:val="20"/>
        </w:rPr>
        <w:t xml:space="preserve">uchyla się od potwierdzenia wynegocjowanych warunków podczas negocjacji handlowych albo </w:t>
      </w:r>
      <w:r w:rsidR="006D630C" w:rsidRPr="004B4556">
        <w:rPr>
          <w:rFonts w:asciiTheme="minorHAnsi" w:hAnsiTheme="minorHAnsi" w:cstheme="minorHAnsi"/>
          <w:sz w:val="20"/>
        </w:rPr>
        <w:t>nie wniósł w terminie zabezpieczenia należytego wykonania Umowy</w:t>
      </w:r>
      <w:r w:rsidRPr="004B4556">
        <w:rPr>
          <w:rFonts w:asciiTheme="minorHAnsi" w:hAnsiTheme="minorHAnsi" w:cstheme="minorHAnsi"/>
          <w:sz w:val="20"/>
        </w:rPr>
        <w:t>.</w:t>
      </w:r>
      <w:bookmarkEnd w:id="89"/>
      <w:bookmarkEnd w:id="90"/>
      <w:bookmarkEnd w:id="91"/>
      <w:bookmarkEnd w:id="92"/>
    </w:p>
    <w:p w14:paraId="3FE36282" w14:textId="33C8E209" w:rsidR="004E4323" w:rsidRDefault="00137254" w:rsidP="00EF21AC">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sidR="00B634A2">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r w:rsidR="00205E6E">
        <w:rPr>
          <w:rFonts w:asciiTheme="minorHAnsi" w:hAnsiTheme="minorHAnsi" w:cstheme="minorHAnsi"/>
          <w:sz w:val="20"/>
        </w:rPr>
        <w:t xml:space="preserve"> </w:t>
      </w:r>
      <w:r w:rsidR="00205E6E" w:rsidRPr="00205E6E">
        <w:rPr>
          <w:rFonts w:asciiTheme="minorHAnsi" w:hAnsiTheme="minorHAnsi" w:cstheme="minorHAnsi"/>
          <w:sz w:val="20"/>
        </w:rPr>
        <w:t>Oryginał gwarancji wystawionej w formie elektronicznej należy umieścić w Systemie Zakupowym SWPP2 jako osobny plik.</w:t>
      </w:r>
    </w:p>
    <w:p w14:paraId="2AFB1874" w14:textId="6BDAD89C" w:rsidR="003157EB" w:rsidRPr="003157EB" w:rsidRDefault="003157EB" w:rsidP="003157EB">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64CCE85" w14:textId="3E496774" w:rsidR="0091481F" w:rsidRPr="00F44156" w:rsidRDefault="003157EB" w:rsidP="0091481F">
      <w:pPr>
        <w:pStyle w:val="Nazwawymagania"/>
        <w:numPr>
          <w:ilvl w:val="0"/>
          <w:numId w:val="0"/>
        </w:numPr>
        <w:ind w:left="284"/>
        <w:jc w:val="center"/>
        <w:rPr>
          <w:rFonts w:asciiTheme="minorHAnsi" w:hAnsiTheme="minorHAnsi" w:cstheme="minorHAnsi"/>
          <w:sz w:val="20"/>
        </w:rPr>
      </w:pPr>
      <w:r w:rsidRPr="003157EB">
        <w:rPr>
          <w:rFonts w:asciiTheme="minorHAnsi" w:hAnsiTheme="minorHAnsi" w:cstheme="minorHAnsi"/>
          <w:b w:val="0"/>
          <w:sz w:val="20"/>
        </w:rPr>
        <w:t>PGE</w:t>
      </w:r>
      <w:r w:rsidR="0091481F" w:rsidRPr="00F44156">
        <w:rPr>
          <w:rFonts w:asciiTheme="minorHAnsi" w:hAnsiTheme="minorHAnsi" w:cstheme="minorHAnsi"/>
          <w:b w:val="0"/>
          <w:sz w:val="20"/>
        </w:rPr>
        <w:t xml:space="preserve"> Dystrybucja S.A. Oddział Łódź</w:t>
      </w:r>
    </w:p>
    <w:p w14:paraId="4B9B6A4E" w14:textId="77777777" w:rsidR="0091481F" w:rsidRPr="00F44156" w:rsidRDefault="0091481F" w:rsidP="0091481F">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44A0FB3" w14:textId="77777777" w:rsidR="0091481F" w:rsidRPr="00F44156" w:rsidRDefault="0091481F" w:rsidP="0091481F">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484905F1" w14:textId="77777777" w:rsidR="0091481F" w:rsidRPr="003157EB" w:rsidRDefault="0091481F" w:rsidP="0091481F">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4A76B878" w14:textId="4A0DF53A" w:rsidR="003157EB" w:rsidRPr="003157EB" w:rsidRDefault="003157EB" w:rsidP="0091481F">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91481F" w:rsidRPr="00324106">
        <w:rPr>
          <w:rFonts w:asciiTheme="minorHAnsi" w:hAnsiTheme="minorHAnsi" w:cstheme="minorHAnsi"/>
          <w:b/>
          <w:sz w:val="20"/>
        </w:rPr>
        <w:t>POST/DYS/OLD/GZ/0</w:t>
      </w:r>
      <w:r w:rsidR="00C65701">
        <w:rPr>
          <w:rFonts w:asciiTheme="minorHAnsi" w:hAnsiTheme="minorHAnsi" w:cstheme="minorHAnsi"/>
          <w:b/>
          <w:sz w:val="20"/>
        </w:rPr>
        <w:t>2607</w:t>
      </w:r>
      <w:r w:rsidR="006213E1">
        <w:rPr>
          <w:rFonts w:asciiTheme="minorHAnsi" w:hAnsiTheme="minorHAnsi" w:cstheme="minorHAnsi"/>
          <w:b/>
          <w:sz w:val="20"/>
        </w:rPr>
        <w:t>/2025</w:t>
      </w:r>
      <w:r w:rsidRPr="003157EB">
        <w:rPr>
          <w:rFonts w:asciiTheme="minorHAnsi" w:hAnsiTheme="minorHAnsi" w:cstheme="minorHAnsi"/>
          <w:sz w:val="20"/>
        </w:rPr>
        <w:t xml:space="preserve"> nazwa: </w:t>
      </w:r>
      <w:r w:rsidRPr="0091481F">
        <w:rPr>
          <w:rFonts w:asciiTheme="minorHAnsi" w:hAnsiTheme="minorHAnsi" w:cstheme="minorHAnsi"/>
          <w:i/>
          <w:sz w:val="20"/>
        </w:rPr>
        <w:t>„</w:t>
      </w:r>
      <w:r w:rsidR="00C65701" w:rsidRPr="00C65701">
        <w:rPr>
          <w:rFonts w:asciiTheme="minorHAnsi" w:hAnsiTheme="minorHAnsi" w:cstheme="minorHAnsi"/>
          <w:b/>
          <w:i/>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w obrębie gmin: Tuszyn, Dłutów, Czarnocin, Grabica, Moszczenica i Będków</w:t>
      </w:r>
      <w:r w:rsidR="00793829" w:rsidRPr="00793829">
        <w:rPr>
          <w:rFonts w:asciiTheme="minorHAnsi" w:hAnsiTheme="minorHAnsi" w:cstheme="minorHAnsi"/>
          <w:b/>
          <w:i/>
          <w:sz w:val="20"/>
        </w:rPr>
        <w:t>.</w:t>
      </w:r>
      <w:r w:rsidRPr="0091481F">
        <w:rPr>
          <w:rFonts w:asciiTheme="minorHAnsi" w:hAnsiTheme="minorHAnsi" w:cstheme="minorHAnsi"/>
          <w:i/>
          <w:sz w:val="20"/>
        </w:rPr>
        <w:t>”</w:t>
      </w:r>
    </w:p>
    <w:p w14:paraId="478FAFAE" w14:textId="60DC828D"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533B72A" w14:textId="7D632774" w:rsid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FED8B78" w14:textId="77777777" w:rsidR="003157EB" w:rsidRPr="003157EB" w:rsidRDefault="003157EB" w:rsidP="003157EB">
      <w:pPr>
        <w:spacing w:line="240" w:lineRule="auto"/>
        <w:ind w:left="567"/>
        <w:rPr>
          <w:rFonts w:asciiTheme="minorHAnsi" w:hAnsiTheme="minorHAnsi" w:cstheme="minorHAnsi"/>
          <w:sz w:val="20"/>
        </w:rPr>
      </w:pPr>
    </w:p>
    <w:p w14:paraId="05AF774F" w14:textId="1867B8B4" w:rsidR="00C46600" w:rsidRPr="00C46600" w:rsidRDefault="00C46600" w:rsidP="00C46600">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30522573" w14:textId="0F01DD27" w:rsidR="000D1629" w:rsidRPr="00C46600" w:rsidRDefault="0036696B"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w:t>
      </w:r>
      <w:r w:rsidR="003076FA" w:rsidRPr="00C46600">
        <w:rPr>
          <w:rFonts w:asciiTheme="minorHAnsi" w:hAnsiTheme="minorHAnsi" w:cstheme="minorHAnsi"/>
          <w:sz w:val="20"/>
        </w:rPr>
        <w:t xml:space="preserve"> </w:t>
      </w:r>
      <w:r w:rsidRPr="00C46600">
        <w:rPr>
          <w:rFonts w:asciiTheme="minorHAnsi" w:hAnsiTheme="minorHAnsi" w:cstheme="minorHAnsi"/>
          <w:sz w:val="20"/>
        </w:rPr>
        <w:t>wniesionego</w:t>
      </w:r>
      <w:r w:rsidR="000D1629" w:rsidRPr="00C46600">
        <w:rPr>
          <w:rFonts w:asciiTheme="minorHAnsi" w:hAnsiTheme="minorHAnsi" w:cstheme="minorHAnsi"/>
          <w:sz w:val="20"/>
        </w:rPr>
        <w:t xml:space="preserve"> wadium w terminie </w:t>
      </w:r>
      <w:r w:rsidR="00C244DC" w:rsidRPr="00C46600">
        <w:rPr>
          <w:rFonts w:asciiTheme="minorHAnsi" w:hAnsiTheme="minorHAnsi" w:cstheme="minorHAnsi"/>
          <w:sz w:val="20"/>
        </w:rPr>
        <w:t>lub w sposób określony w S</w:t>
      </w:r>
      <w:r w:rsidR="009848E6" w:rsidRPr="00C46600">
        <w:rPr>
          <w:rFonts w:asciiTheme="minorHAnsi" w:hAnsiTheme="minorHAnsi" w:cstheme="minorHAnsi"/>
          <w:sz w:val="20"/>
        </w:rPr>
        <w:t xml:space="preserve">WZ </w:t>
      </w:r>
      <w:r w:rsidR="000D1629" w:rsidRPr="00C46600">
        <w:rPr>
          <w:rFonts w:asciiTheme="minorHAnsi" w:hAnsiTheme="minorHAnsi" w:cstheme="minorHAnsi"/>
          <w:sz w:val="20"/>
        </w:rPr>
        <w:t>spowod</w:t>
      </w:r>
      <w:r w:rsidR="00D568D6" w:rsidRPr="00C46600">
        <w:rPr>
          <w:rFonts w:asciiTheme="minorHAnsi" w:hAnsiTheme="minorHAnsi" w:cstheme="minorHAnsi"/>
          <w:sz w:val="20"/>
        </w:rPr>
        <w:t>uje</w:t>
      </w:r>
      <w:r w:rsidR="000D1629" w:rsidRPr="00C46600">
        <w:rPr>
          <w:rFonts w:asciiTheme="minorHAnsi" w:hAnsiTheme="minorHAnsi" w:cstheme="minorHAnsi"/>
          <w:sz w:val="20"/>
        </w:rPr>
        <w:t xml:space="preserve"> </w:t>
      </w:r>
      <w:r w:rsidR="00E70CF4" w:rsidRPr="00C46600">
        <w:rPr>
          <w:rFonts w:asciiTheme="minorHAnsi" w:hAnsiTheme="minorHAnsi" w:cstheme="minorHAnsi"/>
          <w:sz w:val="20"/>
        </w:rPr>
        <w:t xml:space="preserve">odrzucenie </w:t>
      </w:r>
      <w:r w:rsidR="00122C4C" w:rsidRPr="00C46600">
        <w:rPr>
          <w:rFonts w:asciiTheme="minorHAnsi" w:hAnsiTheme="minorHAnsi" w:cstheme="minorHAnsi"/>
          <w:sz w:val="20"/>
        </w:rPr>
        <w:t>o</w:t>
      </w:r>
      <w:r w:rsidR="00E70CF4" w:rsidRPr="00C46600">
        <w:rPr>
          <w:rFonts w:asciiTheme="minorHAnsi" w:hAnsiTheme="minorHAnsi" w:cstheme="minorHAnsi"/>
          <w:sz w:val="20"/>
        </w:rPr>
        <w:t>ferty</w:t>
      </w:r>
      <w:r w:rsidR="000D1629" w:rsidRPr="00C46600">
        <w:rPr>
          <w:rFonts w:asciiTheme="minorHAnsi" w:hAnsiTheme="minorHAnsi" w:cstheme="minorHAnsi"/>
          <w:sz w:val="20"/>
        </w:rPr>
        <w:t>.</w:t>
      </w:r>
      <w:bookmarkEnd w:id="97"/>
      <w:bookmarkEnd w:id="98"/>
      <w:bookmarkEnd w:id="99"/>
      <w:bookmarkEnd w:id="100"/>
    </w:p>
    <w:p w14:paraId="30522574" w14:textId="77777777" w:rsidR="009E3AE6" w:rsidRPr="004B4556" w:rsidRDefault="000D1629"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lastRenderedPageBreak/>
        <w:t xml:space="preserve">W przypadku składania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przez </w:t>
      </w:r>
      <w:r w:rsidR="00E70CF4" w:rsidRPr="004B4556">
        <w:rPr>
          <w:rFonts w:asciiTheme="minorHAnsi" w:hAnsiTheme="minorHAnsi" w:cstheme="minorHAnsi"/>
          <w:sz w:val="20"/>
        </w:rPr>
        <w:t>Konsorcjum</w:t>
      </w:r>
      <w:r w:rsidRPr="004B4556">
        <w:rPr>
          <w:rFonts w:asciiTheme="minorHAnsi" w:hAnsiTheme="minorHAnsi" w:cstheme="minorHAnsi"/>
          <w:sz w:val="20"/>
        </w:rPr>
        <w:t>, wadium może być wniesione przez dowoln</w:t>
      </w:r>
      <w:r w:rsidR="00E70CF4" w:rsidRPr="004B4556">
        <w:rPr>
          <w:rFonts w:asciiTheme="minorHAnsi" w:hAnsiTheme="minorHAnsi" w:cstheme="minorHAnsi"/>
          <w:sz w:val="20"/>
        </w:rPr>
        <w:t>ego członka/członków Konsorcjum</w:t>
      </w:r>
      <w:r w:rsidRPr="004B4556">
        <w:rPr>
          <w:rFonts w:asciiTheme="minorHAnsi" w:hAnsiTheme="minorHAnsi" w:cstheme="minorHAnsi"/>
          <w:sz w:val="20"/>
        </w:rPr>
        <w:t xml:space="preserve">. Z dokumentu wadialnego lub innego dokumentu załączonego do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powinno wynikać, w </w:t>
      </w:r>
      <w:r w:rsidR="003E760F" w:rsidRPr="004B4556">
        <w:rPr>
          <w:rFonts w:asciiTheme="minorHAnsi" w:hAnsiTheme="minorHAnsi" w:cstheme="minorHAnsi"/>
          <w:sz w:val="20"/>
        </w:rPr>
        <w:t>imieniu jakich</w:t>
      </w:r>
      <w:r w:rsidRPr="004B4556">
        <w:rPr>
          <w:rFonts w:asciiTheme="minorHAnsi" w:hAnsiTheme="minorHAnsi" w:cstheme="minorHAnsi"/>
          <w:sz w:val="20"/>
        </w:rPr>
        <w:t xml:space="preserve"> Wykonawc</w:t>
      </w:r>
      <w:r w:rsidR="003E760F" w:rsidRPr="004B4556">
        <w:rPr>
          <w:rFonts w:asciiTheme="minorHAnsi" w:hAnsiTheme="minorHAnsi" w:cstheme="minorHAnsi"/>
          <w:sz w:val="20"/>
        </w:rPr>
        <w:t>ów</w:t>
      </w:r>
      <w:r w:rsidRPr="004B4556">
        <w:rPr>
          <w:rFonts w:asciiTheme="minorHAnsi" w:hAnsiTheme="minorHAnsi" w:cstheme="minorHAnsi"/>
          <w:sz w:val="20"/>
        </w:rPr>
        <w:t xml:space="preserve"> wadium jest wnoszone.</w:t>
      </w:r>
      <w:bookmarkEnd w:id="101"/>
      <w:bookmarkEnd w:id="102"/>
      <w:bookmarkEnd w:id="103"/>
      <w:bookmarkEnd w:id="104"/>
    </w:p>
    <w:p w14:paraId="57F9ED6E" w14:textId="7079BAFA" w:rsidR="00633BBD" w:rsidRPr="00F83E46" w:rsidRDefault="009E3AE6"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Zamawiający zwraca wadium</w:t>
      </w:r>
      <w:r w:rsidR="00547B99" w:rsidRPr="004B4556">
        <w:rPr>
          <w:rFonts w:asciiTheme="minorHAnsi" w:hAnsiTheme="minorHAnsi" w:cstheme="minorHAnsi"/>
          <w:sz w:val="20"/>
        </w:rPr>
        <w:t xml:space="preserve"> Wykonawcom, </w:t>
      </w:r>
      <w:r w:rsidRPr="004B4556">
        <w:rPr>
          <w:rFonts w:asciiTheme="minorHAnsi" w:hAnsiTheme="minorHAnsi" w:cstheme="minorHAnsi"/>
          <w:sz w:val="20"/>
        </w:rPr>
        <w:t xml:space="preserve">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w:t>
      </w:r>
      <w:bookmarkStart w:id="107" w:name="_Toc516734770"/>
      <w:bookmarkStart w:id="108" w:name="_Toc516738800"/>
      <w:r w:rsidR="00F83E46"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7D73E9D" w14:textId="720888EA" w:rsidR="002000A2" w:rsidRPr="002000A2" w:rsidRDefault="00633BBD" w:rsidP="002000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Wadium wniesione w formie pieniężnej zwracane jest Wykonawcy w wysokości, w jakiej zostało wniesione</w:t>
      </w:r>
      <w:r w:rsidR="002230B5" w:rsidRPr="004B4556">
        <w:rPr>
          <w:rFonts w:asciiTheme="minorHAnsi" w:hAnsiTheme="minorHAnsi" w:cstheme="minorHAnsi"/>
          <w:sz w:val="20"/>
        </w:rPr>
        <w:t xml:space="preserve"> i na konto</w:t>
      </w:r>
      <w:r w:rsidR="00F023E1" w:rsidRPr="004B4556">
        <w:rPr>
          <w:rFonts w:asciiTheme="minorHAnsi" w:hAnsiTheme="minorHAnsi" w:cstheme="minorHAnsi"/>
          <w:sz w:val="20"/>
        </w:rPr>
        <w:t>, z którego środki pieniężne zostały przekazane</w:t>
      </w:r>
      <w:r w:rsidRPr="004B4556">
        <w:rPr>
          <w:rFonts w:asciiTheme="minorHAnsi" w:hAnsiTheme="minorHAnsi" w:cstheme="minorHAnsi"/>
          <w:sz w:val="20"/>
        </w:rPr>
        <w:t>, przy czym Wykonawca zobowiązuje się nie dochodzić odsetek za opóźnienie w zwrocie takiego świadczenia przez Zamawiającego.</w:t>
      </w:r>
      <w:r w:rsidR="00D202A1" w:rsidRPr="004B4556">
        <w:rPr>
          <w:rFonts w:asciiTheme="minorHAnsi" w:hAnsiTheme="minorHAnsi" w:cstheme="minorHAnsi"/>
          <w:sz w:val="20"/>
        </w:rPr>
        <w:t xml:space="preserve"> </w:t>
      </w:r>
    </w:p>
    <w:p w14:paraId="66F5E815" w14:textId="065702B2" w:rsidR="006B4440" w:rsidRPr="004B4556" w:rsidRDefault="009E3AE6" w:rsidP="008530CC">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w:t>
      </w:r>
      <w:r w:rsidR="00A478B7" w:rsidRPr="004B4556">
        <w:rPr>
          <w:rFonts w:asciiTheme="minorHAnsi" w:hAnsiTheme="minorHAnsi" w:cstheme="minorHAnsi"/>
          <w:sz w:val="20"/>
        </w:rPr>
        <w:t>ożonej w aukcji elektronicznej</w:t>
      </w:r>
      <w:r w:rsidR="008021D1">
        <w:rPr>
          <w:rFonts w:asciiTheme="minorHAnsi" w:hAnsiTheme="minorHAnsi" w:cstheme="minorHAnsi"/>
          <w:sz w:val="20"/>
        </w:rPr>
        <w:t xml:space="preserve">, </w:t>
      </w:r>
      <w:r w:rsidR="00DB24F6"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7"/>
      <w:bookmarkEnd w:id="108"/>
    </w:p>
    <w:p w14:paraId="30522577" w14:textId="4A7AD11C" w:rsidR="000B3117" w:rsidRPr="004B4556" w:rsidRDefault="00DB6176" w:rsidP="002907F0">
      <w:pPr>
        <w:pStyle w:val="Nagwek1"/>
        <w:numPr>
          <w:ilvl w:val="0"/>
          <w:numId w:val="4"/>
        </w:numPr>
        <w:rPr>
          <w:rFonts w:cstheme="minorHAnsi"/>
          <w:sz w:val="20"/>
          <w:szCs w:val="20"/>
        </w:rPr>
      </w:pPr>
      <w:bookmarkStart w:id="109" w:name="_Toc354752376"/>
      <w:bookmarkStart w:id="110" w:name="_Toc516581596"/>
      <w:bookmarkStart w:id="111" w:name="_Toc516738801"/>
      <w:bookmarkStart w:id="112"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109"/>
      <w:bookmarkEnd w:id="110"/>
      <w:bookmarkEnd w:id="111"/>
      <w:bookmarkEnd w:id="112"/>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3" w:name="_Toc516734772"/>
      <w:bookmarkStart w:id="114" w:name="_Toc516738802"/>
      <w:bookmarkStart w:id="115" w:name="_Toc354752377"/>
      <w:bookmarkStart w:id="116" w:name="_Toc516566329"/>
      <w:bookmarkStart w:id="117"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3"/>
      <w:bookmarkEnd w:id="114"/>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8" w:name="_Toc516734773"/>
      <w:bookmarkStart w:id="119" w:name="_Toc516738803"/>
      <w:bookmarkStart w:id="120" w:name="_Toc354752378"/>
      <w:bookmarkStart w:id="121" w:name="_Toc516566330"/>
      <w:bookmarkStart w:id="122" w:name="_Toc516581598"/>
      <w:bookmarkEnd w:id="115"/>
      <w:bookmarkEnd w:id="116"/>
      <w:bookmarkEnd w:id="117"/>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8"/>
      <w:bookmarkEnd w:id="11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3" w:name="_Toc516734774"/>
      <w:bookmarkStart w:id="12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3"/>
      <w:bookmarkEnd w:id="12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5" w:name="_Toc516566331"/>
      <w:bookmarkStart w:id="12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5"/>
    <w:bookmarkEnd w:id="12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7" w:name="_Toc354752383"/>
      <w:bookmarkStart w:id="128" w:name="_Toc516566334"/>
      <w:bookmarkStart w:id="129" w:name="_Toc516581604"/>
      <w:bookmarkStart w:id="130" w:name="_Toc516734785"/>
      <w:bookmarkStart w:id="131" w:name="_Toc516738815"/>
      <w:bookmarkEnd w:id="120"/>
      <w:bookmarkEnd w:id="121"/>
      <w:bookmarkEnd w:id="12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7"/>
      <w:bookmarkEnd w:id="128"/>
      <w:bookmarkEnd w:id="129"/>
      <w:bookmarkEnd w:id="130"/>
      <w:bookmarkEnd w:id="13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0CF2F5D2" w14:textId="5007C883" w:rsidR="0010631A" w:rsidRPr="00C22F4C" w:rsidRDefault="006943E3" w:rsidP="00C22F4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2" w:name="_Toc354752384"/>
      <w:bookmarkStart w:id="133" w:name="_Toc516566335"/>
      <w:bookmarkStart w:id="134" w:name="_Toc516581605"/>
      <w:bookmarkStart w:id="135" w:name="_Toc516734792"/>
      <w:bookmarkStart w:id="13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2"/>
      <w:bookmarkEnd w:id="133"/>
      <w:bookmarkEnd w:id="134"/>
      <w:bookmarkEnd w:id="135"/>
      <w:bookmarkEnd w:id="136"/>
    </w:p>
    <w:p w14:paraId="30522590" w14:textId="77777777" w:rsidR="000B3117" w:rsidRPr="004B4556" w:rsidRDefault="000B3117" w:rsidP="002907F0">
      <w:pPr>
        <w:pStyle w:val="Nagwek1"/>
        <w:numPr>
          <w:ilvl w:val="0"/>
          <w:numId w:val="47"/>
        </w:numPr>
        <w:rPr>
          <w:rFonts w:cstheme="minorHAnsi"/>
          <w:sz w:val="20"/>
          <w:szCs w:val="20"/>
        </w:rPr>
      </w:pPr>
      <w:bookmarkStart w:id="137" w:name="_Toc354752385"/>
      <w:bookmarkStart w:id="138" w:name="_Toc516738824"/>
      <w:bookmarkStart w:id="139" w:name="_Toc69029868"/>
      <w:r w:rsidRPr="004B4556">
        <w:rPr>
          <w:rFonts w:cstheme="minorHAnsi"/>
          <w:sz w:val="20"/>
          <w:szCs w:val="20"/>
        </w:rPr>
        <w:t>OPIS SPOSOBU PRZYGOTOWANIA OFERTY</w:t>
      </w:r>
      <w:bookmarkEnd w:id="137"/>
      <w:bookmarkEnd w:id="138"/>
      <w:bookmarkEnd w:id="139"/>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0" w:name="_Toc354752410"/>
      <w:bookmarkStart w:id="141" w:name="_Toc516566348"/>
      <w:bookmarkStart w:id="142" w:name="_Toc516581618"/>
      <w:bookmarkStart w:id="143" w:name="_Toc516734803"/>
      <w:bookmarkStart w:id="144" w:name="_Toc516738833"/>
      <w:bookmarkStart w:id="145" w:name="_Toc354752386"/>
      <w:bookmarkStart w:id="146" w:name="_Toc516566337"/>
      <w:bookmarkStart w:id="147" w:name="_Toc516581607"/>
      <w:bookmarkStart w:id="148" w:name="_Toc516734795"/>
      <w:bookmarkStart w:id="149" w:name="_Toc516738825"/>
      <w:bookmarkStart w:id="150"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w:t>
      </w:r>
      <w:r w:rsidRPr="0052002C">
        <w:rPr>
          <w:rFonts w:asciiTheme="minorHAnsi" w:hAnsiTheme="minorHAnsi" w:cstheme="minorHAnsi"/>
          <w:sz w:val="20"/>
        </w:rPr>
        <w:lastRenderedPageBreak/>
        <w:t>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5D30EA0A" w:rsidR="0068060C" w:rsidRPr="00C22F4C" w:rsidRDefault="0027034A" w:rsidP="00C22F4C">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51" w:name="_Toc8212164"/>
      <w:bookmarkEnd w:id="140"/>
      <w:bookmarkEnd w:id="141"/>
      <w:bookmarkEnd w:id="142"/>
      <w:bookmarkEnd w:id="143"/>
      <w:bookmarkEnd w:id="144"/>
    </w:p>
    <w:p w14:paraId="3A774F82" w14:textId="73D31F65"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2" w:name="_Toc8212165"/>
      <w:bookmarkEnd w:id="151"/>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3" w:name="_Toc8212166"/>
      <w:bookmarkEnd w:id="15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6032D0B2"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53"/>
    </w:p>
    <w:p w14:paraId="305225AE" w14:textId="2FCC652F" w:rsidR="005E71EB" w:rsidRPr="004B4556" w:rsidRDefault="005E71EB" w:rsidP="002907F0">
      <w:pPr>
        <w:pStyle w:val="Nagwek1"/>
        <w:numPr>
          <w:ilvl w:val="0"/>
          <w:numId w:val="6"/>
        </w:numPr>
        <w:rPr>
          <w:rFonts w:cstheme="minorHAnsi"/>
          <w:sz w:val="20"/>
          <w:szCs w:val="20"/>
        </w:rPr>
      </w:pPr>
      <w:bookmarkStart w:id="154" w:name="_Toc354752429"/>
      <w:bookmarkStart w:id="155" w:name="_Toc516738853"/>
      <w:bookmarkStart w:id="156" w:name="_Toc69029869"/>
      <w:bookmarkEnd w:id="145"/>
      <w:bookmarkEnd w:id="146"/>
      <w:bookmarkEnd w:id="147"/>
      <w:bookmarkEnd w:id="148"/>
      <w:bookmarkEnd w:id="149"/>
      <w:bookmarkEnd w:id="150"/>
      <w:r w:rsidRPr="004B4556">
        <w:rPr>
          <w:rFonts w:cstheme="minorHAnsi"/>
          <w:sz w:val="20"/>
          <w:szCs w:val="20"/>
        </w:rPr>
        <w:t xml:space="preserve">WYJAŚNIENIA I MODYFIKACJA </w:t>
      </w:r>
      <w:bookmarkEnd w:id="15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5"/>
      <w:bookmarkEnd w:id="15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7" w:name="_Toc354752430"/>
      <w:bookmarkStart w:id="158" w:name="_Toc516566369"/>
      <w:bookmarkStart w:id="159" w:name="_Toc516581639"/>
      <w:bookmarkStart w:id="160" w:name="_Toc516734824"/>
      <w:bookmarkStart w:id="16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7"/>
      <w:bookmarkEnd w:id="158"/>
      <w:bookmarkEnd w:id="159"/>
      <w:bookmarkEnd w:id="160"/>
      <w:bookmarkEnd w:id="161"/>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2" w:name="_Toc516581640"/>
      <w:bookmarkStart w:id="163" w:name="_Toc516734825"/>
      <w:bookmarkStart w:id="164"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2"/>
      <w:bookmarkEnd w:id="163"/>
      <w:bookmarkEnd w:id="16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5" w:name="_Toc354752432"/>
      <w:bookmarkStart w:id="166" w:name="_Toc516566371"/>
      <w:bookmarkStart w:id="167" w:name="_Toc516581641"/>
      <w:bookmarkStart w:id="168" w:name="_Toc516734826"/>
      <w:bookmarkStart w:id="16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5"/>
      <w:bookmarkEnd w:id="166"/>
      <w:bookmarkEnd w:id="167"/>
      <w:bookmarkEnd w:id="168"/>
      <w:bookmarkEnd w:id="16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70" w:name="_Toc354752433"/>
      <w:bookmarkStart w:id="171" w:name="_Toc516566372"/>
      <w:bookmarkStart w:id="172" w:name="_Toc516581642"/>
      <w:bookmarkStart w:id="173" w:name="_Toc516734827"/>
      <w:bookmarkStart w:id="17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70"/>
      <w:bookmarkEnd w:id="171"/>
      <w:bookmarkEnd w:id="172"/>
      <w:bookmarkEnd w:id="173"/>
      <w:bookmarkEnd w:id="174"/>
    </w:p>
    <w:p w14:paraId="305225B3" w14:textId="77777777" w:rsidR="000B3117" w:rsidRPr="004B4556" w:rsidRDefault="000B3117" w:rsidP="002907F0">
      <w:pPr>
        <w:pStyle w:val="Nagwek1"/>
        <w:numPr>
          <w:ilvl w:val="0"/>
          <w:numId w:val="7"/>
        </w:numPr>
        <w:rPr>
          <w:rFonts w:cstheme="minorHAnsi"/>
          <w:sz w:val="20"/>
          <w:szCs w:val="20"/>
        </w:rPr>
      </w:pPr>
      <w:bookmarkStart w:id="175" w:name="_Toc354752434"/>
      <w:bookmarkStart w:id="176" w:name="_Toc516738858"/>
      <w:bookmarkStart w:id="177" w:name="_Toc69029870"/>
      <w:r w:rsidRPr="004B4556">
        <w:rPr>
          <w:rFonts w:cstheme="minorHAnsi"/>
          <w:sz w:val="20"/>
          <w:szCs w:val="20"/>
        </w:rPr>
        <w:t>OPIS SPOSOBU OBLICZANIA CENY</w:t>
      </w:r>
      <w:bookmarkEnd w:id="175"/>
      <w:bookmarkEnd w:id="176"/>
      <w:bookmarkEnd w:id="17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2306272"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22F4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CA6F7DF"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9" w:name="_Toc354752445"/>
      <w:bookmarkStart w:id="180" w:name="_Toc516738859"/>
      <w:bookmarkStart w:id="181" w:name="_Toc69029871"/>
      <w:bookmarkEnd w:id="178"/>
      <w:r w:rsidRPr="004B4556">
        <w:rPr>
          <w:rFonts w:cstheme="minorHAnsi"/>
          <w:sz w:val="20"/>
          <w:szCs w:val="20"/>
        </w:rPr>
        <w:t>SPOSÓB POROZUMIEWANIA SIĘ Z WYKONAWCAMI</w:t>
      </w:r>
      <w:bookmarkEnd w:id="179"/>
      <w:bookmarkEnd w:id="180"/>
      <w:bookmarkEnd w:id="18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2" w:name="_Toc354752446"/>
      <w:bookmarkStart w:id="183" w:name="_Toc516566375"/>
      <w:bookmarkStart w:id="184" w:name="_Toc516581645"/>
      <w:bookmarkStart w:id="185" w:name="_Toc516734830"/>
      <w:bookmarkStart w:id="186" w:name="_Toc516738860"/>
      <w:r w:rsidRPr="00BA3B10">
        <w:rPr>
          <w:rFonts w:asciiTheme="minorHAnsi" w:hAnsiTheme="minorHAnsi" w:cstheme="minorHAnsi"/>
          <w:sz w:val="20"/>
        </w:rPr>
        <w:t>W niniejszym postępowaniu korespondencja przekazywana będzie:</w:t>
      </w:r>
      <w:bookmarkEnd w:id="182"/>
      <w:bookmarkEnd w:id="183"/>
      <w:bookmarkEnd w:id="184"/>
      <w:bookmarkEnd w:id="185"/>
      <w:bookmarkEnd w:id="18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354752447"/>
      <w:bookmarkStart w:id="188" w:name="_Toc516566376"/>
      <w:bookmarkStart w:id="189" w:name="_Toc516581646"/>
      <w:bookmarkStart w:id="190" w:name="_Toc516734831"/>
      <w:bookmarkStart w:id="19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2" w:name="_Toc354752448"/>
      <w:bookmarkEnd w:id="187"/>
      <w:bookmarkEnd w:id="188"/>
      <w:bookmarkEnd w:id="189"/>
      <w:bookmarkEnd w:id="190"/>
      <w:bookmarkEnd w:id="19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3" w:name="_Toc516566377"/>
      <w:bookmarkStart w:id="194" w:name="_Toc516581647"/>
      <w:bookmarkStart w:id="195" w:name="_Toc516734832"/>
      <w:bookmarkStart w:id="19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2"/>
      <w:bookmarkEnd w:id="193"/>
      <w:bookmarkEnd w:id="194"/>
      <w:bookmarkEnd w:id="195"/>
      <w:bookmarkEnd w:id="19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7" w:name="_Toc354752462"/>
      <w:bookmarkStart w:id="198" w:name="_Toc516566388"/>
      <w:bookmarkStart w:id="199" w:name="_Toc516581658"/>
      <w:bookmarkStart w:id="200" w:name="_Toc516734843"/>
      <w:bookmarkStart w:id="201" w:name="_Toc516738873"/>
      <w:bookmarkStart w:id="202" w:name="_Toc516566391"/>
      <w:bookmarkStart w:id="203" w:name="_Toc516581661"/>
      <w:bookmarkStart w:id="204" w:name="_Toc516734846"/>
      <w:bookmarkStart w:id="205" w:name="_Toc516738876"/>
      <w:r w:rsidRPr="00BA3B10">
        <w:rPr>
          <w:rFonts w:asciiTheme="minorHAnsi" w:hAnsiTheme="minorHAnsi" w:cstheme="minorHAnsi"/>
          <w:sz w:val="20"/>
        </w:rPr>
        <w:t>Osobą uprawnioną do porozumiewania się z Wykonawcami jest:</w:t>
      </w:r>
      <w:bookmarkEnd w:id="197"/>
      <w:bookmarkEnd w:id="198"/>
      <w:bookmarkEnd w:id="199"/>
      <w:bookmarkEnd w:id="200"/>
      <w:bookmarkEnd w:id="201"/>
    </w:p>
    <w:p w14:paraId="72107C48" w14:textId="5012225F" w:rsidR="00C22F4C" w:rsidRDefault="00324106" w:rsidP="00C22F4C">
      <w:pPr>
        <w:pStyle w:val="Akapitzlist"/>
        <w:numPr>
          <w:ilvl w:val="2"/>
          <w:numId w:val="8"/>
        </w:numPr>
        <w:spacing w:before="120" w:line="24" w:lineRule="atLeast"/>
        <w:ind w:left="1134" w:hanging="567"/>
        <w:outlineLvl w:val="0"/>
        <w:rPr>
          <w:rFonts w:asciiTheme="minorHAnsi" w:hAnsiTheme="minorHAnsi" w:cstheme="minorHAnsi"/>
          <w:sz w:val="20"/>
        </w:rPr>
      </w:pPr>
      <w:bookmarkStart w:id="206" w:name="_Toc354752464"/>
      <w:bookmarkStart w:id="207" w:name="_Toc516566389"/>
      <w:bookmarkStart w:id="208" w:name="_Toc516581659"/>
      <w:bookmarkStart w:id="209" w:name="_Toc516734844"/>
      <w:bookmarkStart w:id="210" w:name="_Toc516738874"/>
      <w:r>
        <w:rPr>
          <w:rFonts w:asciiTheme="minorHAnsi" w:hAnsiTheme="minorHAnsi" w:cstheme="minorHAnsi"/>
          <w:sz w:val="20"/>
        </w:rPr>
        <w:t>Dariusz Klimacki</w:t>
      </w:r>
      <w:r w:rsidR="00C22F4C" w:rsidRPr="00BA3B10">
        <w:rPr>
          <w:rFonts w:asciiTheme="minorHAnsi" w:hAnsiTheme="minorHAnsi" w:cstheme="minorHAnsi"/>
          <w:sz w:val="20"/>
        </w:rPr>
        <w:t xml:space="preserve"> Wydział Zamówień Oddziału </w:t>
      </w:r>
      <w:r w:rsidR="00C22F4C">
        <w:rPr>
          <w:rFonts w:asciiTheme="minorHAnsi" w:hAnsiTheme="minorHAnsi" w:cstheme="minorHAnsi"/>
          <w:sz w:val="20"/>
        </w:rPr>
        <w:t>Łódź</w:t>
      </w:r>
      <w:r w:rsidR="00C22F4C" w:rsidRPr="00BA3B10">
        <w:rPr>
          <w:rFonts w:asciiTheme="minorHAnsi" w:hAnsiTheme="minorHAnsi" w:cstheme="minorHAnsi"/>
          <w:sz w:val="20"/>
        </w:rPr>
        <w:t xml:space="preserve"> PGE Dystrybucja S.A., tel.: </w:t>
      </w:r>
      <w:r w:rsidR="00CE05E8">
        <w:rPr>
          <w:rFonts w:asciiTheme="minorHAnsi" w:hAnsiTheme="minorHAnsi" w:cstheme="minorHAnsi"/>
          <w:sz w:val="20"/>
        </w:rPr>
        <w:t>42 675 15 62</w:t>
      </w:r>
      <w:r w:rsidR="00C22F4C">
        <w:rPr>
          <w:rFonts w:asciiTheme="minorHAnsi" w:hAnsiTheme="minorHAnsi" w:cstheme="minorHAnsi"/>
          <w:sz w:val="20"/>
        </w:rPr>
        <w:t xml:space="preserve"> (w </w:t>
      </w:r>
      <w:r w:rsidR="008A6C6E">
        <w:rPr>
          <w:rFonts w:asciiTheme="minorHAnsi" w:hAnsiTheme="minorHAnsi" w:cstheme="minorHAnsi"/>
          <w:sz w:val="20"/>
        </w:rPr>
        <w:t>godz. 7</w:t>
      </w:r>
      <w:r w:rsidR="00C22F4C" w:rsidRPr="00BA3B10">
        <w:rPr>
          <w:rFonts w:asciiTheme="minorHAnsi" w:hAnsiTheme="minorHAnsi" w:cstheme="minorHAnsi"/>
          <w:sz w:val="20"/>
        </w:rPr>
        <w:t>:00-14:00), e-mail:</w:t>
      </w:r>
      <w:bookmarkEnd w:id="206"/>
      <w:r w:rsidR="00C22F4C" w:rsidRPr="00C22F4C">
        <w:t xml:space="preserve"> </w:t>
      </w:r>
      <w:hyperlink r:id="rId20" w:history="1">
        <w:r w:rsidRPr="00436AEE">
          <w:rPr>
            <w:rStyle w:val="Hipercze"/>
            <w:rFonts w:asciiTheme="minorHAnsi" w:hAnsiTheme="minorHAnsi" w:cstheme="minorHAnsi"/>
            <w:sz w:val="20"/>
          </w:rPr>
          <w:t>Dariusz.Klimacki@pgedystrybucja.pl</w:t>
        </w:r>
      </w:hyperlink>
      <w:r w:rsidR="00C22F4C">
        <w:rPr>
          <w:rFonts w:asciiTheme="minorHAnsi" w:hAnsiTheme="minorHAnsi" w:cstheme="minorHAnsi"/>
          <w:sz w:val="20"/>
        </w:rPr>
        <w:t xml:space="preserve"> dodatkowo:  </w:t>
      </w:r>
    </w:p>
    <w:p w14:paraId="277ADEE0" w14:textId="4D584C08" w:rsidR="005712F0" w:rsidRPr="00C22F4C" w:rsidRDefault="00C36EE4" w:rsidP="00C22F4C">
      <w:pPr>
        <w:pStyle w:val="Akapitzlist"/>
        <w:spacing w:before="120" w:line="24" w:lineRule="atLeast"/>
        <w:ind w:left="1134"/>
        <w:outlineLvl w:val="0"/>
        <w:rPr>
          <w:rFonts w:asciiTheme="minorHAnsi" w:hAnsiTheme="minorHAnsi" w:cstheme="minorHAnsi"/>
          <w:sz w:val="20"/>
        </w:rPr>
      </w:pPr>
      <w:hyperlink r:id="rId21" w:history="1"/>
      <w:bookmarkStart w:id="211" w:name="_Toc516566390"/>
      <w:bookmarkStart w:id="212" w:name="_Toc516581660"/>
      <w:bookmarkStart w:id="213" w:name="_Toc516734845"/>
      <w:bookmarkStart w:id="214" w:name="_Toc516738875"/>
      <w:bookmarkEnd w:id="207"/>
      <w:bookmarkEnd w:id="208"/>
      <w:bookmarkEnd w:id="209"/>
      <w:bookmarkEnd w:id="210"/>
      <w:r w:rsidR="00C65701">
        <w:rPr>
          <w:rFonts w:asciiTheme="minorHAnsi" w:hAnsiTheme="minorHAnsi" w:cstheme="minorHAnsi"/>
          <w:sz w:val="20"/>
        </w:rPr>
        <w:fldChar w:fldCharType="begin"/>
      </w:r>
      <w:r w:rsidR="00C65701">
        <w:rPr>
          <w:rFonts w:asciiTheme="minorHAnsi" w:hAnsiTheme="minorHAnsi" w:cstheme="minorHAnsi"/>
          <w:sz w:val="20"/>
        </w:rPr>
        <w:instrText xml:space="preserve"> HYPERLINK "mailto:</w:instrText>
      </w:r>
      <w:r w:rsidR="00C65701" w:rsidRPr="00C65701">
        <w:rPr>
          <w:rFonts w:asciiTheme="minorHAnsi" w:hAnsiTheme="minorHAnsi" w:cstheme="minorHAnsi"/>
          <w:sz w:val="20"/>
        </w:rPr>
        <w:instrText>Klaudia.Jarosz@pgedystrybucja.pl</w:instrText>
      </w:r>
      <w:r w:rsidR="00C65701">
        <w:rPr>
          <w:rFonts w:asciiTheme="minorHAnsi" w:hAnsiTheme="minorHAnsi" w:cstheme="minorHAnsi"/>
          <w:sz w:val="20"/>
        </w:rPr>
        <w:instrText xml:space="preserve">" </w:instrText>
      </w:r>
      <w:r w:rsidR="00C65701">
        <w:rPr>
          <w:rFonts w:asciiTheme="minorHAnsi" w:hAnsiTheme="minorHAnsi" w:cstheme="minorHAnsi"/>
          <w:sz w:val="20"/>
        </w:rPr>
        <w:fldChar w:fldCharType="separate"/>
      </w:r>
      <w:r w:rsidR="00C65701" w:rsidRPr="00085B76">
        <w:rPr>
          <w:rStyle w:val="Hipercze"/>
          <w:rFonts w:asciiTheme="minorHAnsi" w:hAnsiTheme="minorHAnsi" w:cstheme="minorHAnsi"/>
          <w:sz w:val="20"/>
        </w:rPr>
        <w:t>Klaudia.Jarosz@pgedystrybucja.pl</w:t>
      </w:r>
      <w:r w:rsidR="00C65701">
        <w:rPr>
          <w:rFonts w:asciiTheme="minorHAnsi" w:hAnsiTheme="minorHAnsi" w:cstheme="minorHAnsi"/>
          <w:sz w:val="20"/>
        </w:rPr>
        <w:fldChar w:fldCharType="end"/>
      </w:r>
      <w:r w:rsidR="00B56A9A">
        <w:rPr>
          <w:rFonts w:asciiTheme="minorHAnsi" w:hAnsiTheme="minorHAnsi" w:cstheme="minorHAnsi"/>
          <w:sz w:val="20"/>
        </w:rPr>
        <w:t xml:space="preserve"> </w:t>
      </w:r>
      <w:r w:rsidR="00921A25">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11"/>
      <w:bookmarkEnd w:id="212"/>
      <w:bookmarkEnd w:id="213"/>
      <w:bookmarkEnd w:id="21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2"/>
      <w:bookmarkEnd w:id="203"/>
      <w:bookmarkEnd w:id="204"/>
      <w:bookmarkEnd w:id="20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5" w:name="_Toc354752465"/>
      <w:bookmarkStart w:id="216" w:name="_Toc516738877"/>
      <w:bookmarkStart w:id="21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5"/>
      <w:bookmarkEnd w:id="216"/>
      <w:bookmarkEnd w:id="21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8" w:name="_Toc354752466"/>
      <w:bookmarkStart w:id="219" w:name="_Toc516566393"/>
      <w:bookmarkStart w:id="220" w:name="_Toc516581663"/>
      <w:bookmarkStart w:id="221" w:name="_Toc516734848"/>
      <w:bookmarkStart w:id="22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bookmarkStart w:id="223" w:name="_GoBack"/>
      <w:bookmarkEnd w:id="223"/>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5991D05B"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C36EE4">
        <w:rPr>
          <w:rFonts w:asciiTheme="minorHAnsi" w:hAnsiTheme="minorHAnsi" w:cstheme="minorHAnsi"/>
          <w:b/>
          <w:sz w:val="20"/>
        </w:rPr>
        <w:t>24.07.</w:t>
      </w:r>
      <w:r w:rsidR="006213E1">
        <w:rPr>
          <w:rFonts w:asciiTheme="minorHAnsi" w:hAnsiTheme="minorHAnsi" w:cstheme="minorHAnsi"/>
          <w:b/>
          <w:sz w:val="20"/>
        </w:rPr>
        <w:t>2025</w:t>
      </w:r>
      <w:r w:rsidR="003115EA" w:rsidRPr="00324106">
        <w:rPr>
          <w:rFonts w:asciiTheme="minorHAnsi" w:hAnsiTheme="minorHAnsi" w:cstheme="minorHAnsi"/>
          <w:b/>
          <w:sz w:val="20"/>
        </w:rPr>
        <w:t> </w:t>
      </w:r>
      <w:r w:rsidR="00C22F4C" w:rsidRPr="00324106">
        <w:rPr>
          <w:rFonts w:asciiTheme="minorHAnsi" w:hAnsiTheme="minorHAnsi" w:cstheme="minorHAnsi"/>
          <w:b/>
          <w:sz w:val="20"/>
        </w:rPr>
        <w:t>r</w:t>
      </w:r>
      <w:r w:rsidR="00593215" w:rsidRPr="00324106">
        <w:rPr>
          <w:rFonts w:asciiTheme="minorHAnsi" w:hAnsiTheme="minorHAnsi" w:cstheme="minorHAnsi"/>
          <w:b/>
          <w:sz w:val="20"/>
        </w:rPr>
        <w:t xml:space="preserve">. do godz. </w:t>
      </w:r>
      <w:r w:rsidR="003115EA" w:rsidRPr="00324106">
        <w:rPr>
          <w:rFonts w:asciiTheme="minorHAnsi" w:hAnsiTheme="minorHAnsi" w:cstheme="minorHAnsi"/>
          <w:b/>
          <w:sz w:val="20"/>
        </w:rPr>
        <w:t>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w:t>
      </w:r>
      <w:r w:rsidR="00907400">
        <w:rPr>
          <w:rFonts w:asciiTheme="minorHAnsi" w:hAnsiTheme="minorHAnsi" w:cstheme="minorHAnsi"/>
          <w:sz w:val="20"/>
        </w:rPr>
        <w:lastRenderedPageBreak/>
        <w:t xml:space="preserve">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4" w:name="_Toc354752469"/>
      <w:bookmarkStart w:id="225" w:name="_Toc516738881"/>
      <w:bookmarkStart w:id="226" w:name="_Toc69029873"/>
      <w:bookmarkEnd w:id="218"/>
      <w:bookmarkEnd w:id="219"/>
      <w:bookmarkEnd w:id="220"/>
      <w:bookmarkEnd w:id="221"/>
      <w:bookmarkEnd w:id="222"/>
      <w:r w:rsidRPr="004B4556">
        <w:rPr>
          <w:rFonts w:cstheme="minorHAnsi"/>
          <w:sz w:val="20"/>
          <w:szCs w:val="20"/>
        </w:rPr>
        <w:t>TERMIN ZWIĄZANIA OFERTĄ</w:t>
      </w:r>
      <w:bookmarkEnd w:id="224"/>
      <w:bookmarkEnd w:id="225"/>
      <w:bookmarkEnd w:id="226"/>
    </w:p>
    <w:p w14:paraId="37A07957" w14:textId="3EC28AA8"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7" w:name="_Toc354752470"/>
      <w:bookmarkStart w:id="228" w:name="_Toc516566397"/>
      <w:bookmarkStart w:id="229" w:name="_Toc516581667"/>
      <w:bookmarkStart w:id="230" w:name="_Toc516734852"/>
      <w:bookmarkStart w:id="23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AA6646">
        <w:rPr>
          <w:rFonts w:asciiTheme="minorHAnsi" w:hAnsiTheme="minorHAnsi" w:cstheme="minorHAnsi"/>
          <w:b/>
          <w:sz w:val="20"/>
        </w:rPr>
        <w:t>45</w:t>
      </w:r>
      <w:r w:rsidR="004F35DA" w:rsidRPr="00324106">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7"/>
      <w:bookmarkEnd w:id="228"/>
      <w:bookmarkEnd w:id="229"/>
      <w:bookmarkEnd w:id="230"/>
      <w:bookmarkEnd w:id="231"/>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32" w:name="_Toc354752471"/>
      <w:bookmarkStart w:id="233" w:name="_Toc516738883"/>
      <w:bookmarkStart w:id="234" w:name="_Toc69029874"/>
      <w:r w:rsidRPr="004B4556">
        <w:rPr>
          <w:rFonts w:cstheme="minorHAnsi"/>
          <w:sz w:val="20"/>
          <w:szCs w:val="20"/>
        </w:rPr>
        <w:t xml:space="preserve">INFORMACJE DOTYCZĄCE </w:t>
      </w:r>
      <w:r w:rsidR="000B3117" w:rsidRPr="004B4556">
        <w:rPr>
          <w:rFonts w:cstheme="minorHAnsi"/>
          <w:sz w:val="20"/>
          <w:szCs w:val="20"/>
        </w:rPr>
        <w:t>OCENY OFERT</w:t>
      </w:r>
      <w:bookmarkEnd w:id="232"/>
      <w:bookmarkEnd w:id="233"/>
      <w:bookmarkEnd w:id="234"/>
      <w:r w:rsidR="008E1326" w:rsidRPr="004B4556">
        <w:rPr>
          <w:rFonts w:cstheme="minorHAnsi"/>
          <w:sz w:val="20"/>
          <w:szCs w:val="20"/>
        </w:rPr>
        <w:t xml:space="preserve"> </w:t>
      </w:r>
    </w:p>
    <w:p w14:paraId="329B6B4D" w14:textId="3BA367F6" w:rsidR="001D0464" w:rsidRPr="004B4556"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5" w:name="_Toc516566400"/>
      <w:bookmarkStart w:id="236" w:name="_Toc516581670"/>
      <w:bookmarkStart w:id="237" w:name="_Toc516734855"/>
      <w:bookmarkStart w:id="238"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0BD60A7D" w:rsidR="00233C69" w:rsidRDefault="001A7A02"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9" w:name="_Toc516734858"/>
      <w:bookmarkStart w:id="240" w:name="_Toc516738888"/>
      <w:bookmarkEnd w:id="235"/>
      <w:bookmarkEnd w:id="236"/>
      <w:bookmarkEnd w:id="237"/>
      <w:bookmarkEnd w:id="238"/>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9"/>
      <w:bookmarkEnd w:id="240"/>
    </w:p>
    <w:p w14:paraId="305225DE" w14:textId="77777777" w:rsidR="001549EF" w:rsidRPr="004B4556" w:rsidRDefault="001549EF" w:rsidP="002907F0">
      <w:pPr>
        <w:pStyle w:val="Akapitzlist"/>
        <w:numPr>
          <w:ilvl w:val="1"/>
          <w:numId w:val="13"/>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bookmarkStart w:id="241" w:name="_Toc354752474"/>
      <w:bookmarkStart w:id="242" w:name="_Toc516738889"/>
      <w:bookmarkStart w:id="243" w:name="_Toc69029875"/>
      <w:r w:rsidRPr="004B4556">
        <w:rPr>
          <w:rFonts w:cstheme="minorHAnsi"/>
          <w:sz w:val="20"/>
          <w:szCs w:val="20"/>
        </w:rPr>
        <w:t>ZABEZPIECZENIE NALEŻ</w:t>
      </w:r>
      <w:r w:rsidR="000B3117" w:rsidRPr="004B4556">
        <w:rPr>
          <w:rFonts w:cstheme="minorHAnsi"/>
          <w:sz w:val="20"/>
          <w:szCs w:val="20"/>
        </w:rPr>
        <w:t>YTEGO WYKONANIA UMOWY</w:t>
      </w:r>
      <w:bookmarkEnd w:id="241"/>
      <w:bookmarkEnd w:id="242"/>
      <w:bookmarkEnd w:id="243"/>
    </w:p>
    <w:p w14:paraId="7A336526" w14:textId="328B0357" w:rsidR="005712F0" w:rsidRPr="003115EA" w:rsidRDefault="005712F0" w:rsidP="003115EA">
      <w:pPr>
        <w:numPr>
          <w:ilvl w:val="1"/>
          <w:numId w:val="14"/>
        </w:numPr>
        <w:autoSpaceDE w:val="0"/>
        <w:autoSpaceDN w:val="0"/>
        <w:spacing w:before="120" w:after="120" w:line="240" w:lineRule="auto"/>
        <w:ind w:left="567" w:hanging="567"/>
        <w:rPr>
          <w:rFonts w:asciiTheme="minorHAnsi" w:hAnsiTheme="minorHAnsi" w:cstheme="minorHAnsi"/>
          <w:sz w:val="20"/>
        </w:rPr>
      </w:pPr>
      <w:bookmarkStart w:id="244" w:name="_Toc516566402"/>
      <w:bookmarkStart w:id="245" w:name="_Toc516581674"/>
      <w:bookmarkStart w:id="246" w:name="_Toc516734860"/>
      <w:bookmarkStart w:id="247" w:name="_Toc516738890"/>
      <w:r w:rsidRPr="003115EA">
        <w:rPr>
          <w:rFonts w:asciiTheme="minorHAnsi" w:hAnsiTheme="minorHAnsi" w:cstheme="minorHAnsi"/>
          <w:sz w:val="20"/>
        </w:rPr>
        <w:t xml:space="preserve">Wykonawca zobowiązany będzie do wniesienia zabezpieczenia należytego wykonania umowy </w:t>
      </w:r>
      <w:r w:rsidR="00A4119E">
        <w:rPr>
          <w:rFonts w:asciiTheme="minorHAnsi" w:hAnsiTheme="minorHAnsi" w:cstheme="minorHAnsi"/>
          <w:sz w:val="20"/>
        </w:rPr>
        <w:br/>
      </w:r>
      <w:r w:rsidRPr="003115EA">
        <w:rPr>
          <w:rFonts w:asciiTheme="minorHAnsi" w:hAnsiTheme="minorHAnsi" w:cstheme="minorHAnsi"/>
          <w:sz w:val="20"/>
        </w:rPr>
        <w:t xml:space="preserve">w wysokości </w:t>
      </w:r>
      <w:r w:rsidR="00C65701">
        <w:rPr>
          <w:rFonts w:asciiTheme="minorHAnsi" w:hAnsiTheme="minorHAnsi" w:cstheme="minorHAnsi"/>
          <w:b/>
          <w:sz w:val="20"/>
        </w:rPr>
        <w:t>15</w:t>
      </w:r>
      <w:r w:rsidR="003115EA" w:rsidRPr="003115EA">
        <w:rPr>
          <w:rFonts w:asciiTheme="minorHAnsi" w:hAnsiTheme="minorHAnsi" w:cstheme="minorHAnsi"/>
          <w:b/>
          <w:sz w:val="20"/>
        </w:rPr>
        <w:t xml:space="preserve"> 000,00 zł.</w:t>
      </w:r>
      <w:bookmarkEnd w:id="244"/>
      <w:r w:rsidRPr="003115EA">
        <w:rPr>
          <w:rFonts w:asciiTheme="minorHAnsi" w:hAnsiTheme="minorHAnsi" w:cstheme="minorHAnsi"/>
          <w:sz w:val="20"/>
        </w:rPr>
        <w:t xml:space="preserve"> </w:t>
      </w:r>
      <w:bookmarkEnd w:id="245"/>
      <w:bookmarkEnd w:id="246"/>
      <w:bookmarkEnd w:id="247"/>
    </w:p>
    <w:p w14:paraId="20BC68B4" w14:textId="77777777" w:rsidR="005712F0" w:rsidRPr="004B4556" w:rsidRDefault="005712F0" w:rsidP="005712F0">
      <w:pPr>
        <w:numPr>
          <w:ilvl w:val="1"/>
          <w:numId w:val="14"/>
        </w:numPr>
        <w:autoSpaceDE w:val="0"/>
        <w:autoSpaceDN w:val="0"/>
        <w:spacing w:before="120" w:after="120" w:line="240" w:lineRule="auto"/>
        <w:ind w:left="567" w:hanging="567"/>
        <w:rPr>
          <w:rFonts w:asciiTheme="minorHAnsi" w:hAnsiTheme="minorHAnsi" w:cstheme="minorHAnsi"/>
          <w:sz w:val="20"/>
        </w:rPr>
      </w:pPr>
      <w:r w:rsidRPr="003115EA">
        <w:rPr>
          <w:rFonts w:asciiTheme="minorHAnsi" w:hAnsiTheme="minorHAnsi" w:cstheme="minorHAnsi"/>
          <w:sz w:val="20"/>
        </w:rPr>
        <w:t>Zabezpieczenie musi</w:t>
      </w:r>
      <w:r w:rsidRPr="004B4556">
        <w:rPr>
          <w:rFonts w:asciiTheme="minorHAnsi" w:hAnsiTheme="minorHAnsi" w:cstheme="minorHAnsi"/>
          <w:sz w:val="20"/>
        </w:rPr>
        <w:t xml:space="preserve"> być wniesione w całości przed podpisaniem Umowy. </w:t>
      </w:r>
    </w:p>
    <w:p w14:paraId="77098BA4" w14:textId="7F6E096F" w:rsidR="005712F0" w:rsidRPr="004B4556" w:rsidRDefault="00145988"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E97FDE">
        <w:rPr>
          <w:rFonts w:asciiTheme="minorHAnsi" w:hAnsiTheme="minorHAnsi" w:cstheme="minorHAnsi"/>
          <w:b/>
          <w:sz w:val="20"/>
        </w:rPr>
        <w:t>67 1240 6292 1111 0010 3590 3036</w:t>
      </w:r>
      <w:r w:rsidRPr="004B4556">
        <w:rPr>
          <w:rFonts w:asciiTheme="minorHAnsi" w:hAnsiTheme="minorHAnsi" w:cstheme="minorHAnsi"/>
          <w:sz w:val="20"/>
        </w:rPr>
        <w:t>, w</w:t>
      </w:r>
      <w:r>
        <w:rPr>
          <w:rFonts w:asciiTheme="minorHAnsi" w:hAnsiTheme="minorHAnsi" w:cstheme="minorHAnsi"/>
          <w:sz w:val="20"/>
        </w:rPr>
        <w:t xml:space="preserve"> poręczeniach bankowych, w gwarancjach bankowych lub w gwarancjach ubezpieczeniowych</w:t>
      </w:r>
      <w:r w:rsidR="005712F0" w:rsidRPr="004B4556">
        <w:rPr>
          <w:rFonts w:asciiTheme="minorHAnsi" w:hAnsiTheme="minorHAnsi" w:cstheme="minorHAnsi"/>
          <w:sz w:val="20"/>
        </w:rPr>
        <w:t>.</w:t>
      </w:r>
      <w:bookmarkEnd w:id="248"/>
      <w:bookmarkEnd w:id="249"/>
      <w:bookmarkEnd w:id="250"/>
      <w:bookmarkEnd w:id="251"/>
    </w:p>
    <w:p w14:paraId="443F1301"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42C8F417"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46866627" w:rsidR="00DC0FD4"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52" w:name="_Toc516566404"/>
      <w:bookmarkStart w:id="253" w:name="_Toc516581676"/>
      <w:bookmarkStart w:id="254" w:name="_Toc516734862"/>
      <w:bookmarkStart w:id="255"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sidR="00E54B4B">
        <w:rPr>
          <w:rFonts w:asciiTheme="minorHAnsi" w:hAnsiTheme="minorHAnsi" w:cstheme="minorHAnsi"/>
          <w:sz w:val="20"/>
        </w:rPr>
        <w:t>Projekt</w:t>
      </w:r>
      <w:r w:rsidRPr="004B4556">
        <w:rPr>
          <w:rFonts w:asciiTheme="minorHAnsi" w:hAnsiTheme="minorHAnsi" w:cstheme="minorHAnsi"/>
          <w:sz w:val="20"/>
        </w:rPr>
        <w:t xml:space="preserve"> Umowy </w:t>
      </w:r>
      <w:r w:rsidR="00066400" w:rsidRPr="00066400">
        <w:rPr>
          <w:rFonts w:asciiTheme="minorHAnsi" w:hAnsiTheme="minorHAnsi" w:cstheme="minorHAnsi"/>
          <w:sz w:val="20"/>
        </w:rPr>
        <w:t>stanowiący</w:t>
      </w:r>
      <w:r w:rsidR="00066400">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sidR="003115EA">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bookmarkEnd w:id="252"/>
      <w:bookmarkEnd w:id="253"/>
      <w:bookmarkEnd w:id="254"/>
      <w:bookmarkEnd w:id="255"/>
      <w:r w:rsidR="00066400">
        <w:rPr>
          <w:rFonts w:asciiTheme="minorHAnsi" w:hAnsiTheme="minorHAnsi" w:cstheme="minorHAnsi"/>
          <w:b/>
          <w:sz w:val="20"/>
        </w:rPr>
        <w:t>.</w:t>
      </w:r>
    </w:p>
    <w:p w14:paraId="708D57F2" w14:textId="60510EC0" w:rsidR="00D03C01" w:rsidRPr="004B4556" w:rsidRDefault="0000626B" w:rsidP="002907F0">
      <w:pPr>
        <w:pStyle w:val="Nagwek1"/>
        <w:numPr>
          <w:ilvl w:val="0"/>
          <w:numId w:val="18"/>
        </w:numPr>
        <w:rPr>
          <w:rFonts w:cstheme="minorHAnsi"/>
          <w:sz w:val="20"/>
          <w:szCs w:val="20"/>
        </w:rPr>
      </w:pPr>
      <w:bookmarkStart w:id="256" w:name="_Toc516738893"/>
      <w:bookmarkStart w:id="257" w:name="_Toc69029876"/>
      <w:r w:rsidRPr="004B4556">
        <w:rPr>
          <w:rFonts w:cstheme="minorHAnsi"/>
          <w:sz w:val="20"/>
          <w:szCs w:val="20"/>
        </w:rPr>
        <w:t>INFORMACJE DOTYCZĄCE ZAWARCIA UMOWY</w:t>
      </w:r>
      <w:bookmarkStart w:id="258" w:name="_Toc516581678"/>
      <w:bookmarkStart w:id="259" w:name="_Toc516734864"/>
      <w:bookmarkStart w:id="260" w:name="_Toc516738894"/>
      <w:bookmarkStart w:id="261" w:name="_Toc354752478"/>
      <w:bookmarkStart w:id="262" w:name="_Toc516566406"/>
      <w:bookmarkEnd w:id="256"/>
      <w:bookmarkEnd w:id="257"/>
    </w:p>
    <w:p w14:paraId="17B830C0" w14:textId="3CF27BCE"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115EA">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58"/>
      <w:bookmarkEnd w:id="259"/>
      <w:bookmarkEnd w:id="260"/>
    </w:p>
    <w:p w14:paraId="305225E5" w14:textId="5E08427B"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115EA">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23D4D9E8" w:rsidR="001A78F7"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63" w:name="_Toc516738895"/>
      <w:bookmarkStart w:id="264" w:name="_Toc69029877"/>
      <w:r w:rsidRPr="004B4556">
        <w:rPr>
          <w:rFonts w:cstheme="minorHAnsi"/>
          <w:sz w:val="20"/>
          <w:szCs w:val="20"/>
        </w:rPr>
        <w:t>DODATKOWE INFORMACJE</w:t>
      </w:r>
      <w:bookmarkEnd w:id="263"/>
      <w:bookmarkEnd w:id="264"/>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5" w:name="_Toc516581680"/>
      <w:bookmarkStart w:id="266" w:name="_Toc516734866"/>
      <w:bookmarkStart w:id="267"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8" w:name="_Toc354752479"/>
      <w:bookmarkEnd w:id="261"/>
      <w:bookmarkEnd w:id="262"/>
      <w:bookmarkEnd w:id="265"/>
      <w:bookmarkEnd w:id="266"/>
      <w:bookmarkEnd w:id="267"/>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9" w:name="_Toc516581681"/>
      <w:bookmarkStart w:id="270" w:name="_Toc516734867"/>
      <w:bookmarkStart w:id="271"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9"/>
      <w:bookmarkEnd w:id="270"/>
      <w:bookmarkEnd w:id="271"/>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72" w:name="_Toc354752480"/>
      <w:bookmarkStart w:id="273" w:name="_Toc516566408"/>
      <w:bookmarkStart w:id="274" w:name="_Toc516581682"/>
      <w:bookmarkStart w:id="275" w:name="_Toc516734868"/>
      <w:bookmarkStart w:id="276"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7" w:name="_Toc516566409"/>
      <w:bookmarkStart w:id="278" w:name="_Toc516581683"/>
      <w:bookmarkStart w:id="279" w:name="_Toc516734869"/>
      <w:bookmarkStart w:id="280" w:name="_Toc516738899"/>
      <w:bookmarkEnd w:id="272"/>
      <w:bookmarkEnd w:id="273"/>
      <w:bookmarkEnd w:id="274"/>
      <w:bookmarkEnd w:id="275"/>
      <w:bookmarkEnd w:id="276"/>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81" w:name="_Toc354752481"/>
      <w:bookmarkStart w:id="282" w:name="_Toc516566410"/>
      <w:bookmarkStart w:id="283" w:name="_Toc516581684"/>
      <w:bookmarkStart w:id="284" w:name="_Toc516734870"/>
      <w:bookmarkStart w:id="285" w:name="_Toc516738900"/>
      <w:bookmarkEnd w:id="268"/>
      <w:bookmarkEnd w:id="277"/>
      <w:bookmarkEnd w:id="278"/>
      <w:bookmarkEnd w:id="279"/>
      <w:bookmarkEnd w:id="280"/>
    </w:p>
    <w:bookmarkEnd w:id="281"/>
    <w:bookmarkEnd w:id="282"/>
    <w:bookmarkEnd w:id="283"/>
    <w:bookmarkEnd w:id="284"/>
    <w:bookmarkEnd w:id="285"/>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02BFE5AF"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zapewnia, że wypełni ustawowy obowiązek w zakresie wykazania w deklaracji VAT podatku należnego z tytułu wystawionych faktur objętych przedmiotową umową.</w:t>
      </w:r>
    </w:p>
    <w:p w14:paraId="471DD762" w14:textId="36C4FE5A" w:rsidR="00060EB6" w:rsidRPr="00060EB6" w:rsidRDefault="00060EB6" w:rsidP="007D6823">
      <w:pPr>
        <w:pStyle w:val="Akapitzlist"/>
        <w:numPr>
          <w:ilvl w:val="1"/>
          <w:numId w:val="17"/>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7D6823">
      <w:pPr>
        <w:pStyle w:val="Akapitzlist"/>
        <w:numPr>
          <w:ilvl w:val="1"/>
          <w:numId w:val="17"/>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86" w:name="_Toc516738901"/>
      <w:bookmarkStart w:id="287" w:name="_Toc69029878"/>
      <w:r w:rsidRPr="004B4556">
        <w:rPr>
          <w:rFonts w:cstheme="minorHAnsi"/>
          <w:sz w:val="20"/>
          <w:szCs w:val="20"/>
        </w:rPr>
        <w:t>AUKCJA ELEKTRONICZNA</w:t>
      </w:r>
      <w:bookmarkEnd w:id="286"/>
      <w:bookmarkEnd w:id="287"/>
      <w:r w:rsidR="00916781">
        <w:rPr>
          <w:rFonts w:cstheme="minorHAnsi"/>
          <w:sz w:val="20"/>
          <w:szCs w:val="20"/>
        </w:rPr>
        <w:t>/NEGOCJACJE HANDLOWE</w:t>
      </w:r>
    </w:p>
    <w:p w14:paraId="065E214D" w14:textId="77777777" w:rsidR="007D6823" w:rsidRDefault="007D6823" w:rsidP="007D6823">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1D12783A" w:rsidR="00701610" w:rsidRPr="007D6823" w:rsidRDefault="007D6823" w:rsidP="007D6823">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r w:rsidRPr="004B4556">
        <w:rPr>
          <w:rFonts w:asciiTheme="minorHAnsi" w:hAnsiTheme="minorHAnsi" w:cstheme="minorHAnsi"/>
          <w:sz w:val="20"/>
        </w:rPr>
        <w:t xml:space="preserve">. </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8" w:name="_Toc8212194"/>
      <w:bookmarkStart w:id="289" w:name="_Toc354752482"/>
      <w:bookmarkStart w:id="290" w:name="_Toc516738902"/>
      <w:r w:rsidRPr="004B4556">
        <w:rPr>
          <w:rFonts w:asciiTheme="minorHAnsi" w:hAnsiTheme="minorHAnsi" w:cstheme="minorHAnsi"/>
          <w:b/>
          <w:sz w:val="20"/>
        </w:rPr>
        <w:t xml:space="preserve">SYSTEM ZAKUPOWY </w:t>
      </w:r>
      <w:bookmarkEnd w:id="288"/>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699997C0"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w:t>
      </w:r>
      <w:r w:rsidR="00860A12" w:rsidRPr="00860A12">
        <w:rPr>
          <w:rFonts w:asciiTheme="minorHAnsi" w:hAnsiTheme="minorHAnsi" w:cstheme="minorHAnsi"/>
          <w:sz w:val="20"/>
        </w:rPr>
        <w:lastRenderedPageBreak/>
        <w:t xml:space="preserve">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5F0EB33B"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54D3C9F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62B2CFD7"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145988">
        <w:rPr>
          <w:rFonts w:asciiTheme="minorHAnsi" w:hAnsiTheme="minorHAnsi" w:cstheme="minorHAnsi"/>
          <w:sz w:val="20"/>
        </w:rPr>
        <w:br/>
      </w:r>
      <w:r w:rsidR="00647EC8">
        <w:rPr>
          <w:rFonts w:asciiTheme="minorHAnsi" w:hAnsiTheme="minorHAnsi" w:cstheme="minorHAnsi"/>
          <w:sz w:val="20"/>
        </w:rPr>
        <w:t>08:00-</w:t>
      </w:r>
      <w:r w:rsidR="00145988">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7D44A1E6" w14:textId="76E47111"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4D285D3" w14:textId="613CE9FB" w:rsidR="00AA6646" w:rsidRDefault="00AA6646"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8E9283C" w14:textId="77777777" w:rsidR="00AA6646" w:rsidRPr="00925B88" w:rsidRDefault="00AA6646"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91" w:name="_Toc69029879"/>
      <w:r w:rsidRPr="00891C1E">
        <w:rPr>
          <w:rFonts w:cstheme="minorHAnsi"/>
          <w:color w:val="auto"/>
          <w:sz w:val="20"/>
          <w:szCs w:val="20"/>
        </w:rPr>
        <w:t>ZAŁĄCZNIKI</w:t>
      </w:r>
      <w:bookmarkEnd w:id="289"/>
      <w:bookmarkEnd w:id="290"/>
      <w:bookmarkEnd w:id="291"/>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92" w:name="_Toc354752483"/>
      <w:bookmarkStart w:id="293" w:name="_Toc516566412"/>
      <w:bookmarkStart w:id="294" w:name="_Toc516581686"/>
      <w:bookmarkStart w:id="295" w:name="_Toc516734873"/>
      <w:bookmarkStart w:id="296"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92"/>
      <w:bookmarkEnd w:id="293"/>
      <w:bookmarkEnd w:id="294"/>
      <w:bookmarkEnd w:id="295"/>
      <w:bookmarkEnd w:id="296"/>
    </w:p>
    <w:p w14:paraId="061A917B" w14:textId="0D7A816C" w:rsidR="00156D62" w:rsidRDefault="005712F0" w:rsidP="00156D62">
      <w:pPr>
        <w:spacing w:before="120" w:line="24" w:lineRule="atLeast"/>
        <w:ind w:firstLine="567"/>
        <w:outlineLvl w:val="0"/>
        <w:rPr>
          <w:rFonts w:asciiTheme="minorHAnsi" w:hAnsiTheme="minorHAnsi" w:cstheme="minorHAnsi"/>
          <w:sz w:val="20"/>
        </w:rPr>
      </w:pPr>
      <w:bookmarkStart w:id="297" w:name="_Toc354752484"/>
      <w:bookmarkStart w:id="298" w:name="_Toc516581687"/>
      <w:bookmarkStart w:id="299" w:name="_Toc516734874"/>
      <w:bookmarkStart w:id="300"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301" w:name="_Toc354752485"/>
      <w:bookmarkEnd w:id="297"/>
      <w:r w:rsidRPr="004B4556">
        <w:rPr>
          <w:rFonts w:asciiTheme="minorHAnsi" w:hAnsiTheme="minorHAnsi" w:cstheme="minorHAnsi"/>
          <w:sz w:val="20"/>
        </w:rPr>
        <w:t xml:space="preserve"> </w:t>
      </w:r>
      <w:bookmarkEnd w:id="301"/>
      <w:r w:rsidRPr="004B4556">
        <w:rPr>
          <w:rFonts w:asciiTheme="minorHAnsi" w:hAnsiTheme="minorHAnsi" w:cstheme="minorHAnsi"/>
          <w:sz w:val="20"/>
        </w:rPr>
        <w:t>Szczegółowy Opis Przedmiotu Zakupu</w:t>
      </w:r>
    </w:p>
    <w:p w14:paraId="264F4239" w14:textId="77777777" w:rsidR="00AA6646" w:rsidRPr="00AA6646" w:rsidRDefault="00AA6646" w:rsidP="00AA6646">
      <w:pPr>
        <w:spacing w:before="120" w:line="24" w:lineRule="atLeast"/>
        <w:ind w:firstLine="567"/>
        <w:outlineLvl w:val="0"/>
        <w:rPr>
          <w:rFonts w:asciiTheme="minorHAnsi" w:hAnsiTheme="minorHAnsi" w:cstheme="minorHAnsi"/>
          <w:sz w:val="20"/>
        </w:rPr>
      </w:pPr>
      <w:r w:rsidRPr="00AA6646">
        <w:rPr>
          <w:rFonts w:asciiTheme="minorHAnsi" w:hAnsiTheme="minorHAnsi" w:cstheme="minorHAnsi"/>
          <w:b/>
          <w:sz w:val="20"/>
        </w:rPr>
        <w:t>Załącznik nr 1.1</w:t>
      </w:r>
      <w:r w:rsidRPr="00AA6646">
        <w:rPr>
          <w:rFonts w:asciiTheme="minorHAnsi" w:hAnsiTheme="minorHAnsi" w:cstheme="minorHAnsi"/>
          <w:sz w:val="20"/>
        </w:rPr>
        <w:t xml:space="preserve"> – Specyfikacja Techniczna</w:t>
      </w:r>
    </w:p>
    <w:p w14:paraId="2FC3CF85" w14:textId="49AC42AC" w:rsidR="00AA6646" w:rsidRPr="004B4556" w:rsidRDefault="00AA6646" w:rsidP="00AA6646">
      <w:pPr>
        <w:spacing w:before="120" w:line="24" w:lineRule="atLeast"/>
        <w:ind w:firstLine="567"/>
        <w:outlineLvl w:val="0"/>
        <w:rPr>
          <w:rFonts w:asciiTheme="minorHAnsi" w:hAnsiTheme="minorHAnsi" w:cstheme="minorHAnsi"/>
          <w:sz w:val="20"/>
        </w:rPr>
      </w:pPr>
      <w:r w:rsidRPr="00AA6646">
        <w:rPr>
          <w:rFonts w:asciiTheme="minorHAnsi" w:hAnsiTheme="minorHAnsi" w:cstheme="minorHAnsi"/>
          <w:b/>
          <w:sz w:val="20"/>
        </w:rPr>
        <w:t>Załącznik nr 1.2</w:t>
      </w:r>
      <w:r w:rsidRPr="00AA6646">
        <w:rPr>
          <w:rFonts w:asciiTheme="minorHAnsi" w:hAnsiTheme="minorHAnsi" w:cstheme="minorHAnsi"/>
          <w:sz w:val="20"/>
        </w:rPr>
        <w:t xml:space="preserve"> – Istotne warunki 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lastRenderedPageBreak/>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AEEB778"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8"/>
      <w:bookmarkEnd w:id="299"/>
      <w:bookmarkEnd w:id="300"/>
      <w:r w:rsidRPr="004B4556">
        <w:rPr>
          <w:rFonts w:asciiTheme="minorHAnsi" w:hAnsiTheme="minorHAnsi" w:cstheme="minorHAnsi"/>
          <w:sz w:val="20"/>
        </w:rPr>
        <w:t>Formularz Oferty</w:t>
      </w:r>
      <w:r w:rsidR="00062AFE">
        <w:rPr>
          <w:rFonts w:asciiTheme="minorHAnsi" w:hAnsiTheme="minorHAnsi" w:cstheme="minorHAnsi"/>
          <w:sz w:val="20"/>
        </w:rPr>
        <w:t xml:space="preserve"> </w:t>
      </w:r>
    </w:p>
    <w:p w14:paraId="555AEBE4" w14:textId="09860F4E" w:rsidR="009A39DC" w:rsidRDefault="00340759" w:rsidP="009A39DC">
      <w:pPr>
        <w:spacing w:before="120" w:line="24" w:lineRule="atLeast"/>
        <w:ind w:left="1985" w:hanging="1418"/>
        <w:outlineLvl w:val="0"/>
        <w:rPr>
          <w:rFonts w:asciiTheme="minorHAnsi" w:hAnsiTheme="minorHAnsi" w:cstheme="minorHAnsi"/>
          <w:sz w:val="20"/>
        </w:rPr>
      </w:pPr>
      <w:bookmarkStart w:id="302" w:name="_Toc354752486"/>
      <w:bookmarkStart w:id="303" w:name="_Toc516581688"/>
      <w:bookmarkStart w:id="304" w:name="_Toc516734875"/>
      <w:bookmarkStart w:id="305"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062AFE">
        <w:rPr>
          <w:rFonts w:asciiTheme="minorHAnsi" w:hAnsiTheme="minorHAnsi" w:cstheme="minorHAnsi"/>
          <w:sz w:val="20"/>
        </w:rPr>
        <w:t xml:space="preserve"> </w:t>
      </w:r>
    </w:p>
    <w:bookmarkEnd w:id="302"/>
    <w:bookmarkEnd w:id="303"/>
    <w:bookmarkEnd w:id="304"/>
    <w:bookmarkEnd w:id="305"/>
    <w:p w14:paraId="509FB047" w14:textId="154BD1AA"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7D682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2CFBC0A3"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062AFE">
        <w:rPr>
          <w:rFonts w:asciiTheme="minorHAnsi" w:hAnsiTheme="minorHAnsi" w:cstheme="minorHAnsi"/>
          <w:b/>
          <w:sz w:val="20"/>
        </w:rPr>
        <w:t>6</w:t>
      </w:r>
      <w:r w:rsidRPr="004B4556">
        <w:rPr>
          <w:rFonts w:asciiTheme="minorHAnsi" w:hAnsiTheme="minorHAnsi" w:cstheme="minorHAnsi"/>
          <w:sz w:val="20"/>
        </w:rPr>
        <w:t xml:space="preserve"> – </w:t>
      </w:r>
      <w:r w:rsidR="007D6823">
        <w:rPr>
          <w:rFonts w:asciiTheme="minorHAnsi" w:hAnsiTheme="minorHAnsi" w:cstheme="minorHAnsi"/>
          <w:sz w:val="20"/>
        </w:rPr>
        <w:t>U</w:t>
      </w:r>
      <w:r w:rsidRPr="004B4556">
        <w:rPr>
          <w:rFonts w:asciiTheme="minorHAnsi" w:hAnsiTheme="minorHAnsi" w:cstheme="minorHAnsi"/>
          <w:sz w:val="20"/>
        </w:rPr>
        <w:t>mow</w:t>
      </w:r>
      <w:r w:rsidR="007D6823">
        <w:rPr>
          <w:rFonts w:asciiTheme="minorHAnsi" w:hAnsiTheme="minorHAnsi" w:cstheme="minorHAnsi"/>
          <w:sz w:val="20"/>
        </w:rPr>
        <w:t>a</w:t>
      </w:r>
      <w:r w:rsidRPr="004B4556">
        <w:rPr>
          <w:rFonts w:asciiTheme="minorHAnsi" w:hAnsiTheme="minorHAnsi" w:cstheme="minorHAnsi"/>
          <w:sz w:val="20"/>
        </w:rPr>
        <w:t xml:space="preserve"> przetwarzania danych osobowych </w:t>
      </w:r>
    </w:p>
    <w:p w14:paraId="6B2B4BA2" w14:textId="77777777" w:rsidR="001D7301" w:rsidRPr="004B4556" w:rsidRDefault="001D7301" w:rsidP="001D7301">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7</w:t>
      </w:r>
      <w:r>
        <w:rPr>
          <w:rFonts w:asciiTheme="minorHAnsi" w:hAnsiTheme="minorHAnsi" w:cstheme="minorHAnsi"/>
          <w:sz w:val="20"/>
        </w:rPr>
        <w:t xml:space="preserve"> – </w:t>
      </w:r>
      <w:r w:rsidRPr="00DA20D8">
        <w:rPr>
          <w:rFonts w:asciiTheme="minorHAnsi" w:hAnsiTheme="minorHAnsi" w:cstheme="minorHAnsi"/>
          <w:sz w:val="20"/>
        </w:rPr>
        <w:t>Oświadczenie o doświadczeniu zawodowym</w:t>
      </w:r>
    </w:p>
    <w:p w14:paraId="0C05AC5D" w14:textId="784265E7" w:rsidR="001D7301" w:rsidRDefault="001D7301" w:rsidP="00145988">
      <w:pPr>
        <w:spacing w:before="120" w:line="24" w:lineRule="atLeast"/>
        <w:ind w:firstLine="567"/>
        <w:jc w:val="left"/>
        <w:outlineLvl w:val="0"/>
        <w:rPr>
          <w:rFonts w:asciiTheme="minorHAnsi" w:hAnsiTheme="minorHAnsi" w:cstheme="minorHAnsi"/>
          <w:sz w:val="20"/>
        </w:rPr>
      </w:pPr>
      <w:bookmarkStart w:id="306" w:name="_Toc516734876"/>
      <w:bookmarkStart w:id="307"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306"/>
      <w:bookmarkEnd w:id="307"/>
      <w:r w:rsidRPr="00DA20D8">
        <w:rPr>
          <w:rFonts w:asciiTheme="minorHAnsi" w:hAnsiTheme="minorHAnsi" w:cstheme="minorHAnsi"/>
          <w:bCs/>
          <w:sz w:val="20"/>
        </w:rPr>
        <w:t>Oświadczenie o dysponowaniu osobami posiadającymi uprawnienia/kwalifikacje</w:t>
      </w:r>
      <w:r>
        <w:rPr>
          <w:rFonts w:asciiTheme="minorHAnsi" w:hAnsiTheme="minorHAnsi" w:cstheme="minorHAnsi"/>
          <w:bCs/>
          <w:sz w:val="20"/>
        </w:rPr>
        <w:t>.</w:t>
      </w:r>
      <w:r>
        <w:rPr>
          <w:rFonts w:asciiTheme="minorHAnsi" w:hAnsiTheme="minorHAnsi" w:cstheme="minorHAnsi"/>
          <w:sz w:val="20"/>
        </w:rPr>
        <w:t xml:space="preserve"> </w:t>
      </w:r>
    </w:p>
    <w:p w14:paraId="4292FA41" w14:textId="0CAA6709" w:rsidR="007A2292" w:rsidRDefault="00E44B3E" w:rsidP="001D7301">
      <w:pPr>
        <w:spacing w:before="120" w:line="24" w:lineRule="atLeast"/>
        <w:ind w:left="1843" w:hanging="1276"/>
        <w:jc w:val="left"/>
        <w:outlineLvl w:val="0"/>
        <w:rPr>
          <w:rFonts w:asciiTheme="minorHAnsi" w:hAnsiTheme="minorHAnsi" w:cstheme="minorHAnsi"/>
          <w:sz w:val="20"/>
        </w:rPr>
      </w:pPr>
      <w:r w:rsidRPr="00E44B3E">
        <w:rPr>
          <w:rFonts w:asciiTheme="minorHAnsi" w:hAnsiTheme="minorHAnsi" w:cstheme="minorHAnsi"/>
          <w:b/>
          <w:sz w:val="20"/>
        </w:rPr>
        <w:t xml:space="preserve">Załącznik nr </w:t>
      </w:r>
      <w:r w:rsidR="00145988">
        <w:rPr>
          <w:rFonts w:asciiTheme="minorHAnsi" w:hAnsiTheme="minorHAnsi" w:cstheme="minorHAnsi"/>
          <w:b/>
          <w:sz w:val="20"/>
        </w:rPr>
        <w:t>9</w:t>
      </w:r>
      <w:r w:rsidRPr="00E44B3E">
        <w:rPr>
          <w:rFonts w:asciiTheme="minorHAnsi" w:hAnsiTheme="minorHAnsi" w:cstheme="minorHAnsi"/>
          <w:sz w:val="20"/>
        </w:rPr>
        <w:t xml:space="preserve"> - </w:t>
      </w:r>
      <w:r>
        <w:rPr>
          <w:rFonts w:asciiTheme="minorHAnsi" w:hAnsiTheme="minorHAnsi" w:cstheme="minorHAnsi"/>
          <w:sz w:val="20"/>
        </w:rPr>
        <w:t>Ankieta</w:t>
      </w:r>
      <w:r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sidR="001D7301">
        <w:rPr>
          <w:rFonts w:asciiTheme="minorHAnsi" w:hAnsiTheme="minorHAnsi" w:cstheme="minorHAnsi"/>
          <w:sz w:val="20"/>
        </w:rPr>
        <w:t xml:space="preserve"> </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E2A02" w14:textId="77777777" w:rsidR="00164F73" w:rsidRDefault="00164F73" w:rsidP="004A302B">
      <w:pPr>
        <w:spacing w:line="240" w:lineRule="auto"/>
      </w:pPr>
      <w:r>
        <w:separator/>
      </w:r>
    </w:p>
  </w:endnote>
  <w:endnote w:type="continuationSeparator" w:id="0">
    <w:p w14:paraId="72F5B4BC" w14:textId="77777777" w:rsidR="00164F73" w:rsidRDefault="00164F7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7E03F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36EE4">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36EE4">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026FB" w14:textId="77777777" w:rsidR="00164F73" w:rsidRDefault="00164F73" w:rsidP="004A302B">
      <w:pPr>
        <w:spacing w:line="240" w:lineRule="auto"/>
      </w:pPr>
      <w:r>
        <w:separator/>
      </w:r>
    </w:p>
  </w:footnote>
  <w:footnote w:type="continuationSeparator" w:id="0">
    <w:p w14:paraId="69F69B45" w14:textId="77777777" w:rsidR="00164F73" w:rsidRDefault="00164F7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C488A44" w:rsidR="002369B6" w:rsidRDefault="00803EC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59264" behindDoc="1" locked="0" layoutInCell="1" allowOverlap="1" wp14:anchorId="0BBD4811" wp14:editId="45E06A33">
          <wp:simplePos x="0" y="0"/>
          <wp:positionH relativeFrom="margin">
            <wp:posOffset>-469392</wp:posOffset>
          </wp:positionH>
          <wp:positionV relativeFrom="topMargin">
            <wp:posOffset>393700</wp:posOffset>
          </wp:positionV>
          <wp:extent cx="868680" cy="561703"/>
          <wp:effectExtent l="0" t="0" r="762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680" cy="561703"/>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0C587C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1481F" w:rsidRPr="0091481F">
          <w:rPr>
            <w:rFonts w:asciiTheme="minorHAnsi" w:hAnsiTheme="minorHAnsi" w:cstheme="minorHAnsi"/>
            <w:sz w:val="18"/>
            <w:szCs w:val="18"/>
          </w:rPr>
          <w:t>POST/DYS/OLD/GZ/0</w:t>
        </w:r>
        <w:r w:rsidR="00C65701">
          <w:rPr>
            <w:rFonts w:asciiTheme="minorHAnsi" w:hAnsiTheme="minorHAnsi" w:cstheme="minorHAnsi"/>
            <w:sz w:val="18"/>
            <w:szCs w:val="18"/>
          </w:rPr>
          <w:t>2607</w:t>
        </w:r>
        <w:r w:rsidR="006213E1">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405ED4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802EE36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BDF62AE8"/>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B478E1B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DFFED73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DFAEB35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05C0F58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EF344D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A1EC511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7D0808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4554FA8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2788C"/>
    <w:rsid w:val="00031ABB"/>
    <w:rsid w:val="00032E9D"/>
    <w:rsid w:val="000339B0"/>
    <w:rsid w:val="00033FCE"/>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84A"/>
    <w:rsid w:val="00062AFE"/>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48E6"/>
    <w:rsid w:val="001050AB"/>
    <w:rsid w:val="00105610"/>
    <w:rsid w:val="0010631A"/>
    <w:rsid w:val="0010683E"/>
    <w:rsid w:val="001116B5"/>
    <w:rsid w:val="00112269"/>
    <w:rsid w:val="00112825"/>
    <w:rsid w:val="00116321"/>
    <w:rsid w:val="00117691"/>
    <w:rsid w:val="0011796C"/>
    <w:rsid w:val="001212B3"/>
    <w:rsid w:val="001228DC"/>
    <w:rsid w:val="00122C4C"/>
    <w:rsid w:val="00124559"/>
    <w:rsid w:val="0012465E"/>
    <w:rsid w:val="0012511B"/>
    <w:rsid w:val="001270AE"/>
    <w:rsid w:val="00131A23"/>
    <w:rsid w:val="001324E6"/>
    <w:rsid w:val="001325C6"/>
    <w:rsid w:val="001355C1"/>
    <w:rsid w:val="00137254"/>
    <w:rsid w:val="001402AB"/>
    <w:rsid w:val="001407D1"/>
    <w:rsid w:val="00143271"/>
    <w:rsid w:val="00145336"/>
    <w:rsid w:val="00145825"/>
    <w:rsid w:val="00145988"/>
    <w:rsid w:val="00150013"/>
    <w:rsid w:val="00151B6F"/>
    <w:rsid w:val="001549EF"/>
    <w:rsid w:val="0015504B"/>
    <w:rsid w:val="001558D8"/>
    <w:rsid w:val="001562DA"/>
    <w:rsid w:val="001567FB"/>
    <w:rsid w:val="00156D62"/>
    <w:rsid w:val="0015712B"/>
    <w:rsid w:val="001575B5"/>
    <w:rsid w:val="00157C01"/>
    <w:rsid w:val="00161CAB"/>
    <w:rsid w:val="001630E0"/>
    <w:rsid w:val="00164F73"/>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857"/>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6CFC"/>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7301"/>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022"/>
    <w:rsid w:val="0027034A"/>
    <w:rsid w:val="00271154"/>
    <w:rsid w:val="00273729"/>
    <w:rsid w:val="002739DD"/>
    <w:rsid w:val="0027415C"/>
    <w:rsid w:val="00274508"/>
    <w:rsid w:val="0027456A"/>
    <w:rsid w:val="00274AB8"/>
    <w:rsid w:val="00275B02"/>
    <w:rsid w:val="002770C8"/>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500"/>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5E2"/>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5EA"/>
    <w:rsid w:val="00311A9B"/>
    <w:rsid w:val="00311E7B"/>
    <w:rsid w:val="00312570"/>
    <w:rsid w:val="00312A60"/>
    <w:rsid w:val="0031343F"/>
    <w:rsid w:val="003135F5"/>
    <w:rsid w:val="00314589"/>
    <w:rsid w:val="003157EB"/>
    <w:rsid w:val="0031587F"/>
    <w:rsid w:val="00321DD5"/>
    <w:rsid w:val="00324106"/>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593"/>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6826"/>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640C"/>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758"/>
    <w:rsid w:val="004C5E08"/>
    <w:rsid w:val="004D10E2"/>
    <w:rsid w:val="004D17D7"/>
    <w:rsid w:val="004D29D4"/>
    <w:rsid w:val="004D2F61"/>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0FB"/>
    <w:rsid w:val="00552276"/>
    <w:rsid w:val="00552376"/>
    <w:rsid w:val="005528DB"/>
    <w:rsid w:val="005542A1"/>
    <w:rsid w:val="00554E15"/>
    <w:rsid w:val="00555426"/>
    <w:rsid w:val="0055689B"/>
    <w:rsid w:val="0055697F"/>
    <w:rsid w:val="00556E66"/>
    <w:rsid w:val="005577B7"/>
    <w:rsid w:val="00560BBA"/>
    <w:rsid w:val="00561B4B"/>
    <w:rsid w:val="005626E6"/>
    <w:rsid w:val="00562B36"/>
    <w:rsid w:val="00562EF4"/>
    <w:rsid w:val="00563105"/>
    <w:rsid w:val="00563B46"/>
    <w:rsid w:val="00563B50"/>
    <w:rsid w:val="00565ECC"/>
    <w:rsid w:val="005669B3"/>
    <w:rsid w:val="0056761A"/>
    <w:rsid w:val="00570A04"/>
    <w:rsid w:val="005712F0"/>
    <w:rsid w:val="00574607"/>
    <w:rsid w:val="00574A34"/>
    <w:rsid w:val="0057528E"/>
    <w:rsid w:val="0057723F"/>
    <w:rsid w:val="00580F54"/>
    <w:rsid w:val="005827D0"/>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A89"/>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0EC7"/>
    <w:rsid w:val="006213E1"/>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6D6"/>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0DCC"/>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829"/>
    <w:rsid w:val="00795EC8"/>
    <w:rsid w:val="007969CF"/>
    <w:rsid w:val="0079738C"/>
    <w:rsid w:val="007A1170"/>
    <w:rsid w:val="007A21D1"/>
    <w:rsid w:val="007A2292"/>
    <w:rsid w:val="007A4D2D"/>
    <w:rsid w:val="007A5A0C"/>
    <w:rsid w:val="007A60A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823"/>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EC8"/>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195"/>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4BF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6C6E"/>
    <w:rsid w:val="008A736E"/>
    <w:rsid w:val="008B1FD5"/>
    <w:rsid w:val="008B4363"/>
    <w:rsid w:val="008B4FBD"/>
    <w:rsid w:val="008B5203"/>
    <w:rsid w:val="008B6029"/>
    <w:rsid w:val="008B65BB"/>
    <w:rsid w:val="008B69B1"/>
    <w:rsid w:val="008B7004"/>
    <w:rsid w:val="008B7D9C"/>
    <w:rsid w:val="008C1260"/>
    <w:rsid w:val="008C127F"/>
    <w:rsid w:val="008C1ECD"/>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0C7"/>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81F"/>
    <w:rsid w:val="00916781"/>
    <w:rsid w:val="009175F7"/>
    <w:rsid w:val="00920172"/>
    <w:rsid w:val="009205CA"/>
    <w:rsid w:val="00920BDB"/>
    <w:rsid w:val="00921547"/>
    <w:rsid w:val="0092165D"/>
    <w:rsid w:val="00921A25"/>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68E"/>
    <w:rsid w:val="00937989"/>
    <w:rsid w:val="00937D51"/>
    <w:rsid w:val="00940033"/>
    <w:rsid w:val="009413F6"/>
    <w:rsid w:val="00941F93"/>
    <w:rsid w:val="0094230B"/>
    <w:rsid w:val="0094293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B6BBC"/>
    <w:rsid w:val="009C05FD"/>
    <w:rsid w:val="009C1121"/>
    <w:rsid w:val="009C1762"/>
    <w:rsid w:val="009C1CD6"/>
    <w:rsid w:val="009C2FBD"/>
    <w:rsid w:val="009C3596"/>
    <w:rsid w:val="009C65C0"/>
    <w:rsid w:val="009C6C90"/>
    <w:rsid w:val="009C6E43"/>
    <w:rsid w:val="009D05C5"/>
    <w:rsid w:val="009D05F3"/>
    <w:rsid w:val="009D17AF"/>
    <w:rsid w:val="009D1EEC"/>
    <w:rsid w:val="009D385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789"/>
    <w:rsid w:val="009F4ED6"/>
    <w:rsid w:val="009F5A16"/>
    <w:rsid w:val="009F66C9"/>
    <w:rsid w:val="009F6CAA"/>
    <w:rsid w:val="009F6F43"/>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24C"/>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19E"/>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5E21"/>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2FCD"/>
    <w:rsid w:val="00AA35C5"/>
    <w:rsid w:val="00AA381F"/>
    <w:rsid w:val="00AA3F51"/>
    <w:rsid w:val="00AA6646"/>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036B"/>
    <w:rsid w:val="00B510BE"/>
    <w:rsid w:val="00B51C0C"/>
    <w:rsid w:val="00B542FF"/>
    <w:rsid w:val="00B5453C"/>
    <w:rsid w:val="00B54736"/>
    <w:rsid w:val="00B54B0C"/>
    <w:rsid w:val="00B54BAE"/>
    <w:rsid w:val="00B5530A"/>
    <w:rsid w:val="00B5607F"/>
    <w:rsid w:val="00B56917"/>
    <w:rsid w:val="00B56A9A"/>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1AB"/>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A82"/>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2F4C"/>
    <w:rsid w:val="00C244DC"/>
    <w:rsid w:val="00C25CB5"/>
    <w:rsid w:val="00C26719"/>
    <w:rsid w:val="00C31911"/>
    <w:rsid w:val="00C32775"/>
    <w:rsid w:val="00C339E1"/>
    <w:rsid w:val="00C33BAA"/>
    <w:rsid w:val="00C35B29"/>
    <w:rsid w:val="00C36255"/>
    <w:rsid w:val="00C36EE4"/>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701"/>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5E8"/>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94E91"/>
    <w:rsid w:val="00DA07F7"/>
    <w:rsid w:val="00DA1A9E"/>
    <w:rsid w:val="00DA1B76"/>
    <w:rsid w:val="00DA2156"/>
    <w:rsid w:val="00DA3029"/>
    <w:rsid w:val="00DA3E03"/>
    <w:rsid w:val="00DA4264"/>
    <w:rsid w:val="00DA64E0"/>
    <w:rsid w:val="00DA7E70"/>
    <w:rsid w:val="00DB07BC"/>
    <w:rsid w:val="00DB196C"/>
    <w:rsid w:val="00DB19A3"/>
    <w:rsid w:val="00DB2018"/>
    <w:rsid w:val="00DB24F6"/>
    <w:rsid w:val="00DB27AE"/>
    <w:rsid w:val="00DB29B5"/>
    <w:rsid w:val="00DB3A64"/>
    <w:rsid w:val="00DB41E9"/>
    <w:rsid w:val="00DB4253"/>
    <w:rsid w:val="00DB4991"/>
    <w:rsid w:val="00DB550F"/>
    <w:rsid w:val="00DB5B6D"/>
    <w:rsid w:val="00DB6176"/>
    <w:rsid w:val="00DB6FB1"/>
    <w:rsid w:val="00DB7B88"/>
    <w:rsid w:val="00DC051A"/>
    <w:rsid w:val="00DC0FD4"/>
    <w:rsid w:val="00DC15C7"/>
    <w:rsid w:val="00DC251C"/>
    <w:rsid w:val="00DC5CD7"/>
    <w:rsid w:val="00DC6072"/>
    <w:rsid w:val="00DC633E"/>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4F6C"/>
    <w:rsid w:val="00E66F59"/>
    <w:rsid w:val="00E67204"/>
    <w:rsid w:val="00E7019F"/>
    <w:rsid w:val="00E70CF4"/>
    <w:rsid w:val="00E72C6A"/>
    <w:rsid w:val="00E731A1"/>
    <w:rsid w:val="00E75DF0"/>
    <w:rsid w:val="00E7632B"/>
    <w:rsid w:val="00E770AB"/>
    <w:rsid w:val="00E801DE"/>
    <w:rsid w:val="00E8134F"/>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6AE0"/>
    <w:rsid w:val="00ED73DC"/>
    <w:rsid w:val="00ED7F10"/>
    <w:rsid w:val="00EE07DB"/>
    <w:rsid w:val="00EE20A5"/>
    <w:rsid w:val="00EE2117"/>
    <w:rsid w:val="00EE30D7"/>
    <w:rsid w:val="00EE3DB1"/>
    <w:rsid w:val="00EE4B8A"/>
    <w:rsid w:val="00EE5F45"/>
    <w:rsid w:val="00EE76C8"/>
    <w:rsid w:val="00EE7E0A"/>
    <w:rsid w:val="00EF20BE"/>
    <w:rsid w:val="00EF21AC"/>
    <w:rsid w:val="00EF7DD4"/>
    <w:rsid w:val="00F00B3C"/>
    <w:rsid w:val="00F0112B"/>
    <w:rsid w:val="00F011BC"/>
    <w:rsid w:val="00F023E1"/>
    <w:rsid w:val="00F11525"/>
    <w:rsid w:val="00F1450E"/>
    <w:rsid w:val="00F158A3"/>
    <w:rsid w:val="00F165ED"/>
    <w:rsid w:val="00F16DCF"/>
    <w:rsid w:val="00F17853"/>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647E"/>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Justyna.Hryniow@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20674"/>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POST/DYS/OLD/GZ/02607/2025                        </dmsv2SWPP2ObjectNumber>
    <dmsv2SWPP2SumMD5 xmlns="http://schemas.microsoft.com/sharepoint/v3">539c8e0bea0d89fbc1a0c6e26da975fb</dmsv2SWPP2SumMD5>
    <dmsv2BaseMoved xmlns="http://schemas.microsoft.com/sharepoint/v3">false</dmsv2BaseMoved>
    <dmsv2BaseIsSensitive xmlns="http://schemas.microsoft.com/sharepoint/v3">true</dmsv2BaseIsSensitive>
    <dmsv2SWPP2IDSWPP2 xmlns="http://schemas.microsoft.com/sharepoint/v3">686977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22885650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XD3KHSRJV2AP-1441292327-16342</_dlc_DocId>
    <_dlc_DocIdUrl xmlns="a19cb1c7-c5c7-46d4-85ae-d83685407bba">
      <Url>https://swpp2.dms.gkpge.pl/sites/38/_layouts/15/DocIdRedir.aspx?ID=XD3KHSRJV2AP-1441292327-16342</Url>
      <Description>XD3KHSRJV2AP-1441292327-16342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35F1540-00E0-445C-9CB7-9887EE68DE9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ABB756B-180A-4F8D-B31E-58D526F082D1}">
  <ds:schemaRefs>
    <ds:schemaRef ds:uri="http://schemas.openxmlformats.org/officeDocument/2006/bibliography"/>
  </ds:schemaRefs>
</ds:datastoreItem>
</file>

<file path=customXml/itemProps6.xml><?xml version="1.0" encoding="utf-8"?>
<ds:datastoreItem xmlns:ds="http://schemas.openxmlformats.org/officeDocument/2006/customXml" ds:itemID="{DC64F6EF-862E-4B79-81CD-8C5B04628283}"/>
</file>

<file path=docProps/app.xml><?xml version="1.0" encoding="utf-8"?>
<Properties xmlns="http://schemas.openxmlformats.org/officeDocument/2006/extended-properties" xmlns:vt="http://schemas.openxmlformats.org/officeDocument/2006/docPropsVTypes">
  <Template>Normal</Template>
  <TotalTime>186</TotalTime>
  <Pages>12</Pages>
  <Words>5071</Words>
  <Characters>30429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POST/DYS/OLD/GZ/02607/2025</dc:subject>
  <dc:creator>Kurpiewska Katarzyna [PGE S.A.]</dc:creator>
  <cp:lastModifiedBy>Klimacki Dariusz [PGE Dystr. O.Łódź]</cp:lastModifiedBy>
  <cp:revision>47</cp:revision>
  <cp:lastPrinted>2021-02-26T13:14:00Z</cp:lastPrinted>
  <dcterms:created xsi:type="dcterms:W3CDTF">2023-04-26T07:18:00Z</dcterms:created>
  <dcterms:modified xsi:type="dcterms:W3CDTF">2025-07-09T07:39:00Z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47bdb690-d91b-4cc8-a2f2-d74b1d2965c3</vt:lpwstr>
  </property>
</Properties>
</file>