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3AB3C" w14:textId="1122DAFE" w:rsidR="00645C55" w:rsidRPr="00645C55" w:rsidRDefault="00645C55" w:rsidP="00645C55">
      <w:pPr>
        <w:pStyle w:val="Nagwek"/>
        <w:tabs>
          <w:tab w:val="clear" w:pos="4536"/>
          <w:tab w:val="clear" w:pos="9072"/>
          <w:tab w:val="left" w:pos="5265"/>
        </w:tabs>
        <w:spacing w:after="120" w:line="276" w:lineRule="auto"/>
        <w:ind w:firstLine="1416"/>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4ED0985" wp14:editId="6A2D4D6D">
            <wp:simplePos x="0" y="0"/>
            <wp:positionH relativeFrom="page">
              <wp:posOffset>771525</wp:posOffset>
            </wp:positionH>
            <wp:positionV relativeFrom="topMargin">
              <wp:posOffset>401955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204F9CEFBB5E420195B0043B9897EB85"/>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BD5551">
            <w:rPr>
              <w:rFonts w:asciiTheme="minorHAnsi" w:hAnsiTheme="minorHAnsi" w:cstheme="minorHAnsi"/>
              <w:sz w:val="18"/>
              <w:szCs w:val="18"/>
            </w:rPr>
            <w:t>2</w:t>
          </w:r>
          <w:r w:rsidR="00282778">
            <w:rPr>
              <w:rFonts w:asciiTheme="minorHAnsi" w:hAnsiTheme="minorHAnsi" w:cstheme="minorHAnsi"/>
              <w:sz w:val="18"/>
              <w:szCs w:val="18"/>
            </w:rPr>
            <w:t>4</w:t>
          </w:r>
          <w:r w:rsidR="00BD5551">
            <w:rPr>
              <w:rFonts w:asciiTheme="minorHAnsi" w:hAnsiTheme="minorHAnsi" w:cstheme="minorHAnsi"/>
              <w:sz w:val="18"/>
              <w:szCs w:val="18"/>
            </w:rPr>
            <w:t>34</w:t>
          </w:r>
          <w:r w:rsidR="006D4579">
            <w:rPr>
              <w:rFonts w:asciiTheme="minorHAnsi" w:hAnsiTheme="minorHAnsi" w:cstheme="minorHAnsi"/>
              <w:sz w:val="18"/>
              <w:szCs w:val="18"/>
            </w:rPr>
            <w:t>/2025</w:t>
          </w:r>
        </w:sdtContent>
      </w:sdt>
      <w:r w:rsidRPr="00A31C7C">
        <w:rPr>
          <w:rFonts w:asciiTheme="minorHAnsi" w:hAnsiTheme="minorHAnsi" w:cstheme="minorHAnsi"/>
          <w:color w:val="0F6FC6" w:themeColor="accent1"/>
        </w:rPr>
        <w:tab/>
      </w:r>
    </w:p>
    <w:p w14:paraId="77326735" w14:textId="1C122FAE"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B9582BE" w14:textId="05C3BA19" w:rsidR="00181504" w:rsidRDefault="00181504" w:rsidP="00181504">
      <w:pPr>
        <w:spacing w:after="80" w:line="240" w:lineRule="exact"/>
        <w:jc w:val="left"/>
        <w:rPr>
          <w:rFonts w:asciiTheme="minorHAnsi" w:hAnsiTheme="minorHAnsi" w:cstheme="minorHAnsi"/>
          <w:sz w:val="20"/>
        </w:rPr>
      </w:pPr>
    </w:p>
    <w:p w14:paraId="40C70861" w14:textId="77777777" w:rsidR="004934F2" w:rsidRDefault="004934F2"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1BD550BD" w:rsidR="005C5F60" w:rsidRDefault="005C5F60" w:rsidP="002571DC">
      <w:pPr>
        <w:spacing w:line="240" w:lineRule="exact"/>
        <w:jc w:val="center"/>
        <w:rPr>
          <w:rFonts w:asciiTheme="minorHAnsi" w:hAnsiTheme="minorHAnsi" w:cstheme="minorHAnsi"/>
          <w:sz w:val="10"/>
          <w:szCs w:val="10"/>
        </w:rPr>
      </w:pPr>
    </w:p>
    <w:p w14:paraId="61872605" w14:textId="77777777" w:rsidR="004934F2" w:rsidRPr="002571DC" w:rsidRDefault="004934F2" w:rsidP="002571DC">
      <w:pPr>
        <w:spacing w:line="240" w:lineRule="exact"/>
        <w:jc w:val="center"/>
        <w:rPr>
          <w:rFonts w:asciiTheme="minorHAnsi" w:hAnsiTheme="minorHAnsi" w:cstheme="minorHAnsi"/>
          <w:sz w:val="10"/>
          <w:szCs w:val="10"/>
        </w:rPr>
      </w:pPr>
    </w:p>
    <w:p w14:paraId="6F1D65EE" w14:textId="77777777"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5DC5944" w14:textId="77777777" w:rsidR="005C5F60" w:rsidRPr="002571DC" w:rsidRDefault="005C5F60" w:rsidP="005C5F60">
      <w:pPr>
        <w:rPr>
          <w:rFonts w:asciiTheme="minorHAnsi" w:hAnsiTheme="minorHAnsi" w:cstheme="minorHAnsi"/>
          <w:sz w:val="10"/>
          <w:szCs w:val="10"/>
        </w:rPr>
      </w:pPr>
    </w:p>
    <w:p w14:paraId="01595EA6" w14:textId="5D54AE55"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prowadzon</w:t>
      </w:r>
      <w:bookmarkStart w:id="0" w:name="_GoBack"/>
      <w:bookmarkEnd w:id="0"/>
      <w:r>
        <w:rPr>
          <w:rFonts w:asciiTheme="minorHAnsi" w:hAnsiTheme="minorHAnsi" w:cstheme="minorHAnsi"/>
          <w:sz w:val="20"/>
        </w:rPr>
        <w:t xml:space="preserve">ego </w:t>
      </w:r>
      <w:r w:rsidRPr="007623D7">
        <w:rPr>
          <w:rFonts w:asciiTheme="minorHAnsi" w:hAnsiTheme="minorHAnsi" w:cstheme="minorHAnsi"/>
          <w:sz w:val="20"/>
        </w:rPr>
        <w:t xml:space="preserve">pn. </w:t>
      </w:r>
      <w:r w:rsidR="00282778" w:rsidRPr="00282778">
        <w:rPr>
          <w:rFonts w:asciiTheme="minorHAnsi" w:hAnsiTheme="minorHAnsi" w:cstheme="minorHAnsi"/>
          <w:b/>
          <w:i/>
          <w:sz w:val="20"/>
        </w:rPr>
        <w:t xml:space="preserve">Sukcesywne </w:t>
      </w:r>
      <w:r w:rsidR="00BD5551" w:rsidRPr="00BD5551">
        <w:rPr>
          <w:rFonts w:asciiTheme="minorHAnsi" w:hAnsiTheme="minorHAnsi" w:cstheme="minorHAnsi"/>
          <w:b/>
          <w:i/>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r>
        <w:rPr>
          <w:rFonts w:asciiTheme="minorHAnsi" w:hAnsiTheme="minorHAnsi" w:cstheme="minorHAnsi"/>
          <w:sz w:val="20"/>
        </w:rPr>
        <w:t>,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4B75BC">
        <w:rPr>
          <w:rFonts w:asciiTheme="minorHAnsi" w:hAnsiTheme="minorHAnsi" w:cstheme="minorHAnsi"/>
          <w:b/>
          <w:sz w:val="20"/>
        </w:rPr>
        <w:t>0</w:t>
      </w:r>
      <w:r w:rsidR="00BD5551">
        <w:rPr>
          <w:rFonts w:asciiTheme="minorHAnsi" w:hAnsiTheme="minorHAnsi" w:cstheme="minorHAnsi"/>
          <w:b/>
          <w:sz w:val="20"/>
        </w:rPr>
        <w:t>2</w:t>
      </w:r>
      <w:r w:rsidR="00282778">
        <w:rPr>
          <w:rFonts w:asciiTheme="minorHAnsi" w:hAnsiTheme="minorHAnsi" w:cstheme="minorHAnsi"/>
          <w:b/>
          <w:sz w:val="20"/>
        </w:rPr>
        <w:t>4</w:t>
      </w:r>
      <w:r w:rsidR="00BD5551">
        <w:rPr>
          <w:rFonts w:asciiTheme="minorHAnsi" w:hAnsiTheme="minorHAnsi" w:cstheme="minorHAnsi"/>
          <w:b/>
          <w:sz w:val="20"/>
        </w:rPr>
        <w:t>34</w:t>
      </w:r>
      <w:r w:rsidR="004B75BC">
        <w:rPr>
          <w:rFonts w:asciiTheme="minorHAnsi" w:hAnsiTheme="minorHAnsi" w:cstheme="minorHAnsi"/>
          <w:b/>
          <w:sz w:val="20"/>
        </w:rPr>
        <w:t>/202</w:t>
      </w:r>
      <w:r w:rsidR="006D4579">
        <w:rPr>
          <w:rFonts w:asciiTheme="minorHAnsi" w:hAnsiTheme="minorHAnsi" w:cstheme="minorHAnsi"/>
          <w:b/>
          <w:sz w:val="20"/>
        </w:rPr>
        <w:t>5</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5C90AAB8" w14:textId="77777777" w:rsidR="005C5F60" w:rsidRPr="007623D7" w:rsidRDefault="005C5F60"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lastRenderedPageBreak/>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5C5F60">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488D31D1" w:rsidR="00C82ACD" w:rsidRDefault="005C5F60" w:rsidP="00F92E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008C2621">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sectPr w:rsidR="00C82ACD" w:rsidSect="00645C55">
      <w:footerReference w:type="default" r:id="rId14"/>
      <w:footerReference w:type="first" r:id="rId15"/>
      <w:type w:val="continuous"/>
      <w:pgSz w:w="11909" w:h="16834" w:code="9"/>
      <w:pgMar w:top="1135" w:right="1276" w:bottom="851" w:left="1134" w:header="964" w:footer="283"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0B391851"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D5551">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D5551">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14639A6B" w14:textId="539603F2" w:rsidR="004934F2" w:rsidRDefault="00752689" w:rsidP="00020CF8">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D555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D5551">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p w14:paraId="7AEC51F2" w14:textId="0DFFC60F" w:rsidR="00752689" w:rsidRDefault="004934F2" w:rsidP="004934F2">
            <w:pPr>
              <w:pStyle w:val="Stopka"/>
              <w:jc w:val="left"/>
            </w:pPr>
            <w:r>
              <w:rPr>
                <w:rFonts w:asciiTheme="minorHAnsi" w:hAnsiTheme="minorHAnsi" w:cstheme="minorHAnsi"/>
                <w:bCs/>
                <w:sz w:val="16"/>
                <w:szCs w:val="16"/>
              </w:rPr>
              <w:t>.</w:t>
            </w:r>
            <w:r>
              <w:rPr>
                <w:rFonts w:asciiTheme="minorHAnsi" w:hAnsiTheme="minorHAnsi" w:cstheme="minorHAnsi"/>
                <w:bCs/>
                <w:sz w:val="16"/>
                <w:szCs w:val="16"/>
              </w:rPr>
              <w:tab/>
            </w:r>
            <w:r>
              <w:rPr>
                <w:rFonts w:asciiTheme="minorHAnsi" w:hAnsiTheme="minorHAnsi" w:cstheme="minorHAnsi"/>
                <w:b/>
                <w:bCs/>
                <w:sz w:val="16"/>
                <w:szCs w:val="16"/>
              </w:rPr>
              <w:tab/>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963"/>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1DC"/>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60"/>
    <w:rsid w:val="002731D0"/>
    <w:rsid w:val="002759AD"/>
    <w:rsid w:val="002759B4"/>
    <w:rsid w:val="00275BB3"/>
    <w:rsid w:val="002760CC"/>
    <w:rsid w:val="0028112E"/>
    <w:rsid w:val="00282778"/>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4F2"/>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5B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6C2"/>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5C55"/>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1721"/>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28B"/>
    <w:rsid w:val="006C7C98"/>
    <w:rsid w:val="006D08D8"/>
    <w:rsid w:val="006D1103"/>
    <w:rsid w:val="006D15F2"/>
    <w:rsid w:val="006D16B5"/>
    <w:rsid w:val="006D42D8"/>
    <w:rsid w:val="006D4579"/>
    <w:rsid w:val="006D5F02"/>
    <w:rsid w:val="006D60A5"/>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621"/>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555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8AE"/>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72C"/>
    <w:rsid w:val="00F9285F"/>
    <w:rsid w:val="00F92E62"/>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4F9CEFBB5E420195B0043B9897EB85"/>
        <w:category>
          <w:name w:val="Ogólne"/>
          <w:gallery w:val="placeholder"/>
        </w:category>
        <w:types>
          <w:type w:val="bbPlcHdr"/>
        </w:types>
        <w:behaviors>
          <w:behavior w:val="content"/>
        </w:behaviors>
        <w:guid w:val="{64C9795F-F72F-480F-9B87-5919B669340F}"/>
      </w:docPartPr>
      <w:docPartBody>
        <w:p w:rsidR="00583CC0" w:rsidRDefault="006A0E48" w:rsidP="006A0E48">
          <w:pPr>
            <w:pStyle w:val="204F9CEFBB5E420195B0043B9897EB8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583CC0"/>
    <w:rsid w:val="006A0E48"/>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 w:type="paragraph" w:customStyle="1" w:styleId="204F9CEFBB5E420195B0043B9897EB85">
    <w:name w:val="204F9CEFBB5E420195B0043B9897EB85"/>
    <w:rsid w:val="006A0E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POST/DYS/OLD/GZ/02434/2025                        </dmsv2SWPP2ObjectNumber>
    <dmsv2SWPP2SumMD5 xmlns="http://schemas.microsoft.com/sharepoint/v3">8a6ada43f72592c3b254c03b710b9c1f</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22801028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XD3KHSRJV2AP-1182365650-1429</_dlc_DocId>
    <_dlc_DocIdUrl xmlns="a19cb1c7-c5c7-46d4-85ae-d83685407bba">
      <Url>https://swpp2.dms.gkpge.pl/sites/38/_layouts/15/DocIdRedir.aspx?ID=XD3KHSRJV2AP-1182365650-1429</Url>
      <Description>XD3KHSRJV2AP-1182365650-1429</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5.xml><?xml version="1.0" encoding="utf-8"?>
<ds:datastoreItem xmlns:ds="http://schemas.openxmlformats.org/officeDocument/2006/customXml" ds:itemID="{19E3D799-8790-4908-89A2-82CEF9A3DF35}"/>
</file>

<file path=customXml/itemProps6.xml><?xml version="1.0" encoding="utf-8"?>
<ds:datastoreItem xmlns:ds="http://schemas.openxmlformats.org/officeDocument/2006/customXml" ds:itemID="{871FAFF1-ECA3-4C06-A86F-3122A7FF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3</Pages>
  <Words>813</Words>
  <Characters>4884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POST/DYS/OLD/GZ/02434/2025</dc:subject>
  <dc:creator>Okraszewska Anna [PGE S.A.];Anna Okraszewska NzO nowa ustawa PZP</dc:creator>
  <cp:keywords/>
  <dc:description/>
  <cp:lastModifiedBy>Kowalska Katarzyna [PGE Dystr. O.Łódź]</cp:lastModifiedBy>
  <cp:revision>336</cp:revision>
  <cp:lastPrinted>2021-03-08T07:37:00Z</cp:lastPrinted>
  <dcterms:created xsi:type="dcterms:W3CDTF">2020-12-30T21:22:00Z</dcterms:created>
  <dcterms:modified xsi:type="dcterms:W3CDTF">2025-06-26T11:37:00Z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3374ed26-36ba-475c-b0c1-d1dff8b0deb9</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2024-10-25T06:57:28Z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a9b55408-4e15-4fe4-8798-dfc08d7a0b2d</vt:lpwstr>
  </property>
  <property fmtid="{D5CDD505-2E9C-101B-9397-08002B2CF9AE}" pid="10" name="MSIP_Label_66b5d990-821a-4d41-b503-280f184b2126_ContentBits">
    <vt:lpwstr>0</vt:lpwstr>
  </property>
</Properties>
</file>