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w:t>
      </w:r>
      <w:r w:rsidR="00CC25A7">
        <w:rPr>
          <w:rFonts w:asciiTheme="minorHAnsi" w:hAnsiTheme="minorHAnsi" w:cstheme="minorHAnsi"/>
          <w:sz w:val="20"/>
        </w:rPr>
        <w:t>technicznej</w:t>
      </w:r>
      <w:r w:rsidR="00E34752">
        <w:rPr>
          <w:rFonts w:asciiTheme="minorHAnsi" w:hAnsiTheme="minorHAnsi" w:cstheme="minorHAnsi"/>
          <w:sz w:val="20"/>
        </w:rPr>
        <w:t xml:space="preserve">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894EDD" w:rsidRPr="00FD089B" w:rsidRDefault="00894EDD" w:rsidP="00894EDD">
      <w:pPr>
        <w:pStyle w:val="Akapitzlist"/>
        <w:spacing w:before="100" w:beforeAutospacing="1" w:after="100" w:afterAutospacing="1"/>
        <w:rPr>
          <w:rFonts w:ascii="Arial" w:eastAsia="Calibri" w:hAnsi="Arial" w:cs="Arial"/>
          <w:b/>
          <w:i/>
          <w:color w:val="FF0000"/>
          <w:sz w:val="20"/>
        </w:rPr>
      </w:pPr>
      <w:r w:rsidRPr="00FD089B">
        <w:rPr>
          <w:rFonts w:ascii="Arial" w:eastAsia="Calibri" w:hAnsi="Arial" w:cs="Arial"/>
          <w:b/>
          <w:i/>
          <w:color w:val="FF0000"/>
          <w:sz w:val="20"/>
        </w:rPr>
        <w:t>„Wymiana  istniejących  rozdzielnic nn w stacjach budynkowych 15/0,4kV na terenie Rejonu Energetycznego Żyrardów w miejscowości Rawa Mazowiecka  - pakiet  VI”</w:t>
      </w:r>
    </w:p>
    <w:p w:rsidR="00A654B3" w:rsidRDefault="00A654B3" w:rsidP="00A654B3">
      <w:pPr>
        <w:pStyle w:val="Akapitzlist"/>
        <w:spacing w:before="120" w:line="276" w:lineRule="auto"/>
        <w:ind w:left="360"/>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rsidR="00894EDD" w:rsidRPr="009637B7" w:rsidRDefault="00894EDD" w:rsidP="00894EDD">
      <w:pPr>
        <w:pStyle w:val="bezpunkw"/>
        <w:keepNext/>
        <w:ind w:firstLine="0"/>
        <w:rPr>
          <w:rFonts w:asciiTheme="minorHAnsi" w:hAnsiTheme="minorHAnsi" w:cstheme="minorHAnsi"/>
          <w:b/>
          <w:i/>
          <w:color w:val="FF0000"/>
          <w:sz w:val="20"/>
          <w:szCs w:val="20"/>
          <w:lang w:val="pl-PL" w:eastAsia="en-US"/>
        </w:rPr>
      </w:pPr>
      <w:r w:rsidRPr="009637B7">
        <w:rPr>
          <w:rFonts w:asciiTheme="minorHAnsi" w:hAnsiTheme="minorHAnsi" w:cstheme="minorHAnsi"/>
          <w:b/>
          <w:i/>
          <w:color w:val="FF0000"/>
          <w:sz w:val="20"/>
          <w:szCs w:val="20"/>
          <w:lang w:val="pl-PL" w:eastAsia="en-US"/>
        </w:rPr>
        <w:t xml:space="preserve">Zadanie 1 – Wymiana istniejącej  rozdzielnicy nn w stacji budynkowej 15/0,4kV nr (22-0967) -  „Krakowska 1” </w:t>
      </w:r>
    </w:p>
    <w:p w:rsidR="00894EDD" w:rsidRPr="009637B7" w:rsidRDefault="00894EDD" w:rsidP="00894EDD">
      <w:pPr>
        <w:pStyle w:val="bezpunkw"/>
        <w:keepNext/>
        <w:ind w:firstLine="0"/>
        <w:rPr>
          <w:rFonts w:asciiTheme="minorHAnsi" w:hAnsiTheme="minorHAnsi" w:cstheme="minorHAnsi"/>
          <w:b/>
          <w:i/>
          <w:color w:val="FF0000"/>
          <w:sz w:val="20"/>
          <w:szCs w:val="20"/>
          <w:lang w:val="pl-PL" w:eastAsia="en-US"/>
        </w:rPr>
      </w:pPr>
      <w:r w:rsidRPr="009637B7">
        <w:rPr>
          <w:rFonts w:asciiTheme="minorHAnsi" w:hAnsiTheme="minorHAnsi" w:cstheme="minorHAnsi"/>
          <w:b/>
          <w:i/>
          <w:color w:val="FF0000"/>
          <w:sz w:val="20"/>
          <w:szCs w:val="20"/>
          <w:lang w:val="pl-PL" w:eastAsia="en-US"/>
        </w:rPr>
        <w:t>Zadanie 2 – Wymiana istniejącej  rozdzielnicy nn w stacji budynkowej 15/0,4kV nr (22-0964) -  „Krakowska 2”</w:t>
      </w:r>
    </w:p>
    <w:p w:rsidR="00894EDD" w:rsidRPr="009637B7" w:rsidRDefault="00894EDD" w:rsidP="00894EDD">
      <w:pPr>
        <w:pStyle w:val="bezpunkw"/>
        <w:keepNext/>
        <w:ind w:firstLine="0"/>
        <w:rPr>
          <w:rFonts w:asciiTheme="minorHAnsi" w:hAnsiTheme="minorHAnsi" w:cstheme="minorHAnsi"/>
          <w:b/>
          <w:i/>
          <w:color w:val="FF0000"/>
          <w:sz w:val="20"/>
          <w:szCs w:val="20"/>
          <w:lang w:val="pl-PL" w:eastAsia="en-US"/>
        </w:rPr>
      </w:pPr>
      <w:r w:rsidRPr="009637B7">
        <w:rPr>
          <w:rFonts w:asciiTheme="minorHAnsi" w:hAnsiTheme="minorHAnsi" w:cstheme="minorHAnsi"/>
          <w:b/>
          <w:i/>
          <w:color w:val="FF0000"/>
          <w:sz w:val="20"/>
          <w:szCs w:val="20"/>
          <w:lang w:val="pl-PL" w:eastAsia="en-US"/>
        </w:rPr>
        <w:t>Zadanie 3 – Wymiana istniejącej  rozdzielnicy nn w stacji budynkowej 15/0,4kV nr (22-0961) -  „Solidarności 2”</w:t>
      </w:r>
    </w:p>
    <w:p w:rsidR="00894EDD" w:rsidRDefault="00894EDD" w:rsidP="00894EDD">
      <w:pPr>
        <w:pStyle w:val="bezpunkw"/>
        <w:keepNext/>
        <w:ind w:firstLine="0"/>
        <w:rPr>
          <w:rFonts w:asciiTheme="minorHAnsi" w:hAnsiTheme="minorHAnsi" w:cstheme="minorHAnsi"/>
          <w:b/>
          <w:i/>
          <w:color w:val="FF0000"/>
          <w:sz w:val="20"/>
          <w:szCs w:val="20"/>
          <w:lang w:val="pl-PL" w:eastAsia="en-US"/>
        </w:rPr>
      </w:pPr>
      <w:r w:rsidRPr="009637B7">
        <w:rPr>
          <w:rFonts w:asciiTheme="minorHAnsi" w:hAnsiTheme="minorHAnsi" w:cstheme="minorHAnsi"/>
          <w:b/>
          <w:i/>
          <w:color w:val="FF0000"/>
          <w:sz w:val="20"/>
          <w:szCs w:val="20"/>
          <w:lang w:val="pl-PL" w:eastAsia="en-US"/>
        </w:rPr>
        <w:t>Zadanie 4  – Wymiana istniejącej  rozdzielnicy nn w stacji budynkowej 15/0,4kV nr (22-0972) -  „Solidarności 3”</w:t>
      </w:r>
    </w:p>
    <w:p w:rsidR="008F5DD3" w:rsidRDefault="008F5DD3" w:rsidP="008F5DD3">
      <w:pPr>
        <w:pStyle w:val="bezpunkw"/>
        <w:keepNext/>
        <w:rPr>
          <w:rFonts w:asciiTheme="minorHAnsi" w:hAnsiTheme="minorHAnsi" w:cstheme="minorHAnsi"/>
          <w:b/>
          <w:i/>
          <w:color w:val="FF0000"/>
          <w:sz w:val="20"/>
          <w:szCs w:val="20"/>
          <w:lang w:val="pl-PL" w:eastAsia="en-US"/>
        </w:rPr>
      </w:pPr>
    </w:p>
    <w:p w:rsidR="00AB5CC4" w:rsidRPr="0097238F" w:rsidRDefault="00AB5CC4" w:rsidP="008F5DD3">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sidR="00413A0E">
        <w:rPr>
          <w:color w:val="000000" w:themeColor="text1"/>
          <w:lang w:val="pl-PL"/>
        </w:rPr>
        <w:t>technicznej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prac pomiarowych, badań </w:t>
      </w:r>
      <w:proofErr w:type="spellStart"/>
      <w:r w:rsidRPr="0097238F">
        <w:rPr>
          <w:color w:val="000000" w:themeColor="text1"/>
        </w:rPr>
        <w:t>pomontażowych</w:t>
      </w:r>
      <w:proofErr w:type="spellEnd"/>
      <w:r w:rsidRPr="0097238F">
        <w:rPr>
          <w:color w:val="000000" w:themeColor="text1"/>
        </w:rPr>
        <w:t xml:space="preserve">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w:t>
      </w:r>
      <w:r w:rsidR="00413A0E">
        <w:rPr>
          <w:rFonts w:asciiTheme="minorHAnsi" w:hAnsiTheme="minorHAnsi" w:cstheme="minorHAnsi"/>
          <w:b/>
          <w:sz w:val="20"/>
          <w:u w:val="single"/>
        </w:rPr>
        <w:t>OPZ</w:t>
      </w:r>
      <w:r w:rsidR="00CB4209" w:rsidRPr="00E2457E">
        <w:rPr>
          <w:rFonts w:asciiTheme="minorHAnsi" w:hAnsiTheme="minorHAnsi" w:cstheme="minorHAnsi"/>
          <w:b/>
          <w:sz w:val="20"/>
          <w:u w:val="single"/>
        </w:rPr>
        <w:t>.</w:t>
      </w:r>
    </w:p>
    <w:p w:rsidR="00AB5CC4" w:rsidRPr="009100C9" w:rsidRDefault="00AB5CC4" w:rsidP="009100C9">
      <w:pPr>
        <w:spacing w:before="120" w:line="276" w:lineRule="auto"/>
        <w:ind w:left="708"/>
        <w:outlineLvl w:val="0"/>
        <w:rPr>
          <w:rFonts w:asciiTheme="minorHAnsi" w:hAnsiTheme="minorHAnsi" w:cstheme="minorHAnsi"/>
          <w:sz w:val="20"/>
        </w:rPr>
      </w:pP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proofErr w:type="spellStart"/>
      <w:r w:rsidR="00E2457E" w:rsidRPr="005A7035">
        <w:rPr>
          <w:rFonts w:asciiTheme="minorHAnsi" w:hAnsiTheme="minorHAnsi" w:cstheme="minorHAnsi"/>
          <w:sz w:val="20"/>
          <w:lang w:val="x-none"/>
        </w:rPr>
        <w:t>agospodarow</w:t>
      </w:r>
      <w:r w:rsidR="00E2457E" w:rsidRPr="005A7035">
        <w:rPr>
          <w:rFonts w:asciiTheme="minorHAnsi" w:hAnsiTheme="minorHAnsi" w:cstheme="minorHAnsi"/>
          <w:sz w:val="20"/>
        </w:rPr>
        <w:t>anie</w:t>
      </w:r>
      <w:proofErr w:type="spellEnd"/>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8F5DD3">
        <w:rPr>
          <w:rFonts w:asciiTheme="minorHAnsi" w:hAnsiTheme="minorHAnsi" w:cstheme="minorHAnsi"/>
          <w:sz w:val="20"/>
        </w:rPr>
        <w:t>rozdzielnie nn</w:t>
      </w:r>
      <w:r w:rsidR="00E2457E" w:rsidRPr="00AD1DF0">
        <w:rPr>
          <w:rFonts w:asciiTheme="minorHAnsi" w:hAnsiTheme="minorHAnsi" w:cstheme="minorHAnsi"/>
          <w:sz w:val="20"/>
        </w:rPr>
        <w:t>.</w:t>
      </w:r>
      <w:r w:rsidR="00AB5CC4">
        <w:rPr>
          <w:rFonts w:asciiTheme="minorHAnsi" w:hAnsiTheme="minorHAnsi" w:cstheme="minorHAnsi"/>
          <w:sz w:val="20"/>
        </w:rPr>
        <w:t xml:space="preserve"> W takim przypadku materiały nie podlegające utylizacji zostaną dostarczone do siedziby Rejonu Energetycznego </w:t>
      </w:r>
      <w:r w:rsidR="004D6CC3" w:rsidRPr="004D6CC3">
        <w:rPr>
          <w:rFonts w:asciiTheme="minorHAnsi" w:hAnsiTheme="minorHAnsi" w:cstheme="minorHAnsi"/>
          <w:sz w:val="20"/>
        </w:rPr>
        <w:t>Żyrardó</w:t>
      </w:r>
      <w:r w:rsidR="004D6CC3">
        <w:rPr>
          <w:rFonts w:asciiTheme="minorHAnsi" w:hAnsiTheme="minorHAnsi" w:cstheme="minorHAnsi"/>
          <w:sz w:val="20"/>
        </w:rPr>
        <w:t>w</w:t>
      </w:r>
      <w:r w:rsidR="00AB5CC4" w:rsidRPr="004D6CC3">
        <w:rPr>
          <w:rFonts w:asciiTheme="minorHAnsi" w:hAnsiTheme="minorHAnsi" w:cstheme="minorHAnsi"/>
          <w:sz w:val="20"/>
        </w:rPr>
        <w:t>.</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w:t>
      </w:r>
      <w:r w:rsidR="00413A0E">
        <w:rPr>
          <w:rFonts w:asciiTheme="minorHAnsi" w:hAnsiTheme="minorHAnsi" w:cstheme="minorHAnsi"/>
          <w:sz w:val="20"/>
        </w:rPr>
        <w:t>2</w:t>
      </w:r>
      <w:r w:rsidR="00AB5CC4">
        <w:rPr>
          <w:rFonts w:asciiTheme="minorHAnsi" w:hAnsiTheme="minorHAnsi" w:cstheme="minorHAnsi"/>
          <w:sz w:val="20"/>
        </w:rPr>
        <w:t>.1.),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w:t>
      </w:r>
      <w:r w:rsidR="00413A0E">
        <w:rPr>
          <w:rFonts w:asciiTheme="minorHAnsi" w:hAnsiTheme="minorHAnsi" w:cstheme="minorHAnsi"/>
          <w:b/>
          <w:sz w:val="20"/>
        </w:rPr>
        <w:t>OPZ</w:t>
      </w:r>
      <w:r w:rsidR="00AB5CC4">
        <w:rPr>
          <w:rFonts w:asciiTheme="minorHAnsi" w:hAnsiTheme="minorHAnsi" w:cstheme="minorHAnsi"/>
          <w:b/>
          <w:sz w:val="20"/>
        </w:rPr>
        <w:t>.</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lastRenderedPageBreak/>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w:t>
      </w:r>
      <w:r w:rsidR="00413A0E">
        <w:rPr>
          <w:rFonts w:asciiTheme="minorHAnsi" w:hAnsiTheme="minorHAnsi" w:cstheme="minorHAnsi"/>
          <w:sz w:val="20"/>
        </w:rPr>
        <w:t>technicznej</w:t>
      </w:r>
      <w:r w:rsidRPr="00175C02">
        <w:rPr>
          <w:rFonts w:asciiTheme="minorHAnsi" w:hAnsiTheme="minorHAnsi" w:cstheme="minorHAnsi"/>
          <w:sz w:val="20"/>
        </w:rPr>
        <w:t xml:space="preserve">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A654B3" w:rsidRDefault="004D6CC3" w:rsidP="00511069">
      <w:pPr>
        <w:spacing w:before="120" w:line="276" w:lineRule="auto"/>
        <w:outlineLvl w:val="0"/>
        <w:rPr>
          <w:rFonts w:asciiTheme="minorHAnsi" w:hAnsiTheme="minorHAnsi" w:cstheme="minorHAnsi"/>
          <w:sz w:val="20"/>
        </w:rPr>
      </w:pPr>
      <w:r>
        <w:rPr>
          <w:rFonts w:asciiTheme="minorHAnsi" w:hAnsiTheme="minorHAnsi" w:cstheme="minorHAnsi"/>
          <w:b/>
          <w:i/>
          <w:sz w:val="20"/>
        </w:rPr>
        <w:t>05.12</w:t>
      </w:r>
      <w:r w:rsidR="007861EC" w:rsidRPr="00D11B6C">
        <w:rPr>
          <w:rFonts w:asciiTheme="minorHAnsi" w:hAnsiTheme="minorHAnsi" w:cstheme="minorHAnsi"/>
          <w:b/>
          <w:i/>
          <w:sz w:val="20"/>
        </w:rPr>
        <w:t>.2025r</w:t>
      </w:r>
      <w:r w:rsidR="007861EC">
        <w:rPr>
          <w:rFonts w:asciiTheme="minorHAnsi" w:hAnsiTheme="minorHAnsi" w:cstheme="minorHAnsi"/>
          <w:b/>
          <w:i/>
          <w:sz w:val="20"/>
        </w:rPr>
        <w:t>.</w:t>
      </w:r>
      <w:r w:rsidR="007861EC" w:rsidRPr="00A654B3">
        <w:rPr>
          <w:rFonts w:asciiTheme="minorHAnsi" w:hAnsiTheme="minorHAnsi" w:cstheme="minorHAnsi"/>
          <w:sz w:val="20"/>
        </w:rPr>
        <w:t xml:space="preserve"> </w:t>
      </w:r>
      <w:r w:rsidR="00A654B3" w:rsidRPr="00A654B3">
        <w:rPr>
          <w:rFonts w:asciiTheme="minorHAnsi" w:hAnsiTheme="minorHAnsi" w:cstheme="minorHAnsi"/>
          <w:sz w:val="20"/>
        </w:rPr>
        <w:t>(</w:t>
      </w:r>
      <w:r w:rsidR="004F3DE7">
        <w:rPr>
          <w:rFonts w:asciiTheme="minorHAnsi" w:hAnsiTheme="minorHAnsi" w:cstheme="minorHAnsi"/>
          <w:sz w:val="20"/>
        </w:rPr>
        <w:t xml:space="preserve">prace projektowe oraz </w:t>
      </w:r>
      <w:r w:rsidR="00A654B3" w:rsidRPr="00A654B3">
        <w:rPr>
          <w:rFonts w:asciiTheme="minorHAnsi" w:hAnsiTheme="minorHAnsi" w:cstheme="minorHAnsi"/>
          <w:sz w:val="20"/>
        </w:rPr>
        <w:t>roboty budowlano-montażowe</w:t>
      </w:r>
      <w:r w:rsidR="00A654B3" w:rsidRPr="007861EC">
        <w:rPr>
          <w:rFonts w:asciiTheme="minorHAnsi" w:hAnsiTheme="minorHAnsi" w:cstheme="minorHAnsi"/>
          <w:sz w:val="20"/>
        </w:rPr>
        <w:t xml:space="preserve">) </w:t>
      </w:r>
      <w:r w:rsidR="00A654B3" w:rsidRPr="007861EC">
        <w:rPr>
          <w:rFonts w:asciiTheme="minorHAnsi" w:hAnsiTheme="minorHAnsi" w:cstheme="minorHAnsi"/>
          <w:b/>
          <w:sz w:val="20"/>
          <w:u w:val="single"/>
        </w:rPr>
        <w:t>– dla wszystkich zadań</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27EED">
        <w:rPr>
          <w:rFonts w:asciiTheme="minorHAnsi" w:hAnsiTheme="minorHAnsi" w:cstheme="minorHAnsi"/>
          <w:b/>
          <w:i/>
          <w:color w:val="FF0000"/>
          <w:sz w:val="20"/>
        </w:rPr>
        <w:t xml:space="preserve">RE </w:t>
      </w:r>
      <w:r w:rsidR="004D6CC3">
        <w:rPr>
          <w:rFonts w:asciiTheme="minorHAnsi" w:hAnsiTheme="minorHAnsi" w:cstheme="minorHAnsi"/>
          <w:b/>
          <w:i/>
          <w:color w:val="FF0000"/>
          <w:sz w:val="20"/>
        </w:rPr>
        <w:t xml:space="preserve">Żyrardów w miejscowości </w:t>
      </w:r>
      <w:r w:rsidR="00894EDD">
        <w:rPr>
          <w:rFonts w:asciiTheme="minorHAnsi" w:hAnsiTheme="minorHAnsi" w:cstheme="minorHAnsi"/>
          <w:b/>
          <w:i/>
          <w:color w:val="FF0000"/>
          <w:sz w:val="20"/>
        </w:rPr>
        <w:t>Rawa Mazowiecka</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5873E7" w:rsidRPr="005873E7" w:rsidRDefault="00886648" w:rsidP="00C72708">
      <w:r>
        <w:br w:type="page"/>
      </w:r>
    </w:p>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sidR="00413A0E">
        <w:rPr>
          <w:rFonts w:asciiTheme="minorHAnsi" w:hAnsiTheme="minorHAnsi" w:cstheme="minorHAnsi"/>
          <w:b/>
          <w:bCs/>
          <w:iCs/>
          <w:sz w:val="20"/>
        </w:rPr>
        <w:t>OPZ</w:t>
      </w:r>
      <w:r>
        <w:rPr>
          <w:rFonts w:asciiTheme="minorHAnsi" w:hAnsiTheme="minorHAnsi" w:cstheme="minorHAnsi"/>
          <w:b/>
          <w:bCs/>
          <w:iCs/>
          <w:sz w:val="20"/>
        </w:rPr>
        <w:t xml:space="preserve">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t>
      </w:r>
      <w:r w:rsidR="00413A0E">
        <w:rPr>
          <w:rFonts w:asciiTheme="minorHAnsi" w:hAnsiTheme="minorHAnsi" w:cstheme="minorHAnsi"/>
          <w:b/>
          <w:bCs/>
          <w:iCs/>
          <w:sz w:val="20"/>
        </w:rPr>
        <w:t>technicznego</w:t>
      </w:r>
      <w:r w:rsidR="00175C02">
        <w:rPr>
          <w:rFonts w:asciiTheme="minorHAnsi" w:hAnsiTheme="minorHAnsi" w:cstheme="minorHAnsi"/>
          <w:b/>
          <w:bCs/>
          <w:iCs/>
          <w:sz w:val="20"/>
        </w:rPr>
        <w:t xml:space="preserve">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dane wyjściowe modernizacji </w:t>
      </w:r>
      <w:r w:rsidR="00413A0E">
        <w:rPr>
          <w:rFonts w:asciiTheme="minorHAnsi" w:hAnsiTheme="minorHAnsi" w:cstheme="minorHAnsi"/>
          <w:sz w:val="20"/>
        </w:rPr>
        <w:t>rozdzielni</w:t>
      </w:r>
      <w:r w:rsidR="008C24BA">
        <w:rPr>
          <w:rFonts w:asciiTheme="minorHAnsi" w:hAnsiTheme="minorHAnsi" w:cstheme="minorHAnsi"/>
          <w:sz w:val="20"/>
        </w:rPr>
        <w:t xml:space="preserve"> </w:t>
      </w:r>
      <w:r w:rsidR="00764862" w:rsidRPr="00175C02">
        <w:rPr>
          <w:rFonts w:asciiTheme="minorHAnsi" w:hAnsiTheme="minorHAnsi" w:cstheme="minorHAnsi"/>
          <w:sz w:val="20"/>
        </w:rPr>
        <w:t>nn</w:t>
      </w:r>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413A0E" w:rsidRDefault="00413A0E" w:rsidP="00413A0E">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rsidR="00413A0E" w:rsidRPr="005873E7" w:rsidRDefault="00413A0E" w:rsidP="00413A0E">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13A0E" w:rsidRPr="005873E7" w:rsidRDefault="00413A0E" w:rsidP="00413A0E">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13A0E" w:rsidRPr="005873E7" w:rsidRDefault="00413A0E" w:rsidP="00413A0E">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13A0E" w:rsidRDefault="00413A0E" w:rsidP="00413A0E">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Pr>
          <w:rFonts w:asciiTheme="minorHAnsi" w:hAnsiTheme="minorHAnsi" w:cstheme="minorHAnsi"/>
          <w:sz w:val="20"/>
        </w:rPr>
        <w:t>.</w:t>
      </w:r>
    </w:p>
    <w:p w:rsidR="00413A0E" w:rsidRPr="00175C02" w:rsidRDefault="00413A0E" w:rsidP="00413A0E">
      <w:pPr>
        <w:numPr>
          <w:ilvl w:val="0"/>
          <w:numId w:val="15"/>
        </w:numPr>
        <w:ind w:hanging="340"/>
        <w:rPr>
          <w:rFonts w:asciiTheme="minorHAnsi" w:hAnsiTheme="minorHAnsi" w:cstheme="minorHAnsi"/>
          <w:sz w:val="20"/>
        </w:rPr>
      </w:pPr>
      <w:r w:rsidRPr="00175C02">
        <w:rPr>
          <w:rFonts w:asciiTheme="minorHAnsi" w:hAnsiTheme="minorHAnsi" w:cstheme="minorHAnsi"/>
          <w:sz w:val="20"/>
        </w:rPr>
        <w:t>Przedmiar robót zgodny z zakresem robót, założeniami wyjściowymi oraz wytycznymi PGE Dystrybucja S.A. Oddział Łódź oraz kosztorys inwestorski. W przypadku wykonania zmian należy przekazać kosztorys zamienny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w:t>
      </w:r>
      <w:r w:rsidR="00413A0E">
        <w:rPr>
          <w:rFonts w:asciiTheme="minorHAnsi" w:hAnsiTheme="minorHAnsi" w:cstheme="minorHAnsi"/>
          <w:b/>
          <w:bCs/>
          <w:iCs/>
          <w:sz w:val="20"/>
        </w:rPr>
        <w:t>OPZ</w:t>
      </w:r>
      <w:r w:rsidRPr="006619F7">
        <w:rPr>
          <w:rFonts w:asciiTheme="minorHAnsi" w:hAnsiTheme="minorHAnsi" w:cstheme="minorHAnsi"/>
          <w:b/>
          <w:bCs/>
          <w:iCs/>
          <w:sz w:val="20"/>
        </w:rPr>
        <w:t xml:space="preserve">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413A0E">
        <w:rPr>
          <w:rFonts w:asciiTheme="minorHAnsi" w:hAnsiTheme="minorHAnsi" w:cstheme="minorHAnsi"/>
          <w:b/>
          <w:bCs/>
          <w:iCs/>
          <w:sz w:val="20"/>
        </w:rPr>
        <w:t>OPZ</w:t>
      </w:r>
      <w:r>
        <w:rPr>
          <w:rFonts w:asciiTheme="minorHAnsi" w:hAnsiTheme="minorHAnsi" w:cstheme="minorHAnsi"/>
          <w:b/>
          <w:bCs/>
          <w:iCs/>
          <w:sz w:val="20"/>
        </w:rPr>
        <w:t xml:space="preserve">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C14F37">
      <w:headerReference w:type="even" r:id="rId13"/>
      <w:headerReference w:type="default" r:id="rId14"/>
      <w:footerReference w:type="even" r:id="rId15"/>
      <w:footerReference w:type="default" r:id="rId16"/>
      <w:headerReference w:type="first" r:id="rId17"/>
      <w:footerReference w:type="first" r:id="rId18"/>
      <w:pgSz w:w="11906" w:h="16838"/>
      <w:pgMar w:top="1524" w:right="1133"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548" w:rsidRDefault="004A6548" w:rsidP="004A302B">
      <w:pPr>
        <w:spacing w:line="240" w:lineRule="auto"/>
      </w:pPr>
      <w:r>
        <w:separator/>
      </w:r>
    </w:p>
  </w:endnote>
  <w:endnote w:type="continuationSeparator" w:id="0">
    <w:p w:rsidR="004A6548" w:rsidRDefault="004A654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2E1" w:rsidRDefault="00DA52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F30C9">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F30C9">
      <w:rPr>
        <w:rFonts w:ascii="Calibri" w:hAnsi="Calibri"/>
        <w:bCs/>
        <w:noProof/>
        <w:sz w:val="16"/>
        <w:szCs w:val="16"/>
      </w:rPr>
      <w:t>5</w:t>
    </w:r>
    <w:r w:rsidRPr="00DD5C5D">
      <w:rPr>
        <w:rFonts w:ascii="Calibri" w:hAnsi="Calibri"/>
        <w:bCs/>
        <w:sz w:val="16"/>
        <w:szCs w:val="16"/>
      </w:rPr>
      <w:fldChar w:fldCharType="end"/>
    </w:r>
  </w:p>
  <w:p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2E1" w:rsidRDefault="00DA52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548" w:rsidRDefault="004A6548" w:rsidP="004A302B">
      <w:pPr>
        <w:spacing w:line="240" w:lineRule="auto"/>
      </w:pPr>
      <w:r>
        <w:separator/>
      </w:r>
    </w:p>
  </w:footnote>
  <w:footnote w:type="continuationSeparator" w:id="0">
    <w:p w:rsidR="004A6548" w:rsidRDefault="004A654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2E1" w:rsidRDefault="00DA52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DA52E1">
    <w:pPr>
      <w:pStyle w:val="Nagwek"/>
      <w:tabs>
        <w:tab w:val="clear" w:pos="4536"/>
        <w:tab w:val="clear" w:pos="9072"/>
        <w:tab w:val="left" w:pos="5265"/>
      </w:tabs>
      <w:spacing w:after="120" w:line="276" w:lineRule="auto"/>
      <w:rPr>
        <w:rFonts w:ascii="Calibri" w:hAnsi="Calibri" w:cs="Calibri"/>
        <w:sz w:val="18"/>
        <w:szCs w:val="18"/>
      </w:rPr>
    </w:pPr>
  </w:p>
  <w:p w:rsidR="002369B6" w:rsidRPr="00A31C7C" w:rsidRDefault="00DA52E1" w:rsidP="00DA52E1">
    <w:pPr>
      <w:pStyle w:val="Nagwek"/>
      <w:tabs>
        <w:tab w:val="clear" w:pos="4536"/>
        <w:tab w:val="clear" w:pos="9072"/>
        <w:tab w:val="left" w:pos="5265"/>
      </w:tabs>
      <w:spacing w:after="120" w:line="276" w:lineRule="auto"/>
      <w:ind w:hanging="142"/>
      <w:rPr>
        <w:rFonts w:asciiTheme="minorHAnsi" w:hAnsiTheme="minorHAnsi" w:cstheme="minorHAnsi"/>
        <w:color w:val="4F81BD" w:themeColor="accent1"/>
      </w:rPr>
    </w:pPr>
    <w:r>
      <w:rPr>
        <w:rFonts w:asciiTheme="minorHAnsi" w:hAnsiTheme="minorHAnsi" w:cstheme="minorHAnsi"/>
        <w:noProof/>
        <w:sz w:val="18"/>
        <w:szCs w:val="18"/>
        <w:lang w:eastAsia="pl-PL"/>
      </w:rPr>
      <w:drawing>
        <wp:inline distT="0" distB="0" distL="0" distR="0" wp14:anchorId="5647F183">
          <wp:extent cx="878205" cy="682625"/>
          <wp:effectExtent l="0" t="0" r="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8205" cy="682625"/>
                  </a:xfrm>
                  <a:prstGeom prst="rect">
                    <a:avLst/>
                  </a:prstGeom>
                  <a:noFill/>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5F30C9" w:rsidRPr="005F30C9">
          <w:rPr>
            <w:rFonts w:asciiTheme="minorHAnsi" w:hAnsiTheme="minorHAnsi" w:cstheme="minorHAnsi"/>
            <w:sz w:val="18"/>
            <w:szCs w:val="18"/>
          </w:rPr>
          <w:t>POST/DYS/OLD/GZ/02043/2025</w:t>
        </w:r>
      </w:sdtContent>
    </w:sdt>
    <w:r w:rsidR="002369B6" w:rsidRPr="00A31C7C">
      <w:rPr>
        <w:rFonts w:asciiTheme="minorHAnsi" w:hAnsiTheme="minorHAnsi" w:cstheme="minorHAnsi"/>
        <w:color w:val="4F81BD" w:themeColor="accent1"/>
      </w:rPr>
      <w:tab/>
    </w:r>
    <w:bookmarkStart w:id="2" w:name="_GoBack"/>
    <w:bookmarkEnd w:id="2"/>
  </w:p>
  <w:p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2E1" w:rsidRDefault="00DA52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8"/>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1CC2"/>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1C57"/>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3E52"/>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14E"/>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7F9"/>
    <w:rsid w:val="003F4BE5"/>
    <w:rsid w:val="003F6611"/>
    <w:rsid w:val="003F6C86"/>
    <w:rsid w:val="003F702A"/>
    <w:rsid w:val="00402D6C"/>
    <w:rsid w:val="00403077"/>
    <w:rsid w:val="00406A25"/>
    <w:rsid w:val="00407783"/>
    <w:rsid w:val="004105E9"/>
    <w:rsid w:val="00412994"/>
    <w:rsid w:val="00412E59"/>
    <w:rsid w:val="004134E4"/>
    <w:rsid w:val="00413A0E"/>
    <w:rsid w:val="00414B45"/>
    <w:rsid w:val="00414D79"/>
    <w:rsid w:val="00415DEF"/>
    <w:rsid w:val="00417649"/>
    <w:rsid w:val="00421260"/>
    <w:rsid w:val="0042201D"/>
    <w:rsid w:val="00424019"/>
    <w:rsid w:val="00424039"/>
    <w:rsid w:val="00424458"/>
    <w:rsid w:val="0042597D"/>
    <w:rsid w:val="0042678F"/>
    <w:rsid w:val="00431240"/>
    <w:rsid w:val="00431F11"/>
    <w:rsid w:val="00433897"/>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548"/>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6CC3"/>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4A6"/>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0C9"/>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4C2A"/>
    <w:rsid w:val="00785158"/>
    <w:rsid w:val="007861EC"/>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5DAC"/>
    <w:rsid w:val="0088627F"/>
    <w:rsid w:val="00886648"/>
    <w:rsid w:val="0088718A"/>
    <w:rsid w:val="00887458"/>
    <w:rsid w:val="00891A91"/>
    <w:rsid w:val="00891C1E"/>
    <w:rsid w:val="00891CCA"/>
    <w:rsid w:val="00892191"/>
    <w:rsid w:val="00894EDD"/>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DD3"/>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0531"/>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3A6"/>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F37"/>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25A7"/>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52E1"/>
    <w:rsid w:val="00DA64E0"/>
    <w:rsid w:val="00DA7E70"/>
    <w:rsid w:val="00DB07BC"/>
    <w:rsid w:val="00DB196C"/>
    <w:rsid w:val="00DB19A3"/>
    <w:rsid w:val="00DB27AE"/>
    <w:rsid w:val="00DB29B5"/>
    <w:rsid w:val="00DB3058"/>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0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44DA6"/>
    <w:rsid w:val="00A56ADE"/>
    <w:rsid w:val="00A72EB3"/>
    <w:rsid w:val="00A97692"/>
    <w:rsid w:val="00AB1726"/>
    <w:rsid w:val="00AD5090"/>
    <w:rsid w:val="00B06CEA"/>
    <w:rsid w:val="00B14DB9"/>
    <w:rsid w:val="00B4616D"/>
    <w:rsid w:val="00B53165"/>
    <w:rsid w:val="00B555D6"/>
    <w:rsid w:val="00B60536"/>
    <w:rsid w:val="00B864C2"/>
    <w:rsid w:val="00B90592"/>
    <w:rsid w:val="00B922BE"/>
    <w:rsid w:val="00BA657E"/>
    <w:rsid w:val="00BA7921"/>
    <w:rsid w:val="00BB6011"/>
    <w:rsid w:val="00BC6FE2"/>
    <w:rsid w:val="00C045C7"/>
    <w:rsid w:val="00C102F1"/>
    <w:rsid w:val="00C80E37"/>
    <w:rsid w:val="00C849CA"/>
    <w:rsid w:val="00CD6EC5"/>
    <w:rsid w:val="00D2759E"/>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1E1E"/>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5.docx</dmsv2BaseFileName>
    <dmsv2BaseDisplayName xmlns="http://schemas.microsoft.com/sharepoint/v3">Załącznik nr 1 do SWZ - OPZ część 5</dmsv2BaseDisplayName>
    <dmsv2SWPP2ObjectNumber xmlns="http://schemas.microsoft.com/sharepoint/v3">POST/DYS/OLD/GZ/02043/2025                        </dmsv2SWPP2ObjectNumber>
    <dmsv2SWPP2SumMD5 xmlns="http://schemas.microsoft.com/sharepoint/v3">7f256ca49b8add5eae4b988b7bdab7a1</dmsv2SWPP2SumMD5>
    <dmsv2BaseMoved xmlns="http://schemas.microsoft.com/sharepoint/v3">false</dmsv2BaseMoved>
    <dmsv2BaseIsSensitive xmlns="http://schemas.microsoft.com/sharepoint/v3">true</dmsv2BaseIsSensitive>
    <dmsv2SWPP2IDSWPP2 xmlns="http://schemas.microsoft.com/sharepoint/v3">682465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22573101</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M37YNRNYPV7A-513987650-3739</_dlc_DocId>
    <_dlc_DocIdUrl xmlns="a19cb1c7-c5c7-46d4-85ae-d83685407bba">
      <Url>https://swpp2.dms.gkpge.pl/sites/37/_layouts/15/DocIdRedir.aspx?ID=M37YNRNYPV7A-513987650-3739</Url>
      <Description>M37YNRNYPV7A-513987650-3739</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CB1B8-C969-49F1-A47E-738424725B58}">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E6B43A2-FD09-44CB-AD0E-5BBC5389CEA4}"/>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1591FA0-8481-4326-8070-0CB2D6323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1403</Words>
  <Characters>8419</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POST/DYS/OLD/GZ/02043/2025</dc:subject>
  <dc:creator>Kurpiewska Katarzyna [PGE S.A.]</dc:creator>
  <cp:lastModifiedBy>Klimacki Dariusz [PGE Dystr. O.Łódź]</cp:lastModifiedBy>
  <cp:revision>19</cp:revision>
  <cp:lastPrinted>2021-02-26T13:14:00Z</cp:lastPrinted>
  <dcterms:created xsi:type="dcterms:W3CDTF">2025-02-27T11:32:00Z</dcterms:created>
  <dcterms:modified xsi:type="dcterms:W3CDTF">2025-05-29T07:40:00Z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190a4bc6-fa25-47fb-acd7-3a4dac664db2</vt:lpwstr>
  </property>
</Properties>
</file>