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410" w:rsidRPr="00786C81" w:rsidRDefault="00786C81" w:rsidP="00055113">
      <w:pPr>
        <w:pStyle w:val="Nagwek1"/>
        <w:numPr>
          <w:ilvl w:val="0"/>
          <w:numId w:val="26"/>
        </w:numPr>
      </w:pPr>
      <w:r w:rsidRPr="00590219">
        <w:t>Zakres zamówienia</w:t>
      </w:r>
    </w:p>
    <w:p w:rsidR="00121410" w:rsidRPr="00590219" w:rsidRDefault="00121410" w:rsidP="00D362D1">
      <w:pPr>
        <w:pStyle w:val="bezpunkw"/>
        <w:keepNext/>
      </w:pPr>
      <w:r w:rsidRPr="00590219">
        <w:t xml:space="preserve">Zakres zamówienia </w:t>
      </w:r>
      <w:r>
        <w:rPr>
          <w:lang w:val="pl-PL"/>
        </w:rPr>
        <w:t xml:space="preserve">określonego powyżej </w:t>
      </w:r>
      <w:r w:rsidRPr="00590219">
        <w:t>obejmuje:</w:t>
      </w:r>
    </w:p>
    <w:p w:rsidR="00121410" w:rsidRPr="00121410" w:rsidRDefault="00121410" w:rsidP="00D362D1">
      <w:pPr>
        <w:pStyle w:val="Styl2"/>
        <w:keepNext/>
      </w:pPr>
      <w:r w:rsidRPr="00121410">
        <w:t>Oprac</w:t>
      </w:r>
      <w:r w:rsidR="000C4FFF">
        <w:t xml:space="preserve">owanie </w:t>
      </w:r>
      <w:r w:rsidR="00C040AB">
        <w:rPr>
          <w:lang w:val="pl-PL"/>
        </w:rPr>
        <w:t>projektu technicznego</w:t>
      </w:r>
      <w:r w:rsidR="000C4FFF">
        <w:rPr>
          <w:lang w:val="pl-PL"/>
        </w:rPr>
        <w:t>,</w:t>
      </w:r>
    </w:p>
    <w:p w:rsidR="00121410" w:rsidRPr="00590219" w:rsidRDefault="00121410" w:rsidP="00D362D1">
      <w:pPr>
        <w:pStyle w:val="Styl2"/>
        <w:keepNext/>
      </w:pPr>
      <w:r>
        <w:rPr>
          <w:lang w:val="pl-PL"/>
        </w:rPr>
        <w:t>Realizację robót budowlano-</w:t>
      </w:r>
      <w:r w:rsidRPr="00590219">
        <w:rPr>
          <w:lang w:val="pl-PL"/>
        </w:rPr>
        <w:t>montażowych</w:t>
      </w:r>
      <w:r>
        <w:rPr>
          <w:lang w:val="pl-PL"/>
        </w:rPr>
        <w:t>,</w:t>
      </w:r>
    </w:p>
    <w:p w:rsidR="00121410" w:rsidRPr="00201B52" w:rsidRDefault="00121410" w:rsidP="00D362D1">
      <w:pPr>
        <w:pStyle w:val="Styl2"/>
        <w:keepNext/>
      </w:pPr>
      <w:r w:rsidRPr="00590219">
        <w:t>Dostawę wszystkich materiałów ni</w:t>
      </w:r>
      <w:r>
        <w:t>ezbędnych do realizacji zadania</w:t>
      </w:r>
      <w:r>
        <w:rPr>
          <w:lang w:val="pl-PL"/>
        </w:rPr>
        <w:t>,</w:t>
      </w:r>
      <w:r w:rsidRPr="00590219">
        <w:t xml:space="preserve"> </w:t>
      </w:r>
    </w:p>
    <w:p w:rsidR="00121410" w:rsidRPr="00590219" w:rsidRDefault="00121410" w:rsidP="00D362D1">
      <w:pPr>
        <w:pStyle w:val="Styl2"/>
        <w:keepNext/>
      </w:pPr>
      <w:r w:rsidRPr="00590219">
        <w:t>Przeprowadzenie wszystkich niezbędnych prac demontażowych i utylizacyjnych</w:t>
      </w:r>
      <w:r>
        <w:rPr>
          <w:lang w:val="pl-PL"/>
        </w:rPr>
        <w:t>,</w:t>
      </w:r>
    </w:p>
    <w:p w:rsidR="00121410" w:rsidRPr="00590219" w:rsidRDefault="00121410" w:rsidP="00D362D1">
      <w:pPr>
        <w:pStyle w:val="Styl2"/>
        <w:keepNext/>
      </w:pPr>
      <w:r w:rsidRPr="00590219">
        <w:t xml:space="preserve">Przeprowadzenie prac pomiarowych, badań </w:t>
      </w:r>
      <w:proofErr w:type="spellStart"/>
      <w:r w:rsidRPr="00590219">
        <w:t>pomontażowych</w:t>
      </w:r>
      <w:proofErr w:type="spellEnd"/>
      <w:r w:rsidRPr="00590219">
        <w:t>, oraz uczestniczenie w pracach odbiorowych</w:t>
      </w:r>
      <w:r>
        <w:rPr>
          <w:lang w:val="pl-PL"/>
        </w:rPr>
        <w:t>,</w:t>
      </w:r>
    </w:p>
    <w:p w:rsidR="00121410" w:rsidRPr="00590219" w:rsidRDefault="00121410" w:rsidP="00D362D1">
      <w:pPr>
        <w:pStyle w:val="Styl2"/>
        <w:keepNext/>
      </w:pPr>
      <w:r w:rsidRPr="00590219">
        <w:t>Przygotowanie dokumentacji powykonawczej</w:t>
      </w:r>
      <w:r>
        <w:rPr>
          <w:lang w:val="pl-PL"/>
        </w:rPr>
        <w:t>.</w:t>
      </w:r>
    </w:p>
    <w:p w:rsidR="00D63792" w:rsidRPr="00D63792" w:rsidRDefault="00D63792" w:rsidP="00055113">
      <w:pPr>
        <w:pStyle w:val="Nagwek1"/>
        <w:numPr>
          <w:ilvl w:val="0"/>
          <w:numId w:val="26"/>
        </w:numPr>
      </w:pPr>
      <w:r>
        <w:rPr>
          <w:lang w:val="pl-PL"/>
        </w:rPr>
        <w:t>Stan projektowany</w:t>
      </w:r>
    </w:p>
    <w:p w:rsidR="00CE4F6C" w:rsidRPr="00055113" w:rsidRDefault="00CE4F6C" w:rsidP="00D63792">
      <w:pPr>
        <w:pStyle w:val="Nagwek1"/>
        <w:ind w:left="720"/>
      </w:pPr>
      <w:r w:rsidRPr="00055113">
        <w:t>Zadanie obejmuje:</w:t>
      </w:r>
    </w:p>
    <w:p w:rsidR="00134584" w:rsidRDefault="00134584" w:rsidP="00134584">
      <w:pPr>
        <w:pStyle w:val="Akapitzlist"/>
        <w:spacing w:line="276" w:lineRule="auto"/>
        <w:outlineLvl w:val="0"/>
        <w:rPr>
          <w:rFonts w:asciiTheme="minorHAnsi" w:hAnsiTheme="minorHAnsi" w:cstheme="minorHAnsi"/>
          <w:b/>
          <w:i/>
          <w:color w:val="FF0000"/>
        </w:rPr>
      </w:pPr>
      <w:r w:rsidRPr="00A27EED">
        <w:rPr>
          <w:rFonts w:asciiTheme="minorHAnsi" w:hAnsiTheme="minorHAnsi" w:cstheme="minorHAnsi"/>
          <w:b/>
          <w:i/>
          <w:color w:val="FF0000"/>
        </w:rPr>
        <w:t>„</w:t>
      </w:r>
      <w:r>
        <w:rPr>
          <w:rFonts w:asciiTheme="minorHAnsi" w:hAnsiTheme="minorHAnsi" w:cstheme="minorHAnsi"/>
          <w:b/>
          <w:i/>
          <w:color w:val="FF0000"/>
        </w:rPr>
        <w:t xml:space="preserve">Wymiana istniejących </w:t>
      </w:r>
      <w:r w:rsidRPr="008F5DD3">
        <w:rPr>
          <w:rFonts w:asciiTheme="minorHAnsi" w:hAnsiTheme="minorHAnsi" w:cstheme="minorHAnsi"/>
          <w:b/>
          <w:i/>
          <w:color w:val="FF0000"/>
        </w:rPr>
        <w:t xml:space="preserve"> rozdzielni</w:t>
      </w:r>
      <w:r>
        <w:rPr>
          <w:rFonts w:asciiTheme="minorHAnsi" w:hAnsiTheme="minorHAnsi" w:cstheme="minorHAnsi"/>
          <w:b/>
          <w:i/>
          <w:color w:val="FF0000"/>
        </w:rPr>
        <w:t>c</w:t>
      </w:r>
      <w:r w:rsidRPr="008F5DD3">
        <w:rPr>
          <w:rFonts w:asciiTheme="minorHAnsi" w:hAnsiTheme="minorHAnsi" w:cstheme="minorHAnsi"/>
          <w:b/>
          <w:i/>
          <w:color w:val="FF0000"/>
        </w:rPr>
        <w:t xml:space="preserve"> nn na stacjach słupo</w:t>
      </w:r>
      <w:r>
        <w:rPr>
          <w:rFonts w:asciiTheme="minorHAnsi" w:hAnsiTheme="minorHAnsi" w:cstheme="minorHAnsi"/>
          <w:b/>
          <w:i/>
          <w:color w:val="FF0000"/>
        </w:rPr>
        <w:t>wych 15/0,4kV na terenie Rejonu E</w:t>
      </w:r>
      <w:r w:rsidRPr="008F5DD3">
        <w:rPr>
          <w:rFonts w:asciiTheme="minorHAnsi" w:hAnsiTheme="minorHAnsi" w:cstheme="minorHAnsi"/>
          <w:b/>
          <w:i/>
          <w:color w:val="FF0000"/>
        </w:rPr>
        <w:t xml:space="preserve">nergetycznego </w:t>
      </w:r>
      <w:r>
        <w:rPr>
          <w:rFonts w:asciiTheme="minorHAnsi" w:hAnsiTheme="minorHAnsi" w:cstheme="minorHAnsi"/>
          <w:b/>
          <w:i/>
          <w:color w:val="FF0000"/>
        </w:rPr>
        <w:t xml:space="preserve"> Żyrardów </w:t>
      </w:r>
      <w:r w:rsidRPr="00515B0C">
        <w:rPr>
          <w:rFonts w:asciiTheme="minorHAnsi" w:hAnsiTheme="minorHAnsi" w:cstheme="minorHAnsi"/>
          <w:b/>
          <w:i/>
          <w:color w:val="FF0000"/>
        </w:rPr>
        <w:t>(obszar PE Skierniewice)</w:t>
      </w:r>
      <w:r>
        <w:rPr>
          <w:rFonts w:asciiTheme="minorHAnsi" w:hAnsiTheme="minorHAnsi" w:cstheme="minorHAnsi"/>
          <w:b/>
          <w:i/>
          <w:color w:val="FF0000"/>
        </w:rPr>
        <w:t xml:space="preserve"> </w:t>
      </w:r>
      <w:r w:rsidRPr="008F5DD3">
        <w:rPr>
          <w:rFonts w:asciiTheme="minorHAnsi" w:hAnsiTheme="minorHAnsi" w:cstheme="minorHAnsi"/>
          <w:b/>
          <w:i/>
          <w:color w:val="FF0000"/>
        </w:rPr>
        <w:t xml:space="preserve">- pakiet </w:t>
      </w:r>
      <w:r>
        <w:rPr>
          <w:rFonts w:asciiTheme="minorHAnsi" w:hAnsiTheme="minorHAnsi" w:cstheme="minorHAnsi"/>
          <w:b/>
          <w:i/>
          <w:color w:val="FF0000"/>
        </w:rPr>
        <w:t xml:space="preserve"> 2</w:t>
      </w:r>
    </w:p>
    <w:p w:rsidR="009342C6" w:rsidRPr="009342C6" w:rsidRDefault="009342C6" w:rsidP="009342C6">
      <w:pPr>
        <w:spacing w:after="0" w:line="276" w:lineRule="auto"/>
        <w:ind w:left="360" w:firstLine="0"/>
        <w:contextualSpacing/>
        <w:jc w:val="left"/>
        <w:outlineLvl w:val="0"/>
        <w:rPr>
          <w:rFonts w:asciiTheme="minorHAnsi" w:hAnsiTheme="minorHAnsi" w:cstheme="minorHAnsi"/>
          <w:lang w:eastAsia="en-US"/>
        </w:rPr>
      </w:pPr>
      <w:r w:rsidRPr="009342C6">
        <w:rPr>
          <w:rFonts w:asciiTheme="minorHAnsi" w:hAnsiTheme="minorHAnsi" w:cstheme="minorHAnsi"/>
          <w:u w:val="single"/>
          <w:lang w:eastAsia="en-US"/>
        </w:rPr>
        <w:t>W podziale na zadania</w:t>
      </w:r>
      <w:r w:rsidRPr="009342C6">
        <w:rPr>
          <w:rFonts w:asciiTheme="minorHAnsi" w:hAnsiTheme="minorHAnsi" w:cstheme="minorHAnsi"/>
          <w:lang w:eastAsia="en-US"/>
        </w:rPr>
        <w:t>:</w:t>
      </w:r>
    </w:p>
    <w:p w:rsidR="00134584" w:rsidRPr="008F5DD3" w:rsidRDefault="00134584" w:rsidP="00134584">
      <w:pPr>
        <w:pStyle w:val="bezpunkw"/>
        <w:keepNext/>
        <w:ind w:left="360" w:firstLine="66"/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</w:pPr>
      <w:r w:rsidRPr="008F5DD3"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>Zadanie 1 – Wymiana istniejącej napowietrznej  rozdzielni</w:t>
      </w:r>
      <w:r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>cy</w:t>
      </w:r>
      <w:r w:rsidRPr="008F5DD3"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 xml:space="preserve"> nn na stacji słupowej 15/0,4 </w:t>
      </w:r>
      <w:proofErr w:type="spellStart"/>
      <w:r w:rsidRPr="008F5DD3"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>kV</w:t>
      </w:r>
      <w:proofErr w:type="spellEnd"/>
      <w:r w:rsidRPr="008F5DD3"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 xml:space="preserve"> </w:t>
      </w:r>
      <w:r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 xml:space="preserve"> (22-0398)</w:t>
      </w:r>
      <w:bookmarkStart w:id="0" w:name="_GoBack"/>
      <w:bookmarkEnd w:id="0"/>
      <w:r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 xml:space="preserve"> „Lipce Reymontowskie 1”</w:t>
      </w:r>
    </w:p>
    <w:p w:rsidR="00134584" w:rsidRDefault="00134584" w:rsidP="00134584">
      <w:pPr>
        <w:pStyle w:val="bezpunkw"/>
        <w:keepNext/>
        <w:ind w:left="360" w:firstLine="66"/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</w:pPr>
      <w:r w:rsidRPr="008F5DD3"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>Zadanie 2 – Wymiana istniejącej napowietrznej  rozdzielni</w:t>
      </w:r>
      <w:r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>cy</w:t>
      </w:r>
      <w:r w:rsidRPr="008F5DD3"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 xml:space="preserve"> nn na stacji słupowej 15/0,4 </w:t>
      </w:r>
      <w:proofErr w:type="spellStart"/>
      <w:r w:rsidRPr="008F5DD3"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>kV</w:t>
      </w:r>
      <w:proofErr w:type="spellEnd"/>
      <w:r w:rsidRPr="008F5DD3"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 xml:space="preserve"> </w:t>
      </w:r>
      <w:r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 xml:space="preserve"> (22-0483) „Topola 1”</w:t>
      </w:r>
    </w:p>
    <w:p w:rsidR="00134584" w:rsidRDefault="00134584" w:rsidP="00134584">
      <w:pPr>
        <w:pStyle w:val="bezpunkw"/>
        <w:keepNext/>
        <w:ind w:left="360" w:firstLine="66"/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</w:pPr>
      <w:r w:rsidRPr="008F5DD3"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 xml:space="preserve">Zadanie 3 – Wymiana istniejącej napowietrznej  rozdzielni nn na stacji słupowej 15/0,4 </w:t>
      </w:r>
      <w:proofErr w:type="spellStart"/>
      <w:r w:rsidRPr="008F5DD3"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>kV</w:t>
      </w:r>
      <w:proofErr w:type="spellEnd"/>
      <w:r w:rsidRPr="008F5DD3"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 xml:space="preserve"> </w:t>
      </w:r>
      <w:r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 xml:space="preserve"> (22-0366) „Maków 4”</w:t>
      </w:r>
    </w:p>
    <w:p w:rsidR="00134584" w:rsidRDefault="00134584" w:rsidP="00134584">
      <w:pPr>
        <w:pStyle w:val="bezpunkw"/>
        <w:keepNext/>
        <w:ind w:left="360" w:firstLine="66"/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</w:pPr>
      <w:r w:rsidRPr="008F5DD3"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 xml:space="preserve">Zadanie 4 – Wymiana istniejącej napowietrznej  rozdzielni nn na stacji słupowej 15/0,4 </w:t>
      </w:r>
      <w:proofErr w:type="spellStart"/>
      <w:r w:rsidRPr="008F5DD3"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>kV</w:t>
      </w:r>
      <w:proofErr w:type="spellEnd"/>
      <w:r w:rsidRPr="008F5DD3"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 xml:space="preserve"> </w:t>
      </w:r>
      <w:r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 xml:space="preserve"> (22-0455) „Wólka </w:t>
      </w:r>
      <w:proofErr w:type="spellStart"/>
      <w:r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>Strobowska</w:t>
      </w:r>
      <w:proofErr w:type="spellEnd"/>
      <w:r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 xml:space="preserve"> 2”</w:t>
      </w:r>
    </w:p>
    <w:p w:rsidR="00134584" w:rsidRDefault="00134584" w:rsidP="00134584">
      <w:pPr>
        <w:pStyle w:val="bezpunkw"/>
        <w:keepNext/>
        <w:ind w:left="360" w:firstLine="66"/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</w:pPr>
      <w:r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>Zadanie 5</w:t>
      </w:r>
      <w:r w:rsidRPr="008F5DD3"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 xml:space="preserve"> – Wymiana istniejącej napowietrznej  rozdzielni nn na stacji słupowej 15/0,4 </w:t>
      </w:r>
      <w:proofErr w:type="spellStart"/>
      <w:r w:rsidRPr="008F5DD3"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>kV</w:t>
      </w:r>
      <w:proofErr w:type="spellEnd"/>
      <w:r w:rsidRPr="008F5DD3"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 xml:space="preserve"> </w:t>
      </w:r>
      <w:r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 xml:space="preserve"> (22-0472) „Balcerów 1”</w:t>
      </w:r>
    </w:p>
    <w:p w:rsidR="00134584" w:rsidRDefault="00134584" w:rsidP="00134584">
      <w:pPr>
        <w:pStyle w:val="bezpunkw"/>
        <w:keepNext/>
        <w:ind w:left="360" w:firstLine="66"/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</w:pPr>
      <w:r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>Zadanie 6</w:t>
      </w:r>
      <w:r w:rsidRPr="008F5DD3"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 xml:space="preserve"> – Wymiana istniejącej napowietrznej  rozdzielni nn na stacji słupowej 15/0,4 </w:t>
      </w:r>
      <w:proofErr w:type="spellStart"/>
      <w:r w:rsidRPr="008F5DD3"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>kV</w:t>
      </w:r>
      <w:proofErr w:type="spellEnd"/>
      <w:r w:rsidRPr="008F5DD3"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 xml:space="preserve"> </w:t>
      </w:r>
      <w:r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 xml:space="preserve"> (22-0555) „Chełmce Dolne”</w:t>
      </w:r>
    </w:p>
    <w:p w:rsidR="00134584" w:rsidRDefault="00134584" w:rsidP="00134584">
      <w:pPr>
        <w:pStyle w:val="bezpunkw"/>
        <w:keepNext/>
        <w:ind w:left="360" w:firstLine="66"/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</w:pPr>
      <w:r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>Zadanie 7</w:t>
      </w:r>
      <w:r w:rsidRPr="008F5DD3"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 xml:space="preserve"> – Wymiana istniejącej napowietrznej  rozdzielni nn na stacji słupowej 15/0,4 </w:t>
      </w:r>
      <w:proofErr w:type="spellStart"/>
      <w:r w:rsidRPr="008F5DD3"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>kV</w:t>
      </w:r>
      <w:proofErr w:type="spellEnd"/>
      <w:r w:rsidRPr="008F5DD3"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 xml:space="preserve"> </w:t>
      </w:r>
      <w:r>
        <w:rPr>
          <w:rFonts w:asciiTheme="minorHAnsi" w:hAnsiTheme="minorHAnsi" w:cstheme="minorHAnsi"/>
          <w:b/>
          <w:i/>
          <w:color w:val="FF0000"/>
          <w:sz w:val="20"/>
          <w:szCs w:val="20"/>
          <w:lang w:val="pl-PL" w:eastAsia="en-US"/>
        </w:rPr>
        <w:t xml:space="preserve"> (22-0825) „Stara Rawa ”</w:t>
      </w:r>
    </w:p>
    <w:p w:rsidR="00CE4F6C" w:rsidRPr="00CE4F6C" w:rsidRDefault="00CE4F6C" w:rsidP="00CE4F6C">
      <w:pPr>
        <w:keepNext/>
        <w:rPr>
          <w:rFonts w:ascii="Calibri" w:hAnsi="Calibri"/>
          <w:color w:val="FF0000"/>
          <w:sz w:val="22"/>
          <w:szCs w:val="22"/>
        </w:rPr>
      </w:pPr>
    </w:p>
    <w:p w:rsidR="00074ECE" w:rsidRPr="00BE08BD" w:rsidRDefault="00074ECE" w:rsidP="00C345F1">
      <w:pPr>
        <w:pStyle w:val="Nagwek1"/>
        <w:spacing w:before="0" w:after="0"/>
        <w:rPr>
          <w:rFonts w:cs="Calibri"/>
          <w:b w:val="0"/>
          <w:sz w:val="22"/>
          <w:szCs w:val="22"/>
          <w:lang w:val="pl-PL" w:eastAsia="pl-PL"/>
        </w:rPr>
      </w:pPr>
      <w:r w:rsidRPr="00BE08BD">
        <w:rPr>
          <w:rFonts w:cs="Calibri"/>
          <w:b w:val="0"/>
          <w:sz w:val="22"/>
          <w:szCs w:val="22"/>
          <w:lang w:val="pl-PL" w:eastAsia="pl-PL"/>
        </w:rPr>
        <w:t>Realizacja prac polega na:</w:t>
      </w:r>
    </w:p>
    <w:p w:rsidR="00074ECE" w:rsidRDefault="00074ECE" w:rsidP="00D34B84">
      <w:pPr>
        <w:pStyle w:val="Akapitzlist"/>
        <w:numPr>
          <w:ilvl w:val="3"/>
          <w:numId w:val="22"/>
        </w:numPr>
        <w:ind w:left="426" w:hanging="284"/>
        <w:rPr>
          <w:rFonts w:ascii="Calibri" w:hAnsi="Calibri" w:cs="Calibri"/>
          <w:sz w:val="22"/>
          <w:szCs w:val="22"/>
        </w:rPr>
      </w:pPr>
      <w:r w:rsidRPr="00BE08BD">
        <w:rPr>
          <w:rFonts w:ascii="Calibri" w:hAnsi="Calibri" w:cs="Calibri"/>
          <w:sz w:val="22"/>
          <w:szCs w:val="22"/>
        </w:rPr>
        <w:t xml:space="preserve">Opracowaniu dokumentacji technicznej na wymianę </w:t>
      </w:r>
      <w:r w:rsidR="00AA0513">
        <w:rPr>
          <w:rFonts w:ascii="Calibri" w:hAnsi="Calibri" w:cs="Calibri"/>
          <w:sz w:val="22"/>
          <w:szCs w:val="22"/>
        </w:rPr>
        <w:t>rozdzielni</w:t>
      </w:r>
      <w:r w:rsidR="00951DB9">
        <w:rPr>
          <w:rFonts w:ascii="Calibri" w:hAnsi="Calibri" w:cs="Calibri"/>
          <w:sz w:val="22"/>
          <w:szCs w:val="22"/>
        </w:rPr>
        <w:t>cy</w:t>
      </w:r>
      <w:r>
        <w:rPr>
          <w:rFonts w:ascii="Calibri" w:hAnsi="Calibri" w:cs="Calibri"/>
          <w:sz w:val="22"/>
          <w:szCs w:val="22"/>
        </w:rPr>
        <w:t xml:space="preserve"> na stacji słupowej 15/0,4 </w:t>
      </w:r>
      <w:proofErr w:type="spellStart"/>
      <w:r>
        <w:rPr>
          <w:rFonts w:ascii="Calibri" w:hAnsi="Calibri" w:cs="Calibri"/>
          <w:sz w:val="22"/>
          <w:szCs w:val="22"/>
        </w:rPr>
        <w:t>kV</w:t>
      </w:r>
      <w:proofErr w:type="spellEnd"/>
      <w:r w:rsidR="00AA0513">
        <w:rPr>
          <w:rFonts w:ascii="Calibri" w:hAnsi="Calibri" w:cs="Calibri"/>
          <w:sz w:val="22"/>
          <w:szCs w:val="22"/>
        </w:rPr>
        <w:br/>
      </w:r>
      <w:r w:rsidRPr="00BE08BD">
        <w:rPr>
          <w:rFonts w:ascii="Calibri" w:hAnsi="Calibri" w:cs="Calibri"/>
          <w:sz w:val="22"/>
          <w:szCs w:val="22"/>
        </w:rPr>
        <w:t>i uzgodnienie jej w</w:t>
      </w:r>
      <w:r>
        <w:rPr>
          <w:rFonts w:ascii="Calibri" w:hAnsi="Calibri" w:cs="Calibri"/>
          <w:sz w:val="22"/>
          <w:szCs w:val="22"/>
        </w:rPr>
        <w:t xml:space="preserve"> Rejonie.</w:t>
      </w:r>
    </w:p>
    <w:p w:rsidR="00074ECE" w:rsidRPr="00074ECE" w:rsidRDefault="00074ECE" w:rsidP="00D34B84">
      <w:pPr>
        <w:pStyle w:val="Akapitzlist"/>
        <w:numPr>
          <w:ilvl w:val="3"/>
          <w:numId w:val="22"/>
        </w:numPr>
        <w:ind w:left="426" w:hanging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Demontaż istniejącej rozdzielni</w:t>
      </w:r>
      <w:r w:rsidR="00951DB9">
        <w:rPr>
          <w:rFonts w:ascii="Calibri" w:hAnsi="Calibri" w:cs="Calibri"/>
          <w:sz w:val="22"/>
          <w:szCs w:val="22"/>
        </w:rPr>
        <w:t>cy</w:t>
      </w:r>
      <w:r>
        <w:rPr>
          <w:rFonts w:ascii="Calibri" w:hAnsi="Calibri" w:cs="Calibri"/>
          <w:sz w:val="22"/>
          <w:szCs w:val="22"/>
        </w:rPr>
        <w:t xml:space="preserve"> nn oraz </w:t>
      </w:r>
      <w:r w:rsidRPr="00074ECE">
        <w:rPr>
          <w:rFonts w:ascii="Calibri" w:hAnsi="Calibri" w:cs="Calibri"/>
          <w:sz w:val="22"/>
          <w:szCs w:val="22"/>
        </w:rPr>
        <w:t>istniejących połączeń głównych stacji po stronie nn (połączenie transformatora z rozdzielnią nn , wyprowadzenie zasilania nn na linie napowietrzne).</w:t>
      </w:r>
    </w:p>
    <w:p w:rsidR="00074ECE" w:rsidRDefault="00074ECE" w:rsidP="00D34B84">
      <w:pPr>
        <w:pStyle w:val="Akapitzlist"/>
        <w:numPr>
          <w:ilvl w:val="3"/>
          <w:numId w:val="22"/>
        </w:numPr>
        <w:ind w:left="426" w:hanging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Montażu nowej rozdzielni nn wykonanej zgodnie z WBSE Tom 5 oraz odtworzenie  zasilania po str</w:t>
      </w:r>
      <w:r w:rsidR="00AA0513">
        <w:rPr>
          <w:rFonts w:ascii="Calibri" w:hAnsi="Calibri" w:cs="Calibri"/>
          <w:sz w:val="22"/>
          <w:szCs w:val="22"/>
        </w:rPr>
        <w:t>o</w:t>
      </w:r>
      <w:r>
        <w:rPr>
          <w:rFonts w:ascii="Calibri" w:hAnsi="Calibri" w:cs="Calibri"/>
          <w:sz w:val="22"/>
          <w:szCs w:val="22"/>
        </w:rPr>
        <w:t xml:space="preserve">nie nn. </w:t>
      </w:r>
    </w:p>
    <w:p w:rsidR="004E5387" w:rsidRPr="004E5387" w:rsidRDefault="00D155E5" w:rsidP="00D34B84">
      <w:pPr>
        <w:pStyle w:val="Akapitzlist"/>
        <w:numPr>
          <w:ilvl w:val="3"/>
          <w:numId w:val="22"/>
        </w:numPr>
        <w:ind w:left="426" w:hanging="284"/>
        <w:rPr>
          <w:rFonts w:ascii="Calibri" w:hAnsi="Calibri" w:cs="Calibri"/>
          <w:sz w:val="22"/>
          <w:szCs w:val="22"/>
        </w:rPr>
      </w:pPr>
      <w:r w:rsidRPr="004E5387">
        <w:rPr>
          <w:rFonts w:ascii="Calibri" w:hAnsi="Calibri" w:cs="Calibri"/>
          <w:sz w:val="22"/>
          <w:szCs w:val="22"/>
        </w:rPr>
        <w:t>Połącze</w:t>
      </w:r>
      <w:r w:rsidR="00951DB9">
        <w:rPr>
          <w:rFonts w:ascii="Calibri" w:hAnsi="Calibri" w:cs="Calibri"/>
          <w:sz w:val="22"/>
          <w:szCs w:val="22"/>
        </w:rPr>
        <w:t xml:space="preserve">nie transformatora z rozdzielnicą </w:t>
      </w:r>
      <w:r w:rsidRPr="004E5387">
        <w:rPr>
          <w:rFonts w:ascii="Calibri" w:hAnsi="Calibri" w:cs="Calibri"/>
          <w:sz w:val="22"/>
          <w:szCs w:val="22"/>
        </w:rPr>
        <w:t xml:space="preserve"> nn</w:t>
      </w:r>
      <w:r w:rsidR="004E5387" w:rsidRPr="004E5387">
        <w:rPr>
          <w:rFonts w:ascii="Calibri" w:hAnsi="Calibri" w:cs="Calibri"/>
          <w:sz w:val="22"/>
          <w:szCs w:val="22"/>
        </w:rPr>
        <w:t xml:space="preserve"> wykonać  kablem jednożyłowym  na napięcie 0,6/1 </w:t>
      </w:r>
      <w:proofErr w:type="spellStart"/>
      <w:r w:rsidR="004E5387" w:rsidRPr="004E5387">
        <w:rPr>
          <w:rFonts w:ascii="Calibri" w:hAnsi="Calibri" w:cs="Calibri"/>
          <w:sz w:val="22"/>
          <w:szCs w:val="22"/>
        </w:rPr>
        <w:t>kV</w:t>
      </w:r>
      <w:proofErr w:type="spellEnd"/>
      <w:r w:rsidR="004E5387" w:rsidRPr="004E5387">
        <w:rPr>
          <w:rFonts w:ascii="Calibri" w:hAnsi="Calibri" w:cs="Calibri"/>
          <w:sz w:val="22"/>
          <w:szCs w:val="22"/>
        </w:rPr>
        <w:t xml:space="preserve"> typu:</w:t>
      </w:r>
    </w:p>
    <w:p w:rsidR="004E5387" w:rsidRPr="004E5387" w:rsidRDefault="004E5387" w:rsidP="004E5387">
      <w:pPr>
        <w:pStyle w:val="Akapitzlist"/>
        <w:ind w:left="426" w:firstLine="0"/>
        <w:rPr>
          <w:rFonts w:ascii="Calibri" w:hAnsi="Calibri" w:cs="Calibri"/>
          <w:sz w:val="22"/>
          <w:szCs w:val="22"/>
        </w:rPr>
      </w:pPr>
      <w:r w:rsidRPr="004E5387">
        <w:rPr>
          <w:rFonts w:ascii="Calibri" w:hAnsi="Calibri" w:cs="Calibri"/>
          <w:sz w:val="22"/>
          <w:szCs w:val="22"/>
        </w:rPr>
        <w:t>4xYKXs1x185mm2</w:t>
      </w:r>
      <w:r>
        <w:rPr>
          <w:rFonts w:ascii="Calibri" w:hAnsi="Calibri" w:cs="Calibri"/>
          <w:sz w:val="22"/>
          <w:szCs w:val="22"/>
        </w:rPr>
        <w:t xml:space="preserve">      </w:t>
      </w:r>
      <w:r w:rsidRPr="004E5387">
        <w:rPr>
          <w:rFonts w:ascii="Calibri" w:hAnsi="Calibri" w:cs="Calibri"/>
          <w:sz w:val="22"/>
          <w:szCs w:val="22"/>
        </w:rPr>
        <w:t xml:space="preserve">dla stacji o mocy znamionowej stacji transformatorów do 250KVA </w:t>
      </w:r>
    </w:p>
    <w:p w:rsidR="004E5387" w:rsidRPr="004E5387" w:rsidRDefault="004E5387" w:rsidP="004E5387">
      <w:pPr>
        <w:pStyle w:val="Akapitzlist"/>
        <w:ind w:left="426" w:firstLine="0"/>
        <w:rPr>
          <w:rFonts w:ascii="Calibri" w:hAnsi="Calibri" w:cs="Calibri"/>
          <w:sz w:val="22"/>
          <w:szCs w:val="22"/>
        </w:rPr>
      </w:pPr>
      <w:r w:rsidRPr="004E5387">
        <w:rPr>
          <w:rFonts w:ascii="Calibri" w:hAnsi="Calibri" w:cs="Calibri"/>
          <w:sz w:val="22"/>
          <w:szCs w:val="22"/>
        </w:rPr>
        <w:t>4x2xYKXs1x185mm2  dla stacji o mocy znamionowej stacji transformatorów do 400KVA</w:t>
      </w:r>
    </w:p>
    <w:p w:rsidR="004E5387" w:rsidRPr="004E5387" w:rsidRDefault="004E5387" w:rsidP="004E5387">
      <w:pPr>
        <w:pStyle w:val="Akapitzlist"/>
        <w:ind w:left="426" w:firstLine="0"/>
        <w:rPr>
          <w:rFonts w:ascii="Calibri" w:hAnsi="Calibri" w:cs="Calibri"/>
          <w:sz w:val="22"/>
          <w:szCs w:val="22"/>
        </w:rPr>
      </w:pPr>
      <w:r w:rsidRPr="004E5387">
        <w:rPr>
          <w:rFonts w:ascii="Calibri" w:hAnsi="Calibri" w:cs="Calibri"/>
          <w:sz w:val="22"/>
          <w:szCs w:val="22"/>
        </w:rPr>
        <w:t>4x2xYKXs1x240mm2  dla stacji o mocy znamionowej stacji transformatorów do 630KVA</w:t>
      </w:r>
    </w:p>
    <w:p w:rsidR="00D155E5" w:rsidRPr="004E5387" w:rsidRDefault="004E5387" w:rsidP="004E5387">
      <w:pPr>
        <w:pStyle w:val="Akapitzlist"/>
        <w:numPr>
          <w:ilvl w:val="3"/>
          <w:numId w:val="22"/>
        </w:numPr>
        <w:ind w:left="426" w:hanging="284"/>
        <w:rPr>
          <w:rFonts w:ascii="Calibri" w:hAnsi="Calibri" w:cs="Calibri"/>
          <w:sz w:val="22"/>
          <w:szCs w:val="22"/>
        </w:rPr>
      </w:pPr>
      <w:r w:rsidRPr="004E5387">
        <w:rPr>
          <w:rFonts w:ascii="Calibri" w:hAnsi="Calibri" w:cs="Calibri"/>
          <w:sz w:val="22"/>
          <w:szCs w:val="22"/>
        </w:rPr>
        <w:lastRenderedPageBreak/>
        <w:t xml:space="preserve">Wyprowadzenia zasilania obwodów wykonanych przewodem </w:t>
      </w:r>
      <w:proofErr w:type="spellStart"/>
      <w:r w:rsidRPr="004E5387">
        <w:rPr>
          <w:rFonts w:ascii="Calibri" w:hAnsi="Calibri" w:cs="Calibri"/>
          <w:sz w:val="22"/>
          <w:szCs w:val="22"/>
        </w:rPr>
        <w:t>AsXSn</w:t>
      </w:r>
      <w:proofErr w:type="spellEnd"/>
      <w:r w:rsidRPr="004E5387">
        <w:rPr>
          <w:rFonts w:ascii="Calibri" w:hAnsi="Calibri" w:cs="Calibri"/>
          <w:sz w:val="22"/>
          <w:szCs w:val="22"/>
        </w:rPr>
        <w:t xml:space="preserve"> minimum 4x70mm</w:t>
      </w:r>
      <w:r w:rsidRPr="004E5387">
        <w:rPr>
          <w:rFonts w:ascii="Calibri" w:hAnsi="Calibri" w:cs="Calibri"/>
          <w:sz w:val="22"/>
          <w:szCs w:val="22"/>
          <w:vertAlign w:val="superscript"/>
        </w:rPr>
        <w:t>2</w:t>
      </w:r>
      <w:r w:rsidRPr="004E5387">
        <w:rPr>
          <w:rFonts w:ascii="Calibri" w:hAnsi="Calibri" w:cs="Calibri"/>
          <w:sz w:val="22"/>
          <w:szCs w:val="22"/>
        </w:rPr>
        <w:t xml:space="preserve">. Należy zabudować nowe zaciski jednostronnie przebijające izolację na połączeniu przewodu </w:t>
      </w:r>
      <w:proofErr w:type="spellStart"/>
      <w:r w:rsidRPr="004E5387">
        <w:rPr>
          <w:rFonts w:ascii="Calibri" w:hAnsi="Calibri" w:cs="Calibri"/>
          <w:sz w:val="22"/>
          <w:szCs w:val="22"/>
        </w:rPr>
        <w:t>AsXSn</w:t>
      </w:r>
      <w:proofErr w:type="spellEnd"/>
      <w:r w:rsidRPr="004E5387">
        <w:rPr>
          <w:rFonts w:ascii="Calibri" w:hAnsi="Calibri" w:cs="Calibri"/>
          <w:sz w:val="22"/>
          <w:szCs w:val="22"/>
        </w:rPr>
        <w:br/>
        <w:t>z istniejącą linią napowietrzną lub dwustronnie przebijające izolację na połączeniu z linią izolowaną.</w:t>
      </w:r>
    </w:p>
    <w:p w:rsidR="004E5387" w:rsidRPr="004E5387" w:rsidRDefault="004E5387" w:rsidP="004E5387">
      <w:pPr>
        <w:pStyle w:val="Akapitzlist"/>
        <w:numPr>
          <w:ilvl w:val="3"/>
          <w:numId w:val="22"/>
        </w:numPr>
        <w:ind w:left="426" w:hanging="284"/>
        <w:rPr>
          <w:rFonts w:ascii="Calibri" w:hAnsi="Calibri" w:cs="Calibri"/>
          <w:sz w:val="22"/>
          <w:szCs w:val="22"/>
        </w:rPr>
      </w:pPr>
      <w:r w:rsidRPr="004E5387">
        <w:rPr>
          <w:rFonts w:ascii="Calibri" w:hAnsi="Calibri" w:cs="Calibri"/>
          <w:sz w:val="22"/>
          <w:szCs w:val="22"/>
        </w:rPr>
        <w:t>Wszystkie połączenia należy prowadzić po żerdzi/konstrukcji stacji w rurach typu RHDPE odpornych na UV zakończonych kolankiem fi 180° lub na drabince/</w:t>
      </w:r>
      <w:proofErr w:type="spellStart"/>
      <w:r w:rsidRPr="004E5387">
        <w:rPr>
          <w:rFonts w:ascii="Calibri" w:hAnsi="Calibri" w:cs="Calibri"/>
          <w:sz w:val="22"/>
          <w:szCs w:val="22"/>
        </w:rPr>
        <w:t>kach</w:t>
      </w:r>
      <w:proofErr w:type="spellEnd"/>
      <w:r w:rsidRPr="004E5387">
        <w:rPr>
          <w:rFonts w:ascii="Calibri" w:hAnsi="Calibri" w:cs="Calibri"/>
          <w:sz w:val="22"/>
          <w:szCs w:val="22"/>
        </w:rPr>
        <w:t xml:space="preserve"> kablowych (do ustalenia z RE). Wyjścia kablowe - od dołu szafki, poprzez prefabrykowane kanały kablowe. Wyjścia napowietrzne - poprzez kominki, uszczelnione za pomocą palczatki termokurczliwej</w:t>
      </w:r>
    </w:p>
    <w:p w:rsidR="00C13CE4" w:rsidRPr="00D34B84" w:rsidRDefault="00D57FE5" w:rsidP="00D34B84">
      <w:pPr>
        <w:pStyle w:val="Akapitzlist"/>
        <w:numPr>
          <w:ilvl w:val="3"/>
          <w:numId w:val="22"/>
        </w:numPr>
        <w:ind w:left="426" w:hanging="284"/>
        <w:rPr>
          <w:rFonts w:ascii="Calibri" w:hAnsi="Calibri" w:cs="Calibri"/>
          <w:sz w:val="22"/>
          <w:szCs w:val="22"/>
        </w:rPr>
      </w:pPr>
      <w:r w:rsidRPr="00D34B84">
        <w:rPr>
          <w:rFonts w:ascii="Calibri" w:hAnsi="Calibri" w:cs="Calibri"/>
          <w:sz w:val="22"/>
          <w:szCs w:val="22"/>
        </w:rPr>
        <w:tab/>
        <w:t>W</w:t>
      </w:r>
      <w:r w:rsidR="00C13CE4" w:rsidRPr="00D34B84">
        <w:rPr>
          <w:rFonts w:ascii="Calibri" w:hAnsi="Calibri" w:cs="Calibri"/>
          <w:sz w:val="22"/>
          <w:szCs w:val="22"/>
        </w:rPr>
        <w:t xml:space="preserve">yposażenie </w:t>
      </w:r>
      <w:r w:rsidRPr="00D34B84">
        <w:rPr>
          <w:rFonts w:ascii="Calibri" w:hAnsi="Calibri" w:cs="Calibri"/>
          <w:sz w:val="22"/>
          <w:szCs w:val="22"/>
        </w:rPr>
        <w:t>szafa rozdzielcza nn</w:t>
      </w:r>
      <w:r w:rsidR="00C13CE4" w:rsidRPr="00D34B84">
        <w:rPr>
          <w:rFonts w:ascii="Calibri" w:hAnsi="Calibri" w:cs="Calibri"/>
          <w:sz w:val="22"/>
          <w:szCs w:val="22"/>
        </w:rPr>
        <w:t>:</w:t>
      </w:r>
    </w:p>
    <w:p w:rsidR="003E2866" w:rsidRDefault="00D57FE5" w:rsidP="00DF38B0">
      <w:pPr>
        <w:pStyle w:val="Akapitzlist"/>
        <w:numPr>
          <w:ilvl w:val="0"/>
          <w:numId w:val="17"/>
        </w:numPr>
        <w:ind w:left="709" w:hanging="283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Rozłącznik główny- r</w:t>
      </w:r>
      <w:r w:rsidR="003E2866">
        <w:rPr>
          <w:rFonts w:ascii="Calibri" w:hAnsi="Calibri" w:cs="Calibri"/>
          <w:sz w:val="22"/>
          <w:szCs w:val="22"/>
        </w:rPr>
        <w:t>ozłączniki bezpiecznikowy</w:t>
      </w:r>
      <w:r w:rsidRPr="00745127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listwowy </w:t>
      </w:r>
      <w:r w:rsidRPr="00745127">
        <w:rPr>
          <w:rFonts w:ascii="Calibri" w:hAnsi="Calibri" w:cs="Calibri"/>
          <w:sz w:val="22"/>
          <w:szCs w:val="22"/>
        </w:rPr>
        <w:t>rozłączan</w:t>
      </w:r>
      <w:r w:rsidR="003E2866">
        <w:rPr>
          <w:rFonts w:ascii="Calibri" w:hAnsi="Calibri" w:cs="Calibri"/>
          <w:sz w:val="22"/>
          <w:szCs w:val="22"/>
        </w:rPr>
        <w:t>y</w:t>
      </w:r>
      <w:r w:rsidRPr="00745127">
        <w:rPr>
          <w:rFonts w:ascii="Calibri" w:hAnsi="Calibri" w:cs="Calibri"/>
          <w:sz w:val="22"/>
          <w:szCs w:val="22"/>
        </w:rPr>
        <w:t xml:space="preserve"> trój</w:t>
      </w:r>
      <w:r w:rsidR="003E2866">
        <w:rPr>
          <w:rFonts w:ascii="Calibri" w:hAnsi="Calibri" w:cs="Calibri"/>
          <w:sz w:val="22"/>
          <w:szCs w:val="22"/>
        </w:rPr>
        <w:t>biegunowo z zaciskami typu ,,V”</w:t>
      </w:r>
      <w:r>
        <w:rPr>
          <w:rFonts w:ascii="Calibri" w:hAnsi="Calibri" w:cs="Calibri"/>
          <w:sz w:val="22"/>
          <w:szCs w:val="22"/>
        </w:rPr>
        <w:t xml:space="preserve"> </w:t>
      </w:r>
      <w:r w:rsidR="003E2866">
        <w:rPr>
          <w:rFonts w:ascii="Calibri" w:hAnsi="Calibri" w:cs="Calibri"/>
          <w:sz w:val="22"/>
          <w:szCs w:val="22"/>
        </w:rPr>
        <w:t>(dedykowane przez producenta rozłącznika) o prądzie znamionowym :</w:t>
      </w:r>
    </w:p>
    <w:p w:rsidR="003E2866" w:rsidRPr="003E2866" w:rsidRDefault="003E2866" w:rsidP="00DF38B0">
      <w:pPr>
        <w:pStyle w:val="Akapitzlist"/>
        <w:numPr>
          <w:ilvl w:val="0"/>
          <w:numId w:val="18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3E2866">
        <w:rPr>
          <w:rFonts w:ascii="Calibri" w:hAnsi="Calibri" w:cs="Calibri"/>
          <w:sz w:val="22"/>
          <w:szCs w:val="22"/>
        </w:rPr>
        <w:t xml:space="preserve">400 A dla stacji o mocy znamionowej stacji transformatorów do 250KVA </w:t>
      </w:r>
    </w:p>
    <w:p w:rsidR="003E2866" w:rsidRPr="003E2866" w:rsidRDefault="003E2866" w:rsidP="00DF38B0">
      <w:pPr>
        <w:pStyle w:val="Akapitzlist"/>
        <w:numPr>
          <w:ilvl w:val="0"/>
          <w:numId w:val="18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3E2866">
        <w:rPr>
          <w:rFonts w:ascii="Calibri" w:hAnsi="Calibri" w:cs="Calibri"/>
          <w:sz w:val="22"/>
          <w:szCs w:val="22"/>
        </w:rPr>
        <w:t>630 A dla stacji o mocy znamionowej stacji transformatorów do 400KVA</w:t>
      </w:r>
    </w:p>
    <w:p w:rsidR="003E2866" w:rsidRPr="003E2866" w:rsidRDefault="003E2866" w:rsidP="00DF38B0">
      <w:pPr>
        <w:pStyle w:val="Akapitzlist"/>
        <w:numPr>
          <w:ilvl w:val="0"/>
          <w:numId w:val="18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3E2866">
        <w:rPr>
          <w:rFonts w:ascii="Calibri" w:hAnsi="Calibri" w:cs="Calibri"/>
          <w:sz w:val="22"/>
          <w:szCs w:val="22"/>
        </w:rPr>
        <w:t>910 A  dla stacji o mocy znamionowej stacji transformatorów do 630KVA</w:t>
      </w:r>
    </w:p>
    <w:p w:rsidR="00C13CE4" w:rsidRDefault="00C13CE4" w:rsidP="003E2866">
      <w:pPr>
        <w:pStyle w:val="Akapitzlist"/>
        <w:ind w:left="709" w:firstLine="0"/>
        <w:rPr>
          <w:rFonts w:ascii="Calibri" w:hAnsi="Calibri" w:cs="Calibri"/>
          <w:sz w:val="22"/>
          <w:szCs w:val="22"/>
        </w:rPr>
      </w:pPr>
    </w:p>
    <w:p w:rsidR="00D57FE5" w:rsidRDefault="00BC64D9" w:rsidP="00D57FE5">
      <w:pPr>
        <w:pStyle w:val="Akapitzlist"/>
        <w:ind w:left="709" w:firstLine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Rozłącznik  należy wyposażyć w  wkładkę o charakterystyce </w:t>
      </w:r>
      <w:proofErr w:type="spellStart"/>
      <w:r>
        <w:rPr>
          <w:rFonts w:ascii="Calibri" w:hAnsi="Calibri" w:cs="Calibri"/>
          <w:sz w:val="22"/>
          <w:szCs w:val="22"/>
        </w:rPr>
        <w:t>gTR</w:t>
      </w:r>
      <w:proofErr w:type="spellEnd"/>
      <w:r>
        <w:rPr>
          <w:rFonts w:ascii="Calibri" w:hAnsi="Calibri" w:cs="Calibri"/>
          <w:sz w:val="22"/>
          <w:szCs w:val="22"/>
        </w:rPr>
        <w:t xml:space="preserve">  </w:t>
      </w:r>
      <w:r w:rsidRPr="00BC64D9">
        <w:rPr>
          <w:rFonts w:ascii="Calibri" w:hAnsi="Calibri" w:cs="Calibri"/>
          <w:sz w:val="22"/>
          <w:szCs w:val="22"/>
        </w:rPr>
        <w:t>dostosowa</w:t>
      </w:r>
      <w:r>
        <w:rPr>
          <w:rFonts w:ascii="Calibri" w:hAnsi="Calibri" w:cs="Calibri"/>
          <w:sz w:val="22"/>
          <w:szCs w:val="22"/>
        </w:rPr>
        <w:t>ną</w:t>
      </w:r>
      <w:r w:rsidRPr="00BC64D9">
        <w:rPr>
          <w:rFonts w:ascii="Calibri" w:hAnsi="Calibri" w:cs="Calibri"/>
          <w:sz w:val="22"/>
          <w:szCs w:val="22"/>
        </w:rPr>
        <w:t xml:space="preserve"> do mocy istniejącego transformatora</w:t>
      </w:r>
      <w:r>
        <w:rPr>
          <w:rFonts w:ascii="Calibri" w:hAnsi="Calibri" w:cs="Calibri"/>
          <w:sz w:val="22"/>
          <w:szCs w:val="22"/>
        </w:rPr>
        <w:t>.</w:t>
      </w:r>
    </w:p>
    <w:p w:rsidR="00BC64D9" w:rsidRDefault="00BC64D9" w:rsidP="00DF38B0">
      <w:pPr>
        <w:pStyle w:val="Akapitzlist"/>
        <w:numPr>
          <w:ilvl w:val="0"/>
          <w:numId w:val="17"/>
        </w:numPr>
        <w:ind w:left="709" w:hanging="283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Rozłączniki lin</w:t>
      </w:r>
      <w:r w:rsidR="006A6C23">
        <w:rPr>
          <w:rFonts w:ascii="Calibri" w:hAnsi="Calibri" w:cs="Calibri"/>
          <w:sz w:val="22"/>
          <w:szCs w:val="22"/>
        </w:rPr>
        <w:t>i</w:t>
      </w:r>
      <w:r>
        <w:rPr>
          <w:rFonts w:ascii="Calibri" w:hAnsi="Calibri" w:cs="Calibri"/>
          <w:sz w:val="22"/>
          <w:szCs w:val="22"/>
        </w:rPr>
        <w:t>owe- rozłączniki bezpiecznikowy</w:t>
      </w:r>
      <w:r w:rsidRPr="00745127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listwowy </w:t>
      </w:r>
      <w:r w:rsidRPr="00745127">
        <w:rPr>
          <w:rFonts w:ascii="Calibri" w:hAnsi="Calibri" w:cs="Calibri"/>
          <w:sz w:val="22"/>
          <w:szCs w:val="22"/>
        </w:rPr>
        <w:t>rozłączan</w:t>
      </w:r>
      <w:r>
        <w:rPr>
          <w:rFonts w:ascii="Calibri" w:hAnsi="Calibri" w:cs="Calibri"/>
          <w:sz w:val="22"/>
          <w:szCs w:val="22"/>
        </w:rPr>
        <w:t>y</w:t>
      </w:r>
      <w:r w:rsidRPr="00745127">
        <w:rPr>
          <w:rFonts w:ascii="Calibri" w:hAnsi="Calibri" w:cs="Calibri"/>
          <w:sz w:val="22"/>
          <w:szCs w:val="22"/>
        </w:rPr>
        <w:t xml:space="preserve"> trój</w:t>
      </w:r>
      <w:r>
        <w:rPr>
          <w:rFonts w:ascii="Calibri" w:hAnsi="Calibri" w:cs="Calibri"/>
          <w:sz w:val="22"/>
          <w:szCs w:val="22"/>
        </w:rPr>
        <w:t>biegunowo z zaciskami typu ,,V” (dedykowane przez producenta rozłącznika) o prądzie znamionowym :</w:t>
      </w:r>
    </w:p>
    <w:p w:rsidR="005F75DB" w:rsidRDefault="005F75DB" w:rsidP="005F75DB">
      <w:pPr>
        <w:pStyle w:val="Akapitzlist"/>
        <w:ind w:left="709" w:firstLine="0"/>
        <w:rPr>
          <w:rFonts w:ascii="Calibri" w:hAnsi="Calibri" w:cs="Calibri"/>
          <w:sz w:val="22"/>
          <w:szCs w:val="22"/>
        </w:rPr>
      </w:pPr>
    </w:p>
    <w:p w:rsidR="00BC64D9" w:rsidRPr="005F75DB" w:rsidRDefault="005F75DB" w:rsidP="00DF38B0">
      <w:pPr>
        <w:pStyle w:val="Akapitzlist"/>
        <w:numPr>
          <w:ilvl w:val="0"/>
          <w:numId w:val="18"/>
        </w:num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160</w:t>
      </w:r>
      <w:r w:rsidR="00BC64D9" w:rsidRPr="003E2866">
        <w:rPr>
          <w:rFonts w:ascii="Calibri" w:hAnsi="Calibri" w:cs="Calibri"/>
          <w:sz w:val="22"/>
          <w:szCs w:val="22"/>
        </w:rPr>
        <w:t xml:space="preserve"> A dla </w:t>
      </w:r>
      <w:r w:rsidR="00BC64D9">
        <w:rPr>
          <w:rFonts w:ascii="Calibri" w:hAnsi="Calibri" w:cs="Calibri"/>
          <w:sz w:val="22"/>
          <w:szCs w:val="22"/>
        </w:rPr>
        <w:t xml:space="preserve">przekrojów kabli o przekroju </w:t>
      </w:r>
      <w:r>
        <w:rPr>
          <w:rFonts w:ascii="Calibri" w:hAnsi="Calibri" w:cs="Calibri"/>
          <w:sz w:val="22"/>
          <w:szCs w:val="22"/>
        </w:rPr>
        <w:t>35</w:t>
      </w:r>
      <w:r w:rsidR="00BC64D9" w:rsidRPr="003E2866">
        <w:rPr>
          <w:rFonts w:ascii="Calibri" w:hAnsi="Calibri" w:cs="Calibri"/>
          <w:sz w:val="22"/>
          <w:szCs w:val="22"/>
        </w:rPr>
        <w:t xml:space="preserve"> </w:t>
      </w:r>
      <w:r w:rsidR="00BC64D9">
        <w:rPr>
          <w:rFonts w:ascii="Calibri" w:hAnsi="Calibri" w:cs="Calibri"/>
          <w:sz w:val="22"/>
          <w:szCs w:val="22"/>
        </w:rPr>
        <w:t>mm</w:t>
      </w:r>
      <w:r w:rsidR="00BC64D9">
        <w:rPr>
          <w:rFonts w:ascii="Calibri" w:hAnsi="Calibri" w:cs="Calibri"/>
          <w:sz w:val="22"/>
          <w:szCs w:val="22"/>
          <w:vertAlign w:val="superscript"/>
        </w:rPr>
        <w:t>2</w:t>
      </w:r>
    </w:p>
    <w:p w:rsidR="005F75DB" w:rsidRPr="003E2866" w:rsidRDefault="005F75DB" w:rsidP="00DF38B0">
      <w:pPr>
        <w:pStyle w:val="Akapitzlist"/>
        <w:numPr>
          <w:ilvl w:val="0"/>
          <w:numId w:val="18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3E2866">
        <w:rPr>
          <w:rFonts w:ascii="Calibri" w:hAnsi="Calibri" w:cs="Calibri"/>
          <w:sz w:val="22"/>
          <w:szCs w:val="22"/>
        </w:rPr>
        <w:t xml:space="preserve">400 A dla </w:t>
      </w:r>
      <w:r>
        <w:rPr>
          <w:rFonts w:ascii="Calibri" w:hAnsi="Calibri" w:cs="Calibri"/>
          <w:sz w:val="22"/>
          <w:szCs w:val="22"/>
        </w:rPr>
        <w:t>przekrojów kabli o przekroju 120</w:t>
      </w:r>
      <w:r w:rsidRPr="003E2866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mm</w:t>
      </w:r>
      <w:r>
        <w:rPr>
          <w:rFonts w:ascii="Calibri" w:hAnsi="Calibri" w:cs="Calibri"/>
          <w:sz w:val="22"/>
          <w:szCs w:val="22"/>
          <w:vertAlign w:val="superscript"/>
        </w:rPr>
        <w:t>2</w:t>
      </w:r>
    </w:p>
    <w:p w:rsidR="00BC64D9" w:rsidRPr="00BC64D9" w:rsidRDefault="00BC64D9" w:rsidP="00DF38B0">
      <w:pPr>
        <w:pStyle w:val="Akapitzlist"/>
        <w:numPr>
          <w:ilvl w:val="0"/>
          <w:numId w:val="18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3E2866">
        <w:rPr>
          <w:rFonts w:ascii="Calibri" w:hAnsi="Calibri" w:cs="Calibri"/>
          <w:sz w:val="22"/>
          <w:szCs w:val="22"/>
        </w:rPr>
        <w:t xml:space="preserve">630 A dla </w:t>
      </w:r>
      <w:r>
        <w:rPr>
          <w:rFonts w:ascii="Calibri" w:hAnsi="Calibri" w:cs="Calibri"/>
          <w:sz w:val="22"/>
          <w:szCs w:val="22"/>
        </w:rPr>
        <w:t>przekrojów kabli o przekroju 240</w:t>
      </w:r>
      <w:r w:rsidRPr="003E2866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mm</w:t>
      </w:r>
      <w:r>
        <w:rPr>
          <w:rFonts w:ascii="Calibri" w:hAnsi="Calibri" w:cs="Calibri"/>
          <w:sz w:val="22"/>
          <w:szCs w:val="22"/>
          <w:vertAlign w:val="superscript"/>
        </w:rPr>
        <w:t>2</w:t>
      </w:r>
    </w:p>
    <w:p w:rsidR="00BC64D9" w:rsidRDefault="006A6C23" w:rsidP="00BC64D9">
      <w:pPr>
        <w:pStyle w:val="Akapitzlist"/>
        <w:ind w:left="709" w:firstLine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Ilość pól zgodna z załączonym schematem</w:t>
      </w:r>
      <w:r w:rsidR="00951DB9">
        <w:rPr>
          <w:rFonts w:ascii="Calibri" w:hAnsi="Calibri" w:cs="Calibri"/>
          <w:sz w:val="22"/>
          <w:szCs w:val="22"/>
        </w:rPr>
        <w:t>.   Dodatkowo należy rozdzielnice</w:t>
      </w:r>
      <w:r>
        <w:rPr>
          <w:rFonts w:ascii="Calibri" w:hAnsi="Calibri" w:cs="Calibri"/>
          <w:sz w:val="22"/>
          <w:szCs w:val="22"/>
        </w:rPr>
        <w:t xml:space="preserve"> wyposażyć w 2 pola lin</w:t>
      </w:r>
      <w:r w:rsidR="006F5195">
        <w:rPr>
          <w:rFonts w:ascii="Calibri" w:hAnsi="Calibri" w:cs="Calibri"/>
          <w:sz w:val="22"/>
          <w:szCs w:val="22"/>
        </w:rPr>
        <w:t>i</w:t>
      </w:r>
      <w:r>
        <w:rPr>
          <w:rFonts w:ascii="Calibri" w:hAnsi="Calibri" w:cs="Calibri"/>
          <w:sz w:val="22"/>
          <w:szCs w:val="22"/>
        </w:rPr>
        <w:t xml:space="preserve">owe rezerwowe. </w:t>
      </w:r>
    </w:p>
    <w:p w:rsidR="006A6C23" w:rsidRDefault="006A6C23" w:rsidP="006A6C23">
      <w:pPr>
        <w:pStyle w:val="Akapitzlist"/>
        <w:ind w:left="709" w:firstLine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Rozłączniki  należy wyposażyć w  wkładki o charakterystyce zwłocznej </w:t>
      </w:r>
      <w:proofErr w:type="spellStart"/>
      <w:r>
        <w:rPr>
          <w:rFonts w:ascii="Calibri" w:hAnsi="Calibri" w:cs="Calibri"/>
          <w:sz w:val="22"/>
          <w:szCs w:val="22"/>
        </w:rPr>
        <w:t>gG</w:t>
      </w:r>
      <w:proofErr w:type="spellEnd"/>
      <w:r>
        <w:rPr>
          <w:rFonts w:ascii="Calibri" w:hAnsi="Calibri" w:cs="Calibri"/>
          <w:sz w:val="22"/>
          <w:szCs w:val="22"/>
        </w:rPr>
        <w:t xml:space="preserve">  o prądach zgodnych ze stanem istniejącym </w:t>
      </w:r>
    </w:p>
    <w:p w:rsidR="006A6C23" w:rsidRPr="006A6C23" w:rsidRDefault="006A6C23" w:rsidP="00DF38B0">
      <w:pPr>
        <w:pStyle w:val="Akapitzlist"/>
        <w:numPr>
          <w:ilvl w:val="0"/>
          <w:numId w:val="17"/>
        </w:numPr>
        <w:ind w:left="709" w:hanging="283"/>
        <w:rPr>
          <w:rFonts w:ascii="Calibri" w:hAnsi="Calibri" w:cs="Calibri"/>
          <w:sz w:val="22"/>
          <w:szCs w:val="22"/>
        </w:rPr>
      </w:pPr>
      <w:r w:rsidRPr="006A6C23">
        <w:rPr>
          <w:rFonts w:ascii="Calibri" w:hAnsi="Calibri" w:cs="Calibri"/>
          <w:sz w:val="22"/>
          <w:szCs w:val="22"/>
        </w:rPr>
        <w:t>pole do podłączenia agregatu prądotwórczego wyposażyć w rozłącznik bezpiecznikowy rozłączany trójbiegunowo z zaciskami typu "V",</w:t>
      </w:r>
    </w:p>
    <w:p w:rsidR="00C13CE4" w:rsidRPr="006A6C23" w:rsidRDefault="00C13CE4" w:rsidP="00DF38B0">
      <w:pPr>
        <w:pStyle w:val="Akapitzlist"/>
        <w:numPr>
          <w:ilvl w:val="0"/>
          <w:numId w:val="17"/>
        </w:numPr>
        <w:ind w:left="709" w:hanging="283"/>
        <w:rPr>
          <w:rFonts w:ascii="Calibri" w:hAnsi="Calibri" w:cs="Calibri"/>
          <w:sz w:val="22"/>
          <w:szCs w:val="22"/>
        </w:rPr>
      </w:pPr>
      <w:r w:rsidRPr="006A6C23">
        <w:rPr>
          <w:rFonts w:ascii="Calibri" w:hAnsi="Calibri" w:cs="Calibri"/>
          <w:sz w:val="22"/>
          <w:szCs w:val="22"/>
        </w:rPr>
        <w:t xml:space="preserve">układ pomiarowy bilansowo-kontrolny </w:t>
      </w:r>
      <w:r w:rsidR="00596901" w:rsidRPr="006A6C23">
        <w:rPr>
          <w:rFonts w:ascii="Calibri" w:hAnsi="Calibri" w:cs="Calibri"/>
          <w:sz w:val="22"/>
          <w:szCs w:val="22"/>
        </w:rPr>
        <w:t>zgodny z WBSE Tom 5 rozdział 9</w:t>
      </w:r>
      <w:r w:rsidRPr="006A6C23">
        <w:rPr>
          <w:rFonts w:ascii="Calibri" w:hAnsi="Calibri" w:cs="Calibri"/>
          <w:sz w:val="22"/>
          <w:szCs w:val="22"/>
        </w:rPr>
        <w:t>.</w:t>
      </w:r>
    </w:p>
    <w:p w:rsidR="006A6C23" w:rsidRPr="006A6C23" w:rsidRDefault="006A6C23" w:rsidP="00D34B84">
      <w:pPr>
        <w:ind w:left="426" w:firstLine="0"/>
        <w:rPr>
          <w:rFonts w:ascii="Calibri" w:hAnsi="Calibri" w:cs="Calibri"/>
          <w:sz w:val="22"/>
          <w:szCs w:val="22"/>
        </w:rPr>
      </w:pPr>
      <w:r w:rsidRPr="006A6C23">
        <w:rPr>
          <w:rFonts w:ascii="Calibri" w:hAnsi="Calibri" w:cs="Calibri"/>
          <w:sz w:val="22"/>
          <w:szCs w:val="22"/>
        </w:rPr>
        <w:t>Przedział pomiarowy kompletnie wyposażony w tablicę uchylną, listwę WAGO oraz okablowanie zgodnie z WBSE. Licznik oraz modem należy przełożyć z istniejącej rozdzielnicy nn/szafki pomiarowej (jeśli występuje).</w:t>
      </w:r>
      <w:r w:rsidR="00D34B84">
        <w:rPr>
          <w:rFonts w:ascii="Calibri" w:hAnsi="Calibri" w:cs="Calibri"/>
          <w:sz w:val="22"/>
          <w:szCs w:val="22"/>
        </w:rPr>
        <w:t xml:space="preserve"> </w:t>
      </w:r>
      <w:r w:rsidRPr="006A6C23">
        <w:rPr>
          <w:rFonts w:ascii="Calibri" w:hAnsi="Calibri" w:cs="Calibri"/>
          <w:sz w:val="22"/>
          <w:szCs w:val="22"/>
        </w:rPr>
        <w:t>Rozdzielnica powinna być wyposażona w składaną półkę pod laptop.</w:t>
      </w:r>
    </w:p>
    <w:p w:rsidR="00795BE8" w:rsidRPr="00B07EB1" w:rsidRDefault="00795BE8" w:rsidP="00D34B84">
      <w:pPr>
        <w:pStyle w:val="Akapitzlist"/>
        <w:numPr>
          <w:ilvl w:val="3"/>
          <w:numId w:val="22"/>
        </w:numPr>
        <w:ind w:left="426" w:hanging="284"/>
        <w:rPr>
          <w:rFonts w:ascii="Calibri" w:hAnsi="Calibri" w:cs="Calibri"/>
          <w:sz w:val="22"/>
          <w:szCs w:val="22"/>
        </w:rPr>
      </w:pPr>
      <w:r w:rsidRPr="00B07EB1">
        <w:rPr>
          <w:rFonts w:ascii="Calibri" w:hAnsi="Calibri" w:cs="Calibri"/>
          <w:sz w:val="22"/>
          <w:szCs w:val="22"/>
        </w:rPr>
        <w:t xml:space="preserve">W przypadku </w:t>
      </w:r>
      <w:r w:rsidR="00E4714B" w:rsidRPr="00B07EB1">
        <w:rPr>
          <w:rFonts w:ascii="Calibri" w:hAnsi="Calibri" w:cs="Calibri"/>
          <w:sz w:val="22"/>
          <w:szCs w:val="22"/>
        </w:rPr>
        <w:t xml:space="preserve">zainstalowanych w </w:t>
      </w:r>
      <w:r w:rsidRPr="00B07EB1">
        <w:rPr>
          <w:rFonts w:ascii="Calibri" w:hAnsi="Calibri" w:cs="Calibri"/>
          <w:sz w:val="22"/>
          <w:szCs w:val="22"/>
        </w:rPr>
        <w:t>istnie</w:t>
      </w:r>
      <w:r w:rsidR="00E4714B" w:rsidRPr="00B07EB1">
        <w:rPr>
          <w:rFonts w:ascii="Calibri" w:hAnsi="Calibri" w:cs="Calibri"/>
          <w:sz w:val="22"/>
          <w:szCs w:val="22"/>
        </w:rPr>
        <w:t xml:space="preserve">jącej </w:t>
      </w:r>
      <w:r w:rsidRPr="00B07EB1">
        <w:rPr>
          <w:rFonts w:ascii="Calibri" w:hAnsi="Calibri" w:cs="Calibri"/>
          <w:sz w:val="22"/>
          <w:szCs w:val="22"/>
        </w:rPr>
        <w:t>rozdzielnic</w:t>
      </w:r>
      <w:r w:rsidR="00E4714B" w:rsidRPr="00B07EB1">
        <w:rPr>
          <w:rFonts w:ascii="Calibri" w:hAnsi="Calibri" w:cs="Calibri"/>
          <w:sz w:val="22"/>
          <w:szCs w:val="22"/>
        </w:rPr>
        <w:t>y</w:t>
      </w:r>
      <w:r w:rsidRPr="00B07EB1">
        <w:rPr>
          <w:rFonts w:ascii="Calibri" w:hAnsi="Calibri" w:cs="Calibri"/>
          <w:sz w:val="22"/>
          <w:szCs w:val="22"/>
        </w:rPr>
        <w:t xml:space="preserve"> </w:t>
      </w:r>
      <w:r w:rsidR="00CE4F6C" w:rsidRPr="00B07EB1">
        <w:rPr>
          <w:rFonts w:ascii="Calibri" w:hAnsi="Calibri" w:cs="Calibri"/>
          <w:sz w:val="22"/>
          <w:szCs w:val="22"/>
        </w:rPr>
        <w:t>nn</w:t>
      </w:r>
      <w:r w:rsidR="009C4A5C" w:rsidRPr="00B07EB1">
        <w:rPr>
          <w:rFonts w:ascii="Calibri" w:hAnsi="Calibri" w:cs="Calibri"/>
          <w:sz w:val="22"/>
          <w:szCs w:val="22"/>
        </w:rPr>
        <w:t xml:space="preserve"> obcych </w:t>
      </w:r>
      <w:r w:rsidR="00FE022D" w:rsidRPr="00B07EB1">
        <w:rPr>
          <w:rFonts w:ascii="Calibri" w:hAnsi="Calibri" w:cs="Calibri"/>
          <w:sz w:val="22"/>
          <w:szCs w:val="22"/>
        </w:rPr>
        <w:t>urządze</w:t>
      </w:r>
      <w:r w:rsidR="00B62B96" w:rsidRPr="00B07EB1">
        <w:rPr>
          <w:rFonts w:ascii="Calibri" w:hAnsi="Calibri" w:cs="Calibri"/>
          <w:sz w:val="22"/>
          <w:szCs w:val="22"/>
        </w:rPr>
        <w:t>ń</w:t>
      </w:r>
      <w:r w:rsidR="00FE022D" w:rsidRPr="00B07EB1">
        <w:rPr>
          <w:rFonts w:ascii="Calibri" w:hAnsi="Calibri" w:cs="Calibri"/>
          <w:sz w:val="22"/>
          <w:szCs w:val="22"/>
        </w:rPr>
        <w:t xml:space="preserve"> </w:t>
      </w:r>
      <w:r w:rsidR="001A601B" w:rsidRPr="00B07EB1">
        <w:rPr>
          <w:rFonts w:ascii="Calibri" w:hAnsi="Calibri" w:cs="Calibri"/>
          <w:sz w:val="22"/>
          <w:szCs w:val="22"/>
        </w:rPr>
        <w:t xml:space="preserve">- </w:t>
      </w:r>
      <w:r w:rsidR="00FE022D" w:rsidRPr="00B07EB1">
        <w:rPr>
          <w:rFonts w:ascii="Calibri" w:hAnsi="Calibri" w:cs="Calibri"/>
          <w:sz w:val="22"/>
          <w:szCs w:val="22"/>
        </w:rPr>
        <w:t xml:space="preserve">abonenckich </w:t>
      </w:r>
      <w:r w:rsidR="00B277F8" w:rsidRPr="00B07EB1">
        <w:rPr>
          <w:rFonts w:ascii="Calibri" w:hAnsi="Calibri" w:cs="Calibri"/>
          <w:sz w:val="22"/>
          <w:szCs w:val="22"/>
        </w:rPr>
        <w:t xml:space="preserve">szczegóły </w:t>
      </w:r>
      <w:r w:rsidR="00B62B96" w:rsidRPr="00B07EB1">
        <w:rPr>
          <w:rFonts w:ascii="Calibri" w:hAnsi="Calibri" w:cs="Calibri"/>
          <w:sz w:val="22"/>
          <w:szCs w:val="22"/>
        </w:rPr>
        <w:t xml:space="preserve">rozwiązań technicznych </w:t>
      </w:r>
      <w:r w:rsidR="00437C81" w:rsidRPr="00B07EB1">
        <w:rPr>
          <w:rFonts w:ascii="Calibri" w:hAnsi="Calibri" w:cs="Calibri"/>
          <w:sz w:val="22"/>
          <w:szCs w:val="22"/>
        </w:rPr>
        <w:t>indywidulan</w:t>
      </w:r>
      <w:r w:rsidR="00B62B96" w:rsidRPr="00B07EB1">
        <w:rPr>
          <w:rFonts w:ascii="Calibri" w:hAnsi="Calibri" w:cs="Calibri"/>
          <w:sz w:val="22"/>
          <w:szCs w:val="22"/>
        </w:rPr>
        <w:t>i</w:t>
      </w:r>
      <w:r w:rsidR="00437C81" w:rsidRPr="00B07EB1">
        <w:rPr>
          <w:rFonts w:ascii="Calibri" w:hAnsi="Calibri" w:cs="Calibri"/>
          <w:sz w:val="22"/>
          <w:szCs w:val="22"/>
        </w:rPr>
        <w:t xml:space="preserve">e </w:t>
      </w:r>
      <w:r w:rsidR="00B277F8" w:rsidRPr="00B07EB1">
        <w:rPr>
          <w:rFonts w:ascii="Calibri" w:hAnsi="Calibri" w:cs="Calibri"/>
          <w:sz w:val="22"/>
          <w:szCs w:val="22"/>
        </w:rPr>
        <w:t>ustali</w:t>
      </w:r>
      <w:r w:rsidR="00B62B96" w:rsidRPr="00B07EB1">
        <w:rPr>
          <w:rFonts w:ascii="Calibri" w:hAnsi="Calibri" w:cs="Calibri"/>
          <w:sz w:val="22"/>
          <w:szCs w:val="22"/>
        </w:rPr>
        <w:t>ć</w:t>
      </w:r>
      <w:r w:rsidR="00B277F8" w:rsidRPr="00B07EB1">
        <w:rPr>
          <w:rFonts w:ascii="Calibri" w:hAnsi="Calibri" w:cs="Calibri"/>
          <w:sz w:val="22"/>
          <w:szCs w:val="22"/>
        </w:rPr>
        <w:t xml:space="preserve"> z </w:t>
      </w:r>
      <w:r w:rsidR="001A601B" w:rsidRPr="00B07EB1">
        <w:rPr>
          <w:rFonts w:ascii="Calibri" w:hAnsi="Calibri" w:cs="Calibri"/>
          <w:sz w:val="22"/>
          <w:szCs w:val="22"/>
        </w:rPr>
        <w:t xml:space="preserve">właściwym </w:t>
      </w:r>
      <w:r w:rsidR="00B277F8" w:rsidRPr="00B07EB1">
        <w:rPr>
          <w:rFonts w:ascii="Calibri" w:hAnsi="Calibri" w:cs="Calibri"/>
          <w:sz w:val="22"/>
          <w:szCs w:val="22"/>
        </w:rPr>
        <w:t>R</w:t>
      </w:r>
      <w:r w:rsidR="001A601B" w:rsidRPr="00B07EB1">
        <w:rPr>
          <w:rFonts w:ascii="Calibri" w:hAnsi="Calibri" w:cs="Calibri"/>
          <w:sz w:val="22"/>
          <w:szCs w:val="22"/>
        </w:rPr>
        <w:t xml:space="preserve">ejonem </w:t>
      </w:r>
      <w:r w:rsidR="00B277F8" w:rsidRPr="00B07EB1">
        <w:rPr>
          <w:rFonts w:ascii="Calibri" w:hAnsi="Calibri" w:cs="Calibri"/>
          <w:sz w:val="22"/>
          <w:szCs w:val="22"/>
        </w:rPr>
        <w:t>E</w:t>
      </w:r>
      <w:r w:rsidR="001A601B" w:rsidRPr="00B07EB1">
        <w:rPr>
          <w:rFonts w:ascii="Calibri" w:hAnsi="Calibri" w:cs="Calibri"/>
          <w:sz w:val="22"/>
          <w:szCs w:val="22"/>
        </w:rPr>
        <w:t>nergetycznym</w:t>
      </w:r>
      <w:r w:rsidR="00FE022D" w:rsidRPr="00B07EB1">
        <w:rPr>
          <w:rFonts w:ascii="Calibri" w:hAnsi="Calibri" w:cs="Calibri"/>
          <w:sz w:val="22"/>
          <w:szCs w:val="22"/>
        </w:rPr>
        <w:t>.</w:t>
      </w:r>
    </w:p>
    <w:p w:rsidR="00AD408C" w:rsidRPr="00B07EB1" w:rsidRDefault="00AD408C" w:rsidP="00D34B84">
      <w:pPr>
        <w:pStyle w:val="Akapitzlist"/>
        <w:numPr>
          <w:ilvl w:val="3"/>
          <w:numId w:val="22"/>
        </w:numPr>
        <w:ind w:left="426" w:hanging="284"/>
        <w:rPr>
          <w:rFonts w:ascii="Calibri" w:hAnsi="Calibri" w:cs="Calibri"/>
          <w:sz w:val="22"/>
          <w:szCs w:val="22"/>
        </w:rPr>
      </w:pPr>
      <w:r w:rsidRPr="00B07EB1">
        <w:rPr>
          <w:rFonts w:ascii="Calibri" w:hAnsi="Calibri" w:cs="Calibri"/>
          <w:sz w:val="22"/>
          <w:szCs w:val="22"/>
        </w:rPr>
        <w:t xml:space="preserve">W przypadku braku wystarczającej ilości miejsca </w:t>
      </w:r>
      <w:r w:rsidR="009C4A5C" w:rsidRPr="00B07EB1">
        <w:rPr>
          <w:rFonts w:ascii="Calibri" w:hAnsi="Calibri" w:cs="Calibri"/>
          <w:sz w:val="22"/>
          <w:szCs w:val="22"/>
        </w:rPr>
        <w:t xml:space="preserve">na otwarcie drzwiczek </w:t>
      </w:r>
      <w:r w:rsidRPr="00B07EB1">
        <w:rPr>
          <w:rFonts w:ascii="Calibri" w:hAnsi="Calibri" w:cs="Calibri"/>
          <w:sz w:val="22"/>
          <w:szCs w:val="22"/>
        </w:rPr>
        <w:t>w obrębie stacji transf</w:t>
      </w:r>
      <w:r w:rsidR="009C4A5C" w:rsidRPr="00B07EB1">
        <w:rPr>
          <w:rFonts w:ascii="Calibri" w:hAnsi="Calibri" w:cs="Calibri"/>
          <w:sz w:val="22"/>
          <w:szCs w:val="22"/>
        </w:rPr>
        <w:t>ormatorowej</w:t>
      </w:r>
      <w:r w:rsidRPr="00B07EB1">
        <w:rPr>
          <w:rFonts w:ascii="Calibri" w:hAnsi="Calibri" w:cs="Calibri"/>
          <w:sz w:val="22"/>
          <w:szCs w:val="22"/>
        </w:rPr>
        <w:t xml:space="preserve"> dopuszcza się za zgodą RE zabudowę rozdzielnicy </w:t>
      </w:r>
      <w:r w:rsidR="00CE4F6C" w:rsidRPr="00B07EB1">
        <w:rPr>
          <w:rFonts w:ascii="Calibri" w:hAnsi="Calibri" w:cs="Calibri"/>
          <w:sz w:val="22"/>
          <w:szCs w:val="22"/>
        </w:rPr>
        <w:t>nn</w:t>
      </w:r>
      <w:r w:rsidR="009C4A5C" w:rsidRPr="00B07EB1">
        <w:rPr>
          <w:rFonts w:ascii="Calibri" w:hAnsi="Calibri" w:cs="Calibri"/>
          <w:sz w:val="22"/>
          <w:szCs w:val="22"/>
        </w:rPr>
        <w:t xml:space="preserve"> </w:t>
      </w:r>
      <w:r w:rsidRPr="00B07EB1">
        <w:rPr>
          <w:rFonts w:ascii="Calibri" w:hAnsi="Calibri" w:cs="Calibri"/>
          <w:sz w:val="22"/>
          <w:szCs w:val="22"/>
        </w:rPr>
        <w:t>otwieranej z jednej strony. W takim przypadku pomiar bilansujący zlokalizować w odrębnej szafce z tworzywa termoutwardzalnego odpornego na UV – okablowanie należy zabudować w rurach odpornych</w:t>
      </w:r>
      <w:r w:rsidR="006F5195">
        <w:rPr>
          <w:rFonts w:ascii="Calibri" w:hAnsi="Calibri" w:cs="Calibri"/>
          <w:sz w:val="22"/>
          <w:szCs w:val="22"/>
        </w:rPr>
        <w:br/>
      </w:r>
      <w:r w:rsidRPr="00B07EB1">
        <w:rPr>
          <w:rFonts w:ascii="Calibri" w:hAnsi="Calibri" w:cs="Calibri"/>
          <w:sz w:val="22"/>
          <w:szCs w:val="22"/>
        </w:rPr>
        <w:t xml:space="preserve"> na UV.</w:t>
      </w:r>
    </w:p>
    <w:p w:rsidR="00F6542D" w:rsidRPr="00B07EB1" w:rsidRDefault="00F6542D" w:rsidP="00D34B84">
      <w:pPr>
        <w:pStyle w:val="Akapitzlist"/>
        <w:numPr>
          <w:ilvl w:val="3"/>
          <w:numId w:val="22"/>
        </w:numPr>
        <w:ind w:left="426" w:hanging="284"/>
        <w:rPr>
          <w:rFonts w:ascii="Calibri" w:hAnsi="Calibri" w:cs="Calibri"/>
          <w:sz w:val="22"/>
          <w:szCs w:val="22"/>
        </w:rPr>
      </w:pPr>
      <w:r w:rsidRPr="00B07EB1">
        <w:rPr>
          <w:rFonts w:ascii="Calibri" w:hAnsi="Calibri" w:cs="Calibri"/>
          <w:sz w:val="22"/>
          <w:szCs w:val="22"/>
        </w:rPr>
        <w:t>Kolor obudowy RAL 7035</w:t>
      </w:r>
    </w:p>
    <w:p w:rsidR="00476DD7" w:rsidRPr="00B07EB1" w:rsidRDefault="00476DD7" w:rsidP="00D34B84">
      <w:pPr>
        <w:pStyle w:val="Akapitzlist"/>
        <w:numPr>
          <w:ilvl w:val="3"/>
          <w:numId w:val="22"/>
        </w:numPr>
        <w:ind w:left="426" w:hanging="284"/>
        <w:rPr>
          <w:rFonts w:ascii="Calibri" w:hAnsi="Calibri" w:cs="Calibri"/>
          <w:sz w:val="22"/>
          <w:szCs w:val="22"/>
        </w:rPr>
      </w:pPr>
      <w:r w:rsidRPr="00B07EB1">
        <w:rPr>
          <w:rFonts w:ascii="Calibri" w:hAnsi="Calibri" w:cs="Calibri"/>
          <w:sz w:val="22"/>
          <w:szCs w:val="22"/>
        </w:rPr>
        <w:t>Wymiana uszkodzonych/ skorodowanych  kon</w:t>
      </w:r>
      <w:r w:rsidR="00951DB9">
        <w:rPr>
          <w:rFonts w:ascii="Calibri" w:hAnsi="Calibri" w:cs="Calibri"/>
          <w:sz w:val="22"/>
          <w:szCs w:val="22"/>
        </w:rPr>
        <w:t xml:space="preserve">strukcji mocujących rozdzielnicę </w:t>
      </w:r>
      <w:r w:rsidRPr="00B07EB1">
        <w:rPr>
          <w:rFonts w:ascii="Calibri" w:hAnsi="Calibri" w:cs="Calibri"/>
          <w:sz w:val="22"/>
          <w:szCs w:val="22"/>
        </w:rPr>
        <w:t xml:space="preserve"> RSW oraz zabudowa nowych w celu zamontowania rozdzielnicy w miejscach podparcia przygotowanych przez producenta rozdzielnicy </w:t>
      </w:r>
      <w:r w:rsidR="00CE4F6C" w:rsidRPr="00B07EB1">
        <w:rPr>
          <w:rFonts w:ascii="Calibri" w:hAnsi="Calibri" w:cs="Calibri"/>
          <w:sz w:val="22"/>
          <w:szCs w:val="22"/>
        </w:rPr>
        <w:t>nn</w:t>
      </w:r>
      <w:r w:rsidRPr="00B07EB1">
        <w:rPr>
          <w:rFonts w:ascii="Calibri" w:hAnsi="Calibri" w:cs="Calibri"/>
          <w:sz w:val="22"/>
          <w:szCs w:val="22"/>
        </w:rPr>
        <w:t>. Nowe elementy mocujące powi</w:t>
      </w:r>
      <w:r w:rsidR="00CE4F6C" w:rsidRPr="00B07EB1">
        <w:rPr>
          <w:rFonts w:ascii="Calibri" w:hAnsi="Calibri" w:cs="Calibri"/>
          <w:sz w:val="22"/>
          <w:szCs w:val="22"/>
        </w:rPr>
        <w:t>nn</w:t>
      </w:r>
      <w:r w:rsidRPr="00B07EB1">
        <w:rPr>
          <w:rFonts w:ascii="Calibri" w:hAnsi="Calibri" w:cs="Calibri"/>
          <w:sz w:val="22"/>
          <w:szCs w:val="22"/>
        </w:rPr>
        <w:t>y być zabezpieczone antykorozyjnie poprzez cynkowanie ogniowe.</w:t>
      </w:r>
    </w:p>
    <w:p w:rsidR="00E140FC" w:rsidRPr="00B07EB1" w:rsidRDefault="00F42C50" w:rsidP="00D34B84">
      <w:pPr>
        <w:pStyle w:val="Akapitzlist"/>
        <w:numPr>
          <w:ilvl w:val="3"/>
          <w:numId w:val="22"/>
        </w:numPr>
        <w:ind w:left="426" w:hanging="284"/>
        <w:rPr>
          <w:rFonts w:ascii="Calibri" w:hAnsi="Calibri" w:cs="Calibri"/>
          <w:sz w:val="22"/>
          <w:szCs w:val="22"/>
        </w:rPr>
      </w:pPr>
      <w:r w:rsidRPr="00B07EB1">
        <w:rPr>
          <w:rFonts w:ascii="Calibri" w:hAnsi="Calibri" w:cs="Calibri"/>
          <w:sz w:val="22"/>
          <w:szCs w:val="22"/>
        </w:rPr>
        <w:t xml:space="preserve">W przypadku istnienia w rozdzielnicy </w:t>
      </w:r>
      <w:r w:rsidR="00437C81" w:rsidRPr="00B07EB1">
        <w:rPr>
          <w:rFonts w:ascii="Calibri" w:hAnsi="Calibri" w:cs="Calibri"/>
          <w:sz w:val="22"/>
          <w:szCs w:val="22"/>
        </w:rPr>
        <w:t xml:space="preserve">stacyjnej </w:t>
      </w:r>
      <w:r w:rsidR="00CE4F6C" w:rsidRPr="00B07EB1">
        <w:rPr>
          <w:rFonts w:ascii="Calibri" w:hAnsi="Calibri" w:cs="Calibri"/>
          <w:sz w:val="22"/>
          <w:szCs w:val="22"/>
        </w:rPr>
        <w:t>nn</w:t>
      </w:r>
      <w:r w:rsidR="00437C81" w:rsidRPr="00B07EB1">
        <w:rPr>
          <w:rFonts w:ascii="Calibri" w:hAnsi="Calibri" w:cs="Calibri"/>
          <w:sz w:val="22"/>
          <w:szCs w:val="22"/>
        </w:rPr>
        <w:t xml:space="preserve"> </w:t>
      </w:r>
      <w:r w:rsidR="00A52B55" w:rsidRPr="00B07EB1">
        <w:rPr>
          <w:rFonts w:ascii="Calibri" w:hAnsi="Calibri" w:cs="Calibri"/>
          <w:sz w:val="22"/>
          <w:szCs w:val="22"/>
        </w:rPr>
        <w:t xml:space="preserve">elementów </w:t>
      </w:r>
      <w:r w:rsidRPr="00B07EB1">
        <w:rPr>
          <w:rFonts w:ascii="Calibri" w:hAnsi="Calibri" w:cs="Calibri"/>
          <w:sz w:val="22"/>
          <w:szCs w:val="22"/>
        </w:rPr>
        <w:t xml:space="preserve">oświetlenia </w:t>
      </w:r>
      <w:r w:rsidR="00437C81" w:rsidRPr="00B07EB1">
        <w:rPr>
          <w:rFonts w:ascii="Calibri" w:hAnsi="Calibri" w:cs="Calibri"/>
          <w:sz w:val="22"/>
          <w:szCs w:val="22"/>
        </w:rPr>
        <w:t xml:space="preserve">drogowego należy </w:t>
      </w:r>
      <w:r w:rsidRPr="00B07EB1">
        <w:rPr>
          <w:rFonts w:ascii="Calibri" w:hAnsi="Calibri" w:cs="Calibri"/>
          <w:sz w:val="22"/>
          <w:szCs w:val="22"/>
        </w:rPr>
        <w:t>z</w:t>
      </w:r>
      <w:r w:rsidR="00E140FC" w:rsidRPr="00B07EB1">
        <w:rPr>
          <w:rFonts w:ascii="Calibri" w:hAnsi="Calibri" w:cs="Calibri"/>
          <w:sz w:val="22"/>
          <w:szCs w:val="22"/>
        </w:rPr>
        <w:t>abudow</w:t>
      </w:r>
      <w:r w:rsidR="00437C81" w:rsidRPr="00B07EB1">
        <w:rPr>
          <w:rFonts w:ascii="Calibri" w:hAnsi="Calibri" w:cs="Calibri"/>
          <w:sz w:val="22"/>
          <w:szCs w:val="22"/>
        </w:rPr>
        <w:t>ać</w:t>
      </w:r>
      <w:r w:rsidR="00E140FC" w:rsidRPr="00B07EB1">
        <w:rPr>
          <w:rFonts w:ascii="Calibri" w:hAnsi="Calibri" w:cs="Calibri"/>
          <w:sz w:val="22"/>
          <w:szCs w:val="22"/>
        </w:rPr>
        <w:t xml:space="preserve"> o</w:t>
      </w:r>
      <w:r w:rsidR="00437C81" w:rsidRPr="00B07EB1">
        <w:rPr>
          <w:rFonts w:ascii="Calibri" w:hAnsi="Calibri" w:cs="Calibri"/>
          <w:sz w:val="22"/>
          <w:szCs w:val="22"/>
        </w:rPr>
        <w:t xml:space="preserve">sobną </w:t>
      </w:r>
      <w:r w:rsidR="00E140FC" w:rsidRPr="00B07EB1">
        <w:rPr>
          <w:rFonts w:ascii="Calibri" w:hAnsi="Calibri" w:cs="Calibri"/>
          <w:sz w:val="22"/>
          <w:szCs w:val="22"/>
        </w:rPr>
        <w:t>szaf</w:t>
      </w:r>
      <w:r w:rsidR="00437C81" w:rsidRPr="00B07EB1">
        <w:rPr>
          <w:rFonts w:ascii="Calibri" w:hAnsi="Calibri" w:cs="Calibri"/>
          <w:sz w:val="22"/>
          <w:szCs w:val="22"/>
        </w:rPr>
        <w:t>kę</w:t>
      </w:r>
      <w:r w:rsidR="00E140FC" w:rsidRPr="00B07EB1">
        <w:rPr>
          <w:rFonts w:ascii="Calibri" w:hAnsi="Calibri" w:cs="Calibri"/>
          <w:sz w:val="22"/>
          <w:szCs w:val="22"/>
        </w:rPr>
        <w:t xml:space="preserve"> oświetlenia drogowego z tworzywa termoutwardzalnego odpornego </w:t>
      </w:r>
      <w:r w:rsidR="00E140FC" w:rsidRPr="00B07EB1">
        <w:rPr>
          <w:rFonts w:ascii="Calibri" w:hAnsi="Calibri" w:cs="Calibri"/>
          <w:sz w:val="22"/>
          <w:szCs w:val="22"/>
        </w:rPr>
        <w:lastRenderedPageBreak/>
        <w:t>na UV (zgodnie z WBSE) z oddzielnymi przedziałami: pomiarowym i sterowania oświetleniem</w:t>
      </w:r>
      <w:r w:rsidR="00B65B34" w:rsidRPr="00B07EB1">
        <w:rPr>
          <w:rFonts w:ascii="Calibri" w:hAnsi="Calibri" w:cs="Calibri"/>
          <w:sz w:val="22"/>
          <w:szCs w:val="22"/>
        </w:rPr>
        <w:t>. Montaż zasilania szaf</w:t>
      </w:r>
      <w:r w:rsidR="00786BD9" w:rsidRPr="00B07EB1">
        <w:rPr>
          <w:rFonts w:ascii="Calibri" w:hAnsi="Calibri" w:cs="Calibri"/>
          <w:sz w:val="22"/>
          <w:szCs w:val="22"/>
        </w:rPr>
        <w:t>ki</w:t>
      </w:r>
      <w:r w:rsidR="00B65B34" w:rsidRPr="00B07EB1">
        <w:rPr>
          <w:rFonts w:ascii="Calibri" w:hAnsi="Calibri" w:cs="Calibri"/>
          <w:sz w:val="22"/>
          <w:szCs w:val="22"/>
        </w:rPr>
        <w:t xml:space="preserve"> oświetlenia </w:t>
      </w:r>
      <w:r w:rsidRPr="00B07EB1">
        <w:rPr>
          <w:rFonts w:ascii="Calibri" w:hAnsi="Calibri" w:cs="Calibri"/>
          <w:sz w:val="22"/>
          <w:szCs w:val="22"/>
        </w:rPr>
        <w:t xml:space="preserve">wykonać </w:t>
      </w:r>
      <w:r w:rsidR="00B65B34" w:rsidRPr="00B07EB1">
        <w:rPr>
          <w:rFonts w:ascii="Calibri" w:hAnsi="Calibri" w:cs="Calibri"/>
          <w:sz w:val="22"/>
          <w:szCs w:val="22"/>
        </w:rPr>
        <w:t xml:space="preserve">kablem YAKXS 4x35mm2 z rozłącznika listwowego </w:t>
      </w:r>
      <w:r w:rsidR="00D34B84">
        <w:rPr>
          <w:rFonts w:ascii="Calibri" w:hAnsi="Calibri" w:cs="Calibri"/>
          <w:sz w:val="22"/>
          <w:szCs w:val="22"/>
        </w:rPr>
        <w:t>160A</w:t>
      </w:r>
      <w:r w:rsidR="00B65B34" w:rsidRPr="00B07EB1">
        <w:rPr>
          <w:rFonts w:ascii="Calibri" w:hAnsi="Calibri" w:cs="Calibri"/>
          <w:sz w:val="22"/>
          <w:szCs w:val="22"/>
        </w:rPr>
        <w:t xml:space="preserve"> w rozdzielnicy</w:t>
      </w:r>
      <w:r w:rsidR="00786BD9" w:rsidRPr="00B07EB1">
        <w:rPr>
          <w:rFonts w:ascii="Calibri" w:hAnsi="Calibri" w:cs="Calibri"/>
          <w:sz w:val="22"/>
          <w:szCs w:val="22"/>
        </w:rPr>
        <w:t xml:space="preserve"> </w:t>
      </w:r>
      <w:r w:rsidR="00CE4F6C" w:rsidRPr="00B07EB1">
        <w:rPr>
          <w:rFonts w:ascii="Calibri" w:hAnsi="Calibri" w:cs="Calibri"/>
          <w:sz w:val="22"/>
          <w:szCs w:val="22"/>
        </w:rPr>
        <w:t>nn</w:t>
      </w:r>
      <w:r w:rsidR="00B65B34" w:rsidRPr="00B07EB1">
        <w:rPr>
          <w:rFonts w:ascii="Calibri" w:hAnsi="Calibri" w:cs="Calibri"/>
          <w:sz w:val="22"/>
          <w:szCs w:val="22"/>
        </w:rPr>
        <w:t>. Montaż wyprowadzeń na linię napowietrzną</w:t>
      </w:r>
      <w:r w:rsidRPr="00B07EB1">
        <w:rPr>
          <w:rFonts w:ascii="Calibri" w:hAnsi="Calibri" w:cs="Calibri"/>
          <w:sz w:val="22"/>
          <w:szCs w:val="22"/>
        </w:rPr>
        <w:t xml:space="preserve"> wykonać</w:t>
      </w:r>
      <w:r w:rsidR="00B65B34" w:rsidRPr="00B07EB1">
        <w:rPr>
          <w:rFonts w:ascii="Calibri" w:hAnsi="Calibri" w:cs="Calibri"/>
          <w:sz w:val="22"/>
          <w:szCs w:val="22"/>
        </w:rPr>
        <w:t xml:space="preserve"> przewodem </w:t>
      </w:r>
      <w:proofErr w:type="spellStart"/>
      <w:r w:rsidR="00B65B34" w:rsidRPr="00B07EB1">
        <w:rPr>
          <w:rFonts w:ascii="Calibri" w:hAnsi="Calibri" w:cs="Calibri"/>
          <w:sz w:val="22"/>
          <w:szCs w:val="22"/>
        </w:rPr>
        <w:t>AsXSn</w:t>
      </w:r>
      <w:proofErr w:type="spellEnd"/>
      <w:r w:rsidR="00B65B34" w:rsidRPr="00B07EB1">
        <w:rPr>
          <w:rFonts w:ascii="Calibri" w:hAnsi="Calibri" w:cs="Calibri"/>
          <w:sz w:val="22"/>
          <w:szCs w:val="22"/>
        </w:rPr>
        <w:t xml:space="preserve"> 2x25mm</w:t>
      </w:r>
      <w:r w:rsidR="00B65B34" w:rsidRPr="00B07EB1">
        <w:rPr>
          <w:rFonts w:ascii="Calibri" w:hAnsi="Calibri" w:cs="Calibri"/>
          <w:sz w:val="22"/>
          <w:szCs w:val="22"/>
          <w:vertAlign w:val="superscript"/>
        </w:rPr>
        <w:t>2</w:t>
      </w:r>
      <w:r w:rsidR="00B65B34" w:rsidRPr="00B07EB1">
        <w:rPr>
          <w:rFonts w:ascii="Calibri" w:hAnsi="Calibri" w:cs="Calibri"/>
          <w:sz w:val="22"/>
          <w:szCs w:val="22"/>
        </w:rPr>
        <w:t xml:space="preserve"> umieszczonym w rurze </w:t>
      </w:r>
      <w:r w:rsidR="0072542B" w:rsidRPr="00B07EB1">
        <w:rPr>
          <w:rFonts w:ascii="Calibri" w:hAnsi="Calibri" w:cs="Calibri"/>
          <w:sz w:val="22"/>
          <w:szCs w:val="22"/>
        </w:rPr>
        <w:t>gładkoście</w:t>
      </w:r>
      <w:r w:rsidR="00CE4F6C" w:rsidRPr="00B07EB1">
        <w:rPr>
          <w:rFonts w:ascii="Calibri" w:hAnsi="Calibri" w:cs="Calibri"/>
          <w:sz w:val="22"/>
          <w:szCs w:val="22"/>
        </w:rPr>
        <w:t>nn</w:t>
      </w:r>
      <w:r w:rsidR="0072542B" w:rsidRPr="00B07EB1">
        <w:rPr>
          <w:rFonts w:ascii="Calibri" w:hAnsi="Calibri" w:cs="Calibri"/>
          <w:sz w:val="22"/>
          <w:szCs w:val="22"/>
        </w:rPr>
        <w:t>ej RHDPE odpornej na UV</w:t>
      </w:r>
      <w:r w:rsidR="00B65B34" w:rsidRPr="00B07EB1">
        <w:rPr>
          <w:rFonts w:ascii="Calibri" w:hAnsi="Calibri" w:cs="Calibri"/>
          <w:sz w:val="22"/>
          <w:szCs w:val="22"/>
        </w:rPr>
        <w:t>.</w:t>
      </w:r>
    </w:p>
    <w:p w:rsidR="007C21F9" w:rsidRPr="00B07EB1" w:rsidRDefault="006A6C23" w:rsidP="00D34B84">
      <w:pPr>
        <w:pStyle w:val="Akapitzlist"/>
        <w:numPr>
          <w:ilvl w:val="3"/>
          <w:numId w:val="22"/>
        </w:numPr>
        <w:tabs>
          <w:tab w:val="clear" w:pos="680"/>
          <w:tab w:val="num" w:pos="426"/>
        </w:tabs>
        <w:ind w:left="426" w:hanging="284"/>
        <w:rPr>
          <w:rFonts w:ascii="Calibri" w:hAnsi="Calibri" w:cs="Calibri"/>
          <w:sz w:val="22"/>
          <w:szCs w:val="22"/>
        </w:rPr>
      </w:pPr>
      <w:r w:rsidRPr="00B07EB1">
        <w:rPr>
          <w:rFonts w:ascii="Calibri" w:hAnsi="Calibri" w:cs="Calibri"/>
          <w:sz w:val="22"/>
          <w:szCs w:val="22"/>
        </w:rPr>
        <w:t>W</w:t>
      </w:r>
      <w:r w:rsidR="00786BD9" w:rsidRPr="00B07EB1">
        <w:rPr>
          <w:rFonts w:ascii="Calibri" w:hAnsi="Calibri" w:cs="Calibri"/>
          <w:sz w:val="22"/>
          <w:szCs w:val="22"/>
        </w:rPr>
        <w:t xml:space="preserve"> przypadku konieczności p</w:t>
      </w:r>
      <w:r w:rsidR="007C21F9" w:rsidRPr="00B07EB1">
        <w:rPr>
          <w:rFonts w:ascii="Calibri" w:hAnsi="Calibri" w:cs="Calibri"/>
          <w:sz w:val="22"/>
          <w:szCs w:val="22"/>
        </w:rPr>
        <w:t>rzedłużeni</w:t>
      </w:r>
      <w:r w:rsidR="00786BD9" w:rsidRPr="00B07EB1">
        <w:rPr>
          <w:rFonts w:ascii="Calibri" w:hAnsi="Calibri" w:cs="Calibri"/>
          <w:sz w:val="22"/>
          <w:szCs w:val="22"/>
        </w:rPr>
        <w:t>a</w:t>
      </w:r>
      <w:r w:rsidR="007C21F9" w:rsidRPr="00B07EB1">
        <w:rPr>
          <w:rFonts w:ascii="Calibri" w:hAnsi="Calibri" w:cs="Calibri"/>
          <w:sz w:val="22"/>
          <w:szCs w:val="22"/>
        </w:rPr>
        <w:t xml:space="preserve"> istniejących kabli </w:t>
      </w:r>
      <w:r w:rsidR="00CE4F6C" w:rsidRPr="00B07EB1">
        <w:rPr>
          <w:rFonts w:ascii="Calibri" w:hAnsi="Calibri" w:cs="Calibri"/>
          <w:sz w:val="22"/>
          <w:szCs w:val="22"/>
        </w:rPr>
        <w:t>nn</w:t>
      </w:r>
      <w:r w:rsidR="00786BD9" w:rsidRPr="00B07EB1">
        <w:rPr>
          <w:rFonts w:ascii="Calibri" w:hAnsi="Calibri" w:cs="Calibri"/>
          <w:sz w:val="22"/>
          <w:szCs w:val="22"/>
        </w:rPr>
        <w:t xml:space="preserve">, należy </w:t>
      </w:r>
      <w:r w:rsidR="007C21F9" w:rsidRPr="00B07EB1">
        <w:rPr>
          <w:rFonts w:ascii="Calibri" w:hAnsi="Calibri" w:cs="Calibri"/>
          <w:sz w:val="22"/>
          <w:szCs w:val="22"/>
        </w:rPr>
        <w:t>zastosowa</w:t>
      </w:r>
      <w:r w:rsidR="00786BD9" w:rsidRPr="00B07EB1">
        <w:rPr>
          <w:rFonts w:ascii="Calibri" w:hAnsi="Calibri" w:cs="Calibri"/>
          <w:sz w:val="22"/>
          <w:szCs w:val="22"/>
        </w:rPr>
        <w:t>ć</w:t>
      </w:r>
      <w:r w:rsidR="007C21F9" w:rsidRPr="00B07EB1">
        <w:rPr>
          <w:rFonts w:ascii="Calibri" w:hAnsi="Calibri" w:cs="Calibri"/>
          <w:sz w:val="22"/>
          <w:szCs w:val="22"/>
        </w:rPr>
        <w:t xml:space="preserve"> muf</w:t>
      </w:r>
      <w:r w:rsidR="00786BD9" w:rsidRPr="00B07EB1">
        <w:rPr>
          <w:rFonts w:ascii="Calibri" w:hAnsi="Calibri" w:cs="Calibri"/>
          <w:sz w:val="22"/>
          <w:szCs w:val="22"/>
        </w:rPr>
        <w:t>y</w:t>
      </w:r>
      <w:r w:rsidR="007C21F9" w:rsidRPr="00B07EB1">
        <w:rPr>
          <w:rFonts w:ascii="Calibri" w:hAnsi="Calibri" w:cs="Calibri"/>
          <w:sz w:val="22"/>
          <w:szCs w:val="22"/>
        </w:rPr>
        <w:t xml:space="preserve"> przelotow</w:t>
      </w:r>
      <w:r w:rsidR="00786BD9" w:rsidRPr="00B07EB1">
        <w:rPr>
          <w:rFonts w:ascii="Calibri" w:hAnsi="Calibri" w:cs="Calibri"/>
          <w:sz w:val="22"/>
          <w:szCs w:val="22"/>
        </w:rPr>
        <w:t>e</w:t>
      </w:r>
      <w:r w:rsidR="007C21F9" w:rsidRPr="00B07EB1">
        <w:rPr>
          <w:rFonts w:ascii="Calibri" w:hAnsi="Calibri" w:cs="Calibri"/>
          <w:sz w:val="22"/>
          <w:szCs w:val="22"/>
        </w:rPr>
        <w:t xml:space="preserve"> oraz kabl</w:t>
      </w:r>
      <w:r w:rsidR="00786BD9" w:rsidRPr="00B07EB1">
        <w:rPr>
          <w:rFonts w:ascii="Calibri" w:hAnsi="Calibri" w:cs="Calibri"/>
          <w:sz w:val="22"/>
          <w:szCs w:val="22"/>
        </w:rPr>
        <w:t>e</w:t>
      </w:r>
      <w:r w:rsidR="007C21F9" w:rsidRPr="00B07EB1">
        <w:rPr>
          <w:rFonts w:ascii="Calibri" w:hAnsi="Calibri" w:cs="Calibri"/>
          <w:sz w:val="22"/>
          <w:szCs w:val="22"/>
        </w:rPr>
        <w:t xml:space="preserve"> typu YAKXS </w:t>
      </w:r>
      <w:r w:rsidR="00786BD9" w:rsidRPr="00B07EB1">
        <w:rPr>
          <w:rFonts w:ascii="Calibri" w:hAnsi="Calibri" w:cs="Calibri"/>
          <w:sz w:val="22"/>
          <w:szCs w:val="22"/>
        </w:rPr>
        <w:t>o</w:t>
      </w:r>
      <w:r w:rsidR="007C21F9" w:rsidRPr="00B07EB1">
        <w:rPr>
          <w:rFonts w:ascii="Calibri" w:hAnsi="Calibri" w:cs="Calibri"/>
          <w:sz w:val="22"/>
          <w:szCs w:val="22"/>
        </w:rPr>
        <w:t xml:space="preserve"> przekr</w:t>
      </w:r>
      <w:r w:rsidR="00786BD9" w:rsidRPr="00B07EB1">
        <w:rPr>
          <w:rFonts w:ascii="Calibri" w:hAnsi="Calibri" w:cs="Calibri"/>
          <w:sz w:val="22"/>
          <w:szCs w:val="22"/>
        </w:rPr>
        <w:t xml:space="preserve">oju </w:t>
      </w:r>
      <w:r w:rsidR="007C21F9" w:rsidRPr="00B07EB1">
        <w:rPr>
          <w:rFonts w:ascii="Calibri" w:hAnsi="Calibri" w:cs="Calibri"/>
          <w:sz w:val="22"/>
          <w:szCs w:val="22"/>
        </w:rPr>
        <w:t>zgodnie z istniejącym kabl</w:t>
      </w:r>
      <w:r w:rsidR="00786BD9" w:rsidRPr="00B07EB1">
        <w:rPr>
          <w:rFonts w:ascii="Calibri" w:hAnsi="Calibri" w:cs="Calibri"/>
          <w:sz w:val="22"/>
          <w:szCs w:val="22"/>
        </w:rPr>
        <w:t>em</w:t>
      </w:r>
      <w:r w:rsidR="007C21F9" w:rsidRPr="00B07EB1">
        <w:rPr>
          <w:rFonts w:ascii="Calibri" w:hAnsi="Calibri" w:cs="Calibri"/>
          <w:sz w:val="22"/>
          <w:szCs w:val="22"/>
        </w:rPr>
        <w:t xml:space="preserve"> </w:t>
      </w:r>
      <w:r w:rsidR="00CE4F6C" w:rsidRPr="00B07EB1">
        <w:rPr>
          <w:rFonts w:ascii="Calibri" w:hAnsi="Calibri" w:cs="Calibri"/>
          <w:sz w:val="22"/>
          <w:szCs w:val="22"/>
        </w:rPr>
        <w:t>nn</w:t>
      </w:r>
      <w:r w:rsidR="007C21F9" w:rsidRPr="00B07EB1">
        <w:rPr>
          <w:rFonts w:ascii="Calibri" w:hAnsi="Calibri" w:cs="Calibri"/>
          <w:sz w:val="22"/>
          <w:szCs w:val="22"/>
        </w:rPr>
        <w:t xml:space="preserve">. Zabrania się wykonywania muf w obrębie rozdzielnicy </w:t>
      </w:r>
      <w:r w:rsidR="00CE4F6C" w:rsidRPr="00B07EB1">
        <w:rPr>
          <w:rFonts w:ascii="Calibri" w:hAnsi="Calibri" w:cs="Calibri"/>
          <w:sz w:val="22"/>
          <w:szCs w:val="22"/>
        </w:rPr>
        <w:t>nn</w:t>
      </w:r>
      <w:r w:rsidR="00786BD9" w:rsidRPr="00B07EB1">
        <w:rPr>
          <w:rFonts w:ascii="Calibri" w:hAnsi="Calibri" w:cs="Calibri"/>
          <w:sz w:val="22"/>
          <w:szCs w:val="22"/>
        </w:rPr>
        <w:t xml:space="preserve"> </w:t>
      </w:r>
      <w:r w:rsidR="007C21F9" w:rsidRPr="00B07EB1">
        <w:rPr>
          <w:rFonts w:ascii="Calibri" w:hAnsi="Calibri" w:cs="Calibri"/>
          <w:sz w:val="22"/>
          <w:szCs w:val="22"/>
        </w:rPr>
        <w:t>oraz kanału kablowego.</w:t>
      </w:r>
    </w:p>
    <w:p w:rsidR="00795BE8" w:rsidRDefault="00795BE8" w:rsidP="00ED615E">
      <w:pPr>
        <w:pStyle w:val="Akapitzlist"/>
        <w:numPr>
          <w:ilvl w:val="3"/>
          <w:numId w:val="22"/>
        </w:numPr>
        <w:tabs>
          <w:tab w:val="clear" w:pos="680"/>
          <w:tab w:val="num" w:pos="426"/>
        </w:tabs>
        <w:ind w:left="426" w:hanging="284"/>
        <w:rPr>
          <w:rFonts w:ascii="Calibri" w:hAnsi="Calibri" w:cs="Calibri"/>
          <w:sz w:val="22"/>
          <w:szCs w:val="22"/>
        </w:rPr>
      </w:pPr>
      <w:r w:rsidRPr="00B07EB1">
        <w:rPr>
          <w:rFonts w:ascii="Calibri" w:hAnsi="Calibri" w:cs="Calibri"/>
          <w:sz w:val="22"/>
          <w:szCs w:val="22"/>
        </w:rPr>
        <w:t xml:space="preserve">Wymiana skorodowanych elementów </w:t>
      </w:r>
      <w:r w:rsidR="00786BD9" w:rsidRPr="00B07EB1">
        <w:rPr>
          <w:rFonts w:ascii="Calibri" w:hAnsi="Calibri" w:cs="Calibri"/>
          <w:sz w:val="22"/>
          <w:szCs w:val="22"/>
        </w:rPr>
        <w:t>uziemienia rozdzielnicy tj</w:t>
      </w:r>
      <w:r w:rsidRPr="00B07EB1">
        <w:rPr>
          <w:rFonts w:ascii="Calibri" w:hAnsi="Calibri" w:cs="Calibri"/>
          <w:sz w:val="22"/>
          <w:szCs w:val="22"/>
        </w:rPr>
        <w:t>.</w:t>
      </w:r>
      <w:r w:rsidR="00786BD9" w:rsidRPr="00B07EB1">
        <w:rPr>
          <w:rFonts w:ascii="Calibri" w:hAnsi="Calibri" w:cs="Calibri"/>
          <w:sz w:val="22"/>
          <w:szCs w:val="22"/>
        </w:rPr>
        <w:t xml:space="preserve"> </w:t>
      </w:r>
      <w:r w:rsidR="00B65B34" w:rsidRPr="00B07EB1">
        <w:rPr>
          <w:rFonts w:ascii="Calibri" w:hAnsi="Calibri" w:cs="Calibri"/>
          <w:sz w:val="22"/>
          <w:szCs w:val="22"/>
        </w:rPr>
        <w:t>bednarka</w:t>
      </w:r>
      <w:r w:rsidR="00786BD9" w:rsidRPr="00B07EB1">
        <w:rPr>
          <w:rFonts w:ascii="Calibri" w:hAnsi="Calibri" w:cs="Calibri"/>
          <w:sz w:val="22"/>
          <w:szCs w:val="22"/>
        </w:rPr>
        <w:t xml:space="preserve"> – do zacisku </w:t>
      </w:r>
      <w:proofErr w:type="spellStart"/>
      <w:r w:rsidR="00786BD9" w:rsidRPr="00B07EB1">
        <w:rPr>
          <w:rFonts w:ascii="Calibri" w:hAnsi="Calibri" w:cs="Calibri"/>
          <w:sz w:val="22"/>
          <w:szCs w:val="22"/>
        </w:rPr>
        <w:t>uziomowego</w:t>
      </w:r>
      <w:proofErr w:type="spellEnd"/>
      <w:r w:rsidR="00B65B34" w:rsidRPr="00B07EB1">
        <w:rPr>
          <w:rFonts w:ascii="Calibri" w:hAnsi="Calibri" w:cs="Calibri"/>
          <w:sz w:val="22"/>
          <w:szCs w:val="22"/>
        </w:rPr>
        <w:t>, śruby, złącz</w:t>
      </w:r>
      <w:r w:rsidR="00786BD9" w:rsidRPr="00B07EB1">
        <w:rPr>
          <w:rFonts w:ascii="Calibri" w:hAnsi="Calibri" w:cs="Calibri"/>
          <w:sz w:val="22"/>
          <w:szCs w:val="22"/>
        </w:rPr>
        <w:t>e</w:t>
      </w:r>
      <w:r w:rsidR="00B65B34" w:rsidRPr="00B07EB1">
        <w:rPr>
          <w:rFonts w:ascii="Calibri" w:hAnsi="Calibri" w:cs="Calibri"/>
          <w:sz w:val="22"/>
          <w:szCs w:val="22"/>
        </w:rPr>
        <w:t xml:space="preserve"> krzyżowe</w:t>
      </w:r>
      <w:r w:rsidR="0072542B" w:rsidRPr="00B07EB1">
        <w:rPr>
          <w:rFonts w:ascii="Calibri" w:hAnsi="Calibri" w:cs="Calibri"/>
          <w:sz w:val="22"/>
          <w:szCs w:val="22"/>
        </w:rPr>
        <w:t xml:space="preserve">. </w:t>
      </w:r>
      <w:r w:rsidR="002F7F04" w:rsidRPr="00B07EB1">
        <w:rPr>
          <w:rFonts w:ascii="Calibri" w:hAnsi="Calibri" w:cs="Calibri"/>
          <w:sz w:val="22"/>
          <w:szCs w:val="22"/>
        </w:rPr>
        <w:t>Nowe elementy powi</w:t>
      </w:r>
      <w:r w:rsidR="00CE4F6C" w:rsidRPr="00B07EB1">
        <w:rPr>
          <w:rFonts w:ascii="Calibri" w:hAnsi="Calibri" w:cs="Calibri"/>
          <w:sz w:val="22"/>
          <w:szCs w:val="22"/>
        </w:rPr>
        <w:t>nn</w:t>
      </w:r>
      <w:r w:rsidR="002F7F04" w:rsidRPr="00B07EB1">
        <w:rPr>
          <w:rFonts w:ascii="Calibri" w:hAnsi="Calibri" w:cs="Calibri"/>
          <w:sz w:val="22"/>
          <w:szCs w:val="22"/>
        </w:rPr>
        <w:t xml:space="preserve">y być </w:t>
      </w:r>
      <w:r w:rsidRPr="00B07EB1">
        <w:rPr>
          <w:rFonts w:ascii="Calibri" w:hAnsi="Calibri" w:cs="Calibri"/>
          <w:sz w:val="22"/>
          <w:szCs w:val="22"/>
        </w:rPr>
        <w:t>pomalowane</w:t>
      </w:r>
      <w:r w:rsidR="006F5195">
        <w:rPr>
          <w:rFonts w:ascii="Calibri" w:hAnsi="Calibri" w:cs="Calibri"/>
          <w:sz w:val="22"/>
          <w:szCs w:val="22"/>
        </w:rPr>
        <w:br/>
      </w:r>
      <w:r w:rsidR="00B65B34" w:rsidRPr="00B07EB1">
        <w:rPr>
          <w:rFonts w:ascii="Calibri" w:hAnsi="Calibri" w:cs="Calibri"/>
          <w:sz w:val="22"/>
          <w:szCs w:val="22"/>
        </w:rPr>
        <w:t xml:space="preserve"> i zabezpiecz</w:t>
      </w:r>
      <w:r w:rsidR="002F7F04" w:rsidRPr="00B07EB1">
        <w:rPr>
          <w:rFonts w:ascii="Calibri" w:hAnsi="Calibri" w:cs="Calibri"/>
          <w:sz w:val="22"/>
          <w:szCs w:val="22"/>
        </w:rPr>
        <w:t xml:space="preserve">one </w:t>
      </w:r>
      <w:r w:rsidR="00B65B34" w:rsidRPr="00B07EB1">
        <w:rPr>
          <w:rFonts w:ascii="Calibri" w:hAnsi="Calibri" w:cs="Calibri"/>
          <w:sz w:val="22"/>
          <w:szCs w:val="22"/>
        </w:rPr>
        <w:t>antykorozyjn</w:t>
      </w:r>
      <w:r w:rsidR="002F7F04" w:rsidRPr="00B07EB1">
        <w:rPr>
          <w:rFonts w:ascii="Calibri" w:hAnsi="Calibri" w:cs="Calibri"/>
          <w:sz w:val="22"/>
          <w:szCs w:val="22"/>
        </w:rPr>
        <w:t xml:space="preserve">ie </w:t>
      </w:r>
      <w:r w:rsidR="0072542B" w:rsidRPr="00B07EB1">
        <w:rPr>
          <w:rFonts w:ascii="Calibri" w:hAnsi="Calibri" w:cs="Calibri"/>
          <w:sz w:val="22"/>
          <w:szCs w:val="22"/>
        </w:rPr>
        <w:t>poprzez ocynkowanie ogniowe</w:t>
      </w:r>
      <w:r w:rsidRPr="00B07EB1">
        <w:rPr>
          <w:rFonts w:ascii="Calibri" w:hAnsi="Calibri" w:cs="Calibri"/>
          <w:sz w:val="22"/>
          <w:szCs w:val="22"/>
        </w:rPr>
        <w:t>.</w:t>
      </w:r>
      <w:r w:rsidR="006A6C23" w:rsidRPr="00F60D58">
        <w:rPr>
          <w:rFonts w:ascii="Calibri" w:hAnsi="Calibri" w:cs="Calibri"/>
          <w:sz w:val="22"/>
          <w:szCs w:val="22"/>
        </w:rPr>
        <w:t xml:space="preserve"> </w:t>
      </w:r>
      <w:r w:rsidR="006A6C23" w:rsidRPr="00B07EB1">
        <w:rPr>
          <w:rFonts w:ascii="Calibri" w:hAnsi="Calibri" w:cs="Calibri"/>
          <w:sz w:val="22"/>
          <w:szCs w:val="22"/>
        </w:rPr>
        <w:t xml:space="preserve">Sprawdzenie/ poprawa  wartości uziemienia. </w:t>
      </w:r>
    </w:p>
    <w:p w:rsidR="00F60D58" w:rsidRPr="00B07EB1" w:rsidRDefault="00F60D58" w:rsidP="00ED615E">
      <w:pPr>
        <w:pStyle w:val="Akapitzlist"/>
        <w:numPr>
          <w:ilvl w:val="3"/>
          <w:numId w:val="22"/>
        </w:numPr>
        <w:tabs>
          <w:tab w:val="clear" w:pos="680"/>
          <w:tab w:val="num" w:pos="426"/>
        </w:tabs>
        <w:ind w:left="426" w:hanging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Montaż nowych tablic opisowych (tablica aluminiowa tłoczona) zgodnie z numerem eksploatacyjnym i nazwą przekazaną przez RE</w:t>
      </w:r>
    </w:p>
    <w:p w:rsidR="00B07EB1" w:rsidRPr="00B07EB1" w:rsidRDefault="00B07EB1" w:rsidP="00ED615E">
      <w:pPr>
        <w:pStyle w:val="Akapitzlist"/>
        <w:numPr>
          <w:ilvl w:val="3"/>
          <w:numId w:val="22"/>
        </w:numPr>
        <w:tabs>
          <w:tab w:val="clear" w:pos="680"/>
          <w:tab w:val="num" w:pos="426"/>
        </w:tabs>
        <w:ind w:hanging="595"/>
        <w:rPr>
          <w:rFonts w:ascii="Calibri" w:hAnsi="Calibri" w:cs="Calibri"/>
          <w:sz w:val="22"/>
          <w:szCs w:val="22"/>
        </w:rPr>
      </w:pPr>
      <w:r w:rsidRPr="00B07EB1">
        <w:rPr>
          <w:rFonts w:ascii="Calibri" w:hAnsi="Calibri" w:cs="Calibri"/>
          <w:sz w:val="22"/>
          <w:szCs w:val="22"/>
        </w:rPr>
        <w:t>W przypadku aktualnie zainstalowanych w stacji dwóch rozdzielnic nn należy zastąpić je jedną.</w:t>
      </w:r>
    </w:p>
    <w:p w:rsidR="00CB50AD" w:rsidRPr="00E81D08" w:rsidRDefault="00C278CF" w:rsidP="00CB50AD">
      <w:pPr>
        <w:ind w:left="0" w:firstLine="0"/>
        <w:jc w:val="left"/>
        <w:rPr>
          <w:rFonts w:ascii="Calibri" w:hAnsi="Calibri" w:cs="Calibri"/>
          <w:sz w:val="22"/>
          <w:szCs w:val="22"/>
        </w:rPr>
      </w:pPr>
      <w:r w:rsidRPr="00E81D08">
        <w:rPr>
          <w:rFonts w:ascii="Calibri" w:hAnsi="Calibri" w:cs="Calibri"/>
          <w:sz w:val="22"/>
          <w:szCs w:val="22"/>
        </w:rPr>
        <w:t>Załączniki graficzne przedstawiają schematy istniejących rozdzielnic przewidzianych do wymiany.</w:t>
      </w:r>
    </w:p>
    <w:p w:rsidR="00121410" w:rsidRPr="00055113" w:rsidRDefault="00121410" w:rsidP="00055113">
      <w:pPr>
        <w:pStyle w:val="Nagwek1"/>
        <w:numPr>
          <w:ilvl w:val="0"/>
          <w:numId w:val="1"/>
        </w:numPr>
      </w:pPr>
      <w:r w:rsidRPr="00055113">
        <w:t xml:space="preserve">Przygotowanie dokumentacji </w:t>
      </w:r>
      <w:r w:rsidR="002F33CD">
        <w:rPr>
          <w:lang w:val="pl-PL"/>
        </w:rPr>
        <w:t>technicznej</w:t>
      </w:r>
    </w:p>
    <w:p w:rsidR="00A71BDA" w:rsidRPr="00A71BDA" w:rsidRDefault="00A71BDA" w:rsidP="00D362D1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Calibri" w:hAnsi="Calibri"/>
          <w:b/>
          <w:sz w:val="22"/>
        </w:rPr>
      </w:pPr>
      <w:bookmarkStart w:id="1" w:name="_Toc312846238"/>
      <w:r w:rsidRPr="00A71BDA">
        <w:rPr>
          <w:rFonts w:ascii="Calibri" w:hAnsi="Calibri"/>
          <w:b/>
          <w:sz w:val="22"/>
        </w:rPr>
        <w:t>Wymagania ogólne</w:t>
      </w:r>
      <w:bookmarkEnd w:id="1"/>
      <w:r w:rsidR="00E1551C">
        <w:rPr>
          <w:rFonts w:ascii="Calibri" w:hAnsi="Calibri"/>
          <w:b/>
          <w:sz w:val="22"/>
        </w:rPr>
        <w:t xml:space="preserve"> </w:t>
      </w:r>
    </w:p>
    <w:p w:rsidR="00A71BDA" w:rsidRPr="00C040AB" w:rsidRDefault="00C040AB" w:rsidP="00DF38B0">
      <w:pPr>
        <w:keepNext/>
        <w:widowControl w:val="0"/>
        <w:numPr>
          <w:ilvl w:val="0"/>
          <w:numId w:val="13"/>
        </w:numPr>
        <w:outlineLvl w:val="3"/>
        <w:rPr>
          <w:rFonts w:ascii="Calibri" w:hAnsi="Calibri"/>
          <w:color w:val="000000"/>
          <w:sz w:val="22"/>
        </w:rPr>
      </w:pPr>
      <w:r>
        <w:rPr>
          <w:rFonts w:ascii="Calibri" w:hAnsi="Calibri" w:cs="Calibri"/>
          <w:sz w:val="22"/>
          <w:szCs w:val="22"/>
        </w:rPr>
        <w:t xml:space="preserve">Zamówienie w zakresie dokumentacji </w:t>
      </w:r>
      <w:r w:rsidR="00ED615E">
        <w:rPr>
          <w:rFonts w:ascii="Calibri" w:hAnsi="Calibri" w:cs="Calibri"/>
          <w:sz w:val="22"/>
          <w:szCs w:val="22"/>
        </w:rPr>
        <w:t>technicznej</w:t>
      </w:r>
      <w:r>
        <w:rPr>
          <w:rFonts w:ascii="Calibri" w:hAnsi="Calibri" w:cs="Calibri"/>
          <w:sz w:val="22"/>
          <w:szCs w:val="22"/>
        </w:rPr>
        <w:t xml:space="preserve"> </w:t>
      </w:r>
      <w:r w:rsidRPr="00B33F1C">
        <w:rPr>
          <w:rFonts w:ascii="Calibri" w:hAnsi="Calibri"/>
          <w:sz w:val="22"/>
        </w:rPr>
        <w:t>obejmuje</w:t>
      </w:r>
      <w:r>
        <w:rPr>
          <w:rFonts w:ascii="Calibri" w:hAnsi="Calibri"/>
          <w:sz w:val="22"/>
        </w:rPr>
        <w:t xml:space="preserve"> przygotowanie projektu technicznego </w:t>
      </w:r>
      <w:r w:rsidRPr="00B33F1C">
        <w:rPr>
          <w:rFonts w:ascii="Calibri" w:hAnsi="Calibri"/>
          <w:sz w:val="22"/>
        </w:rPr>
        <w:t>dla budowy</w:t>
      </w:r>
      <w:r w:rsidR="00286B0E">
        <w:rPr>
          <w:rFonts w:ascii="Calibri" w:hAnsi="Calibri"/>
          <w:sz w:val="22"/>
        </w:rPr>
        <w:t>/przebudowy</w:t>
      </w:r>
      <w:r w:rsidRPr="00B33F1C">
        <w:rPr>
          <w:rFonts w:ascii="Calibri" w:hAnsi="Calibri"/>
          <w:sz w:val="22"/>
        </w:rPr>
        <w:t xml:space="preserve"> urządzeń elektroenergetycznych, sporządzonej zgodnie z normami, przepisami, zasadami współczesnej wiedzy technicznej, przepisami BHP</w:t>
      </w:r>
      <w:r>
        <w:rPr>
          <w:rFonts w:ascii="Calibri" w:hAnsi="Calibri"/>
          <w:sz w:val="22"/>
        </w:rPr>
        <w:t>.</w:t>
      </w:r>
    </w:p>
    <w:p w:rsidR="00A71BDA" w:rsidRPr="00C040AB" w:rsidRDefault="00A71BDA" w:rsidP="00DF38B0">
      <w:pPr>
        <w:pStyle w:val="Akapitzlist"/>
        <w:keepNext/>
        <w:numPr>
          <w:ilvl w:val="0"/>
          <w:numId w:val="13"/>
        </w:numPr>
        <w:spacing w:before="0" w:after="0"/>
        <w:rPr>
          <w:rFonts w:ascii="Calibri" w:hAnsi="Calibri"/>
          <w:color w:val="000000"/>
          <w:sz w:val="22"/>
          <w:szCs w:val="22"/>
        </w:rPr>
      </w:pPr>
      <w:bookmarkStart w:id="2" w:name="_Toc312846239"/>
      <w:r w:rsidRPr="00C040AB">
        <w:rPr>
          <w:rFonts w:ascii="Calibri" w:hAnsi="Calibri"/>
          <w:color w:val="000000"/>
          <w:sz w:val="22"/>
          <w:szCs w:val="22"/>
        </w:rPr>
        <w:t>Rozwiązania techniczne, zastosowanie materiałów i urządzeń elektroenergetycznych wi</w:t>
      </w:r>
      <w:r w:rsidR="00CE4F6C">
        <w:rPr>
          <w:rFonts w:ascii="Calibri" w:hAnsi="Calibri"/>
          <w:color w:val="000000"/>
          <w:sz w:val="22"/>
          <w:szCs w:val="22"/>
        </w:rPr>
        <w:t>nn</w:t>
      </w:r>
      <w:r w:rsidRPr="00C040AB">
        <w:rPr>
          <w:rFonts w:ascii="Calibri" w:hAnsi="Calibri"/>
          <w:color w:val="000000"/>
          <w:sz w:val="22"/>
          <w:szCs w:val="22"/>
        </w:rPr>
        <w:t xml:space="preserve">y być zgodne z obowiązującymi w PGE </w:t>
      </w:r>
      <w:r w:rsidR="007E7402">
        <w:rPr>
          <w:rFonts w:ascii="Calibri" w:hAnsi="Calibri"/>
          <w:color w:val="000000"/>
          <w:sz w:val="22"/>
          <w:szCs w:val="22"/>
        </w:rPr>
        <w:t>Dystrybucja S.A. Oddział Łódź</w:t>
      </w:r>
      <w:r w:rsidRPr="00C040AB">
        <w:rPr>
          <w:rFonts w:ascii="Calibri" w:hAnsi="Calibri"/>
          <w:color w:val="000000"/>
          <w:sz w:val="22"/>
          <w:szCs w:val="22"/>
        </w:rPr>
        <w:t xml:space="preserve"> standardami budowy urządzeń objętych w opracowaniu </w:t>
      </w:r>
      <w:r w:rsidRPr="00CB50AD">
        <w:rPr>
          <w:rFonts w:ascii="Calibri" w:hAnsi="Calibri"/>
          <w:b/>
          <w:color w:val="000000"/>
          <w:sz w:val="22"/>
          <w:szCs w:val="22"/>
        </w:rPr>
        <w:t>„Wytyczne do budowy systemów elektroenergetycznych w PGE Dystrybucja S.A”</w:t>
      </w:r>
      <w:r w:rsidR="00286B0E" w:rsidRPr="00CB50AD">
        <w:rPr>
          <w:rFonts w:ascii="Calibri" w:hAnsi="Calibri"/>
          <w:b/>
          <w:color w:val="000000"/>
          <w:sz w:val="22"/>
          <w:szCs w:val="22"/>
        </w:rPr>
        <w:t>.</w:t>
      </w:r>
    </w:p>
    <w:bookmarkEnd w:id="2"/>
    <w:p w:rsidR="00A71BDA" w:rsidRPr="00A71BDA" w:rsidRDefault="00286B0E" w:rsidP="00DF38B0">
      <w:pPr>
        <w:keepNext/>
        <w:widowControl w:val="0"/>
        <w:numPr>
          <w:ilvl w:val="0"/>
          <w:numId w:val="13"/>
        </w:numPr>
        <w:outlineLvl w:val="3"/>
        <w:rPr>
          <w:rFonts w:ascii="Calibri" w:hAnsi="Calibri"/>
          <w:color w:val="000000"/>
          <w:sz w:val="22"/>
        </w:rPr>
      </w:pPr>
      <w:r>
        <w:rPr>
          <w:rFonts w:ascii="Calibri" w:hAnsi="Calibri"/>
          <w:color w:val="000000"/>
          <w:sz w:val="22"/>
        </w:rPr>
        <w:t xml:space="preserve">Dokumentacja </w:t>
      </w:r>
      <w:r w:rsidR="00ED615E">
        <w:rPr>
          <w:rFonts w:ascii="Calibri" w:hAnsi="Calibri"/>
          <w:color w:val="000000"/>
          <w:sz w:val="22"/>
        </w:rPr>
        <w:t>techniczna</w:t>
      </w:r>
      <w:r>
        <w:rPr>
          <w:rFonts w:ascii="Calibri" w:hAnsi="Calibri"/>
          <w:color w:val="000000"/>
          <w:sz w:val="22"/>
        </w:rPr>
        <w:t xml:space="preserve"> będzie przedłożona</w:t>
      </w:r>
      <w:r w:rsidR="00A71BDA" w:rsidRPr="00A71BDA">
        <w:rPr>
          <w:rFonts w:ascii="Calibri" w:hAnsi="Calibri"/>
          <w:color w:val="000000"/>
          <w:sz w:val="22"/>
        </w:rPr>
        <w:t xml:space="preserve"> Zamawiającemu </w:t>
      </w:r>
      <w:r w:rsidR="00A71BDA" w:rsidRPr="00CB50AD">
        <w:rPr>
          <w:rFonts w:ascii="Calibri" w:hAnsi="Calibri"/>
          <w:b/>
          <w:color w:val="000000"/>
          <w:sz w:val="22"/>
        </w:rPr>
        <w:t>do uzgodnie</w:t>
      </w:r>
      <w:r w:rsidR="00CB50AD">
        <w:rPr>
          <w:rFonts w:ascii="Calibri" w:hAnsi="Calibri"/>
          <w:b/>
          <w:color w:val="000000"/>
          <w:sz w:val="22"/>
        </w:rPr>
        <w:t xml:space="preserve">nia i podlega </w:t>
      </w:r>
      <w:r w:rsidR="00A71BDA" w:rsidRPr="00CB50AD">
        <w:rPr>
          <w:rFonts w:ascii="Calibri" w:hAnsi="Calibri"/>
          <w:b/>
          <w:color w:val="000000"/>
          <w:sz w:val="22"/>
        </w:rPr>
        <w:t>akceptacji</w:t>
      </w:r>
      <w:r w:rsidR="00E1551C" w:rsidRPr="00CB50AD">
        <w:rPr>
          <w:rFonts w:ascii="Calibri" w:hAnsi="Calibri"/>
          <w:b/>
          <w:color w:val="000000"/>
          <w:sz w:val="22"/>
        </w:rPr>
        <w:t xml:space="preserve"> przed </w:t>
      </w:r>
      <w:r w:rsidR="00CB50AD">
        <w:rPr>
          <w:rFonts w:ascii="Calibri" w:hAnsi="Calibri"/>
          <w:b/>
          <w:color w:val="000000"/>
          <w:sz w:val="22"/>
        </w:rPr>
        <w:t xml:space="preserve">rozpoczęciem </w:t>
      </w:r>
      <w:r w:rsidR="00E1551C" w:rsidRPr="00CB50AD">
        <w:rPr>
          <w:rFonts w:ascii="Calibri" w:hAnsi="Calibri"/>
          <w:b/>
          <w:color w:val="000000"/>
          <w:sz w:val="22"/>
        </w:rPr>
        <w:t>robót budowlano –</w:t>
      </w:r>
      <w:r w:rsidRPr="00CB50AD">
        <w:rPr>
          <w:rFonts w:ascii="Calibri" w:hAnsi="Calibri"/>
          <w:b/>
          <w:color w:val="000000"/>
          <w:sz w:val="22"/>
        </w:rPr>
        <w:t xml:space="preserve"> montażowych</w:t>
      </w:r>
      <w:r w:rsidR="00A71BDA" w:rsidRPr="00A71BDA">
        <w:rPr>
          <w:rFonts w:ascii="Calibri" w:hAnsi="Calibri"/>
          <w:color w:val="000000"/>
          <w:sz w:val="22"/>
        </w:rPr>
        <w:t xml:space="preserve">. Uzgodnienie przez Zamawiającego </w:t>
      </w:r>
      <w:r w:rsidR="00E1551C">
        <w:rPr>
          <w:rFonts w:ascii="Calibri" w:hAnsi="Calibri"/>
          <w:color w:val="000000"/>
          <w:sz w:val="22"/>
        </w:rPr>
        <w:t>projektu</w:t>
      </w:r>
      <w:r w:rsidR="00A71BDA" w:rsidRPr="00A71BDA">
        <w:rPr>
          <w:rFonts w:ascii="Calibri" w:hAnsi="Calibri"/>
          <w:color w:val="000000"/>
          <w:sz w:val="22"/>
        </w:rPr>
        <w:t xml:space="preserve"> nie zwalnia Wykonawcy od zrealizowania zakresu prac zgodnie </w:t>
      </w:r>
      <w:r w:rsidR="00CB50AD">
        <w:rPr>
          <w:rFonts w:ascii="Calibri" w:hAnsi="Calibri"/>
          <w:color w:val="000000"/>
          <w:sz w:val="22"/>
        </w:rPr>
        <w:br/>
      </w:r>
      <w:r w:rsidR="00A71BDA" w:rsidRPr="00A71BDA">
        <w:rPr>
          <w:rFonts w:ascii="Calibri" w:hAnsi="Calibri"/>
          <w:color w:val="000000"/>
          <w:sz w:val="22"/>
        </w:rPr>
        <w:t>z wiedzą techniczną.</w:t>
      </w:r>
    </w:p>
    <w:p w:rsidR="00A71BDA" w:rsidRDefault="00A71BDA" w:rsidP="00DF38B0">
      <w:pPr>
        <w:keepNext/>
        <w:widowControl w:val="0"/>
        <w:numPr>
          <w:ilvl w:val="0"/>
          <w:numId w:val="13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>Wykonawca w ramach wykonania przedmiotu umowy zobowiązany jest do pełnienia nadzoru autorskiego na budow</w:t>
      </w:r>
      <w:r w:rsidR="00286B0E">
        <w:rPr>
          <w:rFonts w:ascii="Calibri" w:hAnsi="Calibri"/>
          <w:color w:val="000000"/>
          <w:sz w:val="22"/>
        </w:rPr>
        <w:t>ie realizowanej według wykonanej</w:t>
      </w:r>
      <w:r w:rsidRPr="00A71BDA">
        <w:rPr>
          <w:rFonts w:ascii="Calibri" w:hAnsi="Calibri"/>
          <w:color w:val="000000"/>
          <w:sz w:val="22"/>
        </w:rPr>
        <w:t xml:space="preserve"> przez siebie </w:t>
      </w:r>
      <w:r w:rsidR="00286B0E">
        <w:rPr>
          <w:rFonts w:ascii="Calibri" w:hAnsi="Calibri"/>
          <w:color w:val="000000"/>
          <w:sz w:val="22"/>
        </w:rPr>
        <w:t xml:space="preserve">dokumentacji </w:t>
      </w:r>
      <w:r w:rsidR="00ED615E">
        <w:rPr>
          <w:rFonts w:ascii="Calibri" w:hAnsi="Calibri"/>
          <w:color w:val="000000"/>
          <w:sz w:val="22"/>
        </w:rPr>
        <w:t>technicznej</w:t>
      </w:r>
      <w:r w:rsidRPr="00A71BDA">
        <w:rPr>
          <w:rFonts w:ascii="Calibri" w:hAnsi="Calibri"/>
          <w:color w:val="000000"/>
          <w:sz w:val="22"/>
        </w:rPr>
        <w:t>, w zakresie czy</w:t>
      </w:r>
      <w:r w:rsidR="00CE4F6C">
        <w:rPr>
          <w:rFonts w:ascii="Calibri" w:hAnsi="Calibri"/>
          <w:color w:val="000000"/>
          <w:sz w:val="22"/>
        </w:rPr>
        <w:t>nn</w:t>
      </w:r>
      <w:r w:rsidRPr="00A71BDA">
        <w:rPr>
          <w:rFonts w:ascii="Calibri" w:hAnsi="Calibri"/>
          <w:color w:val="000000"/>
          <w:sz w:val="22"/>
        </w:rPr>
        <w:t>ości wynikających z Prawa Budowlanego</w:t>
      </w:r>
      <w:r w:rsidR="00286B0E">
        <w:rPr>
          <w:rFonts w:ascii="Calibri" w:hAnsi="Calibri"/>
          <w:color w:val="000000"/>
          <w:sz w:val="22"/>
        </w:rPr>
        <w:t>.</w:t>
      </w:r>
    </w:p>
    <w:p w:rsidR="00055113" w:rsidRPr="00055113" w:rsidRDefault="00055113" w:rsidP="00055113">
      <w:pPr>
        <w:keepNext/>
        <w:widowControl w:val="0"/>
        <w:spacing w:before="60" w:after="60"/>
        <w:ind w:left="360" w:firstLine="0"/>
        <w:outlineLvl w:val="3"/>
        <w:rPr>
          <w:rFonts w:asciiTheme="minorHAnsi" w:hAnsiTheme="minorHAnsi" w:cstheme="minorHAnsi"/>
          <w:b/>
          <w:color w:val="000000" w:themeColor="text1"/>
          <w:sz w:val="22"/>
        </w:rPr>
      </w:pPr>
      <w:r w:rsidRPr="00055113">
        <w:rPr>
          <w:rFonts w:asciiTheme="minorHAnsi" w:hAnsiTheme="minorHAnsi" w:cstheme="minorHAnsi"/>
          <w:b/>
          <w:color w:val="000000" w:themeColor="text1"/>
          <w:sz w:val="22"/>
        </w:rPr>
        <w:t>3.2. Wymagania w zakresie pozyskania tytułu prawnego do nieruchomości.</w:t>
      </w:r>
    </w:p>
    <w:p w:rsidR="00055113" w:rsidRPr="0060592C" w:rsidRDefault="00055113" w:rsidP="00F51431">
      <w:pPr>
        <w:keepNext/>
        <w:widowControl w:val="0"/>
        <w:spacing w:before="60" w:after="60"/>
        <w:ind w:left="360" w:firstLine="0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055113">
        <w:rPr>
          <w:rFonts w:asciiTheme="minorHAnsi" w:hAnsiTheme="minorHAnsi" w:cstheme="minorHAnsi"/>
          <w:color w:val="000000" w:themeColor="text1"/>
          <w:sz w:val="22"/>
        </w:rPr>
        <w:t xml:space="preserve">1) </w:t>
      </w:r>
      <w:r w:rsidRPr="0060592C">
        <w:rPr>
          <w:rFonts w:asciiTheme="minorHAnsi" w:hAnsiTheme="minorHAnsi" w:cstheme="minorHAnsi"/>
          <w:color w:val="000000" w:themeColor="text1"/>
          <w:sz w:val="22"/>
        </w:rPr>
        <w:t xml:space="preserve">Wykonawca jest zobowiązany uzgodnić prace z właścicielem nieruchomości (użytkownikiem wieczystym). Wyrażenie zgody na przeprowadzenie prac wymaga zachowania formy pisemnej.  </w:t>
      </w:r>
    </w:p>
    <w:p w:rsidR="00055113" w:rsidRPr="00A71BDA" w:rsidRDefault="00055113" w:rsidP="00055113">
      <w:pPr>
        <w:keepNext/>
        <w:widowControl w:val="0"/>
        <w:ind w:left="720" w:firstLine="0"/>
        <w:outlineLvl w:val="3"/>
        <w:rPr>
          <w:rFonts w:ascii="Calibri" w:hAnsi="Calibri"/>
          <w:color w:val="000000"/>
          <w:sz w:val="22"/>
        </w:rPr>
      </w:pPr>
    </w:p>
    <w:p w:rsidR="00A71BDA" w:rsidRPr="003638C4" w:rsidRDefault="00A71BDA" w:rsidP="00055113">
      <w:pPr>
        <w:pStyle w:val="Nagwek1"/>
        <w:numPr>
          <w:ilvl w:val="0"/>
          <w:numId w:val="1"/>
        </w:numPr>
        <w:rPr>
          <w:szCs w:val="24"/>
          <w:lang w:val="pl-PL"/>
        </w:rPr>
      </w:pPr>
      <w:r w:rsidRPr="00A71BDA">
        <w:rPr>
          <w:szCs w:val="24"/>
        </w:rPr>
        <w:t>Zakres robót</w:t>
      </w:r>
    </w:p>
    <w:p w:rsidR="00B45067" w:rsidRPr="005578D4" w:rsidRDefault="002D0F48" w:rsidP="00055113">
      <w:pPr>
        <w:pStyle w:val="Nagwek2"/>
        <w:numPr>
          <w:ilvl w:val="1"/>
          <w:numId w:val="1"/>
        </w:numPr>
        <w:rPr>
          <w:b/>
          <w:color w:val="auto"/>
        </w:rPr>
      </w:pPr>
      <w:r w:rsidRPr="00590219">
        <w:rPr>
          <w:b/>
          <w:color w:val="auto"/>
        </w:rPr>
        <w:t xml:space="preserve">Wymagania </w:t>
      </w:r>
      <w:r w:rsidR="009E3B2A">
        <w:rPr>
          <w:b/>
          <w:color w:val="auto"/>
        </w:rPr>
        <w:t>dla realizacji robót budowlan</w:t>
      </w:r>
      <w:r w:rsidR="009E3B2A">
        <w:rPr>
          <w:b/>
          <w:color w:val="auto"/>
          <w:lang w:val="pl-PL"/>
        </w:rPr>
        <w:t>o - montażowych</w:t>
      </w:r>
      <w:r w:rsidRPr="00590219">
        <w:rPr>
          <w:b/>
          <w:color w:val="auto"/>
        </w:rPr>
        <w:t>:</w:t>
      </w:r>
    </w:p>
    <w:p w:rsidR="001E1B00" w:rsidRPr="000F41E4" w:rsidRDefault="001E1B00" w:rsidP="00DF38B0">
      <w:pPr>
        <w:widowControl w:val="0"/>
        <w:numPr>
          <w:ilvl w:val="0"/>
          <w:numId w:val="9"/>
        </w:numPr>
        <w:adjustRightInd w:val="0"/>
        <w:spacing w:before="60" w:after="60"/>
        <w:textAlignment w:val="baseline"/>
        <w:rPr>
          <w:rFonts w:ascii="Calibri" w:hAnsi="Calibri"/>
          <w:bCs/>
          <w:sz w:val="22"/>
          <w:szCs w:val="22"/>
          <w:lang w:val="x-none" w:eastAsia="x-none"/>
        </w:rPr>
      </w:pPr>
      <w:r w:rsidRPr="001E1B00">
        <w:rPr>
          <w:rFonts w:ascii="Calibri" w:hAnsi="Calibri"/>
          <w:bCs/>
          <w:sz w:val="22"/>
          <w:szCs w:val="22"/>
          <w:lang w:val="x-none" w:eastAsia="x-none"/>
        </w:rPr>
        <w:t xml:space="preserve">Zamawiający zobowiązuje Wykonawcę do prowadzenia prac w taki sposób, aby łączny czas wyłączenia energii elektrycznej nie przekroczył </w:t>
      </w:r>
      <w:r w:rsidR="00D128CC" w:rsidRPr="00DB1FAE">
        <w:rPr>
          <w:rFonts w:ascii="Calibri" w:hAnsi="Calibri"/>
          <w:b/>
          <w:bCs/>
          <w:color w:val="FF0000"/>
          <w:sz w:val="22"/>
          <w:szCs w:val="22"/>
          <w:lang w:eastAsia="x-none"/>
        </w:rPr>
        <w:t xml:space="preserve">8 </w:t>
      </w:r>
      <w:r w:rsidRPr="00DB1FAE">
        <w:rPr>
          <w:rFonts w:ascii="Calibri" w:hAnsi="Calibri"/>
          <w:b/>
          <w:bCs/>
          <w:color w:val="FF0000"/>
          <w:sz w:val="22"/>
          <w:szCs w:val="22"/>
          <w:lang w:val="x-none" w:eastAsia="x-none"/>
        </w:rPr>
        <w:t>godzin</w:t>
      </w:r>
      <w:r w:rsidR="00055113">
        <w:rPr>
          <w:rFonts w:ascii="Calibri" w:hAnsi="Calibri"/>
          <w:b/>
          <w:bCs/>
          <w:color w:val="FF0000"/>
          <w:sz w:val="22"/>
          <w:szCs w:val="22"/>
          <w:lang w:eastAsia="x-none"/>
        </w:rPr>
        <w:t xml:space="preserve"> </w:t>
      </w:r>
      <w:r w:rsidR="00055113" w:rsidRPr="00055113">
        <w:rPr>
          <w:rFonts w:ascii="Calibri" w:hAnsi="Calibri"/>
          <w:bCs/>
          <w:sz w:val="22"/>
          <w:szCs w:val="22"/>
          <w:lang w:val="x-none" w:eastAsia="x-none"/>
        </w:rPr>
        <w:t xml:space="preserve">dla każdego zadania </w:t>
      </w:r>
      <w:r w:rsidRPr="004D3A15">
        <w:rPr>
          <w:rFonts w:ascii="Calibri" w:hAnsi="Calibri"/>
          <w:b/>
          <w:bCs/>
          <w:sz w:val="22"/>
          <w:szCs w:val="22"/>
          <w:lang w:val="x-none" w:eastAsia="x-none"/>
        </w:rPr>
        <w:t>.</w:t>
      </w:r>
      <w:r w:rsidRPr="001E1B00">
        <w:rPr>
          <w:rFonts w:ascii="Calibri" w:hAnsi="Calibri"/>
          <w:bCs/>
          <w:sz w:val="22"/>
          <w:szCs w:val="22"/>
          <w:lang w:val="x-none" w:eastAsia="x-none"/>
        </w:rPr>
        <w:t xml:space="preserve"> Natomiast </w:t>
      </w:r>
      <w:r w:rsidRPr="001E1B00">
        <w:rPr>
          <w:rFonts w:ascii="Calibri" w:hAnsi="Calibri"/>
          <w:bCs/>
          <w:sz w:val="22"/>
          <w:szCs w:val="22"/>
          <w:lang w:eastAsia="x-none"/>
        </w:rPr>
        <w:t xml:space="preserve">jednorazowa </w:t>
      </w:r>
      <w:r w:rsidRPr="001E1B00">
        <w:rPr>
          <w:rFonts w:ascii="Calibri" w:hAnsi="Calibri"/>
          <w:bCs/>
          <w:sz w:val="22"/>
          <w:szCs w:val="22"/>
          <w:lang w:val="x-none" w:eastAsia="x-none"/>
        </w:rPr>
        <w:t>przerwa nie może przekroczyć</w:t>
      </w:r>
      <w:r w:rsidR="004D3A15">
        <w:rPr>
          <w:rFonts w:ascii="Calibri" w:hAnsi="Calibri"/>
          <w:bCs/>
          <w:i/>
          <w:color w:val="00B050"/>
          <w:sz w:val="22"/>
          <w:szCs w:val="22"/>
          <w:u w:val="dotted"/>
          <w:lang w:eastAsia="x-none"/>
        </w:rPr>
        <w:t xml:space="preserve"> </w:t>
      </w:r>
      <w:r w:rsidR="00D128CC" w:rsidRPr="00DB1FAE">
        <w:rPr>
          <w:rFonts w:ascii="Calibri" w:hAnsi="Calibri"/>
          <w:b/>
          <w:bCs/>
          <w:color w:val="FF0000"/>
          <w:sz w:val="22"/>
          <w:szCs w:val="22"/>
          <w:lang w:eastAsia="x-none"/>
        </w:rPr>
        <w:t>8</w:t>
      </w:r>
      <w:r w:rsidR="004D3A15" w:rsidRPr="00DB1FAE">
        <w:rPr>
          <w:rFonts w:ascii="Calibri" w:hAnsi="Calibri"/>
          <w:b/>
          <w:bCs/>
          <w:color w:val="FF0000"/>
          <w:sz w:val="22"/>
          <w:szCs w:val="22"/>
          <w:lang w:eastAsia="x-none"/>
        </w:rPr>
        <w:t xml:space="preserve"> </w:t>
      </w:r>
      <w:r w:rsidR="004D3A15" w:rsidRPr="00DB1FAE">
        <w:rPr>
          <w:rFonts w:ascii="Calibri" w:hAnsi="Calibri"/>
          <w:b/>
          <w:bCs/>
          <w:color w:val="FF0000"/>
          <w:sz w:val="22"/>
          <w:szCs w:val="22"/>
          <w:lang w:val="x-none" w:eastAsia="x-none"/>
        </w:rPr>
        <w:t>godzin</w:t>
      </w:r>
      <w:r w:rsidR="00055113">
        <w:rPr>
          <w:rFonts w:ascii="Calibri" w:hAnsi="Calibri"/>
          <w:b/>
          <w:bCs/>
          <w:color w:val="FF0000"/>
          <w:sz w:val="22"/>
          <w:szCs w:val="22"/>
          <w:lang w:eastAsia="x-none"/>
        </w:rPr>
        <w:t xml:space="preserve"> </w:t>
      </w:r>
      <w:r w:rsidR="00055113" w:rsidRPr="00055113">
        <w:rPr>
          <w:rFonts w:ascii="Calibri" w:hAnsi="Calibri"/>
          <w:bCs/>
          <w:sz w:val="22"/>
          <w:szCs w:val="22"/>
          <w:lang w:eastAsia="x-none"/>
        </w:rPr>
        <w:t xml:space="preserve">dla każdego zadania </w:t>
      </w:r>
      <w:r w:rsidR="004D3A15" w:rsidRPr="00055113">
        <w:rPr>
          <w:rFonts w:ascii="Calibri" w:hAnsi="Calibri"/>
          <w:bCs/>
          <w:sz w:val="22"/>
          <w:szCs w:val="22"/>
          <w:lang w:val="x-none" w:eastAsia="x-none"/>
        </w:rPr>
        <w:t>.</w:t>
      </w:r>
    </w:p>
    <w:p w:rsidR="00400AD7" w:rsidRPr="000D395B" w:rsidRDefault="00400AD7" w:rsidP="00DF38B0">
      <w:pPr>
        <w:pStyle w:val="Styl2"/>
        <w:numPr>
          <w:ilvl w:val="0"/>
          <w:numId w:val="9"/>
        </w:numPr>
      </w:pPr>
      <w:r w:rsidRPr="000D395B">
        <w:t xml:space="preserve">Zamawiający zobowiązuje Wykonawcę </w:t>
      </w:r>
      <w:r w:rsidRPr="000D395B">
        <w:rPr>
          <w:lang w:val="pl-PL"/>
        </w:rPr>
        <w:t>do złożenia</w:t>
      </w:r>
      <w:r w:rsidRPr="000D395B">
        <w:t xml:space="preserve"> w terminie </w:t>
      </w:r>
      <w:r w:rsidRPr="000D395B">
        <w:rPr>
          <w:lang w:val="pl-PL"/>
        </w:rPr>
        <w:t>10</w:t>
      </w:r>
      <w:r w:rsidRPr="000D395B">
        <w:t xml:space="preserve"> dni od momentu zawarcia umowy zgłoszenia i uzgodnienia Harmonogramu planowanych </w:t>
      </w:r>
      <w:proofErr w:type="spellStart"/>
      <w:r w:rsidRPr="000D395B">
        <w:t>wyłączeń</w:t>
      </w:r>
      <w:proofErr w:type="spellEnd"/>
      <w:r w:rsidRPr="000D395B">
        <w:t xml:space="preserve"> zgodnego ze złożoną ofertą (załącznik nr 1 do umowy)  i warunkami </w:t>
      </w:r>
      <w:r w:rsidR="003E358F" w:rsidRPr="000D395B">
        <w:rPr>
          <w:lang w:val="pl-PL"/>
        </w:rPr>
        <w:t>ogłoszenia</w:t>
      </w:r>
      <w:r w:rsidRPr="000D395B">
        <w:rPr>
          <w:lang w:val="pl-PL"/>
        </w:rPr>
        <w:t>, jednak nie później niż w terminie 21 dni przed planowanym terminem wyłączenia</w:t>
      </w:r>
      <w:r w:rsidRPr="000D395B">
        <w:t xml:space="preserve">. Wymaga się </w:t>
      </w:r>
      <w:r w:rsidRPr="000D395B">
        <w:lastRenderedPageBreak/>
        <w:t>akceptacji harmonogramu prac przez Inspektora Nadzoru oraz pracownika Centrum Dyspozytorskiego w Rejonie Energetycznym. Bez wymienionych akceptacji Wykonawca nie będzie dopuszczany do prac na sieci elektroenergetycznej</w:t>
      </w:r>
      <w:r w:rsidRPr="000D395B">
        <w:rPr>
          <w:lang w:val="pl-PL"/>
        </w:rPr>
        <w:t>.</w:t>
      </w:r>
    </w:p>
    <w:p w:rsidR="00920C89" w:rsidRPr="00F93F1D" w:rsidRDefault="00920C89" w:rsidP="00DF38B0">
      <w:pPr>
        <w:pStyle w:val="Styl2"/>
        <w:numPr>
          <w:ilvl w:val="0"/>
          <w:numId w:val="9"/>
        </w:numPr>
      </w:pPr>
      <w:r w:rsidRPr="00F93F1D">
        <w:rPr>
          <w:lang w:val="pl-PL"/>
        </w:rPr>
        <w:t xml:space="preserve">Zamawiający zobowiązuje Wykonawcę do planowania i realizowania robót budowlano-montażowych w sieci </w:t>
      </w:r>
      <w:r w:rsidR="00CE4F6C">
        <w:rPr>
          <w:lang w:val="pl-PL"/>
        </w:rPr>
        <w:t>nn</w:t>
      </w:r>
      <w:r w:rsidRPr="00F93F1D">
        <w:rPr>
          <w:lang w:val="pl-PL"/>
        </w:rPr>
        <w:t xml:space="preserve"> objętych dokumentacją </w:t>
      </w:r>
      <w:r w:rsidR="00ED615E">
        <w:rPr>
          <w:lang w:val="pl-PL"/>
        </w:rPr>
        <w:t>techniczną</w:t>
      </w:r>
      <w:r w:rsidRPr="00F93F1D">
        <w:rPr>
          <w:lang w:val="pl-PL"/>
        </w:rPr>
        <w:t xml:space="preserve">, w sposób maksymalnie wykorzystujący technologie prac pod napięciem w sieci i przy urządzeniach </w:t>
      </w:r>
      <w:r w:rsidR="00CE4F6C">
        <w:rPr>
          <w:lang w:val="pl-PL"/>
        </w:rPr>
        <w:t>nn</w:t>
      </w:r>
      <w:r w:rsidRPr="00F93F1D">
        <w:rPr>
          <w:lang w:val="pl-PL"/>
        </w:rPr>
        <w:t>. Prace wi</w:t>
      </w:r>
      <w:r w:rsidR="00CE4F6C">
        <w:rPr>
          <w:lang w:val="pl-PL"/>
        </w:rPr>
        <w:t>nn</w:t>
      </w:r>
      <w:r w:rsidRPr="00F93F1D">
        <w:rPr>
          <w:lang w:val="pl-PL"/>
        </w:rPr>
        <w:t>y być realizowane zgodnie technologiami z</w:t>
      </w:r>
      <w:r>
        <w:rPr>
          <w:lang w:val="pl-PL"/>
        </w:rPr>
        <w:t>awartymi w</w:t>
      </w:r>
      <w:r w:rsidRPr="00F93F1D">
        <w:rPr>
          <w:lang w:val="pl-PL"/>
        </w:rPr>
        <w:t xml:space="preserve"> „Instrukcji organizacji </w:t>
      </w:r>
      <w:r>
        <w:rPr>
          <w:lang w:val="pl-PL"/>
        </w:rPr>
        <w:br/>
      </w:r>
      <w:r w:rsidRPr="00F93F1D">
        <w:rPr>
          <w:lang w:val="pl-PL"/>
        </w:rPr>
        <w:t xml:space="preserve">i wykonywania prac pod napięciem w sieci dystrybucyjnej o napięciu do 1 </w:t>
      </w:r>
      <w:proofErr w:type="spellStart"/>
      <w:r w:rsidRPr="00F93F1D">
        <w:rPr>
          <w:lang w:val="pl-PL"/>
        </w:rPr>
        <w:t>kV</w:t>
      </w:r>
      <w:proofErr w:type="spellEnd"/>
      <w:r w:rsidRPr="00F93F1D">
        <w:rPr>
          <w:lang w:val="pl-PL"/>
        </w:rPr>
        <w:t xml:space="preserve"> w PGE Dystrybucja S.A”.</w:t>
      </w:r>
    </w:p>
    <w:p w:rsidR="00920C89" w:rsidRPr="009757F9" w:rsidRDefault="00920C89" w:rsidP="00DF38B0">
      <w:pPr>
        <w:pStyle w:val="Styl2"/>
        <w:numPr>
          <w:ilvl w:val="0"/>
          <w:numId w:val="9"/>
        </w:numPr>
      </w:pPr>
      <w:r w:rsidRPr="00F93F1D">
        <w:t xml:space="preserve">Zamawiający zobowiązuje wykonawcę do organizacji prac z wykorzystaniem systemu </w:t>
      </w:r>
      <w:proofErr w:type="spellStart"/>
      <w:r w:rsidRPr="00F93F1D">
        <w:t>samod</w:t>
      </w:r>
      <w:r>
        <w:rPr>
          <w:lang w:val="pl-PL"/>
        </w:rPr>
        <w:t>o</w:t>
      </w:r>
      <w:proofErr w:type="spellEnd"/>
      <w:r w:rsidRPr="00F93F1D">
        <w:t xml:space="preserve">puszczeń. Organizacja, zakres i zasady określone </w:t>
      </w:r>
      <w:r>
        <w:rPr>
          <w:lang w:val="pl-PL"/>
        </w:rPr>
        <w:t>zostały</w:t>
      </w:r>
      <w:r w:rsidRPr="00F93F1D">
        <w:t xml:space="preserve"> w </w:t>
      </w:r>
      <w:r w:rsidR="00EB418B">
        <w:t>„Instrukcj</w:t>
      </w:r>
      <w:r w:rsidR="00EB418B">
        <w:rPr>
          <w:lang w:val="pl-PL"/>
        </w:rPr>
        <w:t>i</w:t>
      </w:r>
      <w:r w:rsidRPr="0045757A">
        <w:t xml:space="preserve"> </w:t>
      </w:r>
      <w:r w:rsidRPr="009757F9">
        <w:rPr>
          <w:lang w:val="pl-PL"/>
        </w:rPr>
        <w:t xml:space="preserve">prowadzenia prac przez firmy zewnętrzne w systemie </w:t>
      </w:r>
      <w:proofErr w:type="spellStart"/>
      <w:r w:rsidRPr="009757F9">
        <w:rPr>
          <w:lang w:val="pl-PL"/>
        </w:rPr>
        <w:t>samodopuszczeń</w:t>
      </w:r>
      <w:proofErr w:type="spellEnd"/>
      <w:r w:rsidRPr="009757F9">
        <w:rPr>
          <w:lang w:val="pl-PL"/>
        </w:rPr>
        <w:t xml:space="preserve"> w sieci PGE Dystrybucja S.A</w:t>
      </w:r>
      <w:r w:rsidR="005F3BF8" w:rsidRPr="009757F9">
        <w:rPr>
          <w:lang w:val="pl-PL"/>
        </w:rPr>
        <w:t>. Oddział</w:t>
      </w:r>
      <w:r w:rsidR="00385417" w:rsidRPr="009757F9">
        <w:rPr>
          <w:lang w:val="pl-PL"/>
        </w:rPr>
        <w:t xml:space="preserve"> </w:t>
      </w:r>
      <w:r w:rsidR="005F3BF8" w:rsidRPr="009757F9">
        <w:t>Łódź</w:t>
      </w:r>
      <w:r w:rsidRPr="009757F9">
        <w:t>”</w:t>
      </w:r>
    </w:p>
    <w:p w:rsidR="00920C89" w:rsidRPr="009757F9" w:rsidRDefault="00920C89" w:rsidP="00DF38B0">
      <w:pPr>
        <w:pStyle w:val="Styl2"/>
        <w:numPr>
          <w:ilvl w:val="0"/>
          <w:numId w:val="9"/>
        </w:numPr>
      </w:pPr>
      <w:r w:rsidRPr="009757F9">
        <w:t>Wykonawca zapewnia prowadzenie prac na placu budowy pod nadzorem kierownika budowy wykonywanym w sposób ciągły</w:t>
      </w:r>
      <w:r w:rsidRPr="009757F9">
        <w:rPr>
          <w:lang w:val="pl-PL"/>
        </w:rPr>
        <w:t>.</w:t>
      </w:r>
    </w:p>
    <w:p w:rsidR="0084499D" w:rsidRPr="00040D5A" w:rsidRDefault="0084499D" w:rsidP="00DF38B0">
      <w:pPr>
        <w:pStyle w:val="Styl2"/>
        <w:numPr>
          <w:ilvl w:val="0"/>
          <w:numId w:val="9"/>
        </w:numPr>
      </w:pPr>
      <w:r w:rsidRPr="00590219">
        <w:t>Pozostałe, podstawowe wymagania dotyczące realizacji</w:t>
      </w:r>
      <w:r w:rsidR="003734DF">
        <w:rPr>
          <w:lang w:val="pl-PL"/>
        </w:rPr>
        <w:t xml:space="preserve"> robót budowlano – montażowych </w:t>
      </w:r>
      <w:r w:rsidRPr="00590219">
        <w:t xml:space="preserve">określa </w:t>
      </w:r>
      <w:r w:rsidRPr="00590219">
        <w:rPr>
          <w:lang w:val="pl-PL"/>
        </w:rPr>
        <w:t>umowa stanowiąca załącznik</w:t>
      </w:r>
      <w:r w:rsidR="000C4FFF">
        <w:rPr>
          <w:lang w:val="pl-PL"/>
        </w:rPr>
        <w:t xml:space="preserve"> do </w:t>
      </w:r>
      <w:r w:rsidR="00064A37">
        <w:rPr>
          <w:i/>
          <w:lang w:val="pl-PL"/>
        </w:rPr>
        <w:t>S</w:t>
      </w:r>
      <w:r w:rsidR="00001080">
        <w:rPr>
          <w:i/>
          <w:lang w:val="pl-PL"/>
        </w:rPr>
        <w:t>WZ</w:t>
      </w:r>
      <w:r>
        <w:rPr>
          <w:lang w:val="pl-PL"/>
        </w:rPr>
        <w:t>.</w:t>
      </w:r>
    </w:p>
    <w:p w:rsidR="00040D5A" w:rsidRPr="00576DD1" w:rsidRDefault="00D362D1" w:rsidP="00DF38B0">
      <w:pPr>
        <w:pStyle w:val="Styl2"/>
        <w:numPr>
          <w:ilvl w:val="0"/>
          <w:numId w:val="9"/>
        </w:numPr>
      </w:pPr>
      <w:r>
        <w:t>Osoby wykonując</w:t>
      </w:r>
      <w:r>
        <w:rPr>
          <w:lang w:val="pl-PL"/>
        </w:rPr>
        <w:t>e</w:t>
      </w:r>
      <w:r w:rsidR="00040D5A" w:rsidRPr="00040D5A">
        <w:t xml:space="preserve"> prace przy urządzeniach elektroenergetycznych eksploatowanych przez PG</w:t>
      </w:r>
      <w:r w:rsidR="005F52BE">
        <w:t>E Dystrybucja S.A. Oddział Łódź</w:t>
      </w:r>
      <w:r w:rsidR="00040D5A" w:rsidRPr="00040D5A">
        <w:t xml:space="preserve"> wi</w:t>
      </w:r>
      <w:r w:rsidR="00CE4F6C">
        <w:t>nn</w:t>
      </w:r>
      <w:r w:rsidR="00040D5A" w:rsidRPr="00040D5A">
        <w:t xml:space="preserve">y posiadać upoważnienia podstawowe do wykonywania tych prac. Upoważnienie podstawowe nadawane jest osobie zatrudnionej przez firmę zewnętrzną przez Prowadzącego eksploatację w Oddziale na wniosek uprawnionego przedstawiciela tej firmy, jeżeli posiada ona właściwe świadectwo kwalifikacyjne do eksploatacji urządzeń elektroenergetycznych, przy których będzie wykonywana praca. </w:t>
      </w:r>
      <w:r w:rsidR="0047324A" w:rsidRPr="00D362D1">
        <w:t>Osoby, które będą wykonywały prace na sieci PGE Dystrybucja S.A. muszą przestrzegać zasad zawartych w „Instrukcji organizacji bezpiecznej pracy przy urządzeniach energetycznych w PGE Dystrybucja S.A.</w:t>
      </w:r>
      <w:r w:rsidR="005F3BF8">
        <w:t>”, „Instrukcji organizacji prac</w:t>
      </w:r>
      <w:r w:rsidR="0047324A" w:rsidRPr="00D362D1">
        <w:t xml:space="preserve"> w sieci dystrybucyjnej PGE Dystrybucja S.A. z udziałem firm zewnętrznych”, „Wytycznych do budowy systemów energetycznych w PGE Dystrybucja S.A.” </w:t>
      </w:r>
      <w:r w:rsidR="0047324A" w:rsidRPr="004D3A15">
        <w:t>oraz „Zasadach prowadzenia prac przy budowie lub przebudowie stacji i linii elektroenergetycznych”</w:t>
      </w:r>
      <w:r w:rsidR="0047324A" w:rsidRPr="00D362D1">
        <w:t xml:space="preserve"> dostępnych na stronie internetowej Zamawiającego </w:t>
      </w:r>
      <w:hyperlink r:id="rId8" w:history="1">
        <w:r w:rsidR="00E42B4B" w:rsidRPr="00185341">
          <w:rPr>
            <w:rStyle w:val="Hipercze"/>
          </w:rPr>
          <w:t>http://pgedystrybucja.pl/</w:t>
        </w:r>
        <w:r w:rsidR="00E42B4B" w:rsidRPr="00185341">
          <w:rPr>
            <w:rStyle w:val="Hipercze"/>
            <w:lang w:val="pl-PL"/>
          </w:rPr>
          <w:t>strefa</w:t>
        </w:r>
        <w:r w:rsidR="00E42B4B" w:rsidRPr="00185341">
          <w:rPr>
            <w:rStyle w:val="Hipercze"/>
          </w:rPr>
          <w:t>-klienta/</w:t>
        </w:r>
        <w:proofErr w:type="spellStart"/>
        <w:r w:rsidR="00E42B4B" w:rsidRPr="00185341">
          <w:rPr>
            <w:rStyle w:val="Hipercze"/>
          </w:rPr>
          <w:t>Przydatne-dokumenty</w:t>
        </w:r>
        <w:proofErr w:type="spellEnd"/>
      </w:hyperlink>
      <w:r>
        <w:rPr>
          <w:lang w:val="pl-PL"/>
        </w:rPr>
        <w:t xml:space="preserve"> </w:t>
      </w:r>
      <w:r w:rsidR="00A82315">
        <w:rPr>
          <w:lang w:val="pl-PL"/>
        </w:rPr>
        <w:t xml:space="preserve"> </w:t>
      </w:r>
    </w:p>
    <w:p w:rsidR="002D0F48" w:rsidRPr="00590219" w:rsidRDefault="002D0F48" w:rsidP="00055113">
      <w:pPr>
        <w:pStyle w:val="Nagwek2"/>
        <w:numPr>
          <w:ilvl w:val="1"/>
          <w:numId w:val="1"/>
        </w:numPr>
        <w:rPr>
          <w:b/>
          <w:color w:val="auto"/>
        </w:rPr>
      </w:pPr>
      <w:r w:rsidRPr="00590219">
        <w:rPr>
          <w:b/>
          <w:color w:val="auto"/>
        </w:rPr>
        <w:t>Dostawy:</w:t>
      </w:r>
    </w:p>
    <w:p w:rsidR="006E4E9F" w:rsidRPr="00A35A7D" w:rsidRDefault="006E4E9F" w:rsidP="00DF38B0">
      <w:pPr>
        <w:pStyle w:val="Styl2"/>
        <w:numPr>
          <w:ilvl w:val="0"/>
          <w:numId w:val="11"/>
        </w:numPr>
        <w:rPr>
          <w:color w:val="000000" w:themeColor="text1"/>
        </w:rPr>
      </w:pPr>
      <w:r w:rsidRPr="00A35A7D">
        <w:rPr>
          <w:color w:val="000000" w:themeColor="text1"/>
        </w:rPr>
        <w:t>Zamawiający wymaga aby wszystkie dostarczone przez Wykonawcę materiały i</w:t>
      </w:r>
      <w:r w:rsidR="009030DF" w:rsidRPr="00A35A7D">
        <w:rPr>
          <w:color w:val="000000" w:themeColor="text1"/>
          <w:lang w:val="pl-PL"/>
        </w:rPr>
        <w:t> </w:t>
      </w:r>
      <w:r w:rsidRPr="00A35A7D">
        <w:rPr>
          <w:color w:val="000000" w:themeColor="text1"/>
        </w:rPr>
        <w:t>urządzenia, stanowiące przedmiot zamówienia były fabrycznie nowe</w:t>
      </w:r>
      <w:r w:rsidR="008720F4" w:rsidRPr="00A35A7D">
        <w:rPr>
          <w:color w:val="000000" w:themeColor="text1"/>
        </w:rPr>
        <w:t xml:space="preserve"> i wyprodukowane nie wcześniej</w:t>
      </w:r>
      <w:r w:rsidR="008720F4" w:rsidRPr="00A35A7D">
        <w:rPr>
          <w:color w:val="000000" w:themeColor="text1"/>
          <w:lang w:val="pl-PL"/>
        </w:rPr>
        <w:t xml:space="preserve"> </w:t>
      </w:r>
      <w:r w:rsidRPr="00A35A7D">
        <w:rPr>
          <w:color w:val="000000" w:themeColor="text1"/>
        </w:rPr>
        <w:t xml:space="preserve">niż </w:t>
      </w:r>
      <w:r w:rsidR="00D37A76" w:rsidRPr="00A35A7D">
        <w:rPr>
          <w:color w:val="000000" w:themeColor="text1"/>
          <w:lang w:val="pl-PL"/>
        </w:rPr>
        <w:t xml:space="preserve">12 miesięcy </w:t>
      </w:r>
      <w:r w:rsidR="005B26BD" w:rsidRPr="00A35A7D">
        <w:rPr>
          <w:color w:val="000000" w:themeColor="text1"/>
          <w:lang w:val="pl-PL"/>
        </w:rPr>
        <w:t>licząc od daty</w:t>
      </w:r>
      <w:r w:rsidRPr="00A35A7D">
        <w:rPr>
          <w:color w:val="000000" w:themeColor="text1"/>
        </w:rPr>
        <w:t xml:space="preserve"> rozpoczęci</w:t>
      </w:r>
      <w:r w:rsidR="00D37A76" w:rsidRPr="00A35A7D">
        <w:rPr>
          <w:color w:val="000000" w:themeColor="text1"/>
          <w:lang w:val="pl-PL"/>
        </w:rPr>
        <w:t>a</w:t>
      </w:r>
      <w:r w:rsidRPr="00A35A7D">
        <w:rPr>
          <w:color w:val="000000" w:themeColor="text1"/>
        </w:rPr>
        <w:t xml:space="preserve"> robót budowlano – montażowych</w:t>
      </w:r>
      <w:r w:rsidR="00FF4847" w:rsidRPr="00A35A7D">
        <w:rPr>
          <w:color w:val="000000" w:themeColor="text1"/>
        </w:rPr>
        <w:t xml:space="preserve"> </w:t>
      </w:r>
      <w:r w:rsidRPr="00A35A7D">
        <w:rPr>
          <w:color w:val="000000" w:themeColor="text1"/>
        </w:rPr>
        <w:t>oraz spełniać określone poniżej wymagania techniczne</w:t>
      </w:r>
    </w:p>
    <w:p w:rsidR="00E357A5" w:rsidRPr="00786C81" w:rsidRDefault="003734DF" w:rsidP="00DF38B0">
      <w:pPr>
        <w:pStyle w:val="Styl2"/>
        <w:numPr>
          <w:ilvl w:val="0"/>
          <w:numId w:val="11"/>
        </w:numPr>
      </w:pPr>
      <w:r w:rsidRPr="00590219">
        <w:t>Pozostałe, podstawowe wymaga</w:t>
      </w:r>
      <w:r>
        <w:t xml:space="preserve">nia dotyczące </w:t>
      </w:r>
      <w:r>
        <w:rPr>
          <w:lang w:val="pl-PL"/>
        </w:rPr>
        <w:t xml:space="preserve">dostaw </w:t>
      </w:r>
      <w:r w:rsidRPr="00590219">
        <w:t xml:space="preserve">określa </w:t>
      </w:r>
      <w:r w:rsidRPr="00590219">
        <w:rPr>
          <w:lang w:val="pl-PL"/>
        </w:rPr>
        <w:t>umowa stanowiąca</w:t>
      </w:r>
      <w:r w:rsidR="00235A5D">
        <w:rPr>
          <w:lang w:val="pl-PL"/>
        </w:rPr>
        <w:t xml:space="preserve"> </w:t>
      </w:r>
      <w:r w:rsidRPr="00590219">
        <w:rPr>
          <w:lang w:val="pl-PL"/>
        </w:rPr>
        <w:t>załącznik</w:t>
      </w:r>
      <w:r w:rsidR="000C4FFF">
        <w:rPr>
          <w:lang w:val="pl-PL"/>
        </w:rPr>
        <w:t xml:space="preserve"> do </w:t>
      </w:r>
      <w:r w:rsidR="00064A37">
        <w:rPr>
          <w:i/>
          <w:lang w:val="pl-PL"/>
        </w:rPr>
        <w:t>S</w:t>
      </w:r>
      <w:r w:rsidR="00001080">
        <w:rPr>
          <w:i/>
          <w:lang w:val="pl-PL"/>
        </w:rPr>
        <w:t>WZ</w:t>
      </w:r>
      <w:r>
        <w:rPr>
          <w:lang w:val="pl-PL"/>
        </w:rPr>
        <w:t>.</w:t>
      </w:r>
      <w:r w:rsidRPr="00AD579B">
        <w:rPr>
          <w:strike/>
          <w:color w:val="FF0000"/>
          <w:lang w:val="pl-PL"/>
        </w:rPr>
        <w:t xml:space="preserve">           </w:t>
      </w:r>
    </w:p>
    <w:p w:rsidR="002D0F48" w:rsidRDefault="002D0F48" w:rsidP="00055113">
      <w:pPr>
        <w:pStyle w:val="Nagwek2"/>
        <w:numPr>
          <w:ilvl w:val="1"/>
          <w:numId w:val="1"/>
        </w:numPr>
        <w:rPr>
          <w:b/>
          <w:color w:val="auto"/>
          <w:lang w:val="pl-PL"/>
        </w:rPr>
      </w:pPr>
      <w:r w:rsidRPr="00590219">
        <w:rPr>
          <w:b/>
          <w:color w:val="auto"/>
        </w:rPr>
        <w:t>Wymagania dla wykonywania robót demontażowych:</w:t>
      </w:r>
    </w:p>
    <w:p w:rsidR="00AD579B" w:rsidRPr="00AD579B" w:rsidRDefault="0087323C" w:rsidP="0087323C">
      <w:pPr>
        <w:pStyle w:val="bezpunkw"/>
      </w:pPr>
      <w:r>
        <w:t>W</w:t>
      </w:r>
      <w:r w:rsidR="00AD579B" w:rsidRPr="00590219">
        <w:t>ymaga</w:t>
      </w:r>
      <w:r>
        <w:t>nia</w:t>
      </w:r>
      <w:r>
        <w:rPr>
          <w:lang w:val="pl-PL"/>
        </w:rPr>
        <w:t xml:space="preserve"> </w:t>
      </w:r>
      <w:r w:rsidR="00AD579B">
        <w:t xml:space="preserve">dotyczące </w:t>
      </w:r>
      <w:r>
        <w:t xml:space="preserve">wykonywania robót demontażowych </w:t>
      </w:r>
      <w:r w:rsidR="00AD579B" w:rsidRPr="00590219">
        <w:t>określa umowa stanowiąca załącznik</w:t>
      </w:r>
      <w:r w:rsidR="000C4FFF">
        <w:rPr>
          <w:lang w:val="pl-PL"/>
        </w:rPr>
        <w:t xml:space="preserve"> do </w:t>
      </w:r>
      <w:r w:rsidR="00064A37">
        <w:rPr>
          <w:i/>
          <w:lang w:val="pl-PL"/>
        </w:rPr>
        <w:t>S</w:t>
      </w:r>
      <w:r w:rsidR="00001080">
        <w:rPr>
          <w:i/>
          <w:lang w:val="pl-PL"/>
        </w:rPr>
        <w:t>WZ</w:t>
      </w:r>
      <w:r w:rsidR="00AD579B">
        <w:t>.</w:t>
      </w:r>
      <w:r w:rsidR="00AD579B" w:rsidRPr="00AD579B">
        <w:rPr>
          <w:strike/>
          <w:color w:val="FF0000"/>
        </w:rPr>
        <w:t xml:space="preserve">           </w:t>
      </w:r>
    </w:p>
    <w:p w:rsidR="002D0F48" w:rsidRPr="00590219" w:rsidRDefault="002D0F48" w:rsidP="00055113">
      <w:pPr>
        <w:pStyle w:val="Nagwek2"/>
        <w:numPr>
          <w:ilvl w:val="1"/>
          <w:numId w:val="1"/>
        </w:numPr>
        <w:rPr>
          <w:b/>
          <w:color w:val="auto"/>
        </w:rPr>
      </w:pPr>
      <w:r w:rsidRPr="00590219">
        <w:rPr>
          <w:b/>
          <w:color w:val="auto"/>
        </w:rPr>
        <w:t>Zasady odbioru robót budowlanych:</w:t>
      </w:r>
    </w:p>
    <w:p w:rsidR="007111DA" w:rsidRPr="003734DF" w:rsidRDefault="008D351C" w:rsidP="003734DF">
      <w:pPr>
        <w:pStyle w:val="bezpunkw"/>
        <w:rPr>
          <w:lang w:val="pl-PL"/>
        </w:rPr>
      </w:pPr>
      <w:r w:rsidRPr="00590219">
        <w:t>Odbiory prac dokonywane są przez Zamawiającego</w:t>
      </w:r>
      <w:r w:rsidR="00E90392">
        <w:t xml:space="preserve"> zgodnie z „</w:t>
      </w:r>
      <w:r w:rsidR="00201B52" w:rsidRPr="00201B52">
        <w:t xml:space="preserve">Ramową instrukcją przeprowadzania odbiorów obiektów budowlanych związanych z dystrybucją energii elektrycznej </w:t>
      </w:r>
      <w:r w:rsidR="00286B0E">
        <w:rPr>
          <w:lang w:val="pl-PL"/>
        </w:rPr>
        <w:br/>
      </w:r>
      <w:r w:rsidR="0032137D">
        <w:rPr>
          <w:b/>
          <w:bCs/>
          <w:i/>
          <w:iCs/>
        </w:rPr>
        <w:t>w PGE Dystrybucja S.A.</w:t>
      </w:r>
      <w:r w:rsidR="0032137D">
        <w:rPr>
          <w:b/>
          <w:bCs/>
          <w:i/>
          <w:iCs/>
          <w:lang w:val="pl-PL"/>
        </w:rPr>
        <w:t xml:space="preserve"> </w:t>
      </w:r>
      <w:r w:rsidR="001E1B00" w:rsidRPr="001E1B00">
        <w:t xml:space="preserve">która dostępna jest na stronie </w:t>
      </w:r>
      <w:hyperlink r:id="rId9" w:history="1">
        <w:r w:rsidR="00E42B4B" w:rsidRPr="00185341">
          <w:rPr>
            <w:rStyle w:val="Hipercze"/>
          </w:rPr>
          <w:t>http://www.pgedystrybucja.p</w:t>
        </w:r>
        <w:r w:rsidR="00E42B4B" w:rsidRPr="00185341">
          <w:rPr>
            <w:rStyle w:val="Hipercze"/>
            <w:lang w:val="pl-PL"/>
          </w:rPr>
          <w:t>l</w:t>
        </w:r>
        <w:r w:rsidR="00E42B4B" w:rsidRPr="00185341">
          <w:rPr>
            <w:rStyle w:val="Hipercze"/>
          </w:rPr>
          <w:t>/</w:t>
        </w:r>
        <w:r w:rsidR="00E42B4B" w:rsidRPr="00185341">
          <w:rPr>
            <w:rStyle w:val="Hipercze"/>
            <w:lang w:val="pl-PL"/>
          </w:rPr>
          <w:t>strefa</w:t>
        </w:r>
        <w:r w:rsidR="00E42B4B" w:rsidRPr="00185341">
          <w:rPr>
            <w:rStyle w:val="Hipercze"/>
          </w:rPr>
          <w:t>-klienta/</w:t>
        </w:r>
        <w:proofErr w:type="spellStart"/>
        <w:r w:rsidR="00E42B4B" w:rsidRPr="00185341">
          <w:rPr>
            <w:rStyle w:val="Hipercze"/>
          </w:rPr>
          <w:t>przydatne-dokumenty</w:t>
        </w:r>
        <w:proofErr w:type="spellEnd"/>
      </w:hyperlink>
      <w:r w:rsidR="00A969F5">
        <w:rPr>
          <w:lang w:val="pl-PL"/>
        </w:rPr>
        <w:t xml:space="preserve"> </w:t>
      </w:r>
      <w:r w:rsidR="006A2227" w:rsidRPr="006A2227">
        <w:t xml:space="preserve"> </w:t>
      </w:r>
      <w:r w:rsidR="003734DF">
        <w:rPr>
          <w:lang w:val="pl-PL"/>
        </w:rPr>
        <w:t xml:space="preserve">oraz </w:t>
      </w:r>
      <w:r w:rsidR="007111DA" w:rsidRPr="00590219">
        <w:t xml:space="preserve">zgodnie z zapisami umowy na realizację </w:t>
      </w:r>
      <w:r w:rsidR="000C4FFF">
        <w:rPr>
          <w:lang w:val="pl-PL"/>
        </w:rPr>
        <w:t xml:space="preserve">prac projektowych i </w:t>
      </w:r>
      <w:r w:rsidR="007111DA" w:rsidRPr="00590219">
        <w:t>robót budowlanych stanowiącej załącznik</w:t>
      </w:r>
      <w:r w:rsidR="000C4FFF">
        <w:rPr>
          <w:lang w:val="pl-PL"/>
        </w:rPr>
        <w:t xml:space="preserve"> do </w:t>
      </w:r>
      <w:r w:rsidR="00786C81">
        <w:rPr>
          <w:i/>
          <w:lang w:val="pl-PL"/>
        </w:rPr>
        <w:t>S</w:t>
      </w:r>
      <w:r w:rsidR="00001080">
        <w:rPr>
          <w:i/>
          <w:lang w:val="pl-PL"/>
        </w:rPr>
        <w:t>WZ</w:t>
      </w:r>
      <w:r w:rsidR="003734DF">
        <w:rPr>
          <w:lang w:val="pl-PL"/>
        </w:rPr>
        <w:t>.</w:t>
      </w:r>
    </w:p>
    <w:p w:rsidR="002D0F48" w:rsidRPr="00590219" w:rsidRDefault="002D0F48" w:rsidP="00055113">
      <w:pPr>
        <w:pStyle w:val="Nagwek2"/>
        <w:numPr>
          <w:ilvl w:val="1"/>
          <w:numId w:val="1"/>
        </w:numPr>
        <w:rPr>
          <w:b/>
          <w:color w:val="auto"/>
        </w:rPr>
      </w:pPr>
      <w:r w:rsidRPr="00590219">
        <w:rPr>
          <w:b/>
          <w:color w:val="auto"/>
        </w:rPr>
        <w:lastRenderedPageBreak/>
        <w:t>Wymagania dla przygotowywania dokumentacji powykonawczej:</w:t>
      </w:r>
    </w:p>
    <w:p w:rsidR="002D0F48" w:rsidRPr="00590219" w:rsidRDefault="002D0F48" w:rsidP="00DE7D3B">
      <w:pPr>
        <w:pStyle w:val="bezpunkw"/>
      </w:pPr>
      <w:r w:rsidRPr="00590219">
        <w:t>Dokumentacja powykonawcza przekazana do Zamawiającego po wykonaniu prac powi</w:t>
      </w:r>
      <w:r w:rsidR="00CE4F6C">
        <w:t>nn</w:t>
      </w:r>
      <w:r w:rsidRPr="00590219">
        <w:t>a zawierać w szczególności:</w:t>
      </w:r>
    </w:p>
    <w:p w:rsidR="002D0F48" w:rsidRPr="00590219" w:rsidRDefault="00E1551C" w:rsidP="005113AF">
      <w:pPr>
        <w:pStyle w:val="Styl2"/>
        <w:numPr>
          <w:ilvl w:val="0"/>
          <w:numId w:val="8"/>
        </w:numPr>
      </w:pPr>
      <w:r>
        <w:rPr>
          <w:lang w:val="pl-PL"/>
        </w:rPr>
        <w:t xml:space="preserve">Uzgodnioną </w:t>
      </w:r>
      <w:r w:rsidR="00286B0E">
        <w:rPr>
          <w:lang w:val="pl-PL"/>
        </w:rPr>
        <w:t xml:space="preserve">dokumentację </w:t>
      </w:r>
      <w:r w:rsidR="00BE58F3">
        <w:rPr>
          <w:lang w:val="pl-PL"/>
        </w:rPr>
        <w:t>techniczną</w:t>
      </w:r>
      <w:r w:rsidR="002D0F48" w:rsidRPr="00590219">
        <w:t xml:space="preserve"> z ewentualnymi zmianami na etapie realizacji.</w:t>
      </w:r>
    </w:p>
    <w:p w:rsidR="002D0F48" w:rsidRPr="00590219" w:rsidRDefault="002D0F48" w:rsidP="005113AF">
      <w:pPr>
        <w:pStyle w:val="Styl2"/>
        <w:numPr>
          <w:ilvl w:val="0"/>
          <w:numId w:val="8"/>
        </w:numPr>
      </w:pPr>
      <w:r w:rsidRPr="00590219">
        <w:t xml:space="preserve">Protokoły z przeprowadzonych </w:t>
      </w:r>
      <w:r w:rsidR="00286B0E">
        <w:rPr>
          <w:lang w:val="pl-PL"/>
        </w:rPr>
        <w:t xml:space="preserve">prób i </w:t>
      </w:r>
      <w:r w:rsidRPr="00590219">
        <w:t>pomiarów.</w:t>
      </w:r>
    </w:p>
    <w:p w:rsidR="005C400D" w:rsidRPr="00D1298B" w:rsidRDefault="00BE58F3" w:rsidP="00E1551C">
      <w:pPr>
        <w:pStyle w:val="Styl2"/>
        <w:numPr>
          <w:ilvl w:val="0"/>
          <w:numId w:val="8"/>
        </w:numPr>
      </w:pPr>
      <w:r w:rsidRPr="00F763F1">
        <w:rPr>
          <w:lang w:val="pl-PL"/>
        </w:rPr>
        <w:t>Deklaracje właściwości użytkowych</w:t>
      </w:r>
      <w:r w:rsidR="007E76DD" w:rsidRPr="007E76DD">
        <w:t xml:space="preserve"> wyrobów budowlanych (materiałów i urządzeń) wbudowanych w obiekt potwierdzających ich projektowane właściwości użytkowe, charakterystyki techniczne i świadczące o legalnym wprowadzeniu ich do obrotu</w:t>
      </w:r>
      <w:r w:rsidR="00286B0E">
        <w:rPr>
          <w:lang w:val="pl-PL"/>
        </w:rPr>
        <w:t>.</w:t>
      </w:r>
    </w:p>
    <w:p w:rsidR="005C400D" w:rsidRPr="004D3A15" w:rsidRDefault="005C400D" w:rsidP="005C400D">
      <w:pPr>
        <w:rPr>
          <w:rFonts w:asciiTheme="minorHAnsi" w:hAnsiTheme="minorHAnsi" w:cstheme="minorHAnsi"/>
          <w:b/>
          <w:u w:val="single"/>
          <w:lang w:eastAsia="x-none"/>
        </w:rPr>
      </w:pPr>
      <w:r w:rsidRPr="009507B6">
        <w:rPr>
          <w:rFonts w:asciiTheme="minorHAnsi" w:hAnsiTheme="minorHAnsi" w:cstheme="minorHAnsi"/>
          <w:b/>
          <w:u w:val="single"/>
          <w:lang w:eastAsia="x-none"/>
        </w:rPr>
        <w:t>Zał</w:t>
      </w:r>
      <w:r w:rsidRPr="004D3A15">
        <w:rPr>
          <w:rFonts w:asciiTheme="minorHAnsi" w:hAnsiTheme="minorHAnsi" w:cstheme="minorHAnsi"/>
          <w:b/>
          <w:u w:val="single"/>
          <w:lang w:eastAsia="x-none"/>
        </w:rPr>
        <w:t>ączniki:</w:t>
      </w:r>
    </w:p>
    <w:p w:rsidR="00951DB9" w:rsidRPr="00951DB9" w:rsidRDefault="00951DB9" w:rsidP="00951DB9">
      <w:pPr>
        <w:jc w:val="left"/>
        <w:rPr>
          <w:rFonts w:asciiTheme="minorHAnsi" w:hAnsiTheme="minorHAnsi" w:cstheme="minorHAnsi"/>
          <w:color w:val="000000" w:themeColor="text1"/>
          <w:sz w:val="22"/>
        </w:rPr>
      </w:pPr>
      <w:r w:rsidRPr="00951DB9">
        <w:rPr>
          <w:rFonts w:asciiTheme="minorHAnsi" w:hAnsiTheme="minorHAnsi"/>
          <w:color w:val="000000" w:themeColor="text1"/>
          <w:sz w:val="22"/>
          <w:szCs w:val="22"/>
          <w:lang w:eastAsia="x-none"/>
        </w:rPr>
        <w:t>Zał</w:t>
      </w:r>
      <w:r w:rsidRPr="00951DB9">
        <w:rPr>
          <w:rFonts w:asciiTheme="minorHAnsi" w:hAnsiTheme="minorHAnsi"/>
          <w:sz w:val="22"/>
          <w:szCs w:val="22"/>
          <w:lang w:eastAsia="x-none"/>
        </w:rPr>
        <w:t>ącznik nr 1.5</w:t>
      </w:r>
      <w:r w:rsidRPr="00C1059D">
        <w:rPr>
          <w:rFonts w:asciiTheme="minorHAnsi" w:hAnsiTheme="minorHAnsi"/>
          <w:lang w:eastAsia="x-none"/>
        </w:rPr>
        <w:t xml:space="preserve">: </w:t>
      </w:r>
      <w:r w:rsidRPr="00C1059D">
        <w:rPr>
          <w:rFonts w:asciiTheme="minorHAnsi" w:hAnsiTheme="minorHAnsi" w:cstheme="minorHAnsi"/>
          <w:color w:val="000000" w:themeColor="text1"/>
          <w:sz w:val="22"/>
        </w:rPr>
        <w:t xml:space="preserve">Wytyczne dla opracowywania dokumentacji projektowych w zakresie pozyskiwania </w:t>
      </w:r>
      <w:r>
        <w:rPr>
          <w:rFonts w:asciiTheme="minorHAnsi" w:hAnsiTheme="minorHAnsi" w:cstheme="minorHAnsi"/>
          <w:color w:val="000000" w:themeColor="text1"/>
          <w:sz w:val="22"/>
        </w:rPr>
        <w:t xml:space="preserve"> </w:t>
      </w:r>
      <w:r>
        <w:rPr>
          <w:rFonts w:asciiTheme="minorHAnsi" w:hAnsiTheme="minorHAnsi"/>
          <w:color w:val="000000" w:themeColor="text1"/>
          <w:lang w:eastAsia="x-none"/>
        </w:rPr>
        <w:t xml:space="preserve"> </w:t>
      </w:r>
      <w:r w:rsidRPr="00C1059D">
        <w:rPr>
          <w:rFonts w:asciiTheme="minorHAnsi" w:hAnsiTheme="minorHAnsi" w:cstheme="minorHAnsi"/>
          <w:color w:val="000000" w:themeColor="text1"/>
          <w:sz w:val="22"/>
        </w:rPr>
        <w:t>tytułów prawnych do nieruchomości dla infrastruktury elektroenergetycznej</w:t>
      </w:r>
    </w:p>
    <w:p w:rsidR="00C1059D" w:rsidRPr="00C1059D" w:rsidRDefault="00C1059D" w:rsidP="00C1059D">
      <w:pPr>
        <w:rPr>
          <w:rFonts w:asciiTheme="minorHAnsi" w:hAnsiTheme="minorHAnsi"/>
          <w:sz w:val="22"/>
          <w:szCs w:val="22"/>
          <w:lang w:eastAsia="x-none"/>
        </w:rPr>
      </w:pPr>
      <w:r w:rsidRPr="00C1059D">
        <w:rPr>
          <w:rFonts w:asciiTheme="minorHAnsi" w:hAnsiTheme="minorHAnsi"/>
          <w:color w:val="000000" w:themeColor="text1"/>
          <w:sz w:val="22"/>
          <w:szCs w:val="22"/>
          <w:lang w:eastAsia="x-none"/>
        </w:rPr>
        <w:t>Załącznik nr 1</w:t>
      </w:r>
      <w:r w:rsidR="00951DB9">
        <w:rPr>
          <w:rFonts w:asciiTheme="minorHAnsi" w:hAnsiTheme="minorHAnsi"/>
          <w:color w:val="000000" w:themeColor="text1"/>
          <w:sz w:val="22"/>
          <w:szCs w:val="22"/>
          <w:lang w:eastAsia="x-none"/>
        </w:rPr>
        <w:t>.8</w:t>
      </w:r>
      <w:r w:rsidRPr="00C1059D">
        <w:rPr>
          <w:rFonts w:asciiTheme="minorHAnsi" w:hAnsiTheme="minorHAnsi"/>
          <w:color w:val="000000" w:themeColor="text1"/>
          <w:sz w:val="22"/>
          <w:szCs w:val="22"/>
          <w:lang w:eastAsia="x-none"/>
        </w:rPr>
        <w:t xml:space="preserve"> : </w:t>
      </w:r>
      <w:r w:rsidRPr="00C1059D">
        <w:rPr>
          <w:rFonts w:asciiTheme="minorHAnsi" w:hAnsiTheme="minorHAnsi"/>
          <w:sz w:val="22"/>
          <w:szCs w:val="22"/>
          <w:lang w:eastAsia="x-none"/>
        </w:rPr>
        <w:t>Sch</w:t>
      </w:r>
      <w:r w:rsidR="005B50C3">
        <w:rPr>
          <w:rFonts w:asciiTheme="minorHAnsi" w:hAnsiTheme="minorHAnsi"/>
          <w:sz w:val="22"/>
          <w:szCs w:val="22"/>
          <w:lang w:eastAsia="x-none"/>
        </w:rPr>
        <w:t>emat</w:t>
      </w:r>
      <w:r w:rsidRPr="00C1059D">
        <w:rPr>
          <w:rFonts w:asciiTheme="minorHAnsi" w:hAnsiTheme="minorHAnsi"/>
          <w:sz w:val="22"/>
          <w:szCs w:val="22"/>
          <w:lang w:eastAsia="x-none"/>
        </w:rPr>
        <w:t xml:space="preserve"> istniejąc</w:t>
      </w:r>
      <w:r w:rsidR="005B50C3">
        <w:rPr>
          <w:rFonts w:asciiTheme="minorHAnsi" w:hAnsiTheme="minorHAnsi"/>
          <w:sz w:val="22"/>
          <w:szCs w:val="22"/>
          <w:lang w:eastAsia="x-none"/>
        </w:rPr>
        <w:t>ej</w:t>
      </w:r>
      <w:r w:rsidR="00951DB9">
        <w:rPr>
          <w:rFonts w:asciiTheme="minorHAnsi" w:hAnsiTheme="minorHAnsi"/>
          <w:sz w:val="22"/>
          <w:szCs w:val="22"/>
          <w:lang w:eastAsia="x-none"/>
        </w:rPr>
        <w:t xml:space="preserve"> rozdzielnicy </w:t>
      </w:r>
      <w:r w:rsidRPr="00C1059D">
        <w:rPr>
          <w:rFonts w:asciiTheme="minorHAnsi" w:hAnsiTheme="minorHAnsi"/>
          <w:sz w:val="22"/>
          <w:szCs w:val="22"/>
          <w:lang w:eastAsia="x-none"/>
        </w:rPr>
        <w:t>nn przewidzianej do wymiany.</w:t>
      </w:r>
    </w:p>
    <w:p w:rsidR="00C1059D" w:rsidRPr="004D3A15" w:rsidRDefault="00C1059D" w:rsidP="00C1059D">
      <w:pPr>
        <w:pStyle w:val="Akapitzlist"/>
        <w:ind w:left="1077" w:firstLine="0"/>
        <w:rPr>
          <w:rFonts w:asciiTheme="minorHAnsi" w:hAnsiTheme="minorHAnsi"/>
          <w:lang w:eastAsia="x-none"/>
        </w:rPr>
      </w:pPr>
    </w:p>
    <w:sectPr w:rsidR="00C1059D" w:rsidRPr="004D3A15" w:rsidSect="00134584">
      <w:headerReference w:type="default" r:id="rId10"/>
      <w:footerReference w:type="default" r:id="rId11"/>
      <w:type w:val="continuous"/>
      <w:pgSz w:w="11907" w:h="16840" w:code="9"/>
      <w:pgMar w:top="970" w:right="1417" w:bottom="1418" w:left="1418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5885" w:rsidRDefault="005B5885">
      <w:r>
        <w:separator/>
      </w:r>
    </w:p>
  </w:endnote>
  <w:endnote w:type="continuationSeparator" w:id="0">
    <w:p w:rsidR="005B5885" w:rsidRDefault="005B5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134584">
      <w:rPr>
        <w:noProof/>
      </w:rPr>
      <w:t>1</w:t>
    </w:r>
    <w:r>
      <w:fldChar w:fldCharType="end"/>
    </w:r>
  </w:p>
  <w:p w:rsidR="0061598E" w:rsidRDefault="006159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5885" w:rsidRDefault="005B5885">
      <w:r>
        <w:separator/>
      </w:r>
    </w:p>
  </w:footnote>
  <w:footnote w:type="continuationSeparator" w:id="0">
    <w:p w:rsidR="005B5885" w:rsidRDefault="005B58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6C81" w:rsidRPr="008222A2" w:rsidRDefault="00786C81" w:rsidP="00786C81">
    <w:pPr>
      <w:pStyle w:val="Zanag2"/>
      <w:ind w:left="709"/>
      <w:rPr>
        <w:rFonts w:ascii="Calibri" w:hAnsi="Calibri" w:cs="Calibri"/>
        <w:caps w:val="0"/>
        <w:sz w:val="24"/>
      </w:rPr>
    </w:pPr>
    <w:r w:rsidRPr="00C41EFA">
      <w:rPr>
        <w:rFonts w:ascii="Calibri" w:hAnsi="Calibri" w:cs="Calibri"/>
        <w:sz w:val="24"/>
      </w:rPr>
      <w:t>Załącznik nr 1.</w:t>
    </w:r>
    <w:r w:rsidR="00B614EE">
      <w:rPr>
        <w:rFonts w:ascii="Calibri" w:hAnsi="Calibri" w:cs="Calibri"/>
        <w:sz w:val="24"/>
      </w:rPr>
      <w:t>3</w:t>
    </w:r>
    <w:r w:rsidRPr="00C41EFA">
      <w:rPr>
        <w:rFonts w:ascii="Calibri" w:hAnsi="Calibri" w:cs="Calibri"/>
        <w:sz w:val="24"/>
      </w:rPr>
      <w:t xml:space="preserve"> do </w:t>
    </w:r>
    <w:r w:rsidR="00BE58F3">
      <w:rPr>
        <w:rFonts w:ascii="Calibri" w:hAnsi="Calibri" w:cs="Calibri"/>
        <w:sz w:val="24"/>
      </w:rPr>
      <w:t>OPZ</w:t>
    </w:r>
    <w:r w:rsidRPr="00C41EFA">
      <w:rPr>
        <w:rFonts w:ascii="Calibri" w:hAnsi="Calibri" w:cs="Calibri"/>
        <w:sz w:val="24"/>
      </w:rPr>
      <w:t xml:space="preserve"> – Specyfikacja Techniczna</w:t>
    </w:r>
  </w:p>
  <w:p w:rsidR="0061598E" w:rsidRPr="00786C81" w:rsidRDefault="0061598E" w:rsidP="00786C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9F645498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0AF166B6"/>
    <w:multiLevelType w:val="multilevel"/>
    <w:tmpl w:val="712AF9EA"/>
    <w:lvl w:ilvl="0">
      <w:start w:val="3"/>
      <w:numFmt w:val="decimal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55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24B01DD6"/>
    <w:multiLevelType w:val="hybridMultilevel"/>
    <w:tmpl w:val="A5DED726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7" w15:restartNumberingAfterBreak="0">
    <w:nsid w:val="2DF53E10"/>
    <w:multiLevelType w:val="hybridMultilevel"/>
    <w:tmpl w:val="63728E9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33DD653C"/>
    <w:multiLevelType w:val="hybridMultilevel"/>
    <w:tmpl w:val="79CE44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36366941"/>
    <w:multiLevelType w:val="hybridMultilevel"/>
    <w:tmpl w:val="58344E1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0" w15:restartNumberingAfterBreak="0">
    <w:nsid w:val="44803492"/>
    <w:multiLevelType w:val="hybridMultilevel"/>
    <w:tmpl w:val="1472C1C8"/>
    <w:lvl w:ilvl="0" w:tplc="07523B32">
      <w:start w:val="1"/>
      <w:numFmt w:val="decimal"/>
      <w:lvlText w:val="%1."/>
      <w:lvlJc w:val="left"/>
      <w:pPr>
        <w:ind w:left="330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1" w15:restartNumberingAfterBreak="0">
    <w:nsid w:val="45E76488"/>
    <w:multiLevelType w:val="hybridMultilevel"/>
    <w:tmpl w:val="8836FF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07C7608">
      <w:start w:val="1"/>
      <w:numFmt w:val="decimal"/>
      <w:lvlText w:val="%4."/>
      <w:lvlJc w:val="left"/>
      <w:pPr>
        <w:tabs>
          <w:tab w:val="num" w:pos="680"/>
        </w:tabs>
        <w:ind w:left="737" w:hanging="453"/>
      </w:pPr>
      <w:rPr>
        <w:rFonts w:hint="default"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8477F1A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3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4C9B16BB"/>
    <w:multiLevelType w:val="hybridMultilevel"/>
    <w:tmpl w:val="69C87C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9" w15:restartNumberingAfterBreak="0">
    <w:nsid w:val="5BB453EA"/>
    <w:multiLevelType w:val="hybridMultilevel"/>
    <w:tmpl w:val="8F8EC996"/>
    <w:lvl w:ilvl="0" w:tplc="07523B32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0" w15:restartNumberingAfterBreak="0">
    <w:nsid w:val="5BD1309F"/>
    <w:multiLevelType w:val="hybridMultilevel"/>
    <w:tmpl w:val="AE662AB8"/>
    <w:lvl w:ilvl="0" w:tplc="04150017">
      <w:start w:val="1"/>
      <w:numFmt w:val="lowerLetter"/>
      <w:lvlText w:val="%1)"/>
      <w:lvlJc w:val="left"/>
      <w:pPr>
        <w:ind w:left="3237" w:hanging="360"/>
      </w:pPr>
    </w:lvl>
    <w:lvl w:ilvl="1" w:tplc="04150019" w:tentative="1">
      <w:start w:val="1"/>
      <w:numFmt w:val="lowerLetter"/>
      <w:lvlText w:val="%2."/>
      <w:lvlJc w:val="left"/>
      <w:pPr>
        <w:ind w:left="3957" w:hanging="360"/>
      </w:pPr>
    </w:lvl>
    <w:lvl w:ilvl="2" w:tplc="0415001B" w:tentative="1">
      <w:start w:val="1"/>
      <w:numFmt w:val="lowerRoman"/>
      <w:lvlText w:val="%3."/>
      <w:lvlJc w:val="right"/>
      <w:pPr>
        <w:ind w:left="4677" w:hanging="180"/>
      </w:pPr>
    </w:lvl>
    <w:lvl w:ilvl="3" w:tplc="0415000F" w:tentative="1">
      <w:start w:val="1"/>
      <w:numFmt w:val="decimal"/>
      <w:lvlText w:val="%4."/>
      <w:lvlJc w:val="left"/>
      <w:pPr>
        <w:ind w:left="5397" w:hanging="360"/>
      </w:pPr>
    </w:lvl>
    <w:lvl w:ilvl="4" w:tplc="04150019" w:tentative="1">
      <w:start w:val="1"/>
      <w:numFmt w:val="lowerLetter"/>
      <w:lvlText w:val="%5."/>
      <w:lvlJc w:val="left"/>
      <w:pPr>
        <w:ind w:left="6117" w:hanging="360"/>
      </w:pPr>
    </w:lvl>
    <w:lvl w:ilvl="5" w:tplc="0415001B" w:tentative="1">
      <w:start w:val="1"/>
      <w:numFmt w:val="lowerRoman"/>
      <w:lvlText w:val="%6."/>
      <w:lvlJc w:val="right"/>
      <w:pPr>
        <w:ind w:left="6837" w:hanging="180"/>
      </w:pPr>
    </w:lvl>
    <w:lvl w:ilvl="6" w:tplc="0415000F" w:tentative="1">
      <w:start w:val="1"/>
      <w:numFmt w:val="decimal"/>
      <w:lvlText w:val="%7."/>
      <w:lvlJc w:val="left"/>
      <w:pPr>
        <w:ind w:left="7557" w:hanging="360"/>
      </w:pPr>
    </w:lvl>
    <w:lvl w:ilvl="7" w:tplc="04150019" w:tentative="1">
      <w:start w:val="1"/>
      <w:numFmt w:val="lowerLetter"/>
      <w:lvlText w:val="%8."/>
      <w:lvlJc w:val="left"/>
      <w:pPr>
        <w:ind w:left="8277" w:hanging="360"/>
      </w:pPr>
    </w:lvl>
    <w:lvl w:ilvl="8" w:tplc="0415001B" w:tentative="1">
      <w:start w:val="1"/>
      <w:numFmt w:val="lowerRoman"/>
      <w:lvlText w:val="%9."/>
      <w:lvlJc w:val="right"/>
      <w:pPr>
        <w:ind w:left="8997" w:hanging="180"/>
      </w:pPr>
    </w:lvl>
  </w:abstractNum>
  <w:abstractNum w:abstractNumId="71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604B71B4"/>
    <w:multiLevelType w:val="hybridMultilevel"/>
    <w:tmpl w:val="05CCD016"/>
    <w:lvl w:ilvl="0" w:tplc="07523B32">
      <w:start w:val="1"/>
      <w:numFmt w:val="decimal"/>
      <w:lvlText w:val="%1."/>
      <w:lvlJc w:val="left"/>
      <w:pPr>
        <w:ind w:left="330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4" w15:restartNumberingAfterBreak="0">
    <w:nsid w:val="665B0272"/>
    <w:multiLevelType w:val="multilevel"/>
    <w:tmpl w:val="712AF9EA"/>
    <w:lvl w:ilvl="0">
      <w:start w:val="3"/>
      <w:numFmt w:val="decimal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5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6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6CA30804"/>
    <w:multiLevelType w:val="hybridMultilevel"/>
    <w:tmpl w:val="89F05C24"/>
    <w:lvl w:ilvl="0" w:tplc="07523B32">
      <w:start w:val="1"/>
      <w:numFmt w:val="decimal"/>
      <w:lvlText w:val="%1."/>
      <w:lvlJc w:val="left"/>
      <w:pPr>
        <w:ind w:left="316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8" w15:restartNumberingAfterBreak="0">
    <w:nsid w:val="6D2272E6"/>
    <w:multiLevelType w:val="hybridMultilevel"/>
    <w:tmpl w:val="4F2804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0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4"/>
  </w:num>
  <w:num w:numId="2">
    <w:abstractNumId w:val="65"/>
  </w:num>
  <w:num w:numId="3">
    <w:abstractNumId w:val="68"/>
  </w:num>
  <w:num w:numId="4">
    <w:abstractNumId w:val="75"/>
  </w:num>
  <w:num w:numId="5">
    <w:abstractNumId w:val="63"/>
  </w:num>
  <w:num w:numId="6">
    <w:abstractNumId w:val="71"/>
  </w:num>
  <w:num w:numId="7">
    <w:abstractNumId w:val="80"/>
  </w:num>
  <w:num w:numId="8">
    <w:abstractNumId w:val="79"/>
  </w:num>
  <w:num w:numId="9">
    <w:abstractNumId w:val="76"/>
  </w:num>
  <w:num w:numId="10">
    <w:abstractNumId w:val="53"/>
  </w:num>
  <w:num w:numId="11">
    <w:abstractNumId w:val="55"/>
  </w:num>
  <w:num w:numId="12">
    <w:abstractNumId w:val="72"/>
  </w:num>
  <w:num w:numId="13">
    <w:abstractNumId w:val="64"/>
  </w:num>
  <w:num w:numId="14">
    <w:abstractNumId w:val="67"/>
  </w:num>
  <w:num w:numId="15">
    <w:abstractNumId w:val="78"/>
  </w:num>
  <w:num w:numId="16">
    <w:abstractNumId w:val="59"/>
  </w:num>
  <w:num w:numId="17">
    <w:abstractNumId w:val="70"/>
  </w:num>
  <w:num w:numId="18">
    <w:abstractNumId w:val="57"/>
  </w:num>
  <w:num w:numId="19">
    <w:abstractNumId w:val="58"/>
  </w:num>
  <w:num w:numId="20">
    <w:abstractNumId w:val="56"/>
  </w:num>
  <w:num w:numId="21">
    <w:abstractNumId w:val="69"/>
  </w:num>
  <w:num w:numId="22">
    <w:abstractNumId w:val="61"/>
  </w:num>
  <w:num w:numId="23">
    <w:abstractNumId w:val="77"/>
  </w:num>
  <w:num w:numId="24">
    <w:abstractNumId w:val="73"/>
  </w:num>
  <w:num w:numId="25">
    <w:abstractNumId w:val="60"/>
  </w:num>
  <w:num w:numId="26">
    <w:abstractNumId w:val="66"/>
  </w:num>
  <w:num w:numId="27">
    <w:abstractNumId w:val="54"/>
  </w:num>
  <w:num w:numId="28">
    <w:abstractNumId w:val="6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2C9"/>
    <w:rsid w:val="00000F21"/>
    <w:rsid w:val="00001080"/>
    <w:rsid w:val="00001225"/>
    <w:rsid w:val="00001531"/>
    <w:rsid w:val="00001C23"/>
    <w:rsid w:val="00003DA4"/>
    <w:rsid w:val="000060D6"/>
    <w:rsid w:val="00006B79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7A9B"/>
    <w:rsid w:val="00020664"/>
    <w:rsid w:val="00020E20"/>
    <w:rsid w:val="00021568"/>
    <w:rsid w:val="0002245B"/>
    <w:rsid w:val="0002302B"/>
    <w:rsid w:val="00023C24"/>
    <w:rsid w:val="00024A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113"/>
    <w:rsid w:val="00055E8B"/>
    <w:rsid w:val="000565E0"/>
    <w:rsid w:val="00056A24"/>
    <w:rsid w:val="00057019"/>
    <w:rsid w:val="00057844"/>
    <w:rsid w:val="00061416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4ECE"/>
    <w:rsid w:val="000758C8"/>
    <w:rsid w:val="00075CF4"/>
    <w:rsid w:val="00076401"/>
    <w:rsid w:val="00076D22"/>
    <w:rsid w:val="00077406"/>
    <w:rsid w:val="00077EF5"/>
    <w:rsid w:val="00082B5A"/>
    <w:rsid w:val="0008440A"/>
    <w:rsid w:val="0008445C"/>
    <w:rsid w:val="000844CA"/>
    <w:rsid w:val="000847A5"/>
    <w:rsid w:val="000855E2"/>
    <w:rsid w:val="00085AB9"/>
    <w:rsid w:val="00085CBC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A1585"/>
    <w:rsid w:val="000A266C"/>
    <w:rsid w:val="000A2ECA"/>
    <w:rsid w:val="000A67C7"/>
    <w:rsid w:val="000B1746"/>
    <w:rsid w:val="000B6254"/>
    <w:rsid w:val="000B644A"/>
    <w:rsid w:val="000B6ECC"/>
    <w:rsid w:val="000B7407"/>
    <w:rsid w:val="000C3765"/>
    <w:rsid w:val="000C3CD7"/>
    <w:rsid w:val="000C4FFF"/>
    <w:rsid w:val="000D11AE"/>
    <w:rsid w:val="000D12C7"/>
    <w:rsid w:val="000D395B"/>
    <w:rsid w:val="000D52FC"/>
    <w:rsid w:val="000D5F67"/>
    <w:rsid w:val="000E0622"/>
    <w:rsid w:val="000E10F7"/>
    <w:rsid w:val="000E167C"/>
    <w:rsid w:val="000E1DAD"/>
    <w:rsid w:val="000E533B"/>
    <w:rsid w:val="000E54BC"/>
    <w:rsid w:val="000E59AA"/>
    <w:rsid w:val="000E6B23"/>
    <w:rsid w:val="000F229D"/>
    <w:rsid w:val="000F2470"/>
    <w:rsid w:val="000F41E4"/>
    <w:rsid w:val="000F4AB7"/>
    <w:rsid w:val="000F5533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10645"/>
    <w:rsid w:val="001106A0"/>
    <w:rsid w:val="0011070F"/>
    <w:rsid w:val="00111CBF"/>
    <w:rsid w:val="00112981"/>
    <w:rsid w:val="00112E45"/>
    <w:rsid w:val="001135C0"/>
    <w:rsid w:val="00113F10"/>
    <w:rsid w:val="001165EE"/>
    <w:rsid w:val="00116E64"/>
    <w:rsid w:val="00117197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4584"/>
    <w:rsid w:val="00136444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792"/>
    <w:rsid w:val="001501A5"/>
    <w:rsid w:val="00151339"/>
    <w:rsid w:val="0015407A"/>
    <w:rsid w:val="001540B5"/>
    <w:rsid w:val="00155316"/>
    <w:rsid w:val="0015634D"/>
    <w:rsid w:val="0015657B"/>
    <w:rsid w:val="001567C7"/>
    <w:rsid w:val="001568B6"/>
    <w:rsid w:val="00157376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538C"/>
    <w:rsid w:val="001758E8"/>
    <w:rsid w:val="00176434"/>
    <w:rsid w:val="00176EB7"/>
    <w:rsid w:val="00177675"/>
    <w:rsid w:val="00180EA0"/>
    <w:rsid w:val="00181441"/>
    <w:rsid w:val="00181609"/>
    <w:rsid w:val="001822F6"/>
    <w:rsid w:val="00182588"/>
    <w:rsid w:val="00182604"/>
    <w:rsid w:val="00182CFC"/>
    <w:rsid w:val="00184962"/>
    <w:rsid w:val="0018542C"/>
    <w:rsid w:val="00185D92"/>
    <w:rsid w:val="00190368"/>
    <w:rsid w:val="00190EB6"/>
    <w:rsid w:val="00192629"/>
    <w:rsid w:val="00194FE1"/>
    <w:rsid w:val="001979F4"/>
    <w:rsid w:val="001A0572"/>
    <w:rsid w:val="001A0C68"/>
    <w:rsid w:val="001A2841"/>
    <w:rsid w:val="001A311E"/>
    <w:rsid w:val="001A39F7"/>
    <w:rsid w:val="001A4942"/>
    <w:rsid w:val="001A5C1B"/>
    <w:rsid w:val="001A601B"/>
    <w:rsid w:val="001A648F"/>
    <w:rsid w:val="001A6DA1"/>
    <w:rsid w:val="001A6F1D"/>
    <w:rsid w:val="001B06DA"/>
    <w:rsid w:val="001B093E"/>
    <w:rsid w:val="001B1997"/>
    <w:rsid w:val="001B1F1F"/>
    <w:rsid w:val="001B392A"/>
    <w:rsid w:val="001B46CD"/>
    <w:rsid w:val="001B56DF"/>
    <w:rsid w:val="001B6631"/>
    <w:rsid w:val="001C064E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BA6"/>
    <w:rsid w:val="001E6F56"/>
    <w:rsid w:val="001F04E0"/>
    <w:rsid w:val="001F1362"/>
    <w:rsid w:val="001F1577"/>
    <w:rsid w:val="001F30E7"/>
    <w:rsid w:val="001F34EF"/>
    <w:rsid w:val="001F59E2"/>
    <w:rsid w:val="001F6E7F"/>
    <w:rsid w:val="001F7BBB"/>
    <w:rsid w:val="00200EB8"/>
    <w:rsid w:val="002011F9"/>
    <w:rsid w:val="00201B52"/>
    <w:rsid w:val="002024F3"/>
    <w:rsid w:val="0020253F"/>
    <w:rsid w:val="00203C49"/>
    <w:rsid w:val="00205CCF"/>
    <w:rsid w:val="00205EAB"/>
    <w:rsid w:val="00205EC8"/>
    <w:rsid w:val="00206B7C"/>
    <w:rsid w:val="00206E57"/>
    <w:rsid w:val="00210582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4BE"/>
    <w:rsid w:val="002243DD"/>
    <w:rsid w:val="00224E22"/>
    <w:rsid w:val="00225EBC"/>
    <w:rsid w:val="00230279"/>
    <w:rsid w:val="00232622"/>
    <w:rsid w:val="00233747"/>
    <w:rsid w:val="00233966"/>
    <w:rsid w:val="00233AFB"/>
    <w:rsid w:val="00234708"/>
    <w:rsid w:val="0023551E"/>
    <w:rsid w:val="002355A2"/>
    <w:rsid w:val="00235752"/>
    <w:rsid w:val="00235A5D"/>
    <w:rsid w:val="00236F47"/>
    <w:rsid w:val="00240208"/>
    <w:rsid w:val="0024058B"/>
    <w:rsid w:val="002416C5"/>
    <w:rsid w:val="00242552"/>
    <w:rsid w:val="00242A42"/>
    <w:rsid w:val="0024312F"/>
    <w:rsid w:val="002436BF"/>
    <w:rsid w:val="00243F2E"/>
    <w:rsid w:val="0024440D"/>
    <w:rsid w:val="00244A83"/>
    <w:rsid w:val="0024524D"/>
    <w:rsid w:val="00250835"/>
    <w:rsid w:val="00250CE8"/>
    <w:rsid w:val="002523F0"/>
    <w:rsid w:val="0025287B"/>
    <w:rsid w:val="0025315D"/>
    <w:rsid w:val="00253E8B"/>
    <w:rsid w:val="002544CC"/>
    <w:rsid w:val="00255CFB"/>
    <w:rsid w:val="002562C8"/>
    <w:rsid w:val="002570B8"/>
    <w:rsid w:val="0025792C"/>
    <w:rsid w:val="00261ACD"/>
    <w:rsid w:val="002621C1"/>
    <w:rsid w:val="002623E8"/>
    <w:rsid w:val="002623EE"/>
    <w:rsid w:val="00263513"/>
    <w:rsid w:val="0026374F"/>
    <w:rsid w:val="0026571F"/>
    <w:rsid w:val="00265CA9"/>
    <w:rsid w:val="00265E3B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704B"/>
    <w:rsid w:val="002812F6"/>
    <w:rsid w:val="002831AD"/>
    <w:rsid w:val="00283906"/>
    <w:rsid w:val="002841DD"/>
    <w:rsid w:val="00284396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3EE4"/>
    <w:rsid w:val="0029585A"/>
    <w:rsid w:val="002965A4"/>
    <w:rsid w:val="00296663"/>
    <w:rsid w:val="00296DDC"/>
    <w:rsid w:val="00296DE0"/>
    <w:rsid w:val="0029738C"/>
    <w:rsid w:val="00297927"/>
    <w:rsid w:val="00297C39"/>
    <w:rsid w:val="002A0C65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5386"/>
    <w:rsid w:val="002A56DD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C0A9C"/>
    <w:rsid w:val="002C0EB5"/>
    <w:rsid w:val="002C20FF"/>
    <w:rsid w:val="002C233A"/>
    <w:rsid w:val="002C28BA"/>
    <w:rsid w:val="002C391E"/>
    <w:rsid w:val="002C4644"/>
    <w:rsid w:val="002C5A85"/>
    <w:rsid w:val="002C6851"/>
    <w:rsid w:val="002D0F48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6DA"/>
    <w:rsid w:val="002E1E8F"/>
    <w:rsid w:val="002E211C"/>
    <w:rsid w:val="002E275F"/>
    <w:rsid w:val="002E48E2"/>
    <w:rsid w:val="002E4E3A"/>
    <w:rsid w:val="002E5451"/>
    <w:rsid w:val="002E6C75"/>
    <w:rsid w:val="002E6FF6"/>
    <w:rsid w:val="002E7100"/>
    <w:rsid w:val="002F078B"/>
    <w:rsid w:val="002F0987"/>
    <w:rsid w:val="002F280A"/>
    <w:rsid w:val="002F332F"/>
    <w:rsid w:val="002F33CD"/>
    <w:rsid w:val="002F4B02"/>
    <w:rsid w:val="002F4CFA"/>
    <w:rsid w:val="002F6099"/>
    <w:rsid w:val="002F6EEC"/>
    <w:rsid w:val="002F76F8"/>
    <w:rsid w:val="002F7F04"/>
    <w:rsid w:val="00302EC7"/>
    <w:rsid w:val="00305086"/>
    <w:rsid w:val="00305F6A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5F3D"/>
    <w:rsid w:val="00327718"/>
    <w:rsid w:val="00330248"/>
    <w:rsid w:val="003311B0"/>
    <w:rsid w:val="00331BF0"/>
    <w:rsid w:val="003343E9"/>
    <w:rsid w:val="003347BE"/>
    <w:rsid w:val="003349D8"/>
    <w:rsid w:val="00335D31"/>
    <w:rsid w:val="003370E5"/>
    <w:rsid w:val="00342CDF"/>
    <w:rsid w:val="00342F0B"/>
    <w:rsid w:val="00343495"/>
    <w:rsid w:val="003434EF"/>
    <w:rsid w:val="0034374F"/>
    <w:rsid w:val="00344C9E"/>
    <w:rsid w:val="00345FED"/>
    <w:rsid w:val="0034732C"/>
    <w:rsid w:val="00347820"/>
    <w:rsid w:val="00350378"/>
    <w:rsid w:val="00350F3B"/>
    <w:rsid w:val="0035220D"/>
    <w:rsid w:val="00353A21"/>
    <w:rsid w:val="00354212"/>
    <w:rsid w:val="00360554"/>
    <w:rsid w:val="00360FAB"/>
    <w:rsid w:val="003631C5"/>
    <w:rsid w:val="00363521"/>
    <w:rsid w:val="003638C4"/>
    <w:rsid w:val="00363CDF"/>
    <w:rsid w:val="003656B2"/>
    <w:rsid w:val="00365E56"/>
    <w:rsid w:val="0037066F"/>
    <w:rsid w:val="003706E0"/>
    <w:rsid w:val="00371B9A"/>
    <w:rsid w:val="00373168"/>
    <w:rsid w:val="003734DF"/>
    <w:rsid w:val="0037717E"/>
    <w:rsid w:val="00377B0E"/>
    <w:rsid w:val="00380192"/>
    <w:rsid w:val="00382581"/>
    <w:rsid w:val="00382A09"/>
    <w:rsid w:val="003841CF"/>
    <w:rsid w:val="0038475B"/>
    <w:rsid w:val="00384F46"/>
    <w:rsid w:val="00385417"/>
    <w:rsid w:val="003863E5"/>
    <w:rsid w:val="00390F1E"/>
    <w:rsid w:val="00391A6F"/>
    <w:rsid w:val="00391D93"/>
    <w:rsid w:val="0039220B"/>
    <w:rsid w:val="00393AB5"/>
    <w:rsid w:val="00394541"/>
    <w:rsid w:val="00395C58"/>
    <w:rsid w:val="00395D25"/>
    <w:rsid w:val="0039639A"/>
    <w:rsid w:val="003965C8"/>
    <w:rsid w:val="00397D25"/>
    <w:rsid w:val="003A00D2"/>
    <w:rsid w:val="003A0246"/>
    <w:rsid w:val="003A0D22"/>
    <w:rsid w:val="003A1F78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4052"/>
    <w:rsid w:val="003D571A"/>
    <w:rsid w:val="003D7ABB"/>
    <w:rsid w:val="003E0531"/>
    <w:rsid w:val="003E0F7D"/>
    <w:rsid w:val="003E266C"/>
    <w:rsid w:val="003E2705"/>
    <w:rsid w:val="003E2866"/>
    <w:rsid w:val="003E2894"/>
    <w:rsid w:val="003E324C"/>
    <w:rsid w:val="003E358F"/>
    <w:rsid w:val="003E478B"/>
    <w:rsid w:val="003E7B0D"/>
    <w:rsid w:val="003E7DB9"/>
    <w:rsid w:val="003F0BF3"/>
    <w:rsid w:val="003F1366"/>
    <w:rsid w:val="003F13B8"/>
    <w:rsid w:val="003F2282"/>
    <w:rsid w:val="003F2D12"/>
    <w:rsid w:val="003F40E6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1075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2E1E"/>
    <w:rsid w:val="004230D3"/>
    <w:rsid w:val="0042412F"/>
    <w:rsid w:val="004244EA"/>
    <w:rsid w:val="00424624"/>
    <w:rsid w:val="00424910"/>
    <w:rsid w:val="00425B2D"/>
    <w:rsid w:val="0043166D"/>
    <w:rsid w:val="00431EEC"/>
    <w:rsid w:val="00432FB4"/>
    <w:rsid w:val="00433398"/>
    <w:rsid w:val="0043560A"/>
    <w:rsid w:val="00436017"/>
    <w:rsid w:val="0043688C"/>
    <w:rsid w:val="0043743D"/>
    <w:rsid w:val="00437C81"/>
    <w:rsid w:val="004403A5"/>
    <w:rsid w:val="00443F8E"/>
    <w:rsid w:val="004441D8"/>
    <w:rsid w:val="00444546"/>
    <w:rsid w:val="00444B4C"/>
    <w:rsid w:val="00444F1C"/>
    <w:rsid w:val="004466B2"/>
    <w:rsid w:val="004469AA"/>
    <w:rsid w:val="00447BFA"/>
    <w:rsid w:val="004514A3"/>
    <w:rsid w:val="004520EE"/>
    <w:rsid w:val="00453026"/>
    <w:rsid w:val="0045368F"/>
    <w:rsid w:val="00454D4B"/>
    <w:rsid w:val="00457FD0"/>
    <w:rsid w:val="00464F23"/>
    <w:rsid w:val="004650E6"/>
    <w:rsid w:val="00465538"/>
    <w:rsid w:val="00466E46"/>
    <w:rsid w:val="00467BB5"/>
    <w:rsid w:val="0047147D"/>
    <w:rsid w:val="004730D8"/>
    <w:rsid w:val="0047324A"/>
    <w:rsid w:val="004763CD"/>
    <w:rsid w:val="00476A9B"/>
    <w:rsid w:val="00476DD7"/>
    <w:rsid w:val="0047701D"/>
    <w:rsid w:val="00477616"/>
    <w:rsid w:val="00477B91"/>
    <w:rsid w:val="00477D31"/>
    <w:rsid w:val="0048050F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4C4"/>
    <w:rsid w:val="004B47F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3676"/>
    <w:rsid w:val="004D3A15"/>
    <w:rsid w:val="004D4305"/>
    <w:rsid w:val="004D56D3"/>
    <w:rsid w:val="004D7A63"/>
    <w:rsid w:val="004E286B"/>
    <w:rsid w:val="004E3706"/>
    <w:rsid w:val="004E5168"/>
    <w:rsid w:val="004E5387"/>
    <w:rsid w:val="004E6956"/>
    <w:rsid w:val="004E79DB"/>
    <w:rsid w:val="004F16E3"/>
    <w:rsid w:val="004F17B2"/>
    <w:rsid w:val="004F2118"/>
    <w:rsid w:val="004F28A3"/>
    <w:rsid w:val="004F2CB7"/>
    <w:rsid w:val="004F5BF7"/>
    <w:rsid w:val="004F63F1"/>
    <w:rsid w:val="004F721F"/>
    <w:rsid w:val="0050005F"/>
    <w:rsid w:val="005012B8"/>
    <w:rsid w:val="005033DB"/>
    <w:rsid w:val="005039EF"/>
    <w:rsid w:val="00503B90"/>
    <w:rsid w:val="00503CA4"/>
    <w:rsid w:val="0050766D"/>
    <w:rsid w:val="00510220"/>
    <w:rsid w:val="005113AF"/>
    <w:rsid w:val="005121D9"/>
    <w:rsid w:val="00512E9B"/>
    <w:rsid w:val="00513761"/>
    <w:rsid w:val="00514220"/>
    <w:rsid w:val="00514F4C"/>
    <w:rsid w:val="005158C5"/>
    <w:rsid w:val="00515A31"/>
    <w:rsid w:val="00520414"/>
    <w:rsid w:val="00520CD0"/>
    <w:rsid w:val="00521385"/>
    <w:rsid w:val="0052169C"/>
    <w:rsid w:val="00522475"/>
    <w:rsid w:val="00522C9B"/>
    <w:rsid w:val="0052371E"/>
    <w:rsid w:val="00523A7A"/>
    <w:rsid w:val="00526627"/>
    <w:rsid w:val="00526A4A"/>
    <w:rsid w:val="00526B7C"/>
    <w:rsid w:val="005276D1"/>
    <w:rsid w:val="00527E20"/>
    <w:rsid w:val="00530115"/>
    <w:rsid w:val="00531391"/>
    <w:rsid w:val="00531720"/>
    <w:rsid w:val="005329BF"/>
    <w:rsid w:val="00532E16"/>
    <w:rsid w:val="00533539"/>
    <w:rsid w:val="00533668"/>
    <w:rsid w:val="00534DB4"/>
    <w:rsid w:val="0053513B"/>
    <w:rsid w:val="00537EA9"/>
    <w:rsid w:val="005409B0"/>
    <w:rsid w:val="00540E8E"/>
    <w:rsid w:val="00541147"/>
    <w:rsid w:val="00542E8F"/>
    <w:rsid w:val="00542F0B"/>
    <w:rsid w:val="00545CEA"/>
    <w:rsid w:val="00546FE3"/>
    <w:rsid w:val="00550A82"/>
    <w:rsid w:val="00551A13"/>
    <w:rsid w:val="0055300B"/>
    <w:rsid w:val="005540AC"/>
    <w:rsid w:val="005542F3"/>
    <w:rsid w:val="005578D4"/>
    <w:rsid w:val="0056142F"/>
    <w:rsid w:val="00561F74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790"/>
    <w:rsid w:val="00580038"/>
    <w:rsid w:val="00581800"/>
    <w:rsid w:val="00582314"/>
    <w:rsid w:val="005826C7"/>
    <w:rsid w:val="005835FD"/>
    <w:rsid w:val="00584692"/>
    <w:rsid w:val="00585656"/>
    <w:rsid w:val="00586673"/>
    <w:rsid w:val="00587731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96901"/>
    <w:rsid w:val="005A04AF"/>
    <w:rsid w:val="005A0CE1"/>
    <w:rsid w:val="005A2270"/>
    <w:rsid w:val="005A256E"/>
    <w:rsid w:val="005A2616"/>
    <w:rsid w:val="005A3F50"/>
    <w:rsid w:val="005A52F7"/>
    <w:rsid w:val="005A5A98"/>
    <w:rsid w:val="005A5C34"/>
    <w:rsid w:val="005A5C3D"/>
    <w:rsid w:val="005B11A5"/>
    <w:rsid w:val="005B12D7"/>
    <w:rsid w:val="005B1C72"/>
    <w:rsid w:val="005B1E82"/>
    <w:rsid w:val="005B26BD"/>
    <w:rsid w:val="005B50C3"/>
    <w:rsid w:val="005B5885"/>
    <w:rsid w:val="005B5E34"/>
    <w:rsid w:val="005B66C9"/>
    <w:rsid w:val="005B6B21"/>
    <w:rsid w:val="005B76C8"/>
    <w:rsid w:val="005C1DE3"/>
    <w:rsid w:val="005C2C8E"/>
    <w:rsid w:val="005C400D"/>
    <w:rsid w:val="005C407D"/>
    <w:rsid w:val="005C4278"/>
    <w:rsid w:val="005C4F75"/>
    <w:rsid w:val="005C55D2"/>
    <w:rsid w:val="005D0CBE"/>
    <w:rsid w:val="005D1637"/>
    <w:rsid w:val="005D297E"/>
    <w:rsid w:val="005D43B9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F0730"/>
    <w:rsid w:val="005F148F"/>
    <w:rsid w:val="005F14E8"/>
    <w:rsid w:val="005F21BD"/>
    <w:rsid w:val="005F39CF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5DB"/>
    <w:rsid w:val="005F7A5B"/>
    <w:rsid w:val="00601C7C"/>
    <w:rsid w:val="00602DBB"/>
    <w:rsid w:val="00602EA3"/>
    <w:rsid w:val="006038F4"/>
    <w:rsid w:val="00603B97"/>
    <w:rsid w:val="00603F09"/>
    <w:rsid w:val="00605934"/>
    <w:rsid w:val="006073A6"/>
    <w:rsid w:val="00610D0A"/>
    <w:rsid w:val="006129F9"/>
    <w:rsid w:val="00613256"/>
    <w:rsid w:val="0061598E"/>
    <w:rsid w:val="00615F2A"/>
    <w:rsid w:val="00616F0D"/>
    <w:rsid w:val="006172BD"/>
    <w:rsid w:val="00617EAD"/>
    <w:rsid w:val="006219F1"/>
    <w:rsid w:val="00621D93"/>
    <w:rsid w:val="00622307"/>
    <w:rsid w:val="006250E1"/>
    <w:rsid w:val="00626295"/>
    <w:rsid w:val="00630915"/>
    <w:rsid w:val="00631284"/>
    <w:rsid w:val="0063133B"/>
    <w:rsid w:val="00632FF9"/>
    <w:rsid w:val="0063440D"/>
    <w:rsid w:val="00635751"/>
    <w:rsid w:val="006369C8"/>
    <w:rsid w:val="00636E49"/>
    <w:rsid w:val="00640795"/>
    <w:rsid w:val="00640E6E"/>
    <w:rsid w:val="00641061"/>
    <w:rsid w:val="006421EA"/>
    <w:rsid w:val="00642DE1"/>
    <w:rsid w:val="00645892"/>
    <w:rsid w:val="00646430"/>
    <w:rsid w:val="00647115"/>
    <w:rsid w:val="00647A79"/>
    <w:rsid w:val="00651E00"/>
    <w:rsid w:val="006535D7"/>
    <w:rsid w:val="00653CC8"/>
    <w:rsid w:val="00654659"/>
    <w:rsid w:val="00655F20"/>
    <w:rsid w:val="00656C61"/>
    <w:rsid w:val="00657A78"/>
    <w:rsid w:val="00657FDC"/>
    <w:rsid w:val="00660C21"/>
    <w:rsid w:val="0066538B"/>
    <w:rsid w:val="0066648C"/>
    <w:rsid w:val="00666C6F"/>
    <w:rsid w:val="00666F33"/>
    <w:rsid w:val="00667163"/>
    <w:rsid w:val="00667ED9"/>
    <w:rsid w:val="00670E6E"/>
    <w:rsid w:val="00671AF1"/>
    <w:rsid w:val="00673204"/>
    <w:rsid w:val="006753EF"/>
    <w:rsid w:val="00675AFD"/>
    <w:rsid w:val="00676BA0"/>
    <w:rsid w:val="00676F8D"/>
    <w:rsid w:val="006816B2"/>
    <w:rsid w:val="0068221D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2227"/>
    <w:rsid w:val="006A3E0A"/>
    <w:rsid w:val="006A4AF1"/>
    <w:rsid w:val="006A546A"/>
    <w:rsid w:val="006A62ED"/>
    <w:rsid w:val="006A6C23"/>
    <w:rsid w:val="006A6DFF"/>
    <w:rsid w:val="006B1099"/>
    <w:rsid w:val="006B122A"/>
    <w:rsid w:val="006B1FB3"/>
    <w:rsid w:val="006B23F2"/>
    <w:rsid w:val="006B2428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64F"/>
    <w:rsid w:val="006C2D67"/>
    <w:rsid w:val="006C6801"/>
    <w:rsid w:val="006C7498"/>
    <w:rsid w:val="006C74CA"/>
    <w:rsid w:val="006D0F49"/>
    <w:rsid w:val="006D1523"/>
    <w:rsid w:val="006D1815"/>
    <w:rsid w:val="006D2E7E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6626"/>
    <w:rsid w:val="006E6D32"/>
    <w:rsid w:val="006E71A4"/>
    <w:rsid w:val="006F040A"/>
    <w:rsid w:val="006F173F"/>
    <w:rsid w:val="006F19F3"/>
    <w:rsid w:val="006F43B1"/>
    <w:rsid w:val="006F5195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2542B"/>
    <w:rsid w:val="00730F4D"/>
    <w:rsid w:val="00733776"/>
    <w:rsid w:val="007350AA"/>
    <w:rsid w:val="00737548"/>
    <w:rsid w:val="007376D9"/>
    <w:rsid w:val="007414E8"/>
    <w:rsid w:val="0074219B"/>
    <w:rsid w:val="007446BD"/>
    <w:rsid w:val="0074492B"/>
    <w:rsid w:val="007450D8"/>
    <w:rsid w:val="00745127"/>
    <w:rsid w:val="00745A71"/>
    <w:rsid w:val="00747415"/>
    <w:rsid w:val="00747E16"/>
    <w:rsid w:val="00751076"/>
    <w:rsid w:val="00752160"/>
    <w:rsid w:val="00752BCD"/>
    <w:rsid w:val="007539B2"/>
    <w:rsid w:val="00753A89"/>
    <w:rsid w:val="00754743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57DF"/>
    <w:rsid w:val="0077123A"/>
    <w:rsid w:val="007712C8"/>
    <w:rsid w:val="00771AC1"/>
    <w:rsid w:val="00773FDC"/>
    <w:rsid w:val="00780AD5"/>
    <w:rsid w:val="00781235"/>
    <w:rsid w:val="00781A29"/>
    <w:rsid w:val="00784F0F"/>
    <w:rsid w:val="007863C7"/>
    <w:rsid w:val="00786BD9"/>
    <w:rsid w:val="00786C81"/>
    <w:rsid w:val="00790C65"/>
    <w:rsid w:val="00792B4A"/>
    <w:rsid w:val="00794D6B"/>
    <w:rsid w:val="00794F67"/>
    <w:rsid w:val="00795BE8"/>
    <w:rsid w:val="007960F6"/>
    <w:rsid w:val="007970B9"/>
    <w:rsid w:val="00797F5C"/>
    <w:rsid w:val="007A3360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B14"/>
    <w:rsid w:val="007C21F9"/>
    <w:rsid w:val="007C269B"/>
    <w:rsid w:val="007C3BDA"/>
    <w:rsid w:val="007C4287"/>
    <w:rsid w:val="007C6F91"/>
    <w:rsid w:val="007D041A"/>
    <w:rsid w:val="007D123E"/>
    <w:rsid w:val="007D22A3"/>
    <w:rsid w:val="007D22D4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402"/>
    <w:rsid w:val="007E7640"/>
    <w:rsid w:val="007E76DD"/>
    <w:rsid w:val="007F09D9"/>
    <w:rsid w:val="007F0DD2"/>
    <w:rsid w:val="007F1033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10BF8"/>
    <w:rsid w:val="00812AC0"/>
    <w:rsid w:val="00812B9E"/>
    <w:rsid w:val="00813223"/>
    <w:rsid w:val="008139BE"/>
    <w:rsid w:val="008144E1"/>
    <w:rsid w:val="008147C6"/>
    <w:rsid w:val="008215FE"/>
    <w:rsid w:val="008222C2"/>
    <w:rsid w:val="008239E2"/>
    <w:rsid w:val="008246ED"/>
    <w:rsid w:val="00827BFE"/>
    <w:rsid w:val="00830034"/>
    <w:rsid w:val="008303B2"/>
    <w:rsid w:val="00830525"/>
    <w:rsid w:val="008320E2"/>
    <w:rsid w:val="00833324"/>
    <w:rsid w:val="00834A54"/>
    <w:rsid w:val="00836080"/>
    <w:rsid w:val="008364FC"/>
    <w:rsid w:val="00837D9C"/>
    <w:rsid w:val="0084105B"/>
    <w:rsid w:val="0084141F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357"/>
    <w:rsid w:val="00870762"/>
    <w:rsid w:val="008720F4"/>
    <w:rsid w:val="00872138"/>
    <w:rsid w:val="0087323C"/>
    <w:rsid w:val="00873680"/>
    <w:rsid w:val="0087433C"/>
    <w:rsid w:val="0087550A"/>
    <w:rsid w:val="008770B9"/>
    <w:rsid w:val="00877329"/>
    <w:rsid w:val="00880AC3"/>
    <w:rsid w:val="00880BD3"/>
    <w:rsid w:val="00880CA9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FBA"/>
    <w:rsid w:val="00897800"/>
    <w:rsid w:val="008A3A8F"/>
    <w:rsid w:val="008A49F3"/>
    <w:rsid w:val="008B01B7"/>
    <w:rsid w:val="008B0A13"/>
    <w:rsid w:val="008B1418"/>
    <w:rsid w:val="008B296E"/>
    <w:rsid w:val="008B2A73"/>
    <w:rsid w:val="008B40CD"/>
    <w:rsid w:val="008B4B81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737"/>
    <w:rsid w:val="008C1005"/>
    <w:rsid w:val="008C2DFC"/>
    <w:rsid w:val="008C301A"/>
    <w:rsid w:val="008C51C1"/>
    <w:rsid w:val="008C524E"/>
    <w:rsid w:val="008C75FB"/>
    <w:rsid w:val="008D26B2"/>
    <w:rsid w:val="008D2E60"/>
    <w:rsid w:val="008D2F24"/>
    <w:rsid w:val="008D351C"/>
    <w:rsid w:val="008D48AE"/>
    <w:rsid w:val="008D4956"/>
    <w:rsid w:val="008D4EDB"/>
    <w:rsid w:val="008D70D8"/>
    <w:rsid w:val="008E09B7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8F7B95"/>
    <w:rsid w:val="009016BD"/>
    <w:rsid w:val="00901840"/>
    <w:rsid w:val="009030DF"/>
    <w:rsid w:val="00903685"/>
    <w:rsid w:val="0090405B"/>
    <w:rsid w:val="009044D2"/>
    <w:rsid w:val="00904AF8"/>
    <w:rsid w:val="00905542"/>
    <w:rsid w:val="00907C15"/>
    <w:rsid w:val="0091071E"/>
    <w:rsid w:val="0091136F"/>
    <w:rsid w:val="0091179E"/>
    <w:rsid w:val="00911BFD"/>
    <w:rsid w:val="00913FD1"/>
    <w:rsid w:val="0091414B"/>
    <w:rsid w:val="00914A8F"/>
    <w:rsid w:val="00914CAE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4094"/>
    <w:rsid w:val="0092667B"/>
    <w:rsid w:val="009266C1"/>
    <w:rsid w:val="00926CCD"/>
    <w:rsid w:val="0093136E"/>
    <w:rsid w:val="00931497"/>
    <w:rsid w:val="00932655"/>
    <w:rsid w:val="00932E71"/>
    <w:rsid w:val="00933B99"/>
    <w:rsid w:val="009342C6"/>
    <w:rsid w:val="0093439A"/>
    <w:rsid w:val="00934547"/>
    <w:rsid w:val="00935442"/>
    <w:rsid w:val="00936BB1"/>
    <w:rsid w:val="00936FB0"/>
    <w:rsid w:val="00937595"/>
    <w:rsid w:val="0094072B"/>
    <w:rsid w:val="00940F34"/>
    <w:rsid w:val="00942C0D"/>
    <w:rsid w:val="0094313D"/>
    <w:rsid w:val="00944652"/>
    <w:rsid w:val="0094546A"/>
    <w:rsid w:val="0094687A"/>
    <w:rsid w:val="00947070"/>
    <w:rsid w:val="00947A16"/>
    <w:rsid w:val="009507B6"/>
    <w:rsid w:val="00950DF2"/>
    <w:rsid w:val="009517BA"/>
    <w:rsid w:val="00951984"/>
    <w:rsid w:val="00951DB9"/>
    <w:rsid w:val="009546F3"/>
    <w:rsid w:val="00955238"/>
    <w:rsid w:val="00957446"/>
    <w:rsid w:val="00957811"/>
    <w:rsid w:val="00961078"/>
    <w:rsid w:val="009610CB"/>
    <w:rsid w:val="00961A8D"/>
    <w:rsid w:val="00961E37"/>
    <w:rsid w:val="00963371"/>
    <w:rsid w:val="00964DEF"/>
    <w:rsid w:val="00971324"/>
    <w:rsid w:val="00971C95"/>
    <w:rsid w:val="00972042"/>
    <w:rsid w:val="00972B07"/>
    <w:rsid w:val="009746D9"/>
    <w:rsid w:val="0097547C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C60"/>
    <w:rsid w:val="009924D3"/>
    <w:rsid w:val="00992518"/>
    <w:rsid w:val="00994C9B"/>
    <w:rsid w:val="009953A0"/>
    <w:rsid w:val="00995D0B"/>
    <w:rsid w:val="00996F38"/>
    <w:rsid w:val="009A09D0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75AC"/>
    <w:rsid w:val="009B089F"/>
    <w:rsid w:val="009B19AD"/>
    <w:rsid w:val="009B1A20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A5C"/>
    <w:rsid w:val="009C4B66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2677"/>
    <w:rsid w:val="009E275B"/>
    <w:rsid w:val="009E29C8"/>
    <w:rsid w:val="009E2D64"/>
    <w:rsid w:val="009E3B2A"/>
    <w:rsid w:val="009E462E"/>
    <w:rsid w:val="009E47D4"/>
    <w:rsid w:val="009E629C"/>
    <w:rsid w:val="009E65A5"/>
    <w:rsid w:val="009E744A"/>
    <w:rsid w:val="009F1384"/>
    <w:rsid w:val="009F1CA2"/>
    <w:rsid w:val="009F23D7"/>
    <w:rsid w:val="009F2565"/>
    <w:rsid w:val="009F304F"/>
    <w:rsid w:val="009F4AB1"/>
    <w:rsid w:val="009F70BB"/>
    <w:rsid w:val="009F7749"/>
    <w:rsid w:val="009F7C29"/>
    <w:rsid w:val="00A00022"/>
    <w:rsid w:val="00A001EA"/>
    <w:rsid w:val="00A01B7A"/>
    <w:rsid w:val="00A029B2"/>
    <w:rsid w:val="00A02BB4"/>
    <w:rsid w:val="00A03E11"/>
    <w:rsid w:val="00A04008"/>
    <w:rsid w:val="00A0420A"/>
    <w:rsid w:val="00A043D0"/>
    <w:rsid w:val="00A04E3D"/>
    <w:rsid w:val="00A05D1F"/>
    <w:rsid w:val="00A05F5C"/>
    <w:rsid w:val="00A06455"/>
    <w:rsid w:val="00A070D7"/>
    <w:rsid w:val="00A07338"/>
    <w:rsid w:val="00A076B3"/>
    <w:rsid w:val="00A1135D"/>
    <w:rsid w:val="00A119A9"/>
    <w:rsid w:val="00A11D71"/>
    <w:rsid w:val="00A123E8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3BD9"/>
    <w:rsid w:val="00A26381"/>
    <w:rsid w:val="00A26473"/>
    <w:rsid w:val="00A26886"/>
    <w:rsid w:val="00A30037"/>
    <w:rsid w:val="00A30746"/>
    <w:rsid w:val="00A30E0F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4DA7"/>
    <w:rsid w:val="00A46387"/>
    <w:rsid w:val="00A468C0"/>
    <w:rsid w:val="00A500C9"/>
    <w:rsid w:val="00A51AF6"/>
    <w:rsid w:val="00A51E73"/>
    <w:rsid w:val="00A52658"/>
    <w:rsid w:val="00A52694"/>
    <w:rsid w:val="00A52B55"/>
    <w:rsid w:val="00A52C54"/>
    <w:rsid w:val="00A53E09"/>
    <w:rsid w:val="00A54C76"/>
    <w:rsid w:val="00A554CE"/>
    <w:rsid w:val="00A56B2E"/>
    <w:rsid w:val="00A573FD"/>
    <w:rsid w:val="00A57E60"/>
    <w:rsid w:val="00A6120E"/>
    <w:rsid w:val="00A63553"/>
    <w:rsid w:val="00A643A3"/>
    <w:rsid w:val="00A65532"/>
    <w:rsid w:val="00A66F21"/>
    <w:rsid w:val="00A67EFC"/>
    <w:rsid w:val="00A704F6"/>
    <w:rsid w:val="00A706D5"/>
    <w:rsid w:val="00A706DE"/>
    <w:rsid w:val="00A71940"/>
    <w:rsid w:val="00A71BDA"/>
    <w:rsid w:val="00A71C0B"/>
    <w:rsid w:val="00A7246B"/>
    <w:rsid w:val="00A72B52"/>
    <w:rsid w:val="00A74FFF"/>
    <w:rsid w:val="00A77F00"/>
    <w:rsid w:val="00A80206"/>
    <w:rsid w:val="00A82315"/>
    <w:rsid w:val="00A83292"/>
    <w:rsid w:val="00A84C37"/>
    <w:rsid w:val="00A84DAD"/>
    <w:rsid w:val="00A8646C"/>
    <w:rsid w:val="00A87BF2"/>
    <w:rsid w:val="00A9046F"/>
    <w:rsid w:val="00A90A40"/>
    <w:rsid w:val="00A951F6"/>
    <w:rsid w:val="00A953F4"/>
    <w:rsid w:val="00A95C6D"/>
    <w:rsid w:val="00A95D80"/>
    <w:rsid w:val="00A95EED"/>
    <w:rsid w:val="00A96416"/>
    <w:rsid w:val="00A966CB"/>
    <w:rsid w:val="00A969F5"/>
    <w:rsid w:val="00A9792D"/>
    <w:rsid w:val="00A97B9F"/>
    <w:rsid w:val="00AA025D"/>
    <w:rsid w:val="00AA0513"/>
    <w:rsid w:val="00AA099C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105C"/>
    <w:rsid w:val="00AD13E8"/>
    <w:rsid w:val="00AD1F3F"/>
    <w:rsid w:val="00AD3C55"/>
    <w:rsid w:val="00AD3F27"/>
    <w:rsid w:val="00AD408C"/>
    <w:rsid w:val="00AD413A"/>
    <w:rsid w:val="00AD4B6C"/>
    <w:rsid w:val="00AD4C81"/>
    <w:rsid w:val="00AD579B"/>
    <w:rsid w:val="00AD5B42"/>
    <w:rsid w:val="00AD7A5A"/>
    <w:rsid w:val="00AE28D6"/>
    <w:rsid w:val="00AE2A68"/>
    <w:rsid w:val="00AE2C30"/>
    <w:rsid w:val="00AE3E33"/>
    <w:rsid w:val="00AF1CA2"/>
    <w:rsid w:val="00AF1F0E"/>
    <w:rsid w:val="00AF329A"/>
    <w:rsid w:val="00AF3D6A"/>
    <w:rsid w:val="00AF4734"/>
    <w:rsid w:val="00AF4A92"/>
    <w:rsid w:val="00AF5095"/>
    <w:rsid w:val="00B008A6"/>
    <w:rsid w:val="00B01AED"/>
    <w:rsid w:val="00B02F0D"/>
    <w:rsid w:val="00B03572"/>
    <w:rsid w:val="00B04DCD"/>
    <w:rsid w:val="00B05626"/>
    <w:rsid w:val="00B05BDC"/>
    <w:rsid w:val="00B06007"/>
    <w:rsid w:val="00B06735"/>
    <w:rsid w:val="00B07847"/>
    <w:rsid w:val="00B07EB1"/>
    <w:rsid w:val="00B10B31"/>
    <w:rsid w:val="00B111E7"/>
    <w:rsid w:val="00B116E5"/>
    <w:rsid w:val="00B12792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5874"/>
    <w:rsid w:val="00B277F8"/>
    <w:rsid w:val="00B27B24"/>
    <w:rsid w:val="00B27E22"/>
    <w:rsid w:val="00B30E1D"/>
    <w:rsid w:val="00B30F76"/>
    <w:rsid w:val="00B31901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BF2"/>
    <w:rsid w:val="00B43D57"/>
    <w:rsid w:val="00B45067"/>
    <w:rsid w:val="00B47433"/>
    <w:rsid w:val="00B518F5"/>
    <w:rsid w:val="00B51DF9"/>
    <w:rsid w:val="00B53621"/>
    <w:rsid w:val="00B54340"/>
    <w:rsid w:val="00B57F6C"/>
    <w:rsid w:val="00B60DAA"/>
    <w:rsid w:val="00B614EE"/>
    <w:rsid w:val="00B61EAE"/>
    <w:rsid w:val="00B62B96"/>
    <w:rsid w:val="00B63A3B"/>
    <w:rsid w:val="00B64359"/>
    <w:rsid w:val="00B64A16"/>
    <w:rsid w:val="00B656FB"/>
    <w:rsid w:val="00B65B34"/>
    <w:rsid w:val="00B65CDE"/>
    <w:rsid w:val="00B67FA4"/>
    <w:rsid w:val="00B71235"/>
    <w:rsid w:val="00B71F7C"/>
    <w:rsid w:val="00B72301"/>
    <w:rsid w:val="00B72F32"/>
    <w:rsid w:val="00B738C8"/>
    <w:rsid w:val="00B76223"/>
    <w:rsid w:val="00B76D78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2238"/>
    <w:rsid w:val="00B93F45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2E0D"/>
    <w:rsid w:val="00BB30DF"/>
    <w:rsid w:val="00BB3C4C"/>
    <w:rsid w:val="00BB5E4E"/>
    <w:rsid w:val="00BC0384"/>
    <w:rsid w:val="00BC1683"/>
    <w:rsid w:val="00BC3507"/>
    <w:rsid w:val="00BC3655"/>
    <w:rsid w:val="00BC3DA9"/>
    <w:rsid w:val="00BC64D9"/>
    <w:rsid w:val="00BC79FE"/>
    <w:rsid w:val="00BC7ABF"/>
    <w:rsid w:val="00BD0352"/>
    <w:rsid w:val="00BD0965"/>
    <w:rsid w:val="00BD0F6B"/>
    <w:rsid w:val="00BD1F3E"/>
    <w:rsid w:val="00BD2CBB"/>
    <w:rsid w:val="00BD6220"/>
    <w:rsid w:val="00BD68BD"/>
    <w:rsid w:val="00BD693F"/>
    <w:rsid w:val="00BD7087"/>
    <w:rsid w:val="00BE0F0C"/>
    <w:rsid w:val="00BE322F"/>
    <w:rsid w:val="00BE460B"/>
    <w:rsid w:val="00BE4F1E"/>
    <w:rsid w:val="00BE4F5A"/>
    <w:rsid w:val="00BE5569"/>
    <w:rsid w:val="00BE58F3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40AB"/>
    <w:rsid w:val="00C05316"/>
    <w:rsid w:val="00C1059D"/>
    <w:rsid w:val="00C1129A"/>
    <w:rsid w:val="00C11587"/>
    <w:rsid w:val="00C121DB"/>
    <w:rsid w:val="00C138CD"/>
    <w:rsid w:val="00C13AE3"/>
    <w:rsid w:val="00C13CE4"/>
    <w:rsid w:val="00C1558C"/>
    <w:rsid w:val="00C15E4D"/>
    <w:rsid w:val="00C16979"/>
    <w:rsid w:val="00C21724"/>
    <w:rsid w:val="00C217C1"/>
    <w:rsid w:val="00C2726D"/>
    <w:rsid w:val="00C278CF"/>
    <w:rsid w:val="00C27E7A"/>
    <w:rsid w:val="00C3168B"/>
    <w:rsid w:val="00C3187F"/>
    <w:rsid w:val="00C32219"/>
    <w:rsid w:val="00C32A75"/>
    <w:rsid w:val="00C345F1"/>
    <w:rsid w:val="00C35515"/>
    <w:rsid w:val="00C35793"/>
    <w:rsid w:val="00C35855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7B17"/>
    <w:rsid w:val="00C47D70"/>
    <w:rsid w:val="00C50790"/>
    <w:rsid w:val="00C51BD4"/>
    <w:rsid w:val="00C51E08"/>
    <w:rsid w:val="00C526A2"/>
    <w:rsid w:val="00C526EE"/>
    <w:rsid w:val="00C52991"/>
    <w:rsid w:val="00C53ADD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1A0C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64B"/>
    <w:rsid w:val="00C9284D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294"/>
    <w:rsid w:val="00CA7336"/>
    <w:rsid w:val="00CB17AD"/>
    <w:rsid w:val="00CB2091"/>
    <w:rsid w:val="00CB25D2"/>
    <w:rsid w:val="00CB36FD"/>
    <w:rsid w:val="00CB50AD"/>
    <w:rsid w:val="00CB7654"/>
    <w:rsid w:val="00CC0995"/>
    <w:rsid w:val="00CC1641"/>
    <w:rsid w:val="00CC6285"/>
    <w:rsid w:val="00CC75CF"/>
    <w:rsid w:val="00CD139F"/>
    <w:rsid w:val="00CD4249"/>
    <w:rsid w:val="00CD489B"/>
    <w:rsid w:val="00CD716C"/>
    <w:rsid w:val="00CE1E5E"/>
    <w:rsid w:val="00CE3096"/>
    <w:rsid w:val="00CE4F6C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DF0"/>
    <w:rsid w:val="00CF6D2E"/>
    <w:rsid w:val="00CF7AB8"/>
    <w:rsid w:val="00CF7BD7"/>
    <w:rsid w:val="00D00ED4"/>
    <w:rsid w:val="00D01A1D"/>
    <w:rsid w:val="00D02FB0"/>
    <w:rsid w:val="00D03C82"/>
    <w:rsid w:val="00D07AE3"/>
    <w:rsid w:val="00D10ECA"/>
    <w:rsid w:val="00D128CC"/>
    <w:rsid w:val="00D1298B"/>
    <w:rsid w:val="00D130EC"/>
    <w:rsid w:val="00D1394F"/>
    <w:rsid w:val="00D13D06"/>
    <w:rsid w:val="00D14CB6"/>
    <w:rsid w:val="00D155E5"/>
    <w:rsid w:val="00D15B10"/>
    <w:rsid w:val="00D15BFF"/>
    <w:rsid w:val="00D160AD"/>
    <w:rsid w:val="00D161CA"/>
    <w:rsid w:val="00D17FAB"/>
    <w:rsid w:val="00D200F6"/>
    <w:rsid w:val="00D2410A"/>
    <w:rsid w:val="00D24C44"/>
    <w:rsid w:val="00D302B4"/>
    <w:rsid w:val="00D3318E"/>
    <w:rsid w:val="00D34749"/>
    <w:rsid w:val="00D34B84"/>
    <w:rsid w:val="00D362D1"/>
    <w:rsid w:val="00D37A76"/>
    <w:rsid w:val="00D37D22"/>
    <w:rsid w:val="00D418E6"/>
    <w:rsid w:val="00D4300C"/>
    <w:rsid w:val="00D43C38"/>
    <w:rsid w:val="00D4538C"/>
    <w:rsid w:val="00D45873"/>
    <w:rsid w:val="00D4683D"/>
    <w:rsid w:val="00D46AEA"/>
    <w:rsid w:val="00D47456"/>
    <w:rsid w:val="00D47699"/>
    <w:rsid w:val="00D5370B"/>
    <w:rsid w:val="00D54176"/>
    <w:rsid w:val="00D546E5"/>
    <w:rsid w:val="00D54FCC"/>
    <w:rsid w:val="00D57FE5"/>
    <w:rsid w:val="00D6023E"/>
    <w:rsid w:val="00D61769"/>
    <w:rsid w:val="00D62F69"/>
    <w:rsid w:val="00D63792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9189F"/>
    <w:rsid w:val="00D942EF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1FAE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C417E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D44"/>
    <w:rsid w:val="00DE2DC4"/>
    <w:rsid w:val="00DE3624"/>
    <w:rsid w:val="00DE795C"/>
    <w:rsid w:val="00DE7D3B"/>
    <w:rsid w:val="00DF03E2"/>
    <w:rsid w:val="00DF0712"/>
    <w:rsid w:val="00DF38B0"/>
    <w:rsid w:val="00DF3E50"/>
    <w:rsid w:val="00DF48AA"/>
    <w:rsid w:val="00DF4B1E"/>
    <w:rsid w:val="00DF534D"/>
    <w:rsid w:val="00DF5A52"/>
    <w:rsid w:val="00DF773B"/>
    <w:rsid w:val="00DF7FEC"/>
    <w:rsid w:val="00E00F96"/>
    <w:rsid w:val="00E00FCF"/>
    <w:rsid w:val="00E02357"/>
    <w:rsid w:val="00E03282"/>
    <w:rsid w:val="00E05220"/>
    <w:rsid w:val="00E05BCA"/>
    <w:rsid w:val="00E061C0"/>
    <w:rsid w:val="00E07684"/>
    <w:rsid w:val="00E10C2A"/>
    <w:rsid w:val="00E116C1"/>
    <w:rsid w:val="00E140FC"/>
    <w:rsid w:val="00E1551C"/>
    <w:rsid w:val="00E1647A"/>
    <w:rsid w:val="00E174F0"/>
    <w:rsid w:val="00E17D2C"/>
    <w:rsid w:val="00E20E3E"/>
    <w:rsid w:val="00E214A0"/>
    <w:rsid w:val="00E25E96"/>
    <w:rsid w:val="00E3013D"/>
    <w:rsid w:val="00E31049"/>
    <w:rsid w:val="00E31AA2"/>
    <w:rsid w:val="00E3227C"/>
    <w:rsid w:val="00E32DD4"/>
    <w:rsid w:val="00E34EC2"/>
    <w:rsid w:val="00E357A5"/>
    <w:rsid w:val="00E40F45"/>
    <w:rsid w:val="00E42B4B"/>
    <w:rsid w:val="00E450D2"/>
    <w:rsid w:val="00E4714B"/>
    <w:rsid w:val="00E47781"/>
    <w:rsid w:val="00E5093B"/>
    <w:rsid w:val="00E50A60"/>
    <w:rsid w:val="00E5290B"/>
    <w:rsid w:val="00E54D51"/>
    <w:rsid w:val="00E601AD"/>
    <w:rsid w:val="00E60201"/>
    <w:rsid w:val="00E60821"/>
    <w:rsid w:val="00E60A11"/>
    <w:rsid w:val="00E60A83"/>
    <w:rsid w:val="00E621A6"/>
    <w:rsid w:val="00E63D4D"/>
    <w:rsid w:val="00E63E8B"/>
    <w:rsid w:val="00E642A7"/>
    <w:rsid w:val="00E6505B"/>
    <w:rsid w:val="00E6548A"/>
    <w:rsid w:val="00E66C71"/>
    <w:rsid w:val="00E71B64"/>
    <w:rsid w:val="00E72A7F"/>
    <w:rsid w:val="00E72F51"/>
    <w:rsid w:val="00E738EB"/>
    <w:rsid w:val="00E75477"/>
    <w:rsid w:val="00E76731"/>
    <w:rsid w:val="00E801FA"/>
    <w:rsid w:val="00E81D08"/>
    <w:rsid w:val="00E83496"/>
    <w:rsid w:val="00E83820"/>
    <w:rsid w:val="00E83FEB"/>
    <w:rsid w:val="00E84E5D"/>
    <w:rsid w:val="00E8564E"/>
    <w:rsid w:val="00E8602F"/>
    <w:rsid w:val="00E8709D"/>
    <w:rsid w:val="00E87C9C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D88"/>
    <w:rsid w:val="00EA3969"/>
    <w:rsid w:val="00EA44A7"/>
    <w:rsid w:val="00EA56DF"/>
    <w:rsid w:val="00EA57EA"/>
    <w:rsid w:val="00EA5D56"/>
    <w:rsid w:val="00EA5D87"/>
    <w:rsid w:val="00EA6551"/>
    <w:rsid w:val="00EA6F0C"/>
    <w:rsid w:val="00EB071A"/>
    <w:rsid w:val="00EB18B6"/>
    <w:rsid w:val="00EB26A1"/>
    <w:rsid w:val="00EB315E"/>
    <w:rsid w:val="00EB39F2"/>
    <w:rsid w:val="00EB3F84"/>
    <w:rsid w:val="00EB418B"/>
    <w:rsid w:val="00EB48EF"/>
    <w:rsid w:val="00EB5877"/>
    <w:rsid w:val="00EB5E52"/>
    <w:rsid w:val="00EB7047"/>
    <w:rsid w:val="00EC0C6B"/>
    <w:rsid w:val="00EC1644"/>
    <w:rsid w:val="00EC1F71"/>
    <w:rsid w:val="00EC23BC"/>
    <w:rsid w:val="00EC318B"/>
    <w:rsid w:val="00EC34D7"/>
    <w:rsid w:val="00EC3E33"/>
    <w:rsid w:val="00EC478C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762"/>
    <w:rsid w:val="00ED5220"/>
    <w:rsid w:val="00ED56D8"/>
    <w:rsid w:val="00ED615E"/>
    <w:rsid w:val="00ED7BE9"/>
    <w:rsid w:val="00EE0089"/>
    <w:rsid w:val="00EE167C"/>
    <w:rsid w:val="00EE17D1"/>
    <w:rsid w:val="00EE1D04"/>
    <w:rsid w:val="00EE382C"/>
    <w:rsid w:val="00EE513A"/>
    <w:rsid w:val="00EE63E5"/>
    <w:rsid w:val="00EF1267"/>
    <w:rsid w:val="00EF21EB"/>
    <w:rsid w:val="00EF231B"/>
    <w:rsid w:val="00EF390E"/>
    <w:rsid w:val="00EF5F1A"/>
    <w:rsid w:val="00EF764A"/>
    <w:rsid w:val="00F00AA7"/>
    <w:rsid w:val="00F01C95"/>
    <w:rsid w:val="00F0205B"/>
    <w:rsid w:val="00F020C5"/>
    <w:rsid w:val="00F04588"/>
    <w:rsid w:val="00F05A35"/>
    <w:rsid w:val="00F06122"/>
    <w:rsid w:val="00F101E1"/>
    <w:rsid w:val="00F11B97"/>
    <w:rsid w:val="00F13C42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3122E"/>
    <w:rsid w:val="00F323A8"/>
    <w:rsid w:val="00F32418"/>
    <w:rsid w:val="00F32660"/>
    <w:rsid w:val="00F33E8B"/>
    <w:rsid w:val="00F35AD0"/>
    <w:rsid w:val="00F367F2"/>
    <w:rsid w:val="00F36E02"/>
    <w:rsid w:val="00F403D1"/>
    <w:rsid w:val="00F42C50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431"/>
    <w:rsid w:val="00F51EEA"/>
    <w:rsid w:val="00F539AC"/>
    <w:rsid w:val="00F5533E"/>
    <w:rsid w:val="00F55369"/>
    <w:rsid w:val="00F566D1"/>
    <w:rsid w:val="00F566E3"/>
    <w:rsid w:val="00F56768"/>
    <w:rsid w:val="00F57CBA"/>
    <w:rsid w:val="00F60D58"/>
    <w:rsid w:val="00F61789"/>
    <w:rsid w:val="00F62858"/>
    <w:rsid w:val="00F63114"/>
    <w:rsid w:val="00F64289"/>
    <w:rsid w:val="00F647EA"/>
    <w:rsid w:val="00F64DA2"/>
    <w:rsid w:val="00F6542D"/>
    <w:rsid w:val="00F658CE"/>
    <w:rsid w:val="00F66898"/>
    <w:rsid w:val="00F669BB"/>
    <w:rsid w:val="00F66A00"/>
    <w:rsid w:val="00F70065"/>
    <w:rsid w:val="00F7046A"/>
    <w:rsid w:val="00F708EA"/>
    <w:rsid w:val="00F7100E"/>
    <w:rsid w:val="00F74FCD"/>
    <w:rsid w:val="00F756B4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6421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470D"/>
    <w:rsid w:val="00FA77A5"/>
    <w:rsid w:val="00FA7944"/>
    <w:rsid w:val="00FA7BAE"/>
    <w:rsid w:val="00FB0362"/>
    <w:rsid w:val="00FB055D"/>
    <w:rsid w:val="00FB0716"/>
    <w:rsid w:val="00FB0C95"/>
    <w:rsid w:val="00FB0D47"/>
    <w:rsid w:val="00FB3470"/>
    <w:rsid w:val="00FB509E"/>
    <w:rsid w:val="00FB5FD6"/>
    <w:rsid w:val="00FB707F"/>
    <w:rsid w:val="00FB7BE3"/>
    <w:rsid w:val="00FC0AD2"/>
    <w:rsid w:val="00FC101D"/>
    <w:rsid w:val="00FC49D0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71C9"/>
    <w:rsid w:val="00FD7EA0"/>
    <w:rsid w:val="00FE022D"/>
    <w:rsid w:val="00FE05E5"/>
    <w:rsid w:val="00FE193A"/>
    <w:rsid w:val="00FE762C"/>
    <w:rsid w:val="00FF0B77"/>
    <w:rsid w:val="00FF1303"/>
    <w:rsid w:val="00FF1DBA"/>
    <w:rsid w:val="00FF3800"/>
    <w:rsid w:val="00FF4847"/>
    <w:rsid w:val="00FF63D5"/>
    <w:rsid w:val="00FF647E"/>
    <w:rsid w:val="00FF6C27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654BA9B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spacing w:before="200" w:after="200" w:line="276" w:lineRule="auto"/>
      <w:ind w:left="0" w:firstLine="0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ind w:left="0" w:firstLine="0"/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spacing w:before="200" w:after="200" w:line="276" w:lineRule="auto"/>
      <w:ind w:left="0" w:firstLine="0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ind w:left="0" w:right="-567" w:firstLine="0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spacing w:before="240" w:after="60" w:line="360" w:lineRule="auto"/>
      <w:ind w:left="0" w:firstLine="0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spacing w:before="240" w:after="60" w:line="360" w:lineRule="auto"/>
      <w:ind w:left="0" w:firstLine="0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spacing w:before="240" w:after="60" w:line="360" w:lineRule="auto"/>
      <w:ind w:left="0" w:firstLine="0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  <w:lang w:val="x-none" w:eastAsia="x-none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  <w:lang w:val="x-none" w:eastAsia="x-none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0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/>
      <w:b/>
      <w:sz w:val="22"/>
      <w:szCs w:val="22"/>
      <w:lang w:val="x-none" w:eastAsia="x-none"/>
    </w:rPr>
  </w:style>
  <w:style w:type="character" w:customStyle="1" w:styleId="Styl2Znak">
    <w:name w:val="Styl2 Znak"/>
    <w:link w:val="Styl2"/>
    <w:rsid w:val="0001411A"/>
    <w:rPr>
      <w:rFonts w:ascii="Calibri" w:hAnsi="Calibri"/>
      <w:bCs/>
      <w:sz w:val="22"/>
      <w:szCs w:val="22"/>
      <w:lang w:val="x-none" w:eastAsia="x-none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2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B43D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edystrybucja.pl/strefa-klienta/Przydatne-dokumenty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gedystrybucja.pl/strefa-klienta/przydatne-dokumenty" TargetMode="Externa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7B1129BBA04684BBAF6AE215F938F05" ma:contentTypeVersion="0" ma:contentTypeDescription="SWPP2 Dokument bazowy" ma:contentTypeScope="" ma:versionID="033a82f42fbdcd484e1379ac2d88585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1.3  do OPZ - Specyfikacja część 2.docx</dmsv2BaseFileName>
    <dmsv2BaseDisplayName xmlns="http://schemas.microsoft.com/sharepoint/v3">Załącznik nr 1.3  do OPZ - Specyfikacja część 2</dmsv2BaseDisplayName>
    <dmsv2SWPP2ObjectNumber xmlns="http://schemas.microsoft.com/sharepoint/v3">POST/DYS/OLD/GZ/02043/2025                        </dmsv2SWPP2ObjectNumber>
    <dmsv2SWPP2SumMD5 xmlns="http://schemas.microsoft.com/sharepoint/v3">d1c137b4f214d0e065ff5d9923fe922b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682465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22573103</dmsv2BaseClientSystemDocumentID>
    <dmsv2BaseModifiedByID xmlns="http://schemas.microsoft.com/sharepoint/v3">11703060</dmsv2BaseModifiedByID>
    <dmsv2BaseCreatedByID xmlns="http://schemas.microsoft.com/sharepoint/v3">11703060</dmsv2BaseCreatedByID>
    <dmsv2SWPP2ObjectDepartment xmlns="http://schemas.microsoft.com/sharepoint/v3">00000001000700020000000b00000000</dmsv2SWPP2ObjectDepartment>
    <dmsv2SWPP2ObjectName xmlns="http://schemas.microsoft.com/sharepoint/v3">Postępowanie</dmsv2SWPP2ObjectName>
    <_dlc_DocId xmlns="a19cb1c7-c5c7-46d4-85ae-d83685407bba">M37YNRNYPV7A-513987650-3743</_dlc_DocId>
    <_dlc_DocIdUrl xmlns="a19cb1c7-c5c7-46d4-85ae-d83685407bba">
      <Url>https://swpp2.dms.gkpge.pl/sites/37/_layouts/15/DocIdRedir.aspx?ID=M37YNRNYPV7A-513987650-3743</Url>
      <Description>M37YNRNYPV7A-513987650-3743</Description>
    </_dlc_DocIdUrl>
  </documentManagement>
</p:properties>
</file>

<file path=customXml/itemProps1.xml><?xml version="1.0" encoding="utf-8"?>
<ds:datastoreItem xmlns:ds="http://schemas.openxmlformats.org/officeDocument/2006/customXml" ds:itemID="{DCE6C19A-1F86-4568-83F7-DA295E829E0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68CEA23-0556-4346-AF29-3C20D7C732F8}"/>
</file>

<file path=customXml/itemProps3.xml><?xml version="1.0" encoding="utf-8"?>
<ds:datastoreItem xmlns:ds="http://schemas.openxmlformats.org/officeDocument/2006/customXml" ds:itemID="{E1023891-9033-410C-AE12-8E6F84F95140}"/>
</file>

<file path=customXml/itemProps4.xml><?xml version="1.0" encoding="utf-8"?>
<ds:datastoreItem xmlns:ds="http://schemas.openxmlformats.org/officeDocument/2006/customXml" ds:itemID="{E717554D-ED22-4DCB-BE43-E417F8AAD324}"/>
</file>

<file path=customXml/itemProps5.xml><?xml version="1.0" encoding="utf-8"?>
<ds:datastoreItem xmlns:ds="http://schemas.openxmlformats.org/officeDocument/2006/customXml" ds:itemID="{6F58AB62-39F9-4405-9741-07973EFB639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5</Pages>
  <Words>1590</Words>
  <Characters>11109</Characters>
  <Application>Microsoft Office Word</Application>
  <DocSecurity>0</DocSecurity>
  <Lines>92</Lines>
  <Paragraphs>25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Nowakowski Arkadiusz [PGE Dystr. O.Łódź]</cp:lastModifiedBy>
  <cp:revision>30</cp:revision>
  <cp:lastPrinted>2011-10-20T15:55:00Z</cp:lastPrinted>
  <dcterms:created xsi:type="dcterms:W3CDTF">2025-02-27T10:09:00Z</dcterms:created>
  <dcterms:modified xsi:type="dcterms:W3CDTF">2025-05-12T08:12:00Z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0x010189100077B1129BBA04684BBAF6AE215F938F05</vt:lpwstr>
  </property>
  <property fmtid="{D5CDD505-2E9C-101B-9397-08002B2CF9AE}" pid="3" name="_dlc_DocIdItemGuid">
    <vt:lpwstr>d0306c04-869b-48cc-99a5-67a44ee2de32</vt:lpwstr>
  </property>
</Properties>
</file>